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94897" w14:textId="77777777" w:rsidR="008A6EF5" w:rsidRPr="00243D2B" w:rsidRDefault="008A6EF5" w:rsidP="008A6EF5">
      <w:pPr>
        <w:jc w:val="center"/>
        <w:rPr>
          <w:rFonts w:ascii="Verdana" w:hAnsi="Verdana"/>
          <w:b/>
          <w:sz w:val="56"/>
          <w:szCs w:val="56"/>
        </w:rPr>
      </w:pPr>
      <w:r>
        <w:rPr>
          <w:noProof/>
          <w:sz w:val="40"/>
          <w:szCs w:val="40"/>
        </w:rPr>
        <w:drawing>
          <wp:anchor distT="0" distB="0" distL="114300" distR="114300" simplePos="0" relativeHeight="251657728" behindDoc="1" locked="0" layoutInCell="1" allowOverlap="1" wp14:anchorId="4B540628" wp14:editId="717D1761">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6AEBF8" w14:textId="77777777" w:rsidR="00C17545" w:rsidRDefault="00C17545" w:rsidP="008A6EF5">
      <w:pPr>
        <w:jc w:val="center"/>
        <w:rPr>
          <w:rFonts w:ascii="Verdana" w:hAnsi="Verdana"/>
          <w:b/>
          <w:sz w:val="56"/>
          <w:szCs w:val="56"/>
        </w:rPr>
      </w:pPr>
    </w:p>
    <w:p w14:paraId="673DCD7A" w14:textId="77777777" w:rsidR="002D0EEC" w:rsidRDefault="00C17545" w:rsidP="008A6EF5">
      <w:pPr>
        <w:jc w:val="center"/>
        <w:rPr>
          <w:rFonts w:ascii="Verdana" w:hAnsi="Verdana"/>
          <w:b/>
          <w:i/>
          <w:sz w:val="56"/>
          <w:szCs w:val="56"/>
        </w:rPr>
      </w:pPr>
      <w:r w:rsidRPr="00A47FC6">
        <w:rPr>
          <w:rFonts w:ascii="Verdana" w:hAnsi="Verdana"/>
          <w:b/>
          <w:i/>
          <w:sz w:val="56"/>
          <w:szCs w:val="56"/>
        </w:rPr>
        <w:t>‘</w:t>
      </w:r>
      <w:r w:rsidR="00EC77D0">
        <w:rPr>
          <w:rFonts w:ascii="Verdana" w:hAnsi="Verdana"/>
          <w:b/>
          <w:i/>
          <w:sz w:val="56"/>
          <w:szCs w:val="56"/>
        </w:rPr>
        <w:t>Het causaal verband bij whiplash</w:t>
      </w:r>
      <w:r w:rsidR="00F4661B">
        <w:rPr>
          <w:rFonts w:ascii="Verdana" w:hAnsi="Verdana"/>
          <w:b/>
          <w:i/>
          <w:sz w:val="56"/>
          <w:szCs w:val="56"/>
        </w:rPr>
        <w:t>’</w:t>
      </w:r>
    </w:p>
    <w:p w14:paraId="277674C0" w14:textId="77777777" w:rsidR="002D0EEC" w:rsidRDefault="002D0EEC" w:rsidP="008A6EF5">
      <w:pPr>
        <w:jc w:val="center"/>
        <w:rPr>
          <w:rFonts w:ascii="Verdana" w:hAnsi="Verdana"/>
          <w:b/>
          <w:i/>
          <w:sz w:val="56"/>
          <w:szCs w:val="56"/>
        </w:rPr>
      </w:pPr>
    </w:p>
    <w:p w14:paraId="1F019364" w14:textId="62757192" w:rsidR="008A6EF5" w:rsidRDefault="002D0EEC" w:rsidP="008A6EF5">
      <w:pPr>
        <w:jc w:val="center"/>
        <w:rPr>
          <w:rFonts w:ascii="Verdana" w:hAnsi="Verdana"/>
          <w:b/>
          <w:i/>
          <w:sz w:val="56"/>
          <w:szCs w:val="56"/>
        </w:rPr>
      </w:pPr>
      <w:r>
        <w:rPr>
          <w:rFonts w:ascii="Verdana" w:hAnsi="Verdana"/>
          <w:i/>
          <w:sz w:val="40"/>
          <w:szCs w:val="40"/>
        </w:rPr>
        <w:t xml:space="preserve">Een onderzoek naar relevante en recente regelgeving, literatuur en jurisprudentie omtrent whiplash. </w:t>
      </w:r>
      <w:r w:rsidR="00F4661B">
        <w:rPr>
          <w:rFonts w:ascii="Verdana" w:hAnsi="Verdana"/>
          <w:b/>
          <w:i/>
          <w:sz w:val="56"/>
          <w:szCs w:val="56"/>
        </w:rPr>
        <w:t xml:space="preserve"> </w:t>
      </w:r>
    </w:p>
    <w:p w14:paraId="5FED5F39" w14:textId="77777777" w:rsidR="00C17545" w:rsidRDefault="00C17545" w:rsidP="002D0EEC">
      <w:pPr>
        <w:rPr>
          <w:rFonts w:ascii="Verdana" w:hAnsi="Verdana"/>
          <w:b/>
          <w:i/>
          <w:sz w:val="40"/>
          <w:szCs w:val="40"/>
        </w:rPr>
      </w:pPr>
    </w:p>
    <w:p w14:paraId="7C104E32" w14:textId="77777777" w:rsidR="002D0EEC" w:rsidRDefault="002D0EEC" w:rsidP="002D0EEC">
      <w:pPr>
        <w:rPr>
          <w:rFonts w:ascii="Verdana" w:hAnsi="Verdana"/>
          <w:b/>
          <w:i/>
          <w:sz w:val="40"/>
          <w:szCs w:val="40"/>
        </w:rPr>
      </w:pPr>
    </w:p>
    <w:p w14:paraId="1894DA37" w14:textId="77777777" w:rsidR="002D0EEC" w:rsidRDefault="002D0EEC" w:rsidP="002D0EEC">
      <w:pPr>
        <w:rPr>
          <w:rFonts w:ascii="Verdana" w:hAnsi="Verdana"/>
          <w:b/>
          <w:i/>
          <w:sz w:val="40"/>
          <w:szCs w:val="40"/>
        </w:rPr>
      </w:pPr>
    </w:p>
    <w:p w14:paraId="218421CF" w14:textId="77777777" w:rsidR="002D0EEC" w:rsidRDefault="002D0EEC" w:rsidP="002D0EEC">
      <w:pPr>
        <w:rPr>
          <w:rFonts w:ascii="Verdana" w:hAnsi="Verdana"/>
          <w:b/>
          <w:i/>
          <w:sz w:val="40"/>
          <w:szCs w:val="40"/>
        </w:rPr>
      </w:pPr>
    </w:p>
    <w:p w14:paraId="6511D405" w14:textId="77777777" w:rsidR="002D0EEC" w:rsidRDefault="002D0EEC" w:rsidP="002D0EEC">
      <w:pPr>
        <w:rPr>
          <w:rFonts w:ascii="Verdana" w:hAnsi="Verdana"/>
          <w:b/>
          <w:i/>
          <w:sz w:val="40"/>
          <w:szCs w:val="40"/>
        </w:rPr>
      </w:pPr>
    </w:p>
    <w:p w14:paraId="39E68279" w14:textId="5B2824DC" w:rsidR="00C17545" w:rsidRPr="00A47FC6" w:rsidRDefault="00C17545" w:rsidP="008A6EF5">
      <w:pPr>
        <w:jc w:val="center"/>
        <w:rPr>
          <w:rFonts w:ascii="Verdana" w:hAnsi="Verdana"/>
          <w:b/>
          <w:sz w:val="40"/>
          <w:szCs w:val="40"/>
        </w:rPr>
      </w:pPr>
      <w:r w:rsidRPr="00A47FC6">
        <w:rPr>
          <w:rFonts w:ascii="Verdana" w:hAnsi="Verdana"/>
          <w:b/>
          <w:sz w:val="40"/>
          <w:szCs w:val="40"/>
        </w:rPr>
        <w:t>Toetsing van:</w:t>
      </w:r>
    </w:p>
    <w:p w14:paraId="3E765454" w14:textId="0553E654" w:rsidR="008A6EF5" w:rsidRPr="00A47FC6" w:rsidRDefault="000A2D8A" w:rsidP="008A6EF5">
      <w:pPr>
        <w:jc w:val="center"/>
        <w:rPr>
          <w:rFonts w:ascii="Verdana" w:hAnsi="Verdana"/>
          <w:b/>
          <w:sz w:val="48"/>
          <w:szCs w:val="48"/>
        </w:rPr>
      </w:pPr>
      <w:r>
        <w:rPr>
          <w:rFonts w:ascii="Verdana" w:hAnsi="Verdana"/>
          <w:b/>
          <w:sz w:val="48"/>
          <w:szCs w:val="48"/>
        </w:rPr>
        <w:t>Afstuderen 2017-2018</w:t>
      </w:r>
    </w:p>
    <w:p w14:paraId="34D43A1C" w14:textId="38BC8683" w:rsidR="002D0EEC" w:rsidRPr="00A47FC6" w:rsidRDefault="003F4A52" w:rsidP="002D0EEC">
      <w:pPr>
        <w:jc w:val="center"/>
        <w:rPr>
          <w:rFonts w:ascii="Verdana" w:hAnsi="Verdana"/>
          <w:b/>
          <w:sz w:val="48"/>
          <w:szCs w:val="48"/>
        </w:rPr>
      </w:pPr>
      <w:r>
        <w:rPr>
          <w:rFonts w:ascii="Verdana" w:hAnsi="Verdana"/>
          <w:b/>
          <w:sz w:val="48"/>
          <w:szCs w:val="48"/>
        </w:rPr>
        <w:t>HBR-AS17-AS</w:t>
      </w:r>
    </w:p>
    <w:p w14:paraId="4BDE8480" w14:textId="77777777" w:rsidR="008A6EF5" w:rsidRDefault="008A6EF5" w:rsidP="008A6EF5">
      <w:pPr>
        <w:rPr>
          <w:rFonts w:ascii="Verdana" w:hAnsi="Verdana"/>
          <w:b/>
          <w:sz w:val="32"/>
          <w:szCs w:val="32"/>
        </w:rPr>
      </w:pPr>
    </w:p>
    <w:p w14:paraId="6A1D1761" w14:textId="77777777" w:rsidR="002D0EEC" w:rsidRPr="002D0EEC" w:rsidRDefault="002D0EEC" w:rsidP="002D0EEC">
      <w:pPr>
        <w:jc w:val="center"/>
        <w:rPr>
          <w:rFonts w:ascii="Verdana" w:hAnsi="Verdana"/>
          <w:i/>
          <w:sz w:val="40"/>
          <w:szCs w:val="40"/>
        </w:rPr>
      </w:pPr>
      <w:r w:rsidRPr="002D0EEC">
        <w:rPr>
          <w:rFonts w:ascii="Verdana" w:hAnsi="Verdana"/>
          <w:i/>
          <w:sz w:val="40"/>
          <w:szCs w:val="40"/>
        </w:rPr>
        <w:t>In opdracht van de afdeling letselschade van SRK Rechtsbijstand</w:t>
      </w:r>
    </w:p>
    <w:p w14:paraId="708BFDD8" w14:textId="73EF2EE2" w:rsidR="008A6EF5" w:rsidRDefault="008A6EF5" w:rsidP="008A6EF5">
      <w:pPr>
        <w:rPr>
          <w:rFonts w:ascii="Verdana" w:hAnsi="Verdana"/>
          <w:b/>
          <w:sz w:val="32"/>
          <w:szCs w:val="32"/>
        </w:rPr>
      </w:pPr>
    </w:p>
    <w:p w14:paraId="7916D5AD" w14:textId="77777777" w:rsidR="002D0EEC" w:rsidRPr="005C4739" w:rsidRDefault="002D0EEC" w:rsidP="008A6EF5">
      <w:pPr>
        <w:rPr>
          <w:rFonts w:ascii="Verdana" w:hAnsi="Verdana"/>
          <w:b/>
          <w:sz w:val="32"/>
          <w:szCs w:val="32"/>
        </w:rPr>
      </w:pPr>
    </w:p>
    <w:p w14:paraId="25190CBB" w14:textId="51B89EF2" w:rsidR="007563C2" w:rsidRPr="005C4739" w:rsidRDefault="002D0EEC" w:rsidP="00C17545">
      <w:pPr>
        <w:pBdr>
          <w:top w:val="single" w:sz="4" w:space="1" w:color="auto"/>
          <w:left w:val="single" w:sz="4" w:space="4" w:color="auto"/>
          <w:bottom w:val="single" w:sz="4" w:space="1" w:color="auto"/>
          <w:right w:val="single" w:sz="4" w:space="4" w:color="auto"/>
        </w:pBdr>
        <w:rPr>
          <w:rFonts w:ascii="Verdana" w:hAnsi="Verdana"/>
          <w:b/>
        </w:rPr>
      </w:pPr>
      <w:r>
        <w:rPr>
          <w:rFonts w:ascii="Verdana" w:hAnsi="Verdana"/>
          <w:b/>
        </w:rPr>
        <w:t>Hogeschool Leiden</w:t>
      </w:r>
      <w:r>
        <w:rPr>
          <w:rFonts w:ascii="Verdana" w:hAnsi="Verdana"/>
          <w:b/>
        </w:rPr>
        <w:tab/>
      </w:r>
      <w:r>
        <w:rPr>
          <w:rFonts w:ascii="Verdana" w:hAnsi="Verdana"/>
          <w:b/>
        </w:rPr>
        <w:tab/>
      </w:r>
      <w:r w:rsidR="005C4739" w:rsidRPr="005C4739">
        <w:rPr>
          <w:rFonts w:ascii="Verdana" w:hAnsi="Verdana"/>
          <w:b/>
        </w:rPr>
        <w:t>Opleiding HBO-Rechten</w:t>
      </w:r>
    </w:p>
    <w:p w14:paraId="2EC44EAF" w14:textId="77777777" w:rsidR="005C4739" w:rsidRDefault="005C4739" w:rsidP="00C17545">
      <w:pPr>
        <w:pBdr>
          <w:top w:val="single" w:sz="4" w:space="1" w:color="auto"/>
          <w:left w:val="single" w:sz="4" w:space="4" w:color="auto"/>
          <w:bottom w:val="single" w:sz="4" w:space="1" w:color="auto"/>
          <w:right w:val="single" w:sz="4" w:space="4" w:color="auto"/>
        </w:pBdr>
        <w:rPr>
          <w:rFonts w:ascii="Verdana" w:hAnsi="Verdana"/>
        </w:rPr>
      </w:pPr>
    </w:p>
    <w:p w14:paraId="4596419A" w14:textId="6AB173B9" w:rsidR="008A6EF5" w:rsidRDefault="00AE015A" w:rsidP="00C17545">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Emily Wiersma – S1089510</w:t>
      </w:r>
      <w:r w:rsidR="002D0EEC">
        <w:rPr>
          <w:rFonts w:ascii="Verdana" w:hAnsi="Verdana"/>
        </w:rPr>
        <w:tab/>
        <w:t xml:space="preserve">Afstudeerbegeleider: De heer M. </w:t>
      </w:r>
      <w:proofErr w:type="spellStart"/>
      <w:r w:rsidR="002D0EEC">
        <w:rPr>
          <w:rFonts w:ascii="Verdana" w:hAnsi="Verdana"/>
        </w:rPr>
        <w:t>Verstuijf</w:t>
      </w:r>
      <w:proofErr w:type="spellEnd"/>
      <w:r w:rsidR="002D0EEC">
        <w:rPr>
          <w:rFonts w:ascii="Verdana" w:hAnsi="Verdana"/>
        </w:rPr>
        <w:t xml:space="preserve"> </w:t>
      </w:r>
    </w:p>
    <w:p w14:paraId="32B678E4" w14:textId="0AD67CCA" w:rsidR="002D0EEC" w:rsidRDefault="002D0EEC" w:rsidP="00C17545">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roofErr w:type="spellStart"/>
      <w:r>
        <w:rPr>
          <w:rFonts w:ascii="Verdana" w:hAnsi="Verdana"/>
        </w:rPr>
        <w:t>Onderzoeksdocent</w:t>
      </w:r>
      <w:proofErr w:type="spellEnd"/>
      <w:r>
        <w:rPr>
          <w:rFonts w:ascii="Verdana" w:hAnsi="Verdana"/>
        </w:rPr>
        <w:t>:</w:t>
      </w:r>
      <w:r w:rsidR="00133CF6">
        <w:rPr>
          <w:rFonts w:ascii="Verdana" w:hAnsi="Verdana"/>
        </w:rPr>
        <w:t xml:space="preserve"> De heer G. Kuiper </w:t>
      </w:r>
    </w:p>
    <w:p w14:paraId="37323D5F" w14:textId="77777777" w:rsidR="00133CF6" w:rsidRDefault="00133CF6" w:rsidP="00C17545">
      <w:pPr>
        <w:pBdr>
          <w:top w:val="single" w:sz="4" w:space="1" w:color="auto"/>
          <w:left w:val="single" w:sz="4" w:space="4" w:color="auto"/>
          <w:bottom w:val="single" w:sz="4" w:space="1" w:color="auto"/>
          <w:right w:val="single" w:sz="4" w:space="4" w:color="auto"/>
        </w:pBdr>
        <w:rPr>
          <w:rFonts w:ascii="Verdana" w:hAnsi="Verdana"/>
        </w:rPr>
      </w:pPr>
    </w:p>
    <w:p w14:paraId="1D69432D" w14:textId="77777777" w:rsidR="00133CF6" w:rsidRDefault="00133CF6" w:rsidP="00C17545">
      <w:pPr>
        <w:pBdr>
          <w:top w:val="single" w:sz="4" w:space="1" w:color="auto"/>
          <w:left w:val="single" w:sz="4" w:space="4" w:color="auto"/>
          <w:bottom w:val="single" w:sz="4" w:space="1" w:color="auto"/>
          <w:right w:val="single" w:sz="4" w:space="4" w:color="auto"/>
        </w:pBdr>
        <w:rPr>
          <w:rFonts w:ascii="Verdana" w:hAnsi="Verdana"/>
        </w:rPr>
      </w:pPr>
    </w:p>
    <w:p w14:paraId="5CCF0D84" w14:textId="5356613E" w:rsidR="008A6EF5" w:rsidRDefault="00C17545" w:rsidP="00C17545">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sidR="00133CF6">
        <w:rPr>
          <w:rFonts w:ascii="Verdana" w:hAnsi="Verdana"/>
        </w:rPr>
        <w:tab/>
      </w:r>
      <w:r w:rsidR="00133CF6">
        <w:rPr>
          <w:rFonts w:ascii="Verdana" w:hAnsi="Verdana"/>
        </w:rPr>
        <w:tab/>
      </w:r>
      <w:r w:rsidR="002D0EEC">
        <w:rPr>
          <w:rFonts w:ascii="Verdana" w:hAnsi="Verdana"/>
        </w:rPr>
        <w:t>13 juni 2018</w:t>
      </w:r>
      <w:r w:rsidR="007563C2">
        <w:rPr>
          <w:rFonts w:ascii="Verdana" w:hAnsi="Verdana"/>
        </w:rPr>
        <w:t xml:space="preserve"> </w:t>
      </w:r>
    </w:p>
    <w:p w14:paraId="400F81A3" w14:textId="044C0B0D" w:rsidR="008A6EF5" w:rsidRDefault="00C17545" w:rsidP="00133CF6">
      <w:pPr>
        <w:pBdr>
          <w:top w:val="single" w:sz="4" w:space="1" w:color="auto"/>
          <w:left w:val="single" w:sz="4" w:space="4" w:color="auto"/>
          <w:bottom w:val="single" w:sz="4" w:space="1" w:color="auto"/>
          <w:right w:val="single" w:sz="4" w:space="4" w:color="auto"/>
        </w:pBdr>
        <w:ind w:firstLine="708"/>
        <w:rPr>
          <w:rFonts w:ascii="Verdana" w:hAnsi="Verdana"/>
        </w:rPr>
      </w:pPr>
      <w:r>
        <w:rPr>
          <w:rFonts w:ascii="Verdana" w:hAnsi="Verdana"/>
        </w:rPr>
        <w:tab/>
      </w:r>
      <w:r>
        <w:rPr>
          <w:rFonts w:ascii="Verdana" w:hAnsi="Verdana"/>
        </w:rPr>
        <w:tab/>
      </w:r>
      <w:r w:rsidR="00AE015A">
        <w:rPr>
          <w:rFonts w:ascii="Verdana" w:hAnsi="Verdana"/>
        </w:rPr>
        <w:tab/>
      </w:r>
      <w:r w:rsidR="00AE015A">
        <w:rPr>
          <w:rFonts w:ascii="Verdana" w:hAnsi="Verdana"/>
        </w:rPr>
        <w:tab/>
      </w:r>
      <w:r w:rsidR="002D0EEC">
        <w:rPr>
          <w:rFonts w:ascii="Verdana" w:hAnsi="Verdana"/>
        </w:rPr>
        <w:t>1</w:t>
      </w:r>
      <w:r w:rsidR="002D0EEC" w:rsidRPr="002D0EEC">
        <w:rPr>
          <w:rFonts w:ascii="Verdana" w:hAnsi="Verdana"/>
          <w:vertAlign w:val="superscript"/>
        </w:rPr>
        <w:t>e</w:t>
      </w:r>
      <w:r w:rsidR="002D0EEC">
        <w:rPr>
          <w:rFonts w:ascii="Verdana" w:hAnsi="Verdana"/>
        </w:rPr>
        <w:t xml:space="preserve"> kans </w:t>
      </w:r>
      <w:r w:rsidR="007563C2">
        <w:rPr>
          <w:rFonts w:ascii="Verdana" w:hAnsi="Verdana"/>
        </w:rPr>
        <w:t xml:space="preserve"> </w:t>
      </w:r>
    </w:p>
    <w:p w14:paraId="1E3A3ABB" w14:textId="43733E85" w:rsidR="008A6EF5" w:rsidRPr="00243D2B" w:rsidRDefault="008A6EF5" w:rsidP="00C17545">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 xml:space="preserve">Klas </w:t>
      </w:r>
      <w:r w:rsidR="00C17545">
        <w:rPr>
          <w:rFonts w:ascii="Verdana" w:hAnsi="Verdana"/>
        </w:rPr>
        <w:tab/>
      </w:r>
      <w:r w:rsidR="007563C2">
        <w:rPr>
          <w:rFonts w:ascii="Verdana" w:hAnsi="Verdana"/>
        </w:rPr>
        <w:t>RE4A</w:t>
      </w:r>
      <w:r w:rsidR="00133CF6">
        <w:rPr>
          <w:rFonts w:ascii="Verdana" w:hAnsi="Verdana"/>
        </w:rPr>
        <w:tab/>
      </w:r>
      <w:r w:rsidR="00133CF6">
        <w:rPr>
          <w:rFonts w:ascii="Verdana" w:hAnsi="Verdana"/>
        </w:rPr>
        <w:tab/>
      </w:r>
      <w:r w:rsidR="00133CF6">
        <w:rPr>
          <w:rFonts w:ascii="Verdana" w:hAnsi="Verdana"/>
        </w:rPr>
        <w:tab/>
      </w:r>
      <w:r w:rsidR="00133CF6">
        <w:rPr>
          <w:rFonts w:ascii="Verdana" w:hAnsi="Verdana"/>
        </w:rPr>
        <w:tab/>
      </w:r>
      <w:r>
        <w:rPr>
          <w:rFonts w:ascii="Verdana" w:hAnsi="Verdana"/>
        </w:rPr>
        <w:t>Collegejaar</w:t>
      </w:r>
      <w:r w:rsidR="007563C2">
        <w:rPr>
          <w:rFonts w:ascii="Verdana" w:hAnsi="Verdana"/>
        </w:rPr>
        <w:t xml:space="preserve"> 2017/2018</w:t>
      </w:r>
      <w:r>
        <w:rPr>
          <w:rFonts w:ascii="Verdana" w:hAnsi="Verdana"/>
        </w:rPr>
        <w:t xml:space="preserve">, blok </w:t>
      </w:r>
      <w:r w:rsidR="002D0EEC">
        <w:rPr>
          <w:rFonts w:ascii="Verdana" w:hAnsi="Verdana"/>
        </w:rPr>
        <w:t>16</w:t>
      </w:r>
    </w:p>
    <w:p w14:paraId="1E1BB3AE" w14:textId="6247B491" w:rsidR="005065A7" w:rsidRPr="006463DB" w:rsidRDefault="00694121" w:rsidP="006463DB">
      <w:pPr>
        <w:spacing w:line="360" w:lineRule="auto"/>
        <w:rPr>
          <w:rFonts w:asciiTheme="majorHAnsi" w:hAnsiTheme="majorHAnsi" w:cstheme="majorHAnsi"/>
          <w:color w:val="1F497D" w:themeColor="text2"/>
          <w:sz w:val="32"/>
          <w:szCs w:val="32"/>
        </w:rPr>
      </w:pPr>
      <w:r w:rsidRPr="006463DB">
        <w:rPr>
          <w:rFonts w:asciiTheme="majorHAnsi" w:hAnsiTheme="majorHAnsi" w:cstheme="majorHAnsi"/>
          <w:color w:val="365F91" w:themeColor="accent1" w:themeShade="BF"/>
          <w:sz w:val="32"/>
          <w:szCs w:val="32"/>
        </w:rPr>
        <w:lastRenderedPageBreak/>
        <w:t>Voorwoord</w:t>
      </w:r>
      <w:r w:rsidRPr="006463DB">
        <w:rPr>
          <w:rFonts w:asciiTheme="majorHAnsi" w:hAnsiTheme="majorHAnsi" w:cstheme="majorHAnsi"/>
          <w:color w:val="1F497D" w:themeColor="text2"/>
          <w:sz w:val="32"/>
          <w:szCs w:val="32"/>
        </w:rPr>
        <w:t xml:space="preserve"> </w:t>
      </w:r>
    </w:p>
    <w:p w14:paraId="1858DAF2" w14:textId="47482146" w:rsidR="00694121" w:rsidRDefault="007442C7" w:rsidP="009719BC">
      <w:pPr>
        <w:spacing w:line="360" w:lineRule="auto"/>
        <w:jc w:val="both"/>
        <w:rPr>
          <w:rFonts w:ascii="Verdana" w:hAnsi="Verdana"/>
          <w:sz w:val="20"/>
          <w:szCs w:val="20"/>
        </w:rPr>
      </w:pPr>
      <w:r>
        <w:rPr>
          <w:rFonts w:ascii="Verdana" w:hAnsi="Verdana"/>
          <w:sz w:val="20"/>
          <w:szCs w:val="20"/>
        </w:rPr>
        <w:t xml:space="preserve">Beste lezer, </w:t>
      </w:r>
    </w:p>
    <w:p w14:paraId="19A064A8" w14:textId="77777777" w:rsidR="00242B12" w:rsidRPr="00242B12" w:rsidRDefault="00242B12" w:rsidP="009719BC">
      <w:pPr>
        <w:spacing w:line="360" w:lineRule="auto"/>
        <w:jc w:val="both"/>
        <w:rPr>
          <w:rFonts w:ascii="Verdana" w:hAnsi="Verdana"/>
          <w:i/>
          <w:sz w:val="20"/>
          <w:szCs w:val="20"/>
        </w:rPr>
      </w:pPr>
    </w:p>
    <w:p w14:paraId="1C357B00" w14:textId="53A868CC" w:rsidR="00242B12" w:rsidRPr="00242B12" w:rsidRDefault="00242B12" w:rsidP="009719BC">
      <w:pPr>
        <w:spacing w:line="360" w:lineRule="auto"/>
        <w:jc w:val="both"/>
        <w:rPr>
          <w:rFonts w:ascii="Verdana" w:hAnsi="Verdana"/>
          <w:i/>
          <w:sz w:val="20"/>
          <w:szCs w:val="20"/>
        </w:rPr>
      </w:pPr>
      <w:r w:rsidRPr="00242B12">
        <w:rPr>
          <w:rFonts w:ascii="Verdana" w:hAnsi="Verdana"/>
          <w:i/>
          <w:sz w:val="20"/>
          <w:szCs w:val="20"/>
        </w:rPr>
        <w:t xml:space="preserve">“Kennis is macht, maar kennis delen is kracht.” </w:t>
      </w:r>
    </w:p>
    <w:p w14:paraId="4697C407" w14:textId="77777777" w:rsidR="007442C7" w:rsidRPr="009719BC" w:rsidRDefault="007442C7" w:rsidP="009719BC">
      <w:pPr>
        <w:spacing w:line="360" w:lineRule="auto"/>
        <w:jc w:val="both"/>
        <w:rPr>
          <w:rFonts w:ascii="Verdana" w:hAnsi="Verdana"/>
          <w:sz w:val="20"/>
          <w:szCs w:val="20"/>
        </w:rPr>
      </w:pPr>
    </w:p>
    <w:p w14:paraId="23D42AD1" w14:textId="75FF8D67" w:rsidR="00694121" w:rsidRPr="009719BC" w:rsidRDefault="00694121" w:rsidP="009719BC">
      <w:pPr>
        <w:spacing w:line="360" w:lineRule="auto"/>
        <w:jc w:val="both"/>
        <w:rPr>
          <w:rFonts w:ascii="Verdana" w:hAnsi="Verdana"/>
          <w:sz w:val="20"/>
          <w:szCs w:val="20"/>
        </w:rPr>
      </w:pPr>
      <w:r w:rsidRPr="009719BC">
        <w:rPr>
          <w:rFonts w:ascii="Verdana" w:hAnsi="Verdana"/>
          <w:sz w:val="20"/>
          <w:szCs w:val="20"/>
        </w:rPr>
        <w:t>Zolang ik mij kan herinneren help ik graag mensen door mijn kennis</w:t>
      </w:r>
      <w:r w:rsidR="00136B3B" w:rsidRPr="009719BC">
        <w:rPr>
          <w:rFonts w:ascii="Verdana" w:hAnsi="Verdana"/>
          <w:sz w:val="20"/>
          <w:szCs w:val="20"/>
        </w:rPr>
        <w:t xml:space="preserve"> met anderen te delen</w:t>
      </w:r>
      <w:r w:rsidRPr="009719BC">
        <w:rPr>
          <w:rFonts w:ascii="Verdana" w:hAnsi="Verdana"/>
          <w:sz w:val="20"/>
          <w:szCs w:val="20"/>
        </w:rPr>
        <w:t xml:space="preserve">. </w:t>
      </w:r>
      <w:r w:rsidR="00136B3B" w:rsidRPr="009719BC">
        <w:rPr>
          <w:rFonts w:ascii="Verdana" w:hAnsi="Verdana"/>
          <w:sz w:val="20"/>
          <w:szCs w:val="20"/>
        </w:rPr>
        <w:t xml:space="preserve">Ik hoop dat met deze scriptie ook te doen. </w:t>
      </w:r>
    </w:p>
    <w:p w14:paraId="0F21C399" w14:textId="77777777" w:rsidR="00136B3B" w:rsidRPr="009719BC" w:rsidRDefault="00136B3B" w:rsidP="009719BC">
      <w:pPr>
        <w:spacing w:line="360" w:lineRule="auto"/>
        <w:jc w:val="both"/>
        <w:rPr>
          <w:rFonts w:ascii="Verdana" w:hAnsi="Verdana"/>
          <w:sz w:val="20"/>
          <w:szCs w:val="20"/>
        </w:rPr>
      </w:pPr>
    </w:p>
    <w:p w14:paraId="0B123820" w14:textId="46A695CA" w:rsidR="00136B3B" w:rsidRPr="009719BC" w:rsidRDefault="00136B3B" w:rsidP="009719BC">
      <w:pPr>
        <w:spacing w:line="360" w:lineRule="auto"/>
        <w:jc w:val="both"/>
        <w:rPr>
          <w:rFonts w:ascii="Verdana" w:hAnsi="Verdana"/>
          <w:sz w:val="20"/>
          <w:szCs w:val="20"/>
        </w:rPr>
      </w:pPr>
      <w:r w:rsidRPr="009719BC">
        <w:rPr>
          <w:rFonts w:ascii="Verdana" w:hAnsi="Verdana"/>
          <w:sz w:val="20"/>
          <w:szCs w:val="20"/>
        </w:rPr>
        <w:t xml:space="preserve">Voor u ligt mijn scriptie ‘Het causaal verband bij whiplash’. Deze scriptie heb ik geschreven in het kader van mijn afstuderen aan de opleiding HBO Rechten aan de Hogeschool Leiden. </w:t>
      </w:r>
    </w:p>
    <w:p w14:paraId="35BC8C34" w14:textId="77777777" w:rsidR="0090341F" w:rsidRPr="009719BC" w:rsidRDefault="0090341F" w:rsidP="009719BC">
      <w:pPr>
        <w:spacing w:line="360" w:lineRule="auto"/>
        <w:jc w:val="both"/>
        <w:rPr>
          <w:rFonts w:ascii="Verdana" w:hAnsi="Verdana"/>
          <w:sz w:val="20"/>
          <w:szCs w:val="20"/>
        </w:rPr>
      </w:pPr>
    </w:p>
    <w:p w14:paraId="1D5B7A83" w14:textId="4802EFF6" w:rsidR="0090341F" w:rsidRPr="009719BC" w:rsidRDefault="0090341F" w:rsidP="009719BC">
      <w:pPr>
        <w:spacing w:line="360" w:lineRule="auto"/>
        <w:jc w:val="both"/>
        <w:rPr>
          <w:rFonts w:ascii="Verdana" w:hAnsi="Verdana"/>
          <w:sz w:val="20"/>
          <w:szCs w:val="20"/>
        </w:rPr>
      </w:pPr>
      <w:r w:rsidRPr="009719BC">
        <w:rPr>
          <w:rFonts w:ascii="Verdana" w:hAnsi="Verdana"/>
          <w:sz w:val="20"/>
          <w:szCs w:val="20"/>
        </w:rPr>
        <w:t xml:space="preserve">In het derde jaar van mijn studie heb ik stagegelopen bij SRK Rechtsbijstand te Zoetermeer. Ik heb dit met veel plezier gedaan. Naar aanleiding van deze stage heb ik gevraagd of </w:t>
      </w:r>
      <w:r w:rsidR="000A702A">
        <w:rPr>
          <w:rFonts w:ascii="Verdana" w:hAnsi="Verdana"/>
          <w:sz w:val="20"/>
          <w:szCs w:val="20"/>
        </w:rPr>
        <w:t>SRK mij wil begeleiden bij het schrijven van deze scriptie</w:t>
      </w:r>
      <w:r w:rsidRPr="009719BC">
        <w:rPr>
          <w:rFonts w:ascii="Verdana" w:hAnsi="Verdana"/>
          <w:sz w:val="20"/>
          <w:szCs w:val="20"/>
        </w:rPr>
        <w:t xml:space="preserve">. Ik was blij te horen dat zij dit traject met mij wilden aangaan. </w:t>
      </w:r>
    </w:p>
    <w:p w14:paraId="191900D0" w14:textId="77777777" w:rsidR="0090341F" w:rsidRPr="009719BC" w:rsidRDefault="0090341F" w:rsidP="009719BC">
      <w:pPr>
        <w:spacing w:line="360" w:lineRule="auto"/>
        <w:jc w:val="both"/>
        <w:rPr>
          <w:rFonts w:ascii="Verdana" w:hAnsi="Verdana"/>
          <w:sz w:val="20"/>
          <w:szCs w:val="20"/>
        </w:rPr>
      </w:pPr>
    </w:p>
    <w:p w14:paraId="28BEBD07" w14:textId="5B4AB904" w:rsidR="0090341F" w:rsidRPr="009719BC" w:rsidRDefault="0090341F" w:rsidP="009719BC">
      <w:pPr>
        <w:spacing w:line="360" w:lineRule="auto"/>
        <w:jc w:val="both"/>
        <w:rPr>
          <w:rFonts w:ascii="Verdana" w:hAnsi="Verdana"/>
          <w:sz w:val="20"/>
          <w:szCs w:val="20"/>
        </w:rPr>
      </w:pPr>
      <w:r w:rsidRPr="009719BC">
        <w:rPr>
          <w:rFonts w:ascii="Verdana" w:hAnsi="Verdana"/>
          <w:sz w:val="20"/>
          <w:szCs w:val="20"/>
        </w:rPr>
        <w:t>Mijn afst</w:t>
      </w:r>
      <w:r w:rsidR="009719BC" w:rsidRPr="009719BC">
        <w:rPr>
          <w:rFonts w:ascii="Verdana" w:hAnsi="Verdana"/>
          <w:sz w:val="20"/>
          <w:szCs w:val="20"/>
        </w:rPr>
        <w:t>udeer</w:t>
      </w:r>
      <w:r w:rsidRPr="009719BC">
        <w:rPr>
          <w:rFonts w:ascii="Verdana" w:hAnsi="Verdana"/>
          <w:sz w:val="20"/>
          <w:szCs w:val="20"/>
        </w:rPr>
        <w:t xml:space="preserve">traject heeft wat tegenslagen gekend, maar door goed te blijven communiceren met de opdrachtgever, mijn </w:t>
      </w:r>
      <w:proofErr w:type="spellStart"/>
      <w:r w:rsidRPr="009719BC">
        <w:rPr>
          <w:rFonts w:ascii="Verdana" w:hAnsi="Verdana"/>
          <w:sz w:val="20"/>
          <w:szCs w:val="20"/>
        </w:rPr>
        <w:t>onderzoeksdocent</w:t>
      </w:r>
      <w:proofErr w:type="spellEnd"/>
      <w:r w:rsidRPr="009719BC">
        <w:rPr>
          <w:rFonts w:ascii="Verdana" w:hAnsi="Verdana"/>
          <w:sz w:val="20"/>
          <w:szCs w:val="20"/>
        </w:rPr>
        <w:t xml:space="preserve"> en mijn afstudeerbegeleider is alles goed gekomen. </w:t>
      </w:r>
      <w:r w:rsidR="009719BC" w:rsidRPr="009719BC">
        <w:rPr>
          <w:rFonts w:ascii="Verdana" w:hAnsi="Verdana"/>
          <w:sz w:val="20"/>
          <w:szCs w:val="20"/>
        </w:rPr>
        <w:t xml:space="preserve">Ik heb veel geleerd van het schrijven van deze scriptie. </w:t>
      </w:r>
    </w:p>
    <w:p w14:paraId="70B5AD38" w14:textId="77777777" w:rsidR="00370539" w:rsidRDefault="00370539" w:rsidP="009719BC">
      <w:pPr>
        <w:spacing w:line="360" w:lineRule="auto"/>
        <w:jc w:val="both"/>
        <w:rPr>
          <w:rFonts w:ascii="Verdana" w:hAnsi="Verdana"/>
          <w:sz w:val="20"/>
          <w:szCs w:val="20"/>
        </w:rPr>
      </w:pPr>
    </w:p>
    <w:p w14:paraId="04C33DA0" w14:textId="6AA37537" w:rsidR="00370539" w:rsidRPr="009719BC" w:rsidRDefault="00370539" w:rsidP="009719BC">
      <w:pPr>
        <w:spacing w:line="360" w:lineRule="auto"/>
        <w:jc w:val="both"/>
        <w:rPr>
          <w:rFonts w:ascii="Verdana" w:hAnsi="Verdana"/>
          <w:sz w:val="20"/>
          <w:szCs w:val="20"/>
        </w:rPr>
      </w:pPr>
      <w:r>
        <w:rPr>
          <w:rFonts w:ascii="Verdana" w:hAnsi="Verdana"/>
          <w:sz w:val="20"/>
          <w:szCs w:val="20"/>
        </w:rPr>
        <w:t xml:space="preserve">Dankbaar ben ik voor de steun die ik tijdens het onderzoek heb gekregen. Sara Veerman van SRK Rechtsbijstand heeft mij tijdens het onderzoek geweldig geholpen door het geven van feedback en tips. Tijdens het afstudeertraject dacht zij altijd met mij mee. De heer G. Kuiper en de heer M. </w:t>
      </w:r>
      <w:proofErr w:type="spellStart"/>
      <w:r>
        <w:rPr>
          <w:rFonts w:ascii="Verdana" w:hAnsi="Verdana"/>
          <w:sz w:val="20"/>
          <w:szCs w:val="20"/>
        </w:rPr>
        <w:t>Verstuijf</w:t>
      </w:r>
      <w:proofErr w:type="spellEnd"/>
      <w:r>
        <w:rPr>
          <w:rFonts w:ascii="Verdana" w:hAnsi="Verdana"/>
          <w:sz w:val="20"/>
          <w:szCs w:val="20"/>
        </w:rPr>
        <w:t xml:space="preserve">, mijn begeleiders vanuit school, wil ik bedanken voor de goede ondersteuning. </w:t>
      </w:r>
      <w:r w:rsidRPr="009719BC">
        <w:rPr>
          <w:rFonts w:ascii="Verdana" w:hAnsi="Verdana"/>
          <w:sz w:val="20"/>
          <w:szCs w:val="20"/>
        </w:rPr>
        <w:t>Tot slot wil ik mijn familie en vrienden bedanken. Zij stonden altijd voor mij klaar tijdens mijn studie.</w:t>
      </w:r>
    </w:p>
    <w:p w14:paraId="0055B98A" w14:textId="77777777" w:rsidR="009719BC" w:rsidRPr="009719BC" w:rsidRDefault="009719BC" w:rsidP="009719BC">
      <w:pPr>
        <w:spacing w:line="360" w:lineRule="auto"/>
        <w:jc w:val="both"/>
        <w:rPr>
          <w:rFonts w:ascii="Verdana" w:hAnsi="Verdana"/>
          <w:sz w:val="20"/>
          <w:szCs w:val="20"/>
        </w:rPr>
      </w:pPr>
    </w:p>
    <w:p w14:paraId="73BB9A34" w14:textId="4A8DB4A6" w:rsidR="009719BC" w:rsidRPr="009719BC" w:rsidRDefault="009719BC" w:rsidP="009719BC">
      <w:pPr>
        <w:spacing w:line="360" w:lineRule="auto"/>
        <w:jc w:val="both"/>
        <w:rPr>
          <w:rFonts w:ascii="Verdana" w:hAnsi="Verdana"/>
          <w:sz w:val="20"/>
          <w:szCs w:val="20"/>
        </w:rPr>
      </w:pPr>
      <w:r w:rsidRPr="009719BC">
        <w:rPr>
          <w:rFonts w:ascii="Verdana" w:hAnsi="Verdana"/>
          <w:sz w:val="20"/>
          <w:szCs w:val="20"/>
        </w:rPr>
        <w:t>Ik wens u veel leesplezier toe!</w:t>
      </w:r>
    </w:p>
    <w:p w14:paraId="39580FC2" w14:textId="77777777" w:rsidR="009719BC" w:rsidRPr="009719BC" w:rsidRDefault="009719BC" w:rsidP="009719BC">
      <w:pPr>
        <w:spacing w:line="360" w:lineRule="auto"/>
        <w:jc w:val="both"/>
        <w:rPr>
          <w:rFonts w:ascii="Verdana" w:hAnsi="Verdana"/>
          <w:sz w:val="20"/>
          <w:szCs w:val="20"/>
        </w:rPr>
      </w:pPr>
    </w:p>
    <w:p w14:paraId="02615BF3" w14:textId="67B59364" w:rsidR="009719BC" w:rsidRPr="009719BC" w:rsidRDefault="009719BC" w:rsidP="009719BC">
      <w:pPr>
        <w:spacing w:line="360" w:lineRule="auto"/>
        <w:jc w:val="both"/>
        <w:rPr>
          <w:rFonts w:ascii="Verdana" w:hAnsi="Verdana"/>
          <w:sz w:val="20"/>
          <w:szCs w:val="20"/>
        </w:rPr>
      </w:pPr>
      <w:r w:rsidRPr="009719BC">
        <w:rPr>
          <w:rFonts w:ascii="Verdana" w:hAnsi="Verdana"/>
          <w:sz w:val="20"/>
          <w:szCs w:val="20"/>
        </w:rPr>
        <w:t>Emily Wiersma</w:t>
      </w:r>
    </w:p>
    <w:p w14:paraId="6C111DEA" w14:textId="77777777" w:rsidR="009719BC" w:rsidRPr="009719BC" w:rsidRDefault="009719BC" w:rsidP="009719BC">
      <w:pPr>
        <w:spacing w:line="360" w:lineRule="auto"/>
        <w:jc w:val="both"/>
        <w:rPr>
          <w:rFonts w:ascii="Verdana" w:hAnsi="Verdana"/>
          <w:sz w:val="20"/>
          <w:szCs w:val="20"/>
        </w:rPr>
      </w:pPr>
    </w:p>
    <w:p w14:paraId="3BE45E23" w14:textId="604C5287" w:rsidR="009719BC" w:rsidRPr="009719BC" w:rsidRDefault="009719BC" w:rsidP="009719BC">
      <w:pPr>
        <w:spacing w:line="360" w:lineRule="auto"/>
        <w:jc w:val="both"/>
        <w:rPr>
          <w:rFonts w:ascii="Verdana" w:hAnsi="Verdana"/>
          <w:sz w:val="20"/>
          <w:szCs w:val="20"/>
        </w:rPr>
      </w:pPr>
      <w:r w:rsidRPr="009719BC">
        <w:rPr>
          <w:rFonts w:ascii="Verdana" w:hAnsi="Verdana"/>
          <w:sz w:val="20"/>
          <w:szCs w:val="20"/>
        </w:rPr>
        <w:t xml:space="preserve">Ter Aar, 13 juni 2018 </w:t>
      </w:r>
    </w:p>
    <w:p w14:paraId="69E58896" w14:textId="6B06DEA8" w:rsidR="009719BC" w:rsidRDefault="009719BC">
      <w:r>
        <w:br w:type="page"/>
      </w:r>
    </w:p>
    <w:p w14:paraId="0198B62A" w14:textId="1C412275" w:rsidR="009719BC" w:rsidRDefault="009719BC" w:rsidP="009719BC">
      <w:pPr>
        <w:pStyle w:val="Kop1"/>
        <w:spacing w:line="360" w:lineRule="auto"/>
        <w:jc w:val="both"/>
      </w:pPr>
      <w:bookmarkStart w:id="0" w:name="_Toc516608757"/>
      <w:bookmarkStart w:id="1" w:name="_GoBack"/>
      <w:bookmarkEnd w:id="1"/>
      <w:r>
        <w:lastRenderedPageBreak/>
        <w:t>Samenvatting</w:t>
      </w:r>
      <w:bookmarkEnd w:id="0"/>
      <w:r>
        <w:t xml:space="preserve"> </w:t>
      </w:r>
    </w:p>
    <w:p w14:paraId="318103D1" w14:textId="77777777" w:rsidR="002B5294" w:rsidRDefault="002B5294" w:rsidP="002B5294">
      <w:pPr>
        <w:spacing w:line="360" w:lineRule="auto"/>
        <w:jc w:val="both"/>
        <w:rPr>
          <w:rFonts w:ascii="Verdana" w:hAnsi="Verdana"/>
          <w:sz w:val="20"/>
          <w:szCs w:val="20"/>
        </w:rPr>
      </w:pPr>
      <w:r w:rsidRPr="006946D9">
        <w:rPr>
          <w:rFonts w:ascii="Verdana" w:hAnsi="Verdana"/>
          <w:sz w:val="20"/>
          <w:szCs w:val="20"/>
        </w:rPr>
        <w:t xml:space="preserve">Het onderwerp van dit onderzoek is het causaal verband in whiplashzaken. Het aantonen van dit causaal verband is vaak erg lastig omdat medische onderbouwing </w:t>
      </w:r>
      <w:r>
        <w:rPr>
          <w:rFonts w:ascii="Verdana" w:hAnsi="Verdana"/>
          <w:sz w:val="20"/>
          <w:szCs w:val="20"/>
        </w:rPr>
        <w:t>vaak</w:t>
      </w:r>
      <w:r w:rsidRPr="006946D9">
        <w:rPr>
          <w:rFonts w:ascii="Verdana" w:hAnsi="Verdana"/>
          <w:sz w:val="20"/>
          <w:szCs w:val="20"/>
        </w:rPr>
        <w:t xml:space="preserve"> ontbreekt. In de letselschadepraktijk leidt dit vaak tot discussie. </w:t>
      </w:r>
      <w:r>
        <w:rPr>
          <w:rFonts w:ascii="Verdana" w:hAnsi="Verdana"/>
          <w:sz w:val="20"/>
          <w:szCs w:val="20"/>
        </w:rPr>
        <w:t>Dat whiplashklachten moeilijk aantoonbaar zijn, en daarmee ook het causaal verband tussen het ongeval en de klachten, is voor de rechtshulpverleners van SRK een probleem omdat dit betekent dat de schade van het slachtoffer niet (volledig) verhaald kan worden. Op grond van dit onderzoek is aan de rechtshulpverleners van SRK een advies uitgebracht met daarin welke informatie zij kunnen gebruiken en welke stappen</w:t>
      </w:r>
      <w:r w:rsidRPr="002F0EA1">
        <w:rPr>
          <w:rFonts w:ascii="Verdana" w:hAnsi="Verdana"/>
          <w:sz w:val="20"/>
          <w:szCs w:val="20"/>
        </w:rPr>
        <w:t xml:space="preserve"> zij het beste kunnen ondernemen om met succes schade te verhalen in whiplashzaken. </w:t>
      </w:r>
    </w:p>
    <w:p w14:paraId="3D7C416B" w14:textId="77777777" w:rsidR="002B5294" w:rsidRDefault="002B5294" w:rsidP="002B5294">
      <w:pPr>
        <w:spacing w:line="360" w:lineRule="auto"/>
        <w:jc w:val="both"/>
        <w:rPr>
          <w:rFonts w:ascii="Verdana" w:hAnsi="Verdana"/>
          <w:sz w:val="20"/>
          <w:szCs w:val="20"/>
        </w:rPr>
      </w:pPr>
    </w:p>
    <w:p w14:paraId="62E66D33" w14:textId="618DB641" w:rsidR="002B5294" w:rsidRDefault="002B5294" w:rsidP="002B5294">
      <w:pPr>
        <w:spacing w:line="360" w:lineRule="auto"/>
        <w:jc w:val="both"/>
        <w:rPr>
          <w:rFonts w:ascii="Verdana" w:hAnsi="Verdana"/>
          <w:sz w:val="20"/>
          <w:szCs w:val="20"/>
        </w:rPr>
      </w:pPr>
      <w:r>
        <w:rPr>
          <w:rFonts w:ascii="Verdana" w:hAnsi="Verdana"/>
          <w:sz w:val="20"/>
          <w:szCs w:val="20"/>
        </w:rPr>
        <w:t xml:space="preserve">Het doel van dit onderzoek is om de rechtshulpverleners van de afdeling letselschade van SRK Rechtsbijstand te adviseren inzake het aantonen van het causaal verband bij whiplashzaken door onderzoek uit te voeren in de relevante literatuur, wetgeving en jurisprudentie. Dit advies geeft antwoord op de centrale vraag: </w:t>
      </w:r>
      <w:r w:rsidRPr="006946D9">
        <w:rPr>
          <w:rFonts w:ascii="Verdana" w:hAnsi="Verdana"/>
          <w:i/>
          <w:sz w:val="20"/>
          <w:szCs w:val="20"/>
        </w:rPr>
        <w:t>‘Wat kan aan de rechtshulpverleners van de afdeling letselschade van SRK Rechtsbijstand worden geadviseerd met betrekking tot het aantonen van het causaal verband inzake whiplashzaken (WAD 1 en 2) na een verkeersongeval, op grond van relevante vakliteratuur, wetgeving en jurisprudentie?’</w:t>
      </w:r>
      <w:r>
        <w:rPr>
          <w:rFonts w:ascii="Verdana" w:hAnsi="Verdana"/>
          <w:i/>
          <w:sz w:val="20"/>
          <w:szCs w:val="20"/>
        </w:rPr>
        <w:t xml:space="preserve"> </w:t>
      </w:r>
      <w:r>
        <w:rPr>
          <w:rFonts w:ascii="Verdana" w:hAnsi="Verdana"/>
          <w:sz w:val="20"/>
          <w:szCs w:val="20"/>
        </w:rPr>
        <w:t xml:space="preserve">Het tweede en derde hoofdstuk van dit onderzoek bestaan uit het theoretisch-juridisch </w:t>
      </w:r>
      <w:proofErr w:type="spellStart"/>
      <w:r>
        <w:rPr>
          <w:rFonts w:ascii="Verdana" w:hAnsi="Verdana"/>
          <w:sz w:val="20"/>
          <w:szCs w:val="20"/>
        </w:rPr>
        <w:t>onderzoeksgedeelte</w:t>
      </w:r>
      <w:proofErr w:type="spellEnd"/>
      <w:r>
        <w:rPr>
          <w:rFonts w:ascii="Verdana" w:hAnsi="Verdana"/>
          <w:sz w:val="20"/>
          <w:szCs w:val="20"/>
        </w:rPr>
        <w:t xml:space="preserve">. Deze hoofdstukken bevatten in totaal drie deelvragen. De deelvragen zijn beantwoord door </w:t>
      </w:r>
      <w:r w:rsidR="000A702A">
        <w:rPr>
          <w:rFonts w:ascii="Verdana" w:hAnsi="Verdana"/>
          <w:sz w:val="20"/>
          <w:szCs w:val="20"/>
        </w:rPr>
        <w:t>literatuurstudie</w:t>
      </w:r>
      <w:r>
        <w:rPr>
          <w:rFonts w:ascii="Verdana" w:hAnsi="Verdana"/>
          <w:sz w:val="20"/>
          <w:szCs w:val="20"/>
        </w:rPr>
        <w:t xml:space="preserve">. Het vierde hoofdstuk betreft het praktijkonderzoekgedeelte en geeft antwoord op deelvraag 4. Om deze deelvraag te beantwoorden zijn 19 uitspraken geanalyseerd aan de hand van verschillende topics. De uitkomst van deze analyse heeft uiteindelijk geleid tot de onderzoeksresultaten. </w:t>
      </w:r>
    </w:p>
    <w:p w14:paraId="3CF83ABC" w14:textId="77777777" w:rsidR="002B5294" w:rsidRDefault="002B5294" w:rsidP="002B5294">
      <w:pPr>
        <w:spacing w:line="360" w:lineRule="auto"/>
        <w:jc w:val="both"/>
        <w:rPr>
          <w:rFonts w:ascii="Verdana" w:hAnsi="Verdana"/>
          <w:sz w:val="20"/>
          <w:szCs w:val="20"/>
        </w:rPr>
      </w:pPr>
    </w:p>
    <w:p w14:paraId="19F205C8" w14:textId="063402BA" w:rsidR="002B5294" w:rsidRDefault="002B5294" w:rsidP="002B5294">
      <w:pPr>
        <w:spacing w:line="360" w:lineRule="auto"/>
        <w:jc w:val="both"/>
        <w:rPr>
          <w:rFonts w:ascii="Verdana" w:hAnsi="Verdana"/>
          <w:sz w:val="20"/>
          <w:szCs w:val="20"/>
        </w:rPr>
      </w:pPr>
      <w:r>
        <w:rPr>
          <w:rFonts w:ascii="Verdana" w:hAnsi="Verdana"/>
          <w:sz w:val="20"/>
          <w:szCs w:val="20"/>
        </w:rPr>
        <w:t xml:space="preserve">In veel gevallen kunnen whiplashklachten worden aangetoond met de term Whiplash </w:t>
      </w:r>
      <w:proofErr w:type="spellStart"/>
      <w:r>
        <w:rPr>
          <w:rFonts w:ascii="Verdana" w:hAnsi="Verdana"/>
          <w:sz w:val="20"/>
          <w:szCs w:val="20"/>
        </w:rPr>
        <w:t>Associated</w:t>
      </w:r>
      <w:proofErr w:type="spellEnd"/>
      <w:r>
        <w:rPr>
          <w:rFonts w:ascii="Verdana" w:hAnsi="Verdana"/>
          <w:sz w:val="20"/>
          <w:szCs w:val="20"/>
        </w:rPr>
        <w:t xml:space="preserve"> Disorder (WAD). </w:t>
      </w:r>
      <w:r w:rsidRPr="004E1111">
        <w:rPr>
          <w:rFonts w:ascii="Verdana" w:hAnsi="Verdana"/>
          <w:sz w:val="20"/>
          <w:szCs w:val="20"/>
        </w:rPr>
        <w:t xml:space="preserve">Er bestaan 4 graden van WAD. </w:t>
      </w:r>
      <w:r w:rsidR="000A702A">
        <w:rPr>
          <w:rFonts w:ascii="Verdana" w:hAnsi="Verdana"/>
          <w:sz w:val="20"/>
          <w:szCs w:val="20"/>
        </w:rPr>
        <w:t>Veel</w:t>
      </w:r>
      <w:r w:rsidRPr="004E1111">
        <w:rPr>
          <w:rFonts w:ascii="Verdana" w:hAnsi="Verdana"/>
          <w:sz w:val="20"/>
          <w:szCs w:val="20"/>
        </w:rPr>
        <w:t xml:space="preserve"> </w:t>
      </w:r>
      <w:r>
        <w:rPr>
          <w:rFonts w:ascii="Verdana" w:hAnsi="Verdana"/>
          <w:sz w:val="20"/>
          <w:szCs w:val="20"/>
        </w:rPr>
        <w:t>problemen ontstaan bij g</w:t>
      </w:r>
      <w:r w:rsidRPr="004E1111">
        <w:rPr>
          <w:rFonts w:ascii="Verdana" w:hAnsi="Verdana"/>
          <w:sz w:val="20"/>
          <w:szCs w:val="20"/>
        </w:rPr>
        <w:t xml:space="preserve">raad I en II </w:t>
      </w:r>
      <w:r>
        <w:rPr>
          <w:rFonts w:ascii="Verdana" w:hAnsi="Verdana"/>
          <w:sz w:val="20"/>
          <w:szCs w:val="20"/>
        </w:rPr>
        <w:t>van WAD. Er zijn bij deze graden geen medisch objectiveerbare afwijkingen aanwezig.</w:t>
      </w:r>
    </w:p>
    <w:p w14:paraId="74D48812" w14:textId="77777777" w:rsidR="002B5294" w:rsidRDefault="002B5294" w:rsidP="002B5294">
      <w:pPr>
        <w:spacing w:line="360" w:lineRule="auto"/>
        <w:jc w:val="both"/>
        <w:rPr>
          <w:rFonts w:ascii="Verdana" w:hAnsi="Verdana"/>
          <w:sz w:val="20"/>
          <w:szCs w:val="20"/>
        </w:rPr>
      </w:pPr>
    </w:p>
    <w:p w14:paraId="30D65C51" w14:textId="4E498F15" w:rsidR="00A054BB" w:rsidRDefault="002B5294" w:rsidP="002B5294">
      <w:pPr>
        <w:spacing w:line="360" w:lineRule="auto"/>
        <w:jc w:val="both"/>
        <w:rPr>
          <w:rFonts w:ascii="Verdana" w:hAnsi="Verdana"/>
          <w:sz w:val="20"/>
          <w:szCs w:val="20"/>
        </w:rPr>
      </w:pPr>
      <w:r>
        <w:rPr>
          <w:rFonts w:ascii="Verdana" w:hAnsi="Verdana"/>
          <w:sz w:val="20"/>
          <w:szCs w:val="20"/>
        </w:rPr>
        <w:t>De basis voor een whiplashclaim is gelegen in art. 6:162 BW. Om te kunnen spreken van een onrechtmatige daad moet worden voldaan aan 5 vereisten: er moet sprake zijn van onrechtmatigheid, toerekenbaarheid, schade, het bestaan van een causaal verband en er moet aan de relativiteitseis zijn voldaan. In whiplashzaken is het moeilijk om het causaal verband tussen het ongeval en de klachten</w:t>
      </w:r>
      <w:r w:rsidR="00F27232">
        <w:rPr>
          <w:rFonts w:ascii="Verdana" w:hAnsi="Verdana"/>
          <w:sz w:val="20"/>
          <w:szCs w:val="20"/>
        </w:rPr>
        <w:t xml:space="preserve"> en beperkingen</w:t>
      </w:r>
      <w:r>
        <w:rPr>
          <w:rFonts w:ascii="Verdana" w:hAnsi="Verdana"/>
          <w:sz w:val="20"/>
          <w:szCs w:val="20"/>
        </w:rPr>
        <w:t xml:space="preserve"> aan te tonen omdat er geen medische aantoonbare afwijkingen aanwezig zijn. In het geval van een whiplashzaak waarin de aanwezige klachten niet medisch objectiveerbaar zijn, is het van belang om aan </w:t>
      </w:r>
      <w:r>
        <w:rPr>
          <w:rFonts w:ascii="Verdana" w:hAnsi="Verdana"/>
          <w:sz w:val="20"/>
          <w:szCs w:val="20"/>
        </w:rPr>
        <w:lastRenderedPageBreak/>
        <w:t xml:space="preserve">te tonen dat de </w:t>
      </w:r>
      <w:r w:rsidR="00C65640">
        <w:rPr>
          <w:rFonts w:ascii="Verdana" w:hAnsi="Verdana"/>
          <w:sz w:val="20"/>
          <w:szCs w:val="20"/>
        </w:rPr>
        <w:t xml:space="preserve">subjectieve </w:t>
      </w:r>
      <w:r>
        <w:rPr>
          <w:rFonts w:ascii="Verdana" w:hAnsi="Verdana"/>
          <w:sz w:val="20"/>
          <w:szCs w:val="20"/>
        </w:rPr>
        <w:t>klachten wel aanwezig zijn. De jurisprudentie geeft ons een tweetal criteria om dit te bepalen. Ten eerste ka</w:t>
      </w:r>
      <w:r w:rsidR="00C65640">
        <w:rPr>
          <w:rFonts w:ascii="Verdana" w:hAnsi="Verdana"/>
          <w:sz w:val="20"/>
          <w:szCs w:val="20"/>
        </w:rPr>
        <w:t>n het bestaan van de klachten w</w:t>
      </w:r>
      <w:r>
        <w:rPr>
          <w:rFonts w:ascii="Verdana" w:hAnsi="Verdana"/>
          <w:sz w:val="20"/>
          <w:szCs w:val="20"/>
        </w:rPr>
        <w:t xml:space="preserve">orden aangenomen wanneer het klachtenpatroon consistent, consequent en samenhangend is. Het tweede criterium </w:t>
      </w:r>
      <w:r w:rsidR="00A054BB">
        <w:rPr>
          <w:rFonts w:ascii="Verdana" w:hAnsi="Verdana"/>
          <w:sz w:val="20"/>
          <w:szCs w:val="20"/>
        </w:rPr>
        <w:t xml:space="preserve">komt voor uit het arrest </w:t>
      </w:r>
      <w:proofErr w:type="spellStart"/>
      <w:r w:rsidR="00A054BB">
        <w:rPr>
          <w:rFonts w:ascii="Verdana" w:hAnsi="Verdana"/>
          <w:sz w:val="20"/>
          <w:szCs w:val="20"/>
        </w:rPr>
        <w:t>Zwolsche</w:t>
      </w:r>
      <w:proofErr w:type="spellEnd"/>
      <w:r w:rsidR="00A054BB">
        <w:rPr>
          <w:rFonts w:ascii="Verdana" w:hAnsi="Verdana"/>
          <w:sz w:val="20"/>
          <w:szCs w:val="20"/>
        </w:rPr>
        <w:t xml:space="preserve"> </w:t>
      </w:r>
      <w:proofErr w:type="spellStart"/>
      <w:r w:rsidR="00A054BB">
        <w:rPr>
          <w:rFonts w:ascii="Verdana" w:hAnsi="Verdana"/>
          <w:sz w:val="20"/>
          <w:szCs w:val="20"/>
        </w:rPr>
        <w:t>Algemeene</w:t>
      </w:r>
      <w:proofErr w:type="spellEnd"/>
      <w:r w:rsidR="00A054BB">
        <w:rPr>
          <w:rFonts w:ascii="Verdana" w:hAnsi="Verdana"/>
          <w:sz w:val="20"/>
          <w:szCs w:val="20"/>
        </w:rPr>
        <w:t xml:space="preserve">/De Greef en is in de latere uitspraak London/X bevestigd. Dit criterium </w:t>
      </w:r>
      <w:r>
        <w:rPr>
          <w:rFonts w:ascii="Verdana" w:hAnsi="Verdana"/>
          <w:sz w:val="20"/>
          <w:szCs w:val="20"/>
        </w:rPr>
        <w:t>bestaat uit de vereisten</w:t>
      </w:r>
      <w:r w:rsidRPr="00377ADF">
        <w:rPr>
          <w:rFonts w:ascii="Verdana" w:hAnsi="Verdana"/>
          <w:sz w:val="20"/>
          <w:szCs w:val="20"/>
        </w:rPr>
        <w:t xml:space="preserve"> dat de klachten reëel, niet ingebeeld, niet voorgewend en niet overdreven</w:t>
      </w:r>
      <w:r>
        <w:rPr>
          <w:rFonts w:ascii="Verdana" w:hAnsi="Verdana"/>
          <w:sz w:val="20"/>
          <w:szCs w:val="20"/>
        </w:rPr>
        <w:t xml:space="preserve"> moeten</w:t>
      </w:r>
      <w:r w:rsidRPr="00377ADF">
        <w:rPr>
          <w:rFonts w:ascii="Verdana" w:hAnsi="Verdana"/>
          <w:sz w:val="20"/>
          <w:szCs w:val="20"/>
        </w:rPr>
        <w:t xml:space="preserve"> zijn.</w:t>
      </w:r>
      <w:r>
        <w:rPr>
          <w:rFonts w:ascii="Verdana" w:hAnsi="Verdana"/>
          <w:sz w:val="20"/>
          <w:szCs w:val="20"/>
        </w:rPr>
        <w:t xml:space="preserve"> Vervolgens moet worden aangetoond dat de klachten als gevolg van het ongeval zijn ontstaan. Hiervoor bestaat het criterium dat de klachten aanwezig moeten zijn, de klachten door het ongeval veroorzaakt kunnen worden en een alternatieve verklaring voor de </w:t>
      </w:r>
      <w:r w:rsidR="00562350">
        <w:rPr>
          <w:rFonts w:ascii="Verdana" w:hAnsi="Verdana"/>
          <w:sz w:val="20"/>
          <w:szCs w:val="20"/>
        </w:rPr>
        <w:t xml:space="preserve">klachten ontbreekt. </w:t>
      </w:r>
      <w:r>
        <w:rPr>
          <w:rFonts w:ascii="Verdana" w:hAnsi="Verdana"/>
          <w:sz w:val="20"/>
          <w:szCs w:val="20"/>
        </w:rPr>
        <w:t xml:space="preserve">Indien het hiervoor beschreven vast is komen te staan kan worden overgegaan tot het verhalen van de schade. </w:t>
      </w:r>
    </w:p>
    <w:p w14:paraId="5B934A9B" w14:textId="77777777" w:rsidR="002B5294" w:rsidRDefault="002B5294" w:rsidP="002B5294">
      <w:pPr>
        <w:spacing w:line="360" w:lineRule="auto"/>
        <w:jc w:val="both"/>
        <w:rPr>
          <w:rFonts w:ascii="Verdana" w:hAnsi="Verdana"/>
          <w:sz w:val="20"/>
          <w:szCs w:val="20"/>
        </w:rPr>
      </w:pPr>
    </w:p>
    <w:p w14:paraId="3CA1FADE" w14:textId="77777777" w:rsidR="002B5294" w:rsidRDefault="002B5294" w:rsidP="002B5294">
      <w:pPr>
        <w:spacing w:line="360" w:lineRule="auto"/>
        <w:jc w:val="both"/>
        <w:rPr>
          <w:rFonts w:ascii="Verdana" w:hAnsi="Verdana"/>
          <w:sz w:val="20"/>
          <w:szCs w:val="20"/>
        </w:rPr>
      </w:pPr>
      <w:r>
        <w:rPr>
          <w:rFonts w:ascii="Verdana" w:hAnsi="Verdana"/>
          <w:sz w:val="20"/>
          <w:szCs w:val="20"/>
        </w:rPr>
        <w:t xml:space="preserve">Tussen alle genoemde criteria bestaat grote samenhang. De beoordeling van het causaal verband is sterk afhankelijk van de omstandigheden van het geval. Per whiplashzaak moet worden gekeken welke informatie beschikbaar is en welke argumenten hieraan kunnen worden verbonden. </w:t>
      </w:r>
    </w:p>
    <w:p w14:paraId="7ABCA8E9" w14:textId="77777777" w:rsidR="00A054BB" w:rsidRDefault="00A054BB" w:rsidP="002B5294">
      <w:pPr>
        <w:spacing w:line="360" w:lineRule="auto"/>
        <w:jc w:val="both"/>
        <w:rPr>
          <w:rFonts w:ascii="Verdana" w:hAnsi="Verdana"/>
          <w:sz w:val="20"/>
          <w:szCs w:val="20"/>
        </w:rPr>
      </w:pPr>
    </w:p>
    <w:p w14:paraId="32A8F446" w14:textId="73EC09EA" w:rsidR="00A054BB" w:rsidRDefault="00A054BB" w:rsidP="002B5294">
      <w:pPr>
        <w:spacing w:line="360" w:lineRule="auto"/>
        <w:jc w:val="both"/>
        <w:rPr>
          <w:rFonts w:ascii="Verdana" w:hAnsi="Verdana"/>
          <w:sz w:val="20"/>
          <w:szCs w:val="20"/>
        </w:rPr>
      </w:pPr>
      <w:r>
        <w:rPr>
          <w:rFonts w:ascii="Verdana" w:hAnsi="Verdana"/>
          <w:sz w:val="20"/>
          <w:szCs w:val="20"/>
        </w:rPr>
        <w:t xml:space="preserve">Uit het literatuuronderzoek en de jurisprudentie analyse is gebleken dat de uitspraak Londen/X uit 2015 geen invloed heeft gehad op het criterium wat in het arrest </w:t>
      </w:r>
      <w:proofErr w:type="spellStart"/>
      <w:r>
        <w:rPr>
          <w:rFonts w:ascii="Verdana" w:hAnsi="Verdana"/>
          <w:sz w:val="20"/>
          <w:szCs w:val="20"/>
        </w:rPr>
        <w:t>Zwolsche</w:t>
      </w:r>
      <w:proofErr w:type="spellEnd"/>
      <w:r>
        <w:rPr>
          <w:rFonts w:ascii="Verdana" w:hAnsi="Verdana"/>
          <w:sz w:val="20"/>
          <w:szCs w:val="20"/>
        </w:rPr>
        <w:t xml:space="preserve"> </w:t>
      </w:r>
      <w:proofErr w:type="spellStart"/>
      <w:r>
        <w:rPr>
          <w:rFonts w:ascii="Verdana" w:hAnsi="Verdana"/>
          <w:sz w:val="20"/>
          <w:szCs w:val="20"/>
        </w:rPr>
        <w:t>Algemeene</w:t>
      </w:r>
      <w:proofErr w:type="spellEnd"/>
      <w:r>
        <w:rPr>
          <w:rFonts w:ascii="Verdana" w:hAnsi="Verdana"/>
          <w:sz w:val="20"/>
          <w:szCs w:val="20"/>
        </w:rPr>
        <w:t xml:space="preserve">/De Greef is vastgesteld. De uitspraak Londen/X bevestigd enkel wat al in de eerdere jurisprudentie is bepaald. </w:t>
      </w:r>
    </w:p>
    <w:p w14:paraId="2D21F955" w14:textId="77777777" w:rsidR="002B5294" w:rsidRDefault="002B5294" w:rsidP="002B5294">
      <w:pPr>
        <w:spacing w:line="360" w:lineRule="auto"/>
        <w:jc w:val="both"/>
        <w:rPr>
          <w:rFonts w:ascii="Verdana" w:hAnsi="Verdana"/>
          <w:sz w:val="20"/>
          <w:szCs w:val="20"/>
        </w:rPr>
      </w:pPr>
    </w:p>
    <w:p w14:paraId="0B66EDD3" w14:textId="77777777" w:rsidR="002B5294" w:rsidRDefault="002B5294" w:rsidP="002B5294">
      <w:pPr>
        <w:spacing w:line="360" w:lineRule="auto"/>
        <w:jc w:val="both"/>
        <w:rPr>
          <w:rFonts w:ascii="Verdana" w:hAnsi="Verdana"/>
          <w:sz w:val="20"/>
          <w:szCs w:val="20"/>
        </w:rPr>
      </w:pPr>
      <w:r>
        <w:rPr>
          <w:rFonts w:ascii="Verdana" w:hAnsi="Verdana"/>
          <w:sz w:val="20"/>
          <w:szCs w:val="20"/>
        </w:rPr>
        <w:t xml:space="preserve">Tot slot is het van belang om de jurisprudentie betreffende whiplash goed in de gaten te houden. Wellicht brengt de toekomst een uitspraak die veel gaat veranderen. </w:t>
      </w:r>
    </w:p>
    <w:p w14:paraId="09D397EE" w14:textId="5896EFF9" w:rsidR="009719BC" w:rsidRDefault="009719BC" w:rsidP="009719BC">
      <w:pPr>
        <w:spacing w:line="360" w:lineRule="auto"/>
        <w:jc w:val="both"/>
        <w:rPr>
          <w:rFonts w:ascii="Verdana" w:hAnsi="Verdana"/>
          <w:sz w:val="20"/>
          <w:szCs w:val="20"/>
        </w:rPr>
      </w:pPr>
    </w:p>
    <w:p w14:paraId="6EFE2B82" w14:textId="77777777" w:rsidR="0006371D" w:rsidRDefault="0006371D">
      <w:pPr>
        <w:rPr>
          <w:rFonts w:ascii="Verdana" w:hAnsi="Verdana"/>
          <w:sz w:val="20"/>
          <w:szCs w:val="20"/>
        </w:rPr>
      </w:pPr>
      <w:r>
        <w:rPr>
          <w:rFonts w:ascii="Verdana" w:hAnsi="Verdana"/>
          <w:sz w:val="20"/>
          <w:szCs w:val="20"/>
        </w:rPr>
        <w:br w:type="page"/>
      </w:r>
    </w:p>
    <w:sdt>
      <w:sdtPr>
        <w:rPr>
          <w:rFonts w:ascii="Cambria" w:eastAsia="MS Mincho" w:hAnsi="Cambria" w:cs="Times New Roman"/>
          <w:b w:val="0"/>
          <w:bCs w:val="0"/>
          <w:color w:val="auto"/>
          <w:sz w:val="24"/>
          <w:szCs w:val="24"/>
        </w:rPr>
        <w:id w:val="-1436744077"/>
        <w:docPartObj>
          <w:docPartGallery w:val="Table of Contents"/>
          <w:docPartUnique/>
        </w:docPartObj>
      </w:sdtPr>
      <w:sdtEndPr>
        <w:rPr>
          <w:noProof/>
        </w:rPr>
      </w:sdtEndPr>
      <w:sdtContent>
        <w:p w14:paraId="27D8011B" w14:textId="08A5A16F" w:rsidR="0006371D" w:rsidRPr="0006371D" w:rsidRDefault="0006371D">
          <w:pPr>
            <w:pStyle w:val="Kopvaninhoudsopgave"/>
            <w:rPr>
              <w:rStyle w:val="Kop1Char"/>
              <w:b w:val="0"/>
            </w:rPr>
          </w:pPr>
          <w:r w:rsidRPr="0006371D">
            <w:rPr>
              <w:rStyle w:val="Kop1Char"/>
              <w:b w:val="0"/>
            </w:rPr>
            <w:t>Inhoudsopgave</w:t>
          </w:r>
        </w:p>
        <w:p w14:paraId="367A4C31" w14:textId="134ABBBE" w:rsidR="00DA791D" w:rsidRDefault="0006371D">
          <w:pPr>
            <w:pStyle w:val="Inhopg1"/>
            <w:tabs>
              <w:tab w:val="right" w:leader="dot" w:pos="9056"/>
            </w:tabs>
            <w:rPr>
              <w:rFonts w:eastAsiaTheme="minorEastAsia" w:cstheme="minorBidi"/>
              <w:b w:val="0"/>
              <w:bCs w:val="0"/>
              <w:noProof/>
              <w:sz w:val="24"/>
              <w:szCs w:val="24"/>
            </w:rPr>
          </w:pPr>
          <w:r>
            <w:rPr>
              <w:b w:val="0"/>
              <w:bCs w:val="0"/>
            </w:rPr>
            <w:fldChar w:fldCharType="begin"/>
          </w:r>
          <w:r>
            <w:instrText>TOC \o "1-3" \h \z \u</w:instrText>
          </w:r>
          <w:r>
            <w:rPr>
              <w:b w:val="0"/>
              <w:bCs w:val="0"/>
            </w:rPr>
            <w:fldChar w:fldCharType="separate"/>
          </w:r>
          <w:hyperlink w:anchor="_Toc516608757" w:history="1">
            <w:r w:rsidR="00DA791D" w:rsidRPr="005E0CFC">
              <w:rPr>
                <w:rStyle w:val="Hyperlink"/>
                <w:noProof/>
              </w:rPr>
              <w:t>Samenvatting</w:t>
            </w:r>
            <w:r w:rsidR="00DA791D">
              <w:rPr>
                <w:noProof/>
                <w:webHidden/>
              </w:rPr>
              <w:tab/>
            </w:r>
            <w:r w:rsidR="00DA791D">
              <w:rPr>
                <w:noProof/>
                <w:webHidden/>
              </w:rPr>
              <w:fldChar w:fldCharType="begin"/>
            </w:r>
            <w:r w:rsidR="00DA791D">
              <w:rPr>
                <w:noProof/>
                <w:webHidden/>
              </w:rPr>
              <w:instrText xml:space="preserve"> PAGEREF _Toc516608757 \h </w:instrText>
            </w:r>
            <w:r w:rsidR="00DA791D">
              <w:rPr>
                <w:noProof/>
                <w:webHidden/>
              </w:rPr>
            </w:r>
            <w:r w:rsidR="00DA791D">
              <w:rPr>
                <w:noProof/>
                <w:webHidden/>
              </w:rPr>
              <w:fldChar w:fldCharType="separate"/>
            </w:r>
            <w:r w:rsidR="00DA791D">
              <w:rPr>
                <w:noProof/>
                <w:webHidden/>
              </w:rPr>
              <w:t>3</w:t>
            </w:r>
            <w:r w:rsidR="00DA791D">
              <w:rPr>
                <w:noProof/>
                <w:webHidden/>
              </w:rPr>
              <w:fldChar w:fldCharType="end"/>
            </w:r>
          </w:hyperlink>
        </w:p>
        <w:p w14:paraId="0CC9CAA5" w14:textId="5E0AE141" w:rsidR="00DA791D" w:rsidRDefault="00DA791D">
          <w:pPr>
            <w:pStyle w:val="Inhopg1"/>
            <w:tabs>
              <w:tab w:val="left" w:pos="720"/>
              <w:tab w:val="right" w:leader="dot" w:pos="9056"/>
            </w:tabs>
            <w:rPr>
              <w:rFonts w:eastAsiaTheme="minorEastAsia" w:cstheme="minorBidi"/>
              <w:b w:val="0"/>
              <w:bCs w:val="0"/>
              <w:noProof/>
              <w:sz w:val="24"/>
              <w:szCs w:val="24"/>
            </w:rPr>
          </w:pPr>
          <w:hyperlink w:anchor="_Toc516608758" w:history="1">
            <w:r w:rsidRPr="005E0CFC">
              <w:rPr>
                <w:rStyle w:val="Hyperlink"/>
                <w:noProof/>
              </w:rPr>
              <w:t xml:space="preserve">H1 </w:t>
            </w:r>
            <w:r>
              <w:rPr>
                <w:rFonts w:eastAsiaTheme="minorEastAsia" w:cstheme="minorBidi"/>
                <w:b w:val="0"/>
                <w:bCs w:val="0"/>
                <w:noProof/>
                <w:sz w:val="24"/>
                <w:szCs w:val="24"/>
              </w:rPr>
              <w:tab/>
            </w:r>
            <w:r w:rsidRPr="005E0CFC">
              <w:rPr>
                <w:rStyle w:val="Hyperlink"/>
                <w:noProof/>
              </w:rPr>
              <w:t>Inleiding</w:t>
            </w:r>
            <w:r>
              <w:rPr>
                <w:noProof/>
                <w:webHidden/>
              </w:rPr>
              <w:tab/>
            </w:r>
            <w:r>
              <w:rPr>
                <w:noProof/>
                <w:webHidden/>
              </w:rPr>
              <w:fldChar w:fldCharType="begin"/>
            </w:r>
            <w:r>
              <w:rPr>
                <w:noProof/>
                <w:webHidden/>
              </w:rPr>
              <w:instrText xml:space="preserve"> PAGEREF _Toc516608758 \h </w:instrText>
            </w:r>
            <w:r>
              <w:rPr>
                <w:noProof/>
                <w:webHidden/>
              </w:rPr>
            </w:r>
            <w:r>
              <w:rPr>
                <w:noProof/>
                <w:webHidden/>
              </w:rPr>
              <w:fldChar w:fldCharType="separate"/>
            </w:r>
            <w:r>
              <w:rPr>
                <w:noProof/>
                <w:webHidden/>
              </w:rPr>
              <w:t>7</w:t>
            </w:r>
            <w:r>
              <w:rPr>
                <w:noProof/>
                <w:webHidden/>
              </w:rPr>
              <w:fldChar w:fldCharType="end"/>
            </w:r>
          </w:hyperlink>
        </w:p>
        <w:p w14:paraId="346FE36D" w14:textId="52070B0D" w:rsidR="00DA791D" w:rsidRDefault="00DA791D">
          <w:pPr>
            <w:pStyle w:val="Inhopg2"/>
            <w:tabs>
              <w:tab w:val="left" w:pos="960"/>
              <w:tab w:val="right" w:leader="dot" w:pos="9056"/>
            </w:tabs>
            <w:rPr>
              <w:rFonts w:eastAsiaTheme="minorEastAsia" w:cstheme="minorBidi"/>
              <w:i w:val="0"/>
              <w:iCs w:val="0"/>
              <w:noProof/>
              <w:sz w:val="24"/>
              <w:szCs w:val="24"/>
            </w:rPr>
          </w:pPr>
          <w:hyperlink w:anchor="_Toc516608759" w:history="1">
            <w:r w:rsidRPr="005E0CFC">
              <w:rPr>
                <w:rStyle w:val="Hyperlink"/>
                <w:noProof/>
              </w:rPr>
              <w:t>1.1</w:t>
            </w:r>
            <w:r>
              <w:rPr>
                <w:rFonts w:eastAsiaTheme="minorEastAsia" w:cstheme="minorBidi"/>
                <w:i w:val="0"/>
                <w:iCs w:val="0"/>
                <w:noProof/>
                <w:sz w:val="24"/>
                <w:szCs w:val="24"/>
              </w:rPr>
              <w:tab/>
            </w:r>
            <w:r w:rsidRPr="005E0CFC">
              <w:rPr>
                <w:rStyle w:val="Hyperlink"/>
                <w:noProof/>
              </w:rPr>
              <w:t>Probleemanalyse</w:t>
            </w:r>
            <w:r>
              <w:rPr>
                <w:noProof/>
                <w:webHidden/>
              </w:rPr>
              <w:tab/>
            </w:r>
            <w:r>
              <w:rPr>
                <w:noProof/>
                <w:webHidden/>
              </w:rPr>
              <w:fldChar w:fldCharType="begin"/>
            </w:r>
            <w:r>
              <w:rPr>
                <w:noProof/>
                <w:webHidden/>
              </w:rPr>
              <w:instrText xml:space="preserve"> PAGEREF _Toc516608759 \h </w:instrText>
            </w:r>
            <w:r>
              <w:rPr>
                <w:noProof/>
                <w:webHidden/>
              </w:rPr>
            </w:r>
            <w:r>
              <w:rPr>
                <w:noProof/>
                <w:webHidden/>
              </w:rPr>
              <w:fldChar w:fldCharType="separate"/>
            </w:r>
            <w:r>
              <w:rPr>
                <w:noProof/>
                <w:webHidden/>
              </w:rPr>
              <w:t>7</w:t>
            </w:r>
            <w:r>
              <w:rPr>
                <w:noProof/>
                <w:webHidden/>
              </w:rPr>
              <w:fldChar w:fldCharType="end"/>
            </w:r>
          </w:hyperlink>
        </w:p>
        <w:p w14:paraId="43748B03" w14:textId="19584EA8" w:rsidR="00DA791D" w:rsidRDefault="00DA791D">
          <w:pPr>
            <w:pStyle w:val="Inhopg3"/>
            <w:tabs>
              <w:tab w:val="left" w:pos="1200"/>
              <w:tab w:val="right" w:leader="dot" w:pos="9056"/>
            </w:tabs>
            <w:rPr>
              <w:rFonts w:eastAsiaTheme="minorEastAsia" w:cstheme="minorBidi"/>
              <w:noProof/>
              <w:sz w:val="24"/>
              <w:szCs w:val="24"/>
            </w:rPr>
          </w:pPr>
          <w:hyperlink w:anchor="_Toc516608760" w:history="1">
            <w:r w:rsidRPr="005E0CFC">
              <w:rPr>
                <w:rStyle w:val="Hyperlink"/>
                <w:noProof/>
              </w:rPr>
              <w:t xml:space="preserve">1.1.1 </w:t>
            </w:r>
            <w:r>
              <w:rPr>
                <w:rFonts w:eastAsiaTheme="minorEastAsia" w:cstheme="minorBidi"/>
                <w:noProof/>
                <w:sz w:val="24"/>
                <w:szCs w:val="24"/>
              </w:rPr>
              <w:tab/>
            </w:r>
            <w:r w:rsidRPr="005E0CFC">
              <w:rPr>
                <w:rStyle w:val="Hyperlink"/>
                <w:noProof/>
              </w:rPr>
              <w:t>Aanleiding</w:t>
            </w:r>
            <w:r>
              <w:rPr>
                <w:noProof/>
                <w:webHidden/>
              </w:rPr>
              <w:tab/>
            </w:r>
            <w:r>
              <w:rPr>
                <w:noProof/>
                <w:webHidden/>
              </w:rPr>
              <w:fldChar w:fldCharType="begin"/>
            </w:r>
            <w:r>
              <w:rPr>
                <w:noProof/>
                <w:webHidden/>
              </w:rPr>
              <w:instrText xml:space="preserve"> PAGEREF _Toc516608760 \h </w:instrText>
            </w:r>
            <w:r>
              <w:rPr>
                <w:noProof/>
                <w:webHidden/>
              </w:rPr>
            </w:r>
            <w:r>
              <w:rPr>
                <w:noProof/>
                <w:webHidden/>
              </w:rPr>
              <w:fldChar w:fldCharType="separate"/>
            </w:r>
            <w:r>
              <w:rPr>
                <w:noProof/>
                <w:webHidden/>
              </w:rPr>
              <w:t>7</w:t>
            </w:r>
            <w:r>
              <w:rPr>
                <w:noProof/>
                <w:webHidden/>
              </w:rPr>
              <w:fldChar w:fldCharType="end"/>
            </w:r>
          </w:hyperlink>
        </w:p>
        <w:p w14:paraId="6905D7B1" w14:textId="7C621916" w:rsidR="00DA791D" w:rsidRDefault="00DA791D">
          <w:pPr>
            <w:pStyle w:val="Inhopg3"/>
            <w:tabs>
              <w:tab w:val="left" w:pos="1200"/>
              <w:tab w:val="right" w:leader="dot" w:pos="9056"/>
            </w:tabs>
            <w:rPr>
              <w:rFonts w:eastAsiaTheme="minorEastAsia" w:cstheme="minorBidi"/>
              <w:noProof/>
              <w:sz w:val="24"/>
              <w:szCs w:val="24"/>
            </w:rPr>
          </w:pPr>
          <w:hyperlink w:anchor="_Toc516608761" w:history="1">
            <w:r w:rsidRPr="005E0CFC">
              <w:rPr>
                <w:rStyle w:val="Hyperlink"/>
                <w:noProof/>
              </w:rPr>
              <w:t xml:space="preserve">1.1.2 </w:t>
            </w:r>
            <w:r>
              <w:rPr>
                <w:rFonts w:eastAsiaTheme="minorEastAsia" w:cstheme="minorBidi"/>
                <w:noProof/>
                <w:sz w:val="24"/>
                <w:szCs w:val="24"/>
              </w:rPr>
              <w:tab/>
            </w:r>
            <w:r w:rsidRPr="005E0CFC">
              <w:rPr>
                <w:rStyle w:val="Hyperlink"/>
                <w:noProof/>
              </w:rPr>
              <w:t>Juridische Achtergrond</w:t>
            </w:r>
            <w:r>
              <w:rPr>
                <w:noProof/>
                <w:webHidden/>
              </w:rPr>
              <w:tab/>
            </w:r>
            <w:r>
              <w:rPr>
                <w:noProof/>
                <w:webHidden/>
              </w:rPr>
              <w:fldChar w:fldCharType="begin"/>
            </w:r>
            <w:r>
              <w:rPr>
                <w:noProof/>
                <w:webHidden/>
              </w:rPr>
              <w:instrText xml:space="preserve"> PAGEREF _Toc516608761 \h </w:instrText>
            </w:r>
            <w:r>
              <w:rPr>
                <w:noProof/>
                <w:webHidden/>
              </w:rPr>
            </w:r>
            <w:r>
              <w:rPr>
                <w:noProof/>
                <w:webHidden/>
              </w:rPr>
              <w:fldChar w:fldCharType="separate"/>
            </w:r>
            <w:r>
              <w:rPr>
                <w:noProof/>
                <w:webHidden/>
              </w:rPr>
              <w:t>9</w:t>
            </w:r>
            <w:r>
              <w:rPr>
                <w:noProof/>
                <w:webHidden/>
              </w:rPr>
              <w:fldChar w:fldCharType="end"/>
            </w:r>
          </w:hyperlink>
        </w:p>
        <w:p w14:paraId="203086D5" w14:textId="69A9A135" w:rsidR="00DA791D" w:rsidRDefault="00DA791D">
          <w:pPr>
            <w:pStyle w:val="Inhopg2"/>
            <w:tabs>
              <w:tab w:val="left" w:pos="960"/>
              <w:tab w:val="right" w:leader="dot" w:pos="9056"/>
            </w:tabs>
            <w:rPr>
              <w:rFonts w:eastAsiaTheme="minorEastAsia" w:cstheme="minorBidi"/>
              <w:i w:val="0"/>
              <w:iCs w:val="0"/>
              <w:noProof/>
              <w:sz w:val="24"/>
              <w:szCs w:val="24"/>
            </w:rPr>
          </w:pPr>
          <w:hyperlink w:anchor="_Toc516608762" w:history="1">
            <w:r w:rsidRPr="005E0CFC">
              <w:rPr>
                <w:rStyle w:val="Hyperlink"/>
                <w:noProof/>
              </w:rPr>
              <w:t>1.2</w:t>
            </w:r>
            <w:r>
              <w:rPr>
                <w:rFonts w:eastAsiaTheme="minorEastAsia" w:cstheme="minorBidi"/>
                <w:i w:val="0"/>
                <w:iCs w:val="0"/>
                <w:noProof/>
                <w:sz w:val="24"/>
                <w:szCs w:val="24"/>
              </w:rPr>
              <w:tab/>
            </w:r>
            <w:r w:rsidRPr="005E0CFC">
              <w:rPr>
                <w:rStyle w:val="Hyperlink"/>
                <w:noProof/>
              </w:rPr>
              <w:t>Doelstelling</w:t>
            </w:r>
            <w:r>
              <w:rPr>
                <w:noProof/>
                <w:webHidden/>
              </w:rPr>
              <w:tab/>
            </w:r>
            <w:r>
              <w:rPr>
                <w:noProof/>
                <w:webHidden/>
              </w:rPr>
              <w:fldChar w:fldCharType="begin"/>
            </w:r>
            <w:r>
              <w:rPr>
                <w:noProof/>
                <w:webHidden/>
              </w:rPr>
              <w:instrText xml:space="preserve"> PAGEREF _Toc516608762 \h </w:instrText>
            </w:r>
            <w:r>
              <w:rPr>
                <w:noProof/>
                <w:webHidden/>
              </w:rPr>
            </w:r>
            <w:r>
              <w:rPr>
                <w:noProof/>
                <w:webHidden/>
              </w:rPr>
              <w:fldChar w:fldCharType="separate"/>
            </w:r>
            <w:r>
              <w:rPr>
                <w:noProof/>
                <w:webHidden/>
              </w:rPr>
              <w:t>10</w:t>
            </w:r>
            <w:r>
              <w:rPr>
                <w:noProof/>
                <w:webHidden/>
              </w:rPr>
              <w:fldChar w:fldCharType="end"/>
            </w:r>
          </w:hyperlink>
        </w:p>
        <w:p w14:paraId="00B15194" w14:textId="639A6696" w:rsidR="00DA791D" w:rsidRDefault="00DA791D">
          <w:pPr>
            <w:pStyle w:val="Inhopg2"/>
            <w:tabs>
              <w:tab w:val="left" w:pos="960"/>
              <w:tab w:val="right" w:leader="dot" w:pos="9056"/>
            </w:tabs>
            <w:rPr>
              <w:rFonts w:eastAsiaTheme="minorEastAsia" w:cstheme="minorBidi"/>
              <w:i w:val="0"/>
              <w:iCs w:val="0"/>
              <w:noProof/>
              <w:sz w:val="24"/>
              <w:szCs w:val="24"/>
            </w:rPr>
          </w:pPr>
          <w:hyperlink w:anchor="_Toc516608763" w:history="1">
            <w:r w:rsidRPr="005E0CFC">
              <w:rPr>
                <w:rStyle w:val="Hyperlink"/>
                <w:noProof/>
              </w:rPr>
              <w:t>1.3</w:t>
            </w:r>
            <w:r>
              <w:rPr>
                <w:rFonts w:eastAsiaTheme="minorEastAsia" w:cstheme="minorBidi"/>
                <w:i w:val="0"/>
                <w:iCs w:val="0"/>
                <w:noProof/>
                <w:sz w:val="24"/>
                <w:szCs w:val="24"/>
              </w:rPr>
              <w:tab/>
            </w:r>
            <w:r w:rsidRPr="005E0CFC">
              <w:rPr>
                <w:rStyle w:val="Hyperlink"/>
                <w:noProof/>
              </w:rPr>
              <w:t>Centrale vraag en deelvragen</w:t>
            </w:r>
            <w:r>
              <w:rPr>
                <w:noProof/>
                <w:webHidden/>
              </w:rPr>
              <w:tab/>
            </w:r>
            <w:r>
              <w:rPr>
                <w:noProof/>
                <w:webHidden/>
              </w:rPr>
              <w:fldChar w:fldCharType="begin"/>
            </w:r>
            <w:r>
              <w:rPr>
                <w:noProof/>
                <w:webHidden/>
              </w:rPr>
              <w:instrText xml:space="preserve"> PAGEREF _Toc516608763 \h </w:instrText>
            </w:r>
            <w:r>
              <w:rPr>
                <w:noProof/>
                <w:webHidden/>
              </w:rPr>
            </w:r>
            <w:r>
              <w:rPr>
                <w:noProof/>
                <w:webHidden/>
              </w:rPr>
              <w:fldChar w:fldCharType="separate"/>
            </w:r>
            <w:r>
              <w:rPr>
                <w:noProof/>
                <w:webHidden/>
              </w:rPr>
              <w:t>10</w:t>
            </w:r>
            <w:r>
              <w:rPr>
                <w:noProof/>
                <w:webHidden/>
              </w:rPr>
              <w:fldChar w:fldCharType="end"/>
            </w:r>
          </w:hyperlink>
        </w:p>
        <w:p w14:paraId="2D935716" w14:textId="71BE93BE" w:rsidR="00DA791D" w:rsidRDefault="00DA791D">
          <w:pPr>
            <w:pStyle w:val="Inhopg3"/>
            <w:tabs>
              <w:tab w:val="left" w:pos="1200"/>
              <w:tab w:val="right" w:leader="dot" w:pos="9056"/>
            </w:tabs>
            <w:rPr>
              <w:rFonts w:eastAsiaTheme="minorEastAsia" w:cstheme="minorBidi"/>
              <w:noProof/>
              <w:sz w:val="24"/>
              <w:szCs w:val="24"/>
            </w:rPr>
          </w:pPr>
          <w:hyperlink w:anchor="_Toc516608764" w:history="1">
            <w:r w:rsidRPr="005E0CFC">
              <w:rPr>
                <w:rStyle w:val="Hyperlink"/>
                <w:noProof/>
              </w:rPr>
              <w:t xml:space="preserve">1.3.1 </w:t>
            </w:r>
            <w:r>
              <w:rPr>
                <w:rFonts w:eastAsiaTheme="minorEastAsia" w:cstheme="minorBidi"/>
                <w:noProof/>
                <w:sz w:val="24"/>
                <w:szCs w:val="24"/>
              </w:rPr>
              <w:tab/>
            </w:r>
            <w:r w:rsidRPr="005E0CFC">
              <w:rPr>
                <w:rStyle w:val="Hyperlink"/>
                <w:noProof/>
              </w:rPr>
              <w:t>Centrale vraag</w:t>
            </w:r>
            <w:r>
              <w:rPr>
                <w:noProof/>
                <w:webHidden/>
              </w:rPr>
              <w:tab/>
            </w:r>
            <w:r>
              <w:rPr>
                <w:noProof/>
                <w:webHidden/>
              </w:rPr>
              <w:fldChar w:fldCharType="begin"/>
            </w:r>
            <w:r>
              <w:rPr>
                <w:noProof/>
                <w:webHidden/>
              </w:rPr>
              <w:instrText xml:space="preserve"> PAGEREF _Toc516608764 \h </w:instrText>
            </w:r>
            <w:r>
              <w:rPr>
                <w:noProof/>
                <w:webHidden/>
              </w:rPr>
            </w:r>
            <w:r>
              <w:rPr>
                <w:noProof/>
                <w:webHidden/>
              </w:rPr>
              <w:fldChar w:fldCharType="separate"/>
            </w:r>
            <w:r>
              <w:rPr>
                <w:noProof/>
                <w:webHidden/>
              </w:rPr>
              <w:t>10</w:t>
            </w:r>
            <w:r>
              <w:rPr>
                <w:noProof/>
                <w:webHidden/>
              </w:rPr>
              <w:fldChar w:fldCharType="end"/>
            </w:r>
          </w:hyperlink>
        </w:p>
        <w:p w14:paraId="0880A2F1" w14:textId="3F0DA5CA" w:rsidR="00DA791D" w:rsidRDefault="00DA791D">
          <w:pPr>
            <w:pStyle w:val="Inhopg3"/>
            <w:tabs>
              <w:tab w:val="left" w:pos="1200"/>
              <w:tab w:val="right" w:leader="dot" w:pos="9056"/>
            </w:tabs>
            <w:rPr>
              <w:rFonts w:eastAsiaTheme="minorEastAsia" w:cstheme="minorBidi"/>
              <w:noProof/>
              <w:sz w:val="24"/>
              <w:szCs w:val="24"/>
            </w:rPr>
          </w:pPr>
          <w:hyperlink w:anchor="_Toc516608765" w:history="1">
            <w:r w:rsidRPr="005E0CFC">
              <w:rPr>
                <w:rStyle w:val="Hyperlink"/>
                <w:noProof/>
              </w:rPr>
              <w:t xml:space="preserve">1.3.2 </w:t>
            </w:r>
            <w:r>
              <w:rPr>
                <w:rFonts w:eastAsiaTheme="minorEastAsia" w:cstheme="minorBidi"/>
                <w:noProof/>
                <w:sz w:val="24"/>
                <w:szCs w:val="24"/>
              </w:rPr>
              <w:tab/>
            </w:r>
            <w:r w:rsidRPr="005E0CFC">
              <w:rPr>
                <w:rStyle w:val="Hyperlink"/>
                <w:noProof/>
              </w:rPr>
              <w:t>Deelvragen</w:t>
            </w:r>
            <w:r>
              <w:rPr>
                <w:noProof/>
                <w:webHidden/>
              </w:rPr>
              <w:tab/>
            </w:r>
            <w:r>
              <w:rPr>
                <w:noProof/>
                <w:webHidden/>
              </w:rPr>
              <w:fldChar w:fldCharType="begin"/>
            </w:r>
            <w:r>
              <w:rPr>
                <w:noProof/>
                <w:webHidden/>
              </w:rPr>
              <w:instrText xml:space="preserve"> PAGEREF _Toc516608765 \h </w:instrText>
            </w:r>
            <w:r>
              <w:rPr>
                <w:noProof/>
                <w:webHidden/>
              </w:rPr>
            </w:r>
            <w:r>
              <w:rPr>
                <w:noProof/>
                <w:webHidden/>
              </w:rPr>
              <w:fldChar w:fldCharType="separate"/>
            </w:r>
            <w:r>
              <w:rPr>
                <w:noProof/>
                <w:webHidden/>
              </w:rPr>
              <w:t>10</w:t>
            </w:r>
            <w:r>
              <w:rPr>
                <w:noProof/>
                <w:webHidden/>
              </w:rPr>
              <w:fldChar w:fldCharType="end"/>
            </w:r>
          </w:hyperlink>
        </w:p>
        <w:p w14:paraId="49F79C27" w14:textId="2D9AAD17" w:rsidR="00DA791D" w:rsidRDefault="00DA791D">
          <w:pPr>
            <w:pStyle w:val="Inhopg2"/>
            <w:tabs>
              <w:tab w:val="left" w:pos="960"/>
              <w:tab w:val="right" w:leader="dot" w:pos="9056"/>
            </w:tabs>
            <w:rPr>
              <w:rFonts w:eastAsiaTheme="minorEastAsia" w:cstheme="minorBidi"/>
              <w:i w:val="0"/>
              <w:iCs w:val="0"/>
              <w:noProof/>
              <w:sz w:val="24"/>
              <w:szCs w:val="24"/>
            </w:rPr>
          </w:pPr>
          <w:hyperlink w:anchor="_Toc516608766" w:history="1">
            <w:r w:rsidRPr="005E0CFC">
              <w:rPr>
                <w:rStyle w:val="Hyperlink"/>
                <w:noProof/>
              </w:rPr>
              <w:t>1.4</w:t>
            </w:r>
            <w:r>
              <w:rPr>
                <w:rFonts w:eastAsiaTheme="minorEastAsia" w:cstheme="minorBidi"/>
                <w:i w:val="0"/>
                <w:iCs w:val="0"/>
                <w:noProof/>
                <w:sz w:val="24"/>
                <w:szCs w:val="24"/>
              </w:rPr>
              <w:tab/>
            </w:r>
            <w:r w:rsidRPr="005E0CFC">
              <w:rPr>
                <w:rStyle w:val="Hyperlink"/>
                <w:noProof/>
              </w:rPr>
              <w:t>Begrippen operationaliseren</w:t>
            </w:r>
            <w:r>
              <w:rPr>
                <w:noProof/>
                <w:webHidden/>
              </w:rPr>
              <w:tab/>
            </w:r>
            <w:r>
              <w:rPr>
                <w:noProof/>
                <w:webHidden/>
              </w:rPr>
              <w:fldChar w:fldCharType="begin"/>
            </w:r>
            <w:r>
              <w:rPr>
                <w:noProof/>
                <w:webHidden/>
              </w:rPr>
              <w:instrText xml:space="preserve"> PAGEREF _Toc516608766 \h </w:instrText>
            </w:r>
            <w:r>
              <w:rPr>
                <w:noProof/>
                <w:webHidden/>
              </w:rPr>
            </w:r>
            <w:r>
              <w:rPr>
                <w:noProof/>
                <w:webHidden/>
              </w:rPr>
              <w:fldChar w:fldCharType="separate"/>
            </w:r>
            <w:r>
              <w:rPr>
                <w:noProof/>
                <w:webHidden/>
              </w:rPr>
              <w:t>11</w:t>
            </w:r>
            <w:r>
              <w:rPr>
                <w:noProof/>
                <w:webHidden/>
              </w:rPr>
              <w:fldChar w:fldCharType="end"/>
            </w:r>
          </w:hyperlink>
        </w:p>
        <w:p w14:paraId="3B2E66E3" w14:textId="24BC43EB" w:rsidR="00DA791D" w:rsidRDefault="00DA791D">
          <w:pPr>
            <w:pStyle w:val="Inhopg2"/>
            <w:tabs>
              <w:tab w:val="left" w:pos="960"/>
              <w:tab w:val="right" w:leader="dot" w:pos="9056"/>
            </w:tabs>
            <w:rPr>
              <w:rFonts w:eastAsiaTheme="minorEastAsia" w:cstheme="minorBidi"/>
              <w:i w:val="0"/>
              <w:iCs w:val="0"/>
              <w:noProof/>
              <w:sz w:val="24"/>
              <w:szCs w:val="24"/>
            </w:rPr>
          </w:pPr>
          <w:hyperlink w:anchor="_Toc516608767" w:history="1">
            <w:r w:rsidRPr="005E0CFC">
              <w:rPr>
                <w:rStyle w:val="Hyperlink"/>
                <w:noProof/>
              </w:rPr>
              <w:t xml:space="preserve">1.5 </w:t>
            </w:r>
            <w:r>
              <w:rPr>
                <w:rFonts w:eastAsiaTheme="minorEastAsia" w:cstheme="minorBidi"/>
                <w:i w:val="0"/>
                <w:iCs w:val="0"/>
                <w:noProof/>
                <w:sz w:val="24"/>
                <w:szCs w:val="24"/>
              </w:rPr>
              <w:tab/>
            </w:r>
            <w:r w:rsidRPr="005E0CFC">
              <w:rPr>
                <w:rStyle w:val="Hyperlink"/>
                <w:noProof/>
              </w:rPr>
              <w:t>Onderzoeksmethoden</w:t>
            </w:r>
            <w:r>
              <w:rPr>
                <w:noProof/>
                <w:webHidden/>
              </w:rPr>
              <w:tab/>
            </w:r>
            <w:r>
              <w:rPr>
                <w:noProof/>
                <w:webHidden/>
              </w:rPr>
              <w:fldChar w:fldCharType="begin"/>
            </w:r>
            <w:r>
              <w:rPr>
                <w:noProof/>
                <w:webHidden/>
              </w:rPr>
              <w:instrText xml:space="preserve"> PAGEREF _Toc516608767 \h </w:instrText>
            </w:r>
            <w:r>
              <w:rPr>
                <w:noProof/>
                <w:webHidden/>
              </w:rPr>
            </w:r>
            <w:r>
              <w:rPr>
                <w:noProof/>
                <w:webHidden/>
              </w:rPr>
              <w:fldChar w:fldCharType="separate"/>
            </w:r>
            <w:r>
              <w:rPr>
                <w:noProof/>
                <w:webHidden/>
              </w:rPr>
              <w:t>11</w:t>
            </w:r>
            <w:r>
              <w:rPr>
                <w:noProof/>
                <w:webHidden/>
              </w:rPr>
              <w:fldChar w:fldCharType="end"/>
            </w:r>
          </w:hyperlink>
        </w:p>
        <w:p w14:paraId="7E2DE508" w14:textId="4CE004A2" w:rsidR="00DA791D" w:rsidRDefault="00DA791D">
          <w:pPr>
            <w:pStyle w:val="Inhopg2"/>
            <w:tabs>
              <w:tab w:val="left" w:pos="960"/>
              <w:tab w:val="right" w:leader="dot" w:pos="9056"/>
            </w:tabs>
            <w:rPr>
              <w:rFonts w:eastAsiaTheme="minorEastAsia" w:cstheme="minorBidi"/>
              <w:i w:val="0"/>
              <w:iCs w:val="0"/>
              <w:noProof/>
              <w:sz w:val="24"/>
              <w:szCs w:val="24"/>
            </w:rPr>
          </w:pPr>
          <w:hyperlink w:anchor="_Toc516608768" w:history="1">
            <w:r w:rsidRPr="005E0CFC">
              <w:rPr>
                <w:rStyle w:val="Hyperlink"/>
                <w:noProof/>
              </w:rPr>
              <w:t>1.5</w:t>
            </w:r>
            <w:r>
              <w:rPr>
                <w:rFonts w:eastAsiaTheme="minorEastAsia" w:cstheme="minorBidi"/>
                <w:i w:val="0"/>
                <w:iCs w:val="0"/>
                <w:noProof/>
                <w:sz w:val="24"/>
                <w:szCs w:val="24"/>
              </w:rPr>
              <w:tab/>
            </w:r>
            <w:r w:rsidRPr="005E0CFC">
              <w:rPr>
                <w:rStyle w:val="Hyperlink"/>
                <w:noProof/>
              </w:rPr>
              <w:t>Leeswijzer</w:t>
            </w:r>
            <w:r>
              <w:rPr>
                <w:noProof/>
                <w:webHidden/>
              </w:rPr>
              <w:tab/>
            </w:r>
            <w:r>
              <w:rPr>
                <w:noProof/>
                <w:webHidden/>
              </w:rPr>
              <w:fldChar w:fldCharType="begin"/>
            </w:r>
            <w:r>
              <w:rPr>
                <w:noProof/>
                <w:webHidden/>
              </w:rPr>
              <w:instrText xml:space="preserve"> PAGEREF _Toc516608768 \h </w:instrText>
            </w:r>
            <w:r>
              <w:rPr>
                <w:noProof/>
                <w:webHidden/>
              </w:rPr>
            </w:r>
            <w:r>
              <w:rPr>
                <w:noProof/>
                <w:webHidden/>
              </w:rPr>
              <w:fldChar w:fldCharType="separate"/>
            </w:r>
            <w:r>
              <w:rPr>
                <w:noProof/>
                <w:webHidden/>
              </w:rPr>
              <w:t>15</w:t>
            </w:r>
            <w:r>
              <w:rPr>
                <w:noProof/>
                <w:webHidden/>
              </w:rPr>
              <w:fldChar w:fldCharType="end"/>
            </w:r>
          </w:hyperlink>
        </w:p>
        <w:p w14:paraId="41B86A8D" w14:textId="5FE5AD21" w:rsidR="00DA791D" w:rsidRDefault="00DA791D">
          <w:pPr>
            <w:pStyle w:val="Inhopg1"/>
            <w:tabs>
              <w:tab w:val="left" w:pos="720"/>
              <w:tab w:val="right" w:leader="dot" w:pos="9056"/>
            </w:tabs>
            <w:rPr>
              <w:rFonts w:eastAsiaTheme="minorEastAsia" w:cstheme="minorBidi"/>
              <w:b w:val="0"/>
              <w:bCs w:val="0"/>
              <w:noProof/>
              <w:sz w:val="24"/>
              <w:szCs w:val="24"/>
            </w:rPr>
          </w:pPr>
          <w:hyperlink w:anchor="_Toc516608769" w:history="1">
            <w:r w:rsidRPr="005E0CFC">
              <w:rPr>
                <w:rStyle w:val="Hyperlink"/>
                <w:noProof/>
              </w:rPr>
              <w:t xml:space="preserve">H2 </w:t>
            </w:r>
            <w:r>
              <w:rPr>
                <w:rFonts w:eastAsiaTheme="minorEastAsia" w:cstheme="minorBidi"/>
                <w:b w:val="0"/>
                <w:bCs w:val="0"/>
                <w:noProof/>
                <w:sz w:val="24"/>
                <w:szCs w:val="24"/>
              </w:rPr>
              <w:tab/>
            </w:r>
            <w:r w:rsidRPr="005E0CFC">
              <w:rPr>
                <w:rStyle w:val="Hyperlink"/>
                <w:noProof/>
              </w:rPr>
              <w:t>Whiplash in juridische context</w:t>
            </w:r>
            <w:r>
              <w:rPr>
                <w:noProof/>
                <w:webHidden/>
              </w:rPr>
              <w:tab/>
            </w:r>
            <w:r>
              <w:rPr>
                <w:noProof/>
                <w:webHidden/>
              </w:rPr>
              <w:fldChar w:fldCharType="begin"/>
            </w:r>
            <w:r>
              <w:rPr>
                <w:noProof/>
                <w:webHidden/>
              </w:rPr>
              <w:instrText xml:space="preserve"> PAGEREF _Toc516608769 \h </w:instrText>
            </w:r>
            <w:r>
              <w:rPr>
                <w:noProof/>
                <w:webHidden/>
              </w:rPr>
            </w:r>
            <w:r>
              <w:rPr>
                <w:noProof/>
                <w:webHidden/>
              </w:rPr>
              <w:fldChar w:fldCharType="separate"/>
            </w:r>
            <w:r>
              <w:rPr>
                <w:noProof/>
                <w:webHidden/>
              </w:rPr>
              <w:t>16</w:t>
            </w:r>
            <w:r>
              <w:rPr>
                <w:noProof/>
                <w:webHidden/>
              </w:rPr>
              <w:fldChar w:fldCharType="end"/>
            </w:r>
          </w:hyperlink>
        </w:p>
        <w:p w14:paraId="5ADC8CCC" w14:textId="27EF10D7" w:rsidR="00DA791D" w:rsidRDefault="00DA791D">
          <w:pPr>
            <w:pStyle w:val="Inhopg2"/>
            <w:tabs>
              <w:tab w:val="left" w:pos="960"/>
              <w:tab w:val="right" w:leader="dot" w:pos="9056"/>
            </w:tabs>
            <w:rPr>
              <w:rFonts w:eastAsiaTheme="minorEastAsia" w:cstheme="minorBidi"/>
              <w:i w:val="0"/>
              <w:iCs w:val="0"/>
              <w:noProof/>
              <w:sz w:val="24"/>
              <w:szCs w:val="24"/>
            </w:rPr>
          </w:pPr>
          <w:hyperlink w:anchor="_Toc516608770" w:history="1">
            <w:r w:rsidRPr="005E0CFC">
              <w:rPr>
                <w:rStyle w:val="Hyperlink"/>
                <w:noProof/>
              </w:rPr>
              <w:t xml:space="preserve">2.1 </w:t>
            </w:r>
            <w:r>
              <w:rPr>
                <w:rFonts w:eastAsiaTheme="minorEastAsia" w:cstheme="minorBidi"/>
                <w:i w:val="0"/>
                <w:iCs w:val="0"/>
                <w:noProof/>
                <w:sz w:val="24"/>
                <w:szCs w:val="24"/>
              </w:rPr>
              <w:tab/>
            </w:r>
            <w:r w:rsidRPr="005E0CFC">
              <w:rPr>
                <w:rStyle w:val="Hyperlink"/>
                <w:noProof/>
              </w:rPr>
              <w:t>Wat is whiplash?</w:t>
            </w:r>
            <w:r>
              <w:rPr>
                <w:noProof/>
                <w:webHidden/>
              </w:rPr>
              <w:tab/>
            </w:r>
            <w:r>
              <w:rPr>
                <w:noProof/>
                <w:webHidden/>
              </w:rPr>
              <w:fldChar w:fldCharType="begin"/>
            </w:r>
            <w:r>
              <w:rPr>
                <w:noProof/>
                <w:webHidden/>
              </w:rPr>
              <w:instrText xml:space="preserve"> PAGEREF _Toc516608770 \h </w:instrText>
            </w:r>
            <w:r>
              <w:rPr>
                <w:noProof/>
                <w:webHidden/>
              </w:rPr>
            </w:r>
            <w:r>
              <w:rPr>
                <w:noProof/>
                <w:webHidden/>
              </w:rPr>
              <w:fldChar w:fldCharType="separate"/>
            </w:r>
            <w:r>
              <w:rPr>
                <w:noProof/>
                <w:webHidden/>
              </w:rPr>
              <w:t>16</w:t>
            </w:r>
            <w:r>
              <w:rPr>
                <w:noProof/>
                <w:webHidden/>
              </w:rPr>
              <w:fldChar w:fldCharType="end"/>
            </w:r>
          </w:hyperlink>
        </w:p>
        <w:p w14:paraId="5A124553" w14:textId="49ED1318" w:rsidR="00DA791D" w:rsidRDefault="00DA791D">
          <w:pPr>
            <w:pStyle w:val="Inhopg2"/>
            <w:tabs>
              <w:tab w:val="left" w:pos="960"/>
              <w:tab w:val="right" w:leader="dot" w:pos="9056"/>
            </w:tabs>
            <w:rPr>
              <w:rFonts w:eastAsiaTheme="minorEastAsia" w:cstheme="minorBidi"/>
              <w:i w:val="0"/>
              <w:iCs w:val="0"/>
              <w:noProof/>
              <w:sz w:val="24"/>
              <w:szCs w:val="24"/>
            </w:rPr>
          </w:pPr>
          <w:hyperlink w:anchor="_Toc516608771" w:history="1">
            <w:r w:rsidRPr="005E0CFC">
              <w:rPr>
                <w:rStyle w:val="Hyperlink"/>
                <w:noProof/>
              </w:rPr>
              <w:t xml:space="preserve">2.2 </w:t>
            </w:r>
            <w:r>
              <w:rPr>
                <w:rFonts w:eastAsiaTheme="minorEastAsia" w:cstheme="minorBidi"/>
                <w:i w:val="0"/>
                <w:iCs w:val="0"/>
                <w:noProof/>
                <w:sz w:val="24"/>
                <w:szCs w:val="24"/>
              </w:rPr>
              <w:tab/>
            </w:r>
            <w:r w:rsidRPr="005E0CFC">
              <w:rPr>
                <w:rStyle w:val="Hyperlink"/>
                <w:noProof/>
              </w:rPr>
              <w:t>Problematiek rondom WAD</w:t>
            </w:r>
            <w:r>
              <w:rPr>
                <w:noProof/>
                <w:webHidden/>
              </w:rPr>
              <w:tab/>
            </w:r>
            <w:r>
              <w:rPr>
                <w:noProof/>
                <w:webHidden/>
              </w:rPr>
              <w:fldChar w:fldCharType="begin"/>
            </w:r>
            <w:r>
              <w:rPr>
                <w:noProof/>
                <w:webHidden/>
              </w:rPr>
              <w:instrText xml:space="preserve"> PAGEREF _Toc516608771 \h </w:instrText>
            </w:r>
            <w:r>
              <w:rPr>
                <w:noProof/>
                <w:webHidden/>
              </w:rPr>
            </w:r>
            <w:r>
              <w:rPr>
                <w:noProof/>
                <w:webHidden/>
              </w:rPr>
              <w:fldChar w:fldCharType="separate"/>
            </w:r>
            <w:r>
              <w:rPr>
                <w:noProof/>
                <w:webHidden/>
              </w:rPr>
              <w:t>17</w:t>
            </w:r>
            <w:r>
              <w:rPr>
                <w:noProof/>
                <w:webHidden/>
              </w:rPr>
              <w:fldChar w:fldCharType="end"/>
            </w:r>
          </w:hyperlink>
        </w:p>
        <w:p w14:paraId="09FA6B7B" w14:textId="75BF63DC" w:rsidR="00DA791D" w:rsidRDefault="00DA791D">
          <w:pPr>
            <w:pStyle w:val="Inhopg2"/>
            <w:tabs>
              <w:tab w:val="left" w:pos="960"/>
              <w:tab w:val="right" w:leader="dot" w:pos="9056"/>
            </w:tabs>
            <w:rPr>
              <w:rFonts w:eastAsiaTheme="minorEastAsia" w:cstheme="minorBidi"/>
              <w:i w:val="0"/>
              <w:iCs w:val="0"/>
              <w:noProof/>
              <w:sz w:val="24"/>
              <w:szCs w:val="24"/>
            </w:rPr>
          </w:pPr>
          <w:hyperlink w:anchor="_Toc516608772" w:history="1">
            <w:r w:rsidRPr="005E0CFC">
              <w:rPr>
                <w:rStyle w:val="Hyperlink"/>
                <w:noProof/>
              </w:rPr>
              <w:t xml:space="preserve">2.3 </w:t>
            </w:r>
            <w:r>
              <w:rPr>
                <w:rFonts w:eastAsiaTheme="minorEastAsia" w:cstheme="minorBidi"/>
                <w:i w:val="0"/>
                <w:iCs w:val="0"/>
                <w:noProof/>
                <w:sz w:val="24"/>
                <w:szCs w:val="24"/>
              </w:rPr>
              <w:tab/>
            </w:r>
            <w:r w:rsidRPr="005E0CFC">
              <w:rPr>
                <w:rStyle w:val="Hyperlink"/>
                <w:noProof/>
              </w:rPr>
              <w:t>Conclusie</w:t>
            </w:r>
            <w:r>
              <w:rPr>
                <w:noProof/>
                <w:webHidden/>
              </w:rPr>
              <w:tab/>
            </w:r>
            <w:r>
              <w:rPr>
                <w:noProof/>
                <w:webHidden/>
              </w:rPr>
              <w:fldChar w:fldCharType="begin"/>
            </w:r>
            <w:r>
              <w:rPr>
                <w:noProof/>
                <w:webHidden/>
              </w:rPr>
              <w:instrText xml:space="preserve"> PAGEREF _Toc516608772 \h </w:instrText>
            </w:r>
            <w:r>
              <w:rPr>
                <w:noProof/>
                <w:webHidden/>
              </w:rPr>
            </w:r>
            <w:r>
              <w:rPr>
                <w:noProof/>
                <w:webHidden/>
              </w:rPr>
              <w:fldChar w:fldCharType="separate"/>
            </w:r>
            <w:r>
              <w:rPr>
                <w:noProof/>
                <w:webHidden/>
              </w:rPr>
              <w:t>18</w:t>
            </w:r>
            <w:r>
              <w:rPr>
                <w:noProof/>
                <w:webHidden/>
              </w:rPr>
              <w:fldChar w:fldCharType="end"/>
            </w:r>
          </w:hyperlink>
        </w:p>
        <w:p w14:paraId="66F9F77E" w14:textId="37FA5D7B" w:rsidR="00DA791D" w:rsidRDefault="00DA791D">
          <w:pPr>
            <w:pStyle w:val="Inhopg1"/>
            <w:tabs>
              <w:tab w:val="left" w:pos="720"/>
              <w:tab w:val="right" w:leader="dot" w:pos="9056"/>
            </w:tabs>
            <w:rPr>
              <w:rFonts w:eastAsiaTheme="minorEastAsia" w:cstheme="minorBidi"/>
              <w:b w:val="0"/>
              <w:bCs w:val="0"/>
              <w:noProof/>
              <w:sz w:val="24"/>
              <w:szCs w:val="24"/>
            </w:rPr>
          </w:pPr>
          <w:hyperlink w:anchor="_Toc516608773" w:history="1">
            <w:r w:rsidRPr="005E0CFC">
              <w:rPr>
                <w:rStyle w:val="Hyperlink"/>
                <w:noProof/>
              </w:rPr>
              <w:t xml:space="preserve">H3 </w:t>
            </w:r>
            <w:r>
              <w:rPr>
                <w:rFonts w:eastAsiaTheme="minorEastAsia" w:cstheme="minorBidi"/>
                <w:b w:val="0"/>
                <w:bCs w:val="0"/>
                <w:noProof/>
                <w:sz w:val="24"/>
                <w:szCs w:val="24"/>
              </w:rPr>
              <w:tab/>
            </w:r>
            <w:r w:rsidRPr="005E0CFC">
              <w:rPr>
                <w:rStyle w:val="Hyperlink"/>
                <w:noProof/>
              </w:rPr>
              <w:t>De juridische basis en het causaal verband bij whiplashzaken</w:t>
            </w:r>
            <w:r>
              <w:rPr>
                <w:noProof/>
                <w:webHidden/>
              </w:rPr>
              <w:tab/>
            </w:r>
            <w:r>
              <w:rPr>
                <w:noProof/>
                <w:webHidden/>
              </w:rPr>
              <w:fldChar w:fldCharType="begin"/>
            </w:r>
            <w:r>
              <w:rPr>
                <w:noProof/>
                <w:webHidden/>
              </w:rPr>
              <w:instrText xml:space="preserve"> PAGEREF _Toc516608773 \h </w:instrText>
            </w:r>
            <w:r>
              <w:rPr>
                <w:noProof/>
                <w:webHidden/>
              </w:rPr>
            </w:r>
            <w:r>
              <w:rPr>
                <w:noProof/>
                <w:webHidden/>
              </w:rPr>
              <w:fldChar w:fldCharType="separate"/>
            </w:r>
            <w:r>
              <w:rPr>
                <w:noProof/>
                <w:webHidden/>
              </w:rPr>
              <w:t>19</w:t>
            </w:r>
            <w:r>
              <w:rPr>
                <w:noProof/>
                <w:webHidden/>
              </w:rPr>
              <w:fldChar w:fldCharType="end"/>
            </w:r>
          </w:hyperlink>
        </w:p>
        <w:p w14:paraId="1E988440" w14:textId="1E6E1CEA" w:rsidR="00DA791D" w:rsidRDefault="00DA791D">
          <w:pPr>
            <w:pStyle w:val="Inhopg2"/>
            <w:tabs>
              <w:tab w:val="left" w:pos="960"/>
              <w:tab w:val="right" w:leader="dot" w:pos="9056"/>
            </w:tabs>
            <w:rPr>
              <w:rFonts w:eastAsiaTheme="minorEastAsia" w:cstheme="minorBidi"/>
              <w:i w:val="0"/>
              <w:iCs w:val="0"/>
              <w:noProof/>
              <w:sz w:val="24"/>
              <w:szCs w:val="24"/>
            </w:rPr>
          </w:pPr>
          <w:hyperlink w:anchor="_Toc516608774" w:history="1">
            <w:r w:rsidRPr="005E0CFC">
              <w:rPr>
                <w:rStyle w:val="Hyperlink"/>
                <w:noProof/>
              </w:rPr>
              <w:t xml:space="preserve">3.1 </w:t>
            </w:r>
            <w:r>
              <w:rPr>
                <w:rFonts w:eastAsiaTheme="minorEastAsia" w:cstheme="minorBidi"/>
                <w:i w:val="0"/>
                <w:iCs w:val="0"/>
                <w:noProof/>
                <w:sz w:val="24"/>
                <w:szCs w:val="24"/>
              </w:rPr>
              <w:tab/>
            </w:r>
            <w:r w:rsidRPr="005E0CFC">
              <w:rPr>
                <w:rStyle w:val="Hyperlink"/>
                <w:noProof/>
              </w:rPr>
              <w:t>De onrechtmatige daad</w:t>
            </w:r>
            <w:r>
              <w:rPr>
                <w:noProof/>
                <w:webHidden/>
              </w:rPr>
              <w:tab/>
            </w:r>
            <w:r>
              <w:rPr>
                <w:noProof/>
                <w:webHidden/>
              </w:rPr>
              <w:fldChar w:fldCharType="begin"/>
            </w:r>
            <w:r>
              <w:rPr>
                <w:noProof/>
                <w:webHidden/>
              </w:rPr>
              <w:instrText xml:space="preserve"> PAGEREF _Toc516608774 \h </w:instrText>
            </w:r>
            <w:r>
              <w:rPr>
                <w:noProof/>
                <w:webHidden/>
              </w:rPr>
            </w:r>
            <w:r>
              <w:rPr>
                <w:noProof/>
                <w:webHidden/>
              </w:rPr>
              <w:fldChar w:fldCharType="separate"/>
            </w:r>
            <w:r>
              <w:rPr>
                <w:noProof/>
                <w:webHidden/>
              </w:rPr>
              <w:t>19</w:t>
            </w:r>
            <w:r>
              <w:rPr>
                <w:noProof/>
                <w:webHidden/>
              </w:rPr>
              <w:fldChar w:fldCharType="end"/>
            </w:r>
          </w:hyperlink>
        </w:p>
        <w:p w14:paraId="5C165F2B" w14:textId="20A20EA3" w:rsidR="00DA791D" w:rsidRDefault="00DA791D">
          <w:pPr>
            <w:pStyle w:val="Inhopg3"/>
            <w:tabs>
              <w:tab w:val="left" w:pos="1200"/>
              <w:tab w:val="right" w:leader="dot" w:pos="9056"/>
            </w:tabs>
            <w:rPr>
              <w:rFonts w:eastAsiaTheme="minorEastAsia" w:cstheme="minorBidi"/>
              <w:noProof/>
              <w:sz w:val="24"/>
              <w:szCs w:val="24"/>
            </w:rPr>
          </w:pPr>
          <w:hyperlink w:anchor="_Toc516608775" w:history="1">
            <w:r w:rsidRPr="005E0CFC">
              <w:rPr>
                <w:rStyle w:val="Hyperlink"/>
                <w:noProof/>
              </w:rPr>
              <w:t>3.1.1</w:t>
            </w:r>
            <w:r>
              <w:rPr>
                <w:rFonts w:eastAsiaTheme="minorEastAsia" w:cstheme="minorBidi"/>
                <w:noProof/>
                <w:sz w:val="24"/>
                <w:szCs w:val="24"/>
              </w:rPr>
              <w:tab/>
            </w:r>
            <w:r w:rsidRPr="005E0CFC">
              <w:rPr>
                <w:rStyle w:val="Hyperlink"/>
                <w:noProof/>
              </w:rPr>
              <w:t>Onrechtmatigheid</w:t>
            </w:r>
            <w:r>
              <w:rPr>
                <w:noProof/>
                <w:webHidden/>
              </w:rPr>
              <w:tab/>
            </w:r>
            <w:r>
              <w:rPr>
                <w:noProof/>
                <w:webHidden/>
              </w:rPr>
              <w:fldChar w:fldCharType="begin"/>
            </w:r>
            <w:r>
              <w:rPr>
                <w:noProof/>
                <w:webHidden/>
              </w:rPr>
              <w:instrText xml:space="preserve"> PAGEREF _Toc516608775 \h </w:instrText>
            </w:r>
            <w:r>
              <w:rPr>
                <w:noProof/>
                <w:webHidden/>
              </w:rPr>
            </w:r>
            <w:r>
              <w:rPr>
                <w:noProof/>
                <w:webHidden/>
              </w:rPr>
              <w:fldChar w:fldCharType="separate"/>
            </w:r>
            <w:r>
              <w:rPr>
                <w:noProof/>
                <w:webHidden/>
              </w:rPr>
              <w:t>20</w:t>
            </w:r>
            <w:r>
              <w:rPr>
                <w:noProof/>
                <w:webHidden/>
              </w:rPr>
              <w:fldChar w:fldCharType="end"/>
            </w:r>
          </w:hyperlink>
        </w:p>
        <w:p w14:paraId="614DDF3E" w14:textId="76AE1540" w:rsidR="00DA791D" w:rsidRDefault="00DA791D">
          <w:pPr>
            <w:pStyle w:val="Inhopg3"/>
            <w:tabs>
              <w:tab w:val="left" w:pos="1200"/>
              <w:tab w:val="right" w:leader="dot" w:pos="9056"/>
            </w:tabs>
            <w:rPr>
              <w:rFonts w:eastAsiaTheme="minorEastAsia" w:cstheme="minorBidi"/>
              <w:noProof/>
              <w:sz w:val="24"/>
              <w:szCs w:val="24"/>
            </w:rPr>
          </w:pPr>
          <w:hyperlink w:anchor="_Toc516608776" w:history="1">
            <w:r w:rsidRPr="005E0CFC">
              <w:rPr>
                <w:rStyle w:val="Hyperlink"/>
                <w:noProof/>
              </w:rPr>
              <w:t>3.1.2</w:t>
            </w:r>
            <w:r>
              <w:rPr>
                <w:rFonts w:eastAsiaTheme="minorEastAsia" w:cstheme="minorBidi"/>
                <w:noProof/>
                <w:sz w:val="24"/>
                <w:szCs w:val="24"/>
              </w:rPr>
              <w:tab/>
            </w:r>
            <w:r w:rsidRPr="005E0CFC">
              <w:rPr>
                <w:rStyle w:val="Hyperlink"/>
                <w:noProof/>
              </w:rPr>
              <w:t>Toerekenbaarheid</w:t>
            </w:r>
            <w:r>
              <w:rPr>
                <w:noProof/>
                <w:webHidden/>
              </w:rPr>
              <w:tab/>
            </w:r>
            <w:r>
              <w:rPr>
                <w:noProof/>
                <w:webHidden/>
              </w:rPr>
              <w:fldChar w:fldCharType="begin"/>
            </w:r>
            <w:r>
              <w:rPr>
                <w:noProof/>
                <w:webHidden/>
              </w:rPr>
              <w:instrText xml:space="preserve"> PAGEREF _Toc516608776 \h </w:instrText>
            </w:r>
            <w:r>
              <w:rPr>
                <w:noProof/>
                <w:webHidden/>
              </w:rPr>
            </w:r>
            <w:r>
              <w:rPr>
                <w:noProof/>
                <w:webHidden/>
              </w:rPr>
              <w:fldChar w:fldCharType="separate"/>
            </w:r>
            <w:r>
              <w:rPr>
                <w:noProof/>
                <w:webHidden/>
              </w:rPr>
              <w:t>21</w:t>
            </w:r>
            <w:r>
              <w:rPr>
                <w:noProof/>
                <w:webHidden/>
              </w:rPr>
              <w:fldChar w:fldCharType="end"/>
            </w:r>
          </w:hyperlink>
        </w:p>
        <w:p w14:paraId="037A3993" w14:textId="23F09EAD" w:rsidR="00DA791D" w:rsidRDefault="00DA791D">
          <w:pPr>
            <w:pStyle w:val="Inhopg3"/>
            <w:tabs>
              <w:tab w:val="left" w:pos="1200"/>
              <w:tab w:val="right" w:leader="dot" w:pos="9056"/>
            </w:tabs>
            <w:rPr>
              <w:rFonts w:eastAsiaTheme="minorEastAsia" w:cstheme="minorBidi"/>
              <w:noProof/>
              <w:sz w:val="24"/>
              <w:szCs w:val="24"/>
            </w:rPr>
          </w:pPr>
          <w:hyperlink w:anchor="_Toc516608777" w:history="1">
            <w:r w:rsidRPr="005E0CFC">
              <w:rPr>
                <w:rStyle w:val="Hyperlink"/>
                <w:noProof/>
              </w:rPr>
              <w:t>3.1.3</w:t>
            </w:r>
            <w:r>
              <w:rPr>
                <w:rFonts w:eastAsiaTheme="minorEastAsia" w:cstheme="minorBidi"/>
                <w:noProof/>
                <w:sz w:val="24"/>
                <w:szCs w:val="24"/>
              </w:rPr>
              <w:tab/>
            </w:r>
            <w:r w:rsidRPr="005E0CFC">
              <w:rPr>
                <w:rStyle w:val="Hyperlink"/>
                <w:noProof/>
              </w:rPr>
              <w:t>Schade</w:t>
            </w:r>
            <w:r>
              <w:rPr>
                <w:noProof/>
                <w:webHidden/>
              </w:rPr>
              <w:tab/>
            </w:r>
            <w:r>
              <w:rPr>
                <w:noProof/>
                <w:webHidden/>
              </w:rPr>
              <w:fldChar w:fldCharType="begin"/>
            </w:r>
            <w:r>
              <w:rPr>
                <w:noProof/>
                <w:webHidden/>
              </w:rPr>
              <w:instrText xml:space="preserve"> PAGEREF _Toc516608777 \h </w:instrText>
            </w:r>
            <w:r>
              <w:rPr>
                <w:noProof/>
                <w:webHidden/>
              </w:rPr>
            </w:r>
            <w:r>
              <w:rPr>
                <w:noProof/>
                <w:webHidden/>
              </w:rPr>
              <w:fldChar w:fldCharType="separate"/>
            </w:r>
            <w:r>
              <w:rPr>
                <w:noProof/>
                <w:webHidden/>
              </w:rPr>
              <w:t>22</w:t>
            </w:r>
            <w:r>
              <w:rPr>
                <w:noProof/>
                <w:webHidden/>
              </w:rPr>
              <w:fldChar w:fldCharType="end"/>
            </w:r>
          </w:hyperlink>
        </w:p>
        <w:p w14:paraId="02FF6D09" w14:textId="6E868152" w:rsidR="00DA791D" w:rsidRDefault="00DA791D">
          <w:pPr>
            <w:pStyle w:val="Inhopg3"/>
            <w:tabs>
              <w:tab w:val="left" w:pos="1200"/>
              <w:tab w:val="right" w:leader="dot" w:pos="9056"/>
            </w:tabs>
            <w:rPr>
              <w:rFonts w:eastAsiaTheme="minorEastAsia" w:cstheme="minorBidi"/>
              <w:noProof/>
              <w:sz w:val="24"/>
              <w:szCs w:val="24"/>
            </w:rPr>
          </w:pPr>
          <w:hyperlink w:anchor="_Toc516608778" w:history="1">
            <w:r w:rsidRPr="005E0CFC">
              <w:rPr>
                <w:rStyle w:val="Hyperlink"/>
                <w:noProof/>
              </w:rPr>
              <w:t>3.1.4</w:t>
            </w:r>
            <w:r>
              <w:rPr>
                <w:rFonts w:eastAsiaTheme="minorEastAsia" w:cstheme="minorBidi"/>
                <w:noProof/>
                <w:sz w:val="24"/>
                <w:szCs w:val="24"/>
              </w:rPr>
              <w:tab/>
            </w:r>
            <w:r w:rsidRPr="005E0CFC">
              <w:rPr>
                <w:rStyle w:val="Hyperlink"/>
                <w:noProof/>
              </w:rPr>
              <w:t>Causaal verband</w:t>
            </w:r>
            <w:r>
              <w:rPr>
                <w:noProof/>
                <w:webHidden/>
              </w:rPr>
              <w:tab/>
            </w:r>
            <w:r>
              <w:rPr>
                <w:noProof/>
                <w:webHidden/>
              </w:rPr>
              <w:fldChar w:fldCharType="begin"/>
            </w:r>
            <w:r>
              <w:rPr>
                <w:noProof/>
                <w:webHidden/>
              </w:rPr>
              <w:instrText xml:space="preserve"> PAGEREF _Toc516608778 \h </w:instrText>
            </w:r>
            <w:r>
              <w:rPr>
                <w:noProof/>
                <w:webHidden/>
              </w:rPr>
            </w:r>
            <w:r>
              <w:rPr>
                <w:noProof/>
                <w:webHidden/>
              </w:rPr>
              <w:fldChar w:fldCharType="separate"/>
            </w:r>
            <w:r>
              <w:rPr>
                <w:noProof/>
                <w:webHidden/>
              </w:rPr>
              <w:t>22</w:t>
            </w:r>
            <w:r>
              <w:rPr>
                <w:noProof/>
                <w:webHidden/>
              </w:rPr>
              <w:fldChar w:fldCharType="end"/>
            </w:r>
          </w:hyperlink>
        </w:p>
        <w:p w14:paraId="1C06A154" w14:textId="5256A836" w:rsidR="00DA791D" w:rsidRDefault="00DA791D">
          <w:pPr>
            <w:pStyle w:val="Inhopg3"/>
            <w:tabs>
              <w:tab w:val="left" w:pos="1200"/>
              <w:tab w:val="right" w:leader="dot" w:pos="9056"/>
            </w:tabs>
            <w:rPr>
              <w:rFonts w:eastAsiaTheme="minorEastAsia" w:cstheme="minorBidi"/>
              <w:noProof/>
              <w:sz w:val="24"/>
              <w:szCs w:val="24"/>
            </w:rPr>
          </w:pPr>
          <w:hyperlink w:anchor="_Toc516608779" w:history="1">
            <w:r w:rsidRPr="005E0CFC">
              <w:rPr>
                <w:rStyle w:val="Hyperlink"/>
                <w:noProof/>
              </w:rPr>
              <w:t>3.1.5</w:t>
            </w:r>
            <w:r>
              <w:rPr>
                <w:rFonts w:eastAsiaTheme="minorEastAsia" w:cstheme="minorBidi"/>
                <w:noProof/>
                <w:sz w:val="24"/>
                <w:szCs w:val="24"/>
              </w:rPr>
              <w:tab/>
            </w:r>
            <w:r w:rsidRPr="005E0CFC">
              <w:rPr>
                <w:rStyle w:val="Hyperlink"/>
                <w:noProof/>
              </w:rPr>
              <w:t>Relativiteit</w:t>
            </w:r>
            <w:r>
              <w:rPr>
                <w:noProof/>
                <w:webHidden/>
              </w:rPr>
              <w:tab/>
            </w:r>
            <w:r>
              <w:rPr>
                <w:noProof/>
                <w:webHidden/>
              </w:rPr>
              <w:fldChar w:fldCharType="begin"/>
            </w:r>
            <w:r>
              <w:rPr>
                <w:noProof/>
                <w:webHidden/>
              </w:rPr>
              <w:instrText xml:space="preserve"> PAGEREF _Toc516608779 \h </w:instrText>
            </w:r>
            <w:r>
              <w:rPr>
                <w:noProof/>
                <w:webHidden/>
              </w:rPr>
            </w:r>
            <w:r>
              <w:rPr>
                <w:noProof/>
                <w:webHidden/>
              </w:rPr>
              <w:fldChar w:fldCharType="separate"/>
            </w:r>
            <w:r>
              <w:rPr>
                <w:noProof/>
                <w:webHidden/>
              </w:rPr>
              <w:t>23</w:t>
            </w:r>
            <w:r>
              <w:rPr>
                <w:noProof/>
                <w:webHidden/>
              </w:rPr>
              <w:fldChar w:fldCharType="end"/>
            </w:r>
          </w:hyperlink>
        </w:p>
        <w:p w14:paraId="4567C9B1" w14:textId="44321E69" w:rsidR="00DA791D" w:rsidRDefault="00DA791D">
          <w:pPr>
            <w:pStyle w:val="Inhopg2"/>
            <w:tabs>
              <w:tab w:val="left" w:pos="960"/>
              <w:tab w:val="right" w:leader="dot" w:pos="9056"/>
            </w:tabs>
            <w:rPr>
              <w:rFonts w:eastAsiaTheme="minorEastAsia" w:cstheme="minorBidi"/>
              <w:i w:val="0"/>
              <w:iCs w:val="0"/>
              <w:noProof/>
              <w:sz w:val="24"/>
              <w:szCs w:val="24"/>
            </w:rPr>
          </w:pPr>
          <w:hyperlink w:anchor="_Toc516608780" w:history="1">
            <w:r w:rsidRPr="005E0CFC">
              <w:rPr>
                <w:rStyle w:val="Hyperlink"/>
                <w:noProof/>
              </w:rPr>
              <w:t>3.2</w:t>
            </w:r>
            <w:r>
              <w:rPr>
                <w:rFonts w:eastAsiaTheme="minorEastAsia" w:cstheme="minorBidi"/>
                <w:i w:val="0"/>
                <w:iCs w:val="0"/>
                <w:noProof/>
                <w:sz w:val="24"/>
                <w:szCs w:val="24"/>
              </w:rPr>
              <w:tab/>
            </w:r>
            <w:r w:rsidRPr="005E0CFC">
              <w:rPr>
                <w:rStyle w:val="Hyperlink"/>
                <w:noProof/>
              </w:rPr>
              <w:t>Causaal verband bij whiplash</w:t>
            </w:r>
            <w:r>
              <w:rPr>
                <w:noProof/>
                <w:webHidden/>
              </w:rPr>
              <w:tab/>
            </w:r>
            <w:r>
              <w:rPr>
                <w:noProof/>
                <w:webHidden/>
              </w:rPr>
              <w:fldChar w:fldCharType="begin"/>
            </w:r>
            <w:r>
              <w:rPr>
                <w:noProof/>
                <w:webHidden/>
              </w:rPr>
              <w:instrText xml:space="preserve"> PAGEREF _Toc516608780 \h </w:instrText>
            </w:r>
            <w:r>
              <w:rPr>
                <w:noProof/>
                <w:webHidden/>
              </w:rPr>
            </w:r>
            <w:r>
              <w:rPr>
                <w:noProof/>
                <w:webHidden/>
              </w:rPr>
              <w:fldChar w:fldCharType="separate"/>
            </w:r>
            <w:r>
              <w:rPr>
                <w:noProof/>
                <w:webHidden/>
              </w:rPr>
              <w:t>23</w:t>
            </w:r>
            <w:r>
              <w:rPr>
                <w:noProof/>
                <w:webHidden/>
              </w:rPr>
              <w:fldChar w:fldCharType="end"/>
            </w:r>
          </w:hyperlink>
        </w:p>
        <w:p w14:paraId="39B1624B" w14:textId="27060BAB" w:rsidR="00DA791D" w:rsidRDefault="00DA791D">
          <w:pPr>
            <w:pStyle w:val="Inhopg3"/>
            <w:tabs>
              <w:tab w:val="left" w:pos="1200"/>
              <w:tab w:val="right" w:leader="dot" w:pos="9056"/>
            </w:tabs>
            <w:rPr>
              <w:rFonts w:eastAsiaTheme="minorEastAsia" w:cstheme="minorBidi"/>
              <w:noProof/>
              <w:sz w:val="24"/>
              <w:szCs w:val="24"/>
            </w:rPr>
          </w:pPr>
          <w:hyperlink w:anchor="_Toc516608781" w:history="1">
            <w:r w:rsidRPr="005E0CFC">
              <w:rPr>
                <w:rStyle w:val="Hyperlink"/>
                <w:noProof/>
              </w:rPr>
              <w:t xml:space="preserve">3.2.1 </w:t>
            </w:r>
            <w:r>
              <w:rPr>
                <w:rFonts w:eastAsiaTheme="minorEastAsia" w:cstheme="minorBidi"/>
                <w:noProof/>
                <w:sz w:val="24"/>
                <w:szCs w:val="24"/>
              </w:rPr>
              <w:tab/>
            </w:r>
            <w:r w:rsidRPr="005E0CFC">
              <w:rPr>
                <w:rStyle w:val="Hyperlink"/>
                <w:noProof/>
              </w:rPr>
              <w:t>De Zwolsche Algemeene/De Greef I</w:t>
            </w:r>
            <w:r>
              <w:rPr>
                <w:noProof/>
                <w:webHidden/>
              </w:rPr>
              <w:tab/>
            </w:r>
            <w:r>
              <w:rPr>
                <w:noProof/>
                <w:webHidden/>
              </w:rPr>
              <w:fldChar w:fldCharType="begin"/>
            </w:r>
            <w:r>
              <w:rPr>
                <w:noProof/>
                <w:webHidden/>
              </w:rPr>
              <w:instrText xml:space="preserve"> PAGEREF _Toc516608781 \h </w:instrText>
            </w:r>
            <w:r>
              <w:rPr>
                <w:noProof/>
                <w:webHidden/>
              </w:rPr>
            </w:r>
            <w:r>
              <w:rPr>
                <w:noProof/>
                <w:webHidden/>
              </w:rPr>
              <w:fldChar w:fldCharType="separate"/>
            </w:r>
            <w:r>
              <w:rPr>
                <w:noProof/>
                <w:webHidden/>
              </w:rPr>
              <w:t>24</w:t>
            </w:r>
            <w:r>
              <w:rPr>
                <w:noProof/>
                <w:webHidden/>
              </w:rPr>
              <w:fldChar w:fldCharType="end"/>
            </w:r>
          </w:hyperlink>
        </w:p>
        <w:p w14:paraId="6514ACAA" w14:textId="1AF9AB52" w:rsidR="00DA791D" w:rsidRDefault="00DA791D">
          <w:pPr>
            <w:pStyle w:val="Inhopg3"/>
            <w:tabs>
              <w:tab w:val="left" w:pos="1200"/>
              <w:tab w:val="right" w:leader="dot" w:pos="9056"/>
            </w:tabs>
            <w:rPr>
              <w:rFonts w:eastAsiaTheme="minorEastAsia" w:cstheme="minorBidi"/>
              <w:noProof/>
              <w:sz w:val="24"/>
              <w:szCs w:val="24"/>
            </w:rPr>
          </w:pPr>
          <w:hyperlink w:anchor="_Toc516608782" w:history="1">
            <w:r w:rsidRPr="005E0CFC">
              <w:rPr>
                <w:rStyle w:val="Hyperlink"/>
                <w:noProof/>
              </w:rPr>
              <w:t>3.2.2</w:t>
            </w:r>
            <w:r>
              <w:rPr>
                <w:rFonts w:eastAsiaTheme="minorEastAsia" w:cstheme="minorBidi"/>
                <w:noProof/>
                <w:sz w:val="24"/>
                <w:szCs w:val="24"/>
              </w:rPr>
              <w:tab/>
            </w:r>
            <w:r w:rsidRPr="005E0CFC">
              <w:rPr>
                <w:rStyle w:val="Hyperlink"/>
                <w:noProof/>
              </w:rPr>
              <w:t>De Zwolsche Algemeene/De Greef II</w:t>
            </w:r>
            <w:r>
              <w:rPr>
                <w:noProof/>
                <w:webHidden/>
              </w:rPr>
              <w:tab/>
            </w:r>
            <w:r>
              <w:rPr>
                <w:noProof/>
                <w:webHidden/>
              </w:rPr>
              <w:fldChar w:fldCharType="begin"/>
            </w:r>
            <w:r>
              <w:rPr>
                <w:noProof/>
                <w:webHidden/>
              </w:rPr>
              <w:instrText xml:space="preserve"> PAGEREF _Toc516608782 \h </w:instrText>
            </w:r>
            <w:r>
              <w:rPr>
                <w:noProof/>
                <w:webHidden/>
              </w:rPr>
            </w:r>
            <w:r>
              <w:rPr>
                <w:noProof/>
                <w:webHidden/>
              </w:rPr>
              <w:fldChar w:fldCharType="separate"/>
            </w:r>
            <w:r>
              <w:rPr>
                <w:noProof/>
                <w:webHidden/>
              </w:rPr>
              <w:t>25</w:t>
            </w:r>
            <w:r>
              <w:rPr>
                <w:noProof/>
                <w:webHidden/>
              </w:rPr>
              <w:fldChar w:fldCharType="end"/>
            </w:r>
          </w:hyperlink>
        </w:p>
        <w:p w14:paraId="6530D24B" w14:textId="019A4D0B" w:rsidR="00DA791D" w:rsidRDefault="00DA791D">
          <w:pPr>
            <w:pStyle w:val="Inhopg3"/>
            <w:tabs>
              <w:tab w:val="left" w:pos="1200"/>
              <w:tab w:val="right" w:leader="dot" w:pos="9056"/>
            </w:tabs>
            <w:rPr>
              <w:rFonts w:eastAsiaTheme="minorEastAsia" w:cstheme="minorBidi"/>
              <w:noProof/>
              <w:sz w:val="24"/>
              <w:szCs w:val="24"/>
            </w:rPr>
          </w:pPr>
          <w:hyperlink w:anchor="_Toc516608783" w:history="1">
            <w:r w:rsidRPr="005E0CFC">
              <w:rPr>
                <w:rStyle w:val="Hyperlink"/>
                <w:noProof/>
              </w:rPr>
              <w:t xml:space="preserve">3.2.3 </w:t>
            </w:r>
            <w:r>
              <w:rPr>
                <w:rFonts w:eastAsiaTheme="minorEastAsia" w:cstheme="minorBidi"/>
                <w:noProof/>
                <w:sz w:val="24"/>
                <w:szCs w:val="24"/>
              </w:rPr>
              <w:tab/>
            </w:r>
            <w:r w:rsidRPr="005E0CFC">
              <w:rPr>
                <w:rStyle w:val="Hyperlink"/>
                <w:noProof/>
              </w:rPr>
              <w:t>London/X</w:t>
            </w:r>
            <w:r>
              <w:rPr>
                <w:noProof/>
                <w:webHidden/>
              </w:rPr>
              <w:tab/>
            </w:r>
            <w:r>
              <w:rPr>
                <w:noProof/>
                <w:webHidden/>
              </w:rPr>
              <w:fldChar w:fldCharType="begin"/>
            </w:r>
            <w:r>
              <w:rPr>
                <w:noProof/>
                <w:webHidden/>
              </w:rPr>
              <w:instrText xml:space="preserve"> PAGEREF _Toc516608783 \h </w:instrText>
            </w:r>
            <w:r>
              <w:rPr>
                <w:noProof/>
                <w:webHidden/>
              </w:rPr>
            </w:r>
            <w:r>
              <w:rPr>
                <w:noProof/>
                <w:webHidden/>
              </w:rPr>
              <w:fldChar w:fldCharType="separate"/>
            </w:r>
            <w:r>
              <w:rPr>
                <w:noProof/>
                <w:webHidden/>
              </w:rPr>
              <w:t>26</w:t>
            </w:r>
            <w:r>
              <w:rPr>
                <w:noProof/>
                <w:webHidden/>
              </w:rPr>
              <w:fldChar w:fldCharType="end"/>
            </w:r>
          </w:hyperlink>
        </w:p>
        <w:p w14:paraId="1D006D9A" w14:textId="7FC8014E" w:rsidR="00DA791D" w:rsidRDefault="00DA791D">
          <w:pPr>
            <w:pStyle w:val="Inhopg2"/>
            <w:tabs>
              <w:tab w:val="left" w:pos="960"/>
              <w:tab w:val="right" w:leader="dot" w:pos="9056"/>
            </w:tabs>
            <w:rPr>
              <w:rFonts w:eastAsiaTheme="minorEastAsia" w:cstheme="minorBidi"/>
              <w:i w:val="0"/>
              <w:iCs w:val="0"/>
              <w:noProof/>
              <w:sz w:val="24"/>
              <w:szCs w:val="24"/>
            </w:rPr>
          </w:pPr>
          <w:hyperlink w:anchor="_Toc516608784" w:history="1">
            <w:r w:rsidRPr="005E0CFC">
              <w:rPr>
                <w:rStyle w:val="Hyperlink"/>
                <w:noProof/>
              </w:rPr>
              <w:t xml:space="preserve">3.3 </w:t>
            </w:r>
            <w:r>
              <w:rPr>
                <w:rFonts w:eastAsiaTheme="minorEastAsia" w:cstheme="minorBidi"/>
                <w:i w:val="0"/>
                <w:iCs w:val="0"/>
                <w:noProof/>
                <w:sz w:val="24"/>
                <w:szCs w:val="24"/>
              </w:rPr>
              <w:tab/>
            </w:r>
            <w:r w:rsidRPr="005E0CFC">
              <w:rPr>
                <w:rStyle w:val="Hyperlink"/>
                <w:noProof/>
              </w:rPr>
              <w:t>Conclusie</w:t>
            </w:r>
            <w:r>
              <w:rPr>
                <w:noProof/>
                <w:webHidden/>
              </w:rPr>
              <w:tab/>
            </w:r>
            <w:r>
              <w:rPr>
                <w:noProof/>
                <w:webHidden/>
              </w:rPr>
              <w:fldChar w:fldCharType="begin"/>
            </w:r>
            <w:r>
              <w:rPr>
                <w:noProof/>
                <w:webHidden/>
              </w:rPr>
              <w:instrText xml:space="preserve"> PAGEREF _Toc516608784 \h </w:instrText>
            </w:r>
            <w:r>
              <w:rPr>
                <w:noProof/>
                <w:webHidden/>
              </w:rPr>
            </w:r>
            <w:r>
              <w:rPr>
                <w:noProof/>
                <w:webHidden/>
              </w:rPr>
              <w:fldChar w:fldCharType="separate"/>
            </w:r>
            <w:r>
              <w:rPr>
                <w:noProof/>
                <w:webHidden/>
              </w:rPr>
              <w:t>27</w:t>
            </w:r>
            <w:r>
              <w:rPr>
                <w:noProof/>
                <w:webHidden/>
              </w:rPr>
              <w:fldChar w:fldCharType="end"/>
            </w:r>
          </w:hyperlink>
        </w:p>
        <w:p w14:paraId="34796511" w14:textId="2627D144" w:rsidR="00DA791D" w:rsidRDefault="00DA791D">
          <w:pPr>
            <w:pStyle w:val="Inhopg1"/>
            <w:tabs>
              <w:tab w:val="left" w:pos="720"/>
              <w:tab w:val="right" w:leader="dot" w:pos="9056"/>
            </w:tabs>
            <w:rPr>
              <w:rFonts w:eastAsiaTheme="minorEastAsia" w:cstheme="minorBidi"/>
              <w:b w:val="0"/>
              <w:bCs w:val="0"/>
              <w:noProof/>
              <w:sz w:val="24"/>
              <w:szCs w:val="24"/>
            </w:rPr>
          </w:pPr>
          <w:hyperlink w:anchor="_Toc516608785" w:history="1">
            <w:r w:rsidRPr="005E0CFC">
              <w:rPr>
                <w:rStyle w:val="Hyperlink"/>
                <w:noProof/>
              </w:rPr>
              <w:t xml:space="preserve">H4 </w:t>
            </w:r>
            <w:r>
              <w:rPr>
                <w:rFonts w:eastAsiaTheme="minorEastAsia" w:cstheme="minorBidi"/>
                <w:b w:val="0"/>
                <w:bCs w:val="0"/>
                <w:noProof/>
                <w:sz w:val="24"/>
                <w:szCs w:val="24"/>
              </w:rPr>
              <w:tab/>
            </w:r>
            <w:r w:rsidRPr="005E0CFC">
              <w:rPr>
                <w:rStyle w:val="Hyperlink"/>
                <w:noProof/>
              </w:rPr>
              <w:t>Resultaten</w:t>
            </w:r>
            <w:r>
              <w:rPr>
                <w:noProof/>
                <w:webHidden/>
              </w:rPr>
              <w:tab/>
            </w:r>
            <w:r>
              <w:rPr>
                <w:noProof/>
                <w:webHidden/>
              </w:rPr>
              <w:fldChar w:fldCharType="begin"/>
            </w:r>
            <w:r>
              <w:rPr>
                <w:noProof/>
                <w:webHidden/>
              </w:rPr>
              <w:instrText xml:space="preserve"> PAGEREF _Toc516608785 \h </w:instrText>
            </w:r>
            <w:r>
              <w:rPr>
                <w:noProof/>
                <w:webHidden/>
              </w:rPr>
            </w:r>
            <w:r>
              <w:rPr>
                <w:noProof/>
                <w:webHidden/>
              </w:rPr>
              <w:fldChar w:fldCharType="separate"/>
            </w:r>
            <w:r>
              <w:rPr>
                <w:noProof/>
                <w:webHidden/>
              </w:rPr>
              <w:t>28</w:t>
            </w:r>
            <w:r>
              <w:rPr>
                <w:noProof/>
                <w:webHidden/>
              </w:rPr>
              <w:fldChar w:fldCharType="end"/>
            </w:r>
          </w:hyperlink>
        </w:p>
        <w:p w14:paraId="302718E4" w14:textId="3ED72692" w:rsidR="00DA791D" w:rsidRDefault="00DA791D">
          <w:pPr>
            <w:pStyle w:val="Inhopg2"/>
            <w:tabs>
              <w:tab w:val="left" w:pos="960"/>
              <w:tab w:val="right" w:leader="dot" w:pos="9056"/>
            </w:tabs>
            <w:rPr>
              <w:rFonts w:eastAsiaTheme="minorEastAsia" w:cstheme="minorBidi"/>
              <w:i w:val="0"/>
              <w:iCs w:val="0"/>
              <w:noProof/>
              <w:sz w:val="24"/>
              <w:szCs w:val="24"/>
            </w:rPr>
          </w:pPr>
          <w:hyperlink w:anchor="_Toc516608786" w:history="1">
            <w:r w:rsidRPr="005E0CFC">
              <w:rPr>
                <w:rStyle w:val="Hyperlink"/>
                <w:noProof/>
              </w:rPr>
              <w:t xml:space="preserve">4.1 </w:t>
            </w:r>
            <w:r>
              <w:rPr>
                <w:rFonts w:eastAsiaTheme="minorEastAsia" w:cstheme="minorBidi"/>
                <w:i w:val="0"/>
                <w:iCs w:val="0"/>
                <w:noProof/>
                <w:sz w:val="24"/>
                <w:szCs w:val="24"/>
              </w:rPr>
              <w:tab/>
            </w:r>
            <w:r w:rsidRPr="005E0CFC">
              <w:rPr>
                <w:rStyle w:val="Hyperlink"/>
                <w:noProof/>
              </w:rPr>
              <w:t>Topics</w:t>
            </w:r>
            <w:r>
              <w:rPr>
                <w:noProof/>
                <w:webHidden/>
              </w:rPr>
              <w:tab/>
            </w:r>
            <w:r>
              <w:rPr>
                <w:noProof/>
                <w:webHidden/>
              </w:rPr>
              <w:fldChar w:fldCharType="begin"/>
            </w:r>
            <w:r>
              <w:rPr>
                <w:noProof/>
                <w:webHidden/>
              </w:rPr>
              <w:instrText xml:space="preserve"> PAGEREF _Toc516608786 \h </w:instrText>
            </w:r>
            <w:r>
              <w:rPr>
                <w:noProof/>
                <w:webHidden/>
              </w:rPr>
            </w:r>
            <w:r>
              <w:rPr>
                <w:noProof/>
                <w:webHidden/>
              </w:rPr>
              <w:fldChar w:fldCharType="separate"/>
            </w:r>
            <w:r>
              <w:rPr>
                <w:noProof/>
                <w:webHidden/>
              </w:rPr>
              <w:t>28</w:t>
            </w:r>
            <w:r>
              <w:rPr>
                <w:noProof/>
                <w:webHidden/>
              </w:rPr>
              <w:fldChar w:fldCharType="end"/>
            </w:r>
          </w:hyperlink>
        </w:p>
        <w:p w14:paraId="66F2A2E4" w14:textId="70606D53" w:rsidR="00DA791D" w:rsidRDefault="00DA791D">
          <w:pPr>
            <w:pStyle w:val="Inhopg3"/>
            <w:tabs>
              <w:tab w:val="left" w:pos="1200"/>
              <w:tab w:val="right" w:leader="dot" w:pos="9056"/>
            </w:tabs>
            <w:rPr>
              <w:rFonts w:eastAsiaTheme="minorEastAsia" w:cstheme="minorBidi"/>
              <w:noProof/>
              <w:sz w:val="24"/>
              <w:szCs w:val="24"/>
            </w:rPr>
          </w:pPr>
          <w:hyperlink w:anchor="_Toc516608787" w:history="1">
            <w:r w:rsidRPr="005E0CFC">
              <w:rPr>
                <w:rStyle w:val="Hyperlink"/>
                <w:noProof/>
              </w:rPr>
              <w:t xml:space="preserve">4.1.1 </w:t>
            </w:r>
            <w:r>
              <w:rPr>
                <w:rFonts w:eastAsiaTheme="minorEastAsia" w:cstheme="minorBidi"/>
                <w:noProof/>
                <w:sz w:val="24"/>
                <w:szCs w:val="24"/>
              </w:rPr>
              <w:tab/>
            </w:r>
            <w:r w:rsidRPr="005E0CFC">
              <w:rPr>
                <w:rStyle w:val="Hyperlink"/>
                <w:noProof/>
              </w:rPr>
              <w:t>Soort ongeval</w:t>
            </w:r>
            <w:r>
              <w:rPr>
                <w:noProof/>
                <w:webHidden/>
              </w:rPr>
              <w:tab/>
            </w:r>
            <w:r>
              <w:rPr>
                <w:noProof/>
                <w:webHidden/>
              </w:rPr>
              <w:fldChar w:fldCharType="begin"/>
            </w:r>
            <w:r>
              <w:rPr>
                <w:noProof/>
                <w:webHidden/>
              </w:rPr>
              <w:instrText xml:space="preserve"> PAGEREF _Toc516608787 \h </w:instrText>
            </w:r>
            <w:r>
              <w:rPr>
                <w:noProof/>
                <w:webHidden/>
              </w:rPr>
            </w:r>
            <w:r>
              <w:rPr>
                <w:noProof/>
                <w:webHidden/>
              </w:rPr>
              <w:fldChar w:fldCharType="separate"/>
            </w:r>
            <w:r>
              <w:rPr>
                <w:noProof/>
                <w:webHidden/>
              </w:rPr>
              <w:t>28</w:t>
            </w:r>
            <w:r>
              <w:rPr>
                <w:noProof/>
                <w:webHidden/>
              </w:rPr>
              <w:fldChar w:fldCharType="end"/>
            </w:r>
          </w:hyperlink>
        </w:p>
        <w:p w14:paraId="055FEA49" w14:textId="7ED3D5F7" w:rsidR="00DA791D" w:rsidRDefault="00DA791D">
          <w:pPr>
            <w:pStyle w:val="Inhopg3"/>
            <w:tabs>
              <w:tab w:val="left" w:pos="1200"/>
              <w:tab w:val="right" w:leader="dot" w:pos="9056"/>
            </w:tabs>
            <w:rPr>
              <w:rFonts w:eastAsiaTheme="minorEastAsia" w:cstheme="minorBidi"/>
              <w:noProof/>
              <w:sz w:val="24"/>
              <w:szCs w:val="24"/>
            </w:rPr>
          </w:pPr>
          <w:hyperlink w:anchor="_Toc516608788" w:history="1">
            <w:r w:rsidRPr="005E0CFC">
              <w:rPr>
                <w:rStyle w:val="Hyperlink"/>
                <w:noProof/>
              </w:rPr>
              <w:t xml:space="preserve">4.1.2 </w:t>
            </w:r>
            <w:r>
              <w:rPr>
                <w:rFonts w:eastAsiaTheme="minorEastAsia" w:cstheme="minorBidi"/>
                <w:noProof/>
                <w:sz w:val="24"/>
                <w:szCs w:val="24"/>
              </w:rPr>
              <w:tab/>
            </w:r>
            <w:r w:rsidRPr="005E0CFC">
              <w:rPr>
                <w:rStyle w:val="Hyperlink"/>
                <w:noProof/>
              </w:rPr>
              <w:t>Preexistente klachten</w:t>
            </w:r>
            <w:r>
              <w:rPr>
                <w:noProof/>
                <w:webHidden/>
              </w:rPr>
              <w:tab/>
            </w:r>
            <w:r>
              <w:rPr>
                <w:noProof/>
                <w:webHidden/>
              </w:rPr>
              <w:fldChar w:fldCharType="begin"/>
            </w:r>
            <w:r>
              <w:rPr>
                <w:noProof/>
                <w:webHidden/>
              </w:rPr>
              <w:instrText xml:space="preserve"> PAGEREF _Toc516608788 \h </w:instrText>
            </w:r>
            <w:r>
              <w:rPr>
                <w:noProof/>
                <w:webHidden/>
              </w:rPr>
            </w:r>
            <w:r>
              <w:rPr>
                <w:noProof/>
                <w:webHidden/>
              </w:rPr>
              <w:fldChar w:fldCharType="separate"/>
            </w:r>
            <w:r>
              <w:rPr>
                <w:noProof/>
                <w:webHidden/>
              </w:rPr>
              <w:t>28</w:t>
            </w:r>
            <w:r>
              <w:rPr>
                <w:noProof/>
                <w:webHidden/>
              </w:rPr>
              <w:fldChar w:fldCharType="end"/>
            </w:r>
          </w:hyperlink>
        </w:p>
        <w:p w14:paraId="4BABA3BF" w14:textId="3908FEA9" w:rsidR="00DA791D" w:rsidRDefault="00DA791D">
          <w:pPr>
            <w:pStyle w:val="Inhopg3"/>
            <w:tabs>
              <w:tab w:val="left" w:pos="1200"/>
              <w:tab w:val="right" w:leader="dot" w:pos="9056"/>
            </w:tabs>
            <w:rPr>
              <w:rFonts w:eastAsiaTheme="minorEastAsia" w:cstheme="minorBidi"/>
              <w:noProof/>
              <w:sz w:val="24"/>
              <w:szCs w:val="24"/>
            </w:rPr>
          </w:pPr>
          <w:hyperlink w:anchor="_Toc516608789" w:history="1">
            <w:r w:rsidRPr="005E0CFC">
              <w:rPr>
                <w:rStyle w:val="Hyperlink"/>
                <w:noProof/>
              </w:rPr>
              <w:t xml:space="preserve">4.1.3 </w:t>
            </w:r>
            <w:r>
              <w:rPr>
                <w:rFonts w:eastAsiaTheme="minorEastAsia" w:cstheme="minorBidi"/>
                <w:noProof/>
                <w:sz w:val="24"/>
                <w:szCs w:val="24"/>
              </w:rPr>
              <w:tab/>
            </w:r>
            <w:r w:rsidRPr="005E0CFC">
              <w:rPr>
                <w:rStyle w:val="Hyperlink"/>
                <w:noProof/>
              </w:rPr>
              <w:t>Medische gesteldheid</w:t>
            </w:r>
            <w:r>
              <w:rPr>
                <w:noProof/>
                <w:webHidden/>
              </w:rPr>
              <w:tab/>
            </w:r>
            <w:r>
              <w:rPr>
                <w:noProof/>
                <w:webHidden/>
              </w:rPr>
              <w:fldChar w:fldCharType="begin"/>
            </w:r>
            <w:r>
              <w:rPr>
                <w:noProof/>
                <w:webHidden/>
              </w:rPr>
              <w:instrText xml:space="preserve"> PAGEREF _Toc516608789 \h </w:instrText>
            </w:r>
            <w:r>
              <w:rPr>
                <w:noProof/>
                <w:webHidden/>
              </w:rPr>
            </w:r>
            <w:r>
              <w:rPr>
                <w:noProof/>
                <w:webHidden/>
              </w:rPr>
              <w:fldChar w:fldCharType="separate"/>
            </w:r>
            <w:r>
              <w:rPr>
                <w:noProof/>
                <w:webHidden/>
              </w:rPr>
              <w:t>29</w:t>
            </w:r>
            <w:r>
              <w:rPr>
                <w:noProof/>
                <w:webHidden/>
              </w:rPr>
              <w:fldChar w:fldCharType="end"/>
            </w:r>
          </w:hyperlink>
        </w:p>
        <w:p w14:paraId="12B5BD31" w14:textId="6F66E3AA" w:rsidR="00DA791D" w:rsidRDefault="00DA791D">
          <w:pPr>
            <w:pStyle w:val="Inhopg3"/>
            <w:tabs>
              <w:tab w:val="left" w:pos="1200"/>
              <w:tab w:val="right" w:leader="dot" w:pos="9056"/>
            </w:tabs>
            <w:rPr>
              <w:rFonts w:eastAsiaTheme="minorEastAsia" w:cstheme="minorBidi"/>
              <w:noProof/>
              <w:sz w:val="24"/>
              <w:szCs w:val="24"/>
            </w:rPr>
          </w:pPr>
          <w:hyperlink w:anchor="_Toc516608790" w:history="1">
            <w:r w:rsidRPr="005E0CFC">
              <w:rPr>
                <w:rStyle w:val="Hyperlink"/>
                <w:noProof/>
              </w:rPr>
              <w:t>4.1.4</w:t>
            </w:r>
            <w:r>
              <w:rPr>
                <w:rFonts w:eastAsiaTheme="minorEastAsia" w:cstheme="minorBidi"/>
                <w:noProof/>
                <w:sz w:val="24"/>
                <w:szCs w:val="24"/>
              </w:rPr>
              <w:tab/>
            </w:r>
            <w:r w:rsidRPr="005E0CFC">
              <w:rPr>
                <w:rStyle w:val="Hyperlink"/>
                <w:noProof/>
              </w:rPr>
              <w:t>Omstandigheden van het ongeval</w:t>
            </w:r>
            <w:r>
              <w:rPr>
                <w:noProof/>
                <w:webHidden/>
              </w:rPr>
              <w:tab/>
            </w:r>
            <w:r>
              <w:rPr>
                <w:noProof/>
                <w:webHidden/>
              </w:rPr>
              <w:fldChar w:fldCharType="begin"/>
            </w:r>
            <w:r>
              <w:rPr>
                <w:noProof/>
                <w:webHidden/>
              </w:rPr>
              <w:instrText xml:space="preserve"> PAGEREF _Toc516608790 \h </w:instrText>
            </w:r>
            <w:r>
              <w:rPr>
                <w:noProof/>
                <w:webHidden/>
              </w:rPr>
            </w:r>
            <w:r>
              <w:rPr>
                <w:noProof/>
                <w:webHidden/>
              </w:rPr>
              <w:fldChar w:fldCharType="separate"/>
            </w:r>
            <w:r>
              <w:rPr>
                <w:noProof/>
                <w:webHidden/>
              </w:rPr>
              <w:t>29</w:t>
            </w:r>
            <w:r>
              <w:rPr>
                <w:noProof/>
                <w:webHidden/>
              </w:rPr>
              <w:fldChar w:fldCharType="end"/>
            </w:r>
          </w:hyperlink>
        </w:p>
        <w:p w14:paraId="6127BC5E" w14:textId="7C4286B6" w:rsidR="00DA791D" w:rsidRDefault="00DA791D">
          <w:pPr>
            <w:pStyle w:val="Inhopg3"/>
            <w:tabs>
              <w:tab w:val="left" w:pos="1200"/>
              <w:tab w:val="right" w:leader="dot" w:pos="9056"/>
            </w:tabs>
            <w:rPr>
              <w:rFonts w:eastAsiaTheme="minorEastAsia" w:cstheme="minorBidi"/>
              <w:noProof/>
              <w:sz w:val="24"/>
              <w:szCs w:val="24"/>
            </w:rPr>
          </w:pPr>
          <w:hyperlink w:anchor="_Toc516608791" w:history="1">
            <w:r w:rsidRPr="005E0CFC">
              <w:rPr>
                <w:rStyle w:val="Hyperlink"/>
                <w:noProof/>
              </w:rPr>
              <w:t>4.1.5</w:t>
            </w:r>
            <w:r>
              <w:rPr>
                <w:rFonts w:eastAsiaTheme="minorEastAsia" w:cstheme="minorBidi"/>
                <w:noProof/>
                <w:sz w:val="24"/>
                <w:szCs w:val="24"/>
              </w:rPr>
              <w:tab/>
            </w:r>
            <w:r w:rsidRPr="005E0CFC">
              <w:rPr>
                <w:rStyle w:val="Hyperlink"/>
                <w:noProof/>
              </w:rPr>
              <w:t>Verzoek/eis van het slachtoffer</w:t>
            </w:r>
            <w:r>
              <w:rPr>
                <w:noProof/>
                <w:webHidden/>
              </w:rPr>
              <w:tab/>
            </w:r>
            <w:r>
              <w:rPr>
                <w:noProof/>
                <w:webHidden/>
              </w:rPr>
              <w:fldChar w:fldCharType="begin"/>
            </w:r>
            <w:r>
              <w:rPr>
                <w:noProof/>
                <w:webHidden/>
              </w:rPr>
              <w:instrText xml:space="preserve"> PAGEREF _Toc516608791 \h </w:instrText>
            </w:r>
            <w:r>
              <w:rPr>
                <w:noProof/>
                <w:webHidden/>
              </w:rPr>
            </w:r>
            <w:r>
              <w:rPr>
                <w:noProof/>
                <w:webHidden/>
              </w:rPr>
              <w:fldChar w:fldCharType="separate"/>
            </w:r>
            <w:r>
              <w:rPr>
                <w:noProof/>
                <w:webHidden/>
              </w:rPr>
              <w:t>29</w:t>
            </w:r>
            <w:r>
              <w:rPr>
                <w:noProof/>
                <w:webHidden/>
              </w:rPr>
              <w:fldChar w:fldCharType="end"/>
            </w:r>
          </w:hyperlink>
        </w:p>
        <w:p w14:paraId="4C724B7F" w14:textId="10E7CE62" w:rsidR="00DA791D" w:rsidRDefault="00DA791D">
          <w:pPr>
            <w:pStyle w:val="Inhopg3"/>
            <w:tabs>
              <w:tab w:val="left" w:pos="1200"/>
              <w:tab w:val="right" w:leader="dot" w:pos="9056"/>
            </w:tabs>
            <w:rPr>
              <w:rFonts w:eastAsiaTheme="minorEastAsia" w:cstheme="minorBidi"/>
              <w:noProof/>
              <w:sz w:val="24"/>
              <w:szCs w:val="24"/>
            </w:rPr>
          </w:pPr>
          <w:hyperlink w:anchor="_Toc516608792" w:history="1">
            <w:r w:rsidRPr="005E0CFC">
              <w:rPr>
                <w:rStyle w:val="Hyperlink"/>
                <w:noProof/>
              </w:rPr>
              <w:t>4.1.6</w:t>
            </w:r>
            <w:r>
              <w:rPr>
                <w:rFonts w:eastAsiaTheme="minorEastAsia" w:cstheme="minorBidi"/>
                <w:noProof/>
                <w:sz w:val="24"/>
                <w:szCs w:val="24"/>
              </w:rPr>
              <w:tab/>
            </w:r>
            <w:r w:rsidRPr="005E0CFC">
              <w:rPr>
                <w:rStyle w:val="Hyperlink"/>
                <w:noProof/>
              </w:rPr>
              <w:t>Medische causaliteit</w:t>
            </w:r>
            <w:r>
              <w:rPr>
                <w:noProof/>
                <w:webHidden/>
              </w:rPr>
              <w:tab/>
            </w:r>
            <w:r>
              <w:rPr>
                <w:noProof/>
                <w:webHidden/>
              </w:rPr>
              <w:fldChar w:fldCharType="begin"/>
            </w:r>
            <w:r>
              <w:rPr>
                <w:noProof/>
                <w:webHidden/>
              </w:rPr>
              <w:instrText xml:space="preserve"> PAGEREF _Toc516608792 \h </w:instrText>
            </w:r>
            <w:r>
              <w:rPr>
                <w:noProof/>
                <w:webHidden/>
              </w:rPr>
            </w:r>
            <w:r>
              <w:rPr>
                <w:noProof/>
                <w:webHidden/>
              </w:rPr>
              <w:fldChar w:fldCharType="separate"/>
            </w:r>
            <w:r>
              <w:rPr>
                <w:noProof/>
                <w:webHidden/>
              </w:rPr>
              <w:t>30</w:t>
            </w:r>
            <w:r>
              <w:rPr>
                <w:noProof/>
                <w:webHidden/>
              </w:rPr>
              <w:fldChar w:fldCharType="end"/>
            </w:r>
          </w:hyperlink>
        </w:p>
        <w:p w14:paraId="57C72FCF" w14:textId="5A016792" w:rsidR="00DA791D" w:rsidRDefault="00DA791D">
          <w:pPr>
            <w:pStyle w:val="Inhopg3"/>
            <w:tabs>
              <w:tab w:val="left" w:pos="1200"/>
              <w:tab w:val="right" w:leader="dot" w:pos="9056"/>
            </w:tabs>
            <w:rPr>
              <w:rFonts w:eastAsiaTheme="minorEastAsia" w:cstheme="minorBidi"/>
              <w:noProof/>
              <w:sz w:val="24"/>
              <w:szCs w:val="24"/>
            </w:rPr>
          </w:pPr>
          <w:hyperlink w:anchor="_Toc516608793" w:history="1">
            <w:r w:rsidRPr="005E0CFC">
              <w:rPr>
                <w:rStyle w:val="Hyperlink"/>
                <w:noProof/>
              </w:rPr>
              <w:t xml:space="preserve">4.1.7 </w:t>
            </w:r>
            <w:r>
              <w:rPr>
                <w:rFonts w:eastAsiaTheme="minorEastAsia" w:cstheme="minorBidi"/>
                <w:noProof/>
                <w:sz w:val="24"/>
                <w:szCs w:val="24"/>
              </w:rPr>
              <w:tab/>
            </w:r>
            <w:r w:rsidRPr="005E0CFC">
              <w:rPr>
                <w:rStyle w:val="Hyperlink"/>
                <w:noProof/>
              </w:rPr>
              <w:t>Een consistent, consequent en samenhangend klachtenpatroon</w:t>
            </w:r>
            <w:r>
              <w:rPr>
                <w:noProof/>
                <w:webHidden/>
              </w:rPr>
              <w:tab/>
            </w:r>
            <w:r>
              <w:rPr>
                <w:noProof/>
                <w:webHidden/>
              </w:rPr>
              <w:fldChar w:fldCharType="begin"/>
            </w:r>
            <w:r>
              <w:rPr>
                <w:noProof/>
                <w:webHidden/>
              </w:rPr>
              <w:instrText xml:space="preserve"> PAGEREF _Toc516608793 \h </w:instrText>
            </w:r>
            <w:r>
              <w:rPr>
                <w:noProof/>
                <w:webHidden/>
              </w:rPr>
            </w:r>
            <w:r>
              <w:rPr>
                <w:noProof/>
                <w:webHidden/>
              </w:rPr>
              <w:fldChar w:fldCharType="separate"/>
            </w:r>
            <w:r>
              <w:rPr>
                <w:noProof/>
                <w:webHidden/>
              </w:rPr>
              <w:t>30</w:t>
            </w:r>
            <w:r>
              <w:rPr>
                <w:noProof/>
                <w:webHidden/>
              </w:rPr>
              <w:fldChar w:fldCharType="end"/>
            </w:r>
          </w:hyperlink>
        </w:p>
        <w:p w14:paraId="0F820EE4" w14:textId="68DE0DD1" w:rsidR="00DA791D" w:rsidRDefault="00DA791D">
          <w:pPr>
            <w:pStyle w:val="Inhopg3"/>
            <w:tabs>
              <w:tab w:val="left" w:pos="1200"/>
              <w:tab w:val="right" w:leader="dot" w:pos="9056"/>
            </w:tabs>
            <w:rPr>
              <w:rFonts w:eastAsiaTheme="minorEastAsia" w:cstheme="minorBidi"/>
              <w:noProof/>
              <w:sz w:val="24"/>
              <w:szCs w:val="24"/>
            </w:rPr>
          </w:pPr>
          <w:hyperlink w:anchor="_Toc516608794" w:history="1">
            <w:r w:rsidRPr="005E0CFC">
              <w:rPr>
                <w:rStyle w:val="Hyperlink"/>
                <w:noProof/>
              </w:rPr>
              <w:t xml:space="preserve">4.1.8 </w:t>
            </w:r>
            <w:r>
              <w:rPr>
                <w:rFonts w:eastAsiaTheme="minorEastAsia" w:cstheme="minorBidi"/>
                <w:noProof/>
                <w:sz w:val="24"/>
                <w:szCs w:val="24"/>
              </w:rPr>
              <w:tab/>
            </w:r>
            <w:r w:rsidRPr="005E0CFC">
              <w:rPr>
                <w:rStyle w:val="Hyperlink"/>
                <w:noProof/>
              </w:rPr>
              <w:t>De klachten zijn aanwezig, reëel, niet ingebeeld, niet voorgewend en niet</w:t>
            </w:r>
            <w:r>
              <w:rPr>
                <w:noProof/>
                <w:webHidden/>
              </w:rPr>
              <w:tab/>
            </w:r>
            <w:r>
              <w:rPr>
                <w:noProof/>
                <w:webHidden/>
              </w:rPr>
              <w:fldChar w:fldCharType="begin"/>
            </w:r>
            <w:r>
              <w:rPr>
                <w:noProof/>
                <w:webHidden/>
              </w:rPr>
              <w:instrText xml:space="preserve"> PAGEREF _Toc516608794 \h </w:instrText>
            </w:r>
            <w:r>
              <w:rPr>
                <w:noProof/>
                <w:webHidden/>
              </w:rPr>
            </w:r>
            <w:r>
              <w:rPr>
                <w:noProof/>
                <w:webHidden/>
              </w:rPr>
              <w:fldChar w:fldCharType="separate"/>
            </w:r>
            <w:r>
              <w:rPr>
                <w:noProof/>
                <w:webHidden/>
              </w:rPr>
              <w:t>30</w:t>
            </w:r>
            <w:r>
              <w:rPr>
                <w:noProof/>
                <w:webHidden/>
              </w:rPr>
              <w:fldChar w:fldCharType="end"/>
            </w:r>
          </w:hyperlink>
        </w:p>
        <w:p w14:paraId="0B81E985" w14:textId="586459E2" w:rsidR="00DA791D" w:rsidRDefault="00DA791D">
          <w:pPr>
            <w:pStyle w:val="Inhopg3"/>
            <w:tabs>
              <w:tab w:val="right" w:leader="dot" w:pos="9056"/>
            </w:tabs>
            <w:rPr>
              <w:rFonts w:eastAsiaTheme="minorEastAsia" w:cstheme="minorBidi"/>
              <w:noProof/>
              <w:sz w:val="24"/>
              <w:szCs w:val="24"/>
            </w:rPr>
          </w:pPr>
          <w:hyperlink w:anchor="_Toc516608795" w:history="1">
            <w:r w:rsidRPr="005E0CFC">
              <w:rPr>
                <w:rStyle w:val="Hyperlink"/>
                <w:noProof/>
              </w:rPr>
              <w:t>overdreven</w:t>
            </w:r>
            <w:r>
              <w:rPr>
                <w:noProof/>
                <w:webHidden/>
              </w:rPr>
              <w:tab/>
            </w:r>
            <w:r>
              <w:rPr>
                <w:noProof/>
                <w:webHidden/>
              </w:rPr>
              <w:fldChar w:fldCharType="begin"/>
            </w:r>
            <w:r>
              <w:rPr>
                <w:noProof/>
                <w:webHidden/>
              </w:rPr>
              <w:instrText xml:space="preserve"> PAGEREF _Toc516608795 \h </w:instrText>
            </w:r>
            <w:r>
              <w:rPr>
                <w:noProof/>
                <w:webHidden/>
              </w:rPr>
            </w:r>
            <w:r>
              <w:rPr>
                <w:noProof/>
                <w:webHidden/>
              </w:rPr>
              <w:fldChar w:fldCharType="separate"/>
            </w:r>
            <w:r>
              <w:rPr>
                <w:noProof/>
                <w:webHidden/>
              </w:rPr>
              <w:t>30</w:t>
            </w:r>
            <w:r>
              <w:rPr>
                <w:noProof/>
                <w:webHidden/>
              </w:rPr>
              <w:fldChar w:fldCharType="end"/>
            </w:r>
          </w:hyperlink>
        </w:p>
        <w:p w14:paraId="11E838A2" w14:textId="5FA450D6" w:rsidR="00DA791D" w:rsidRDefault="00DA791D">
          <w:pPr>
            <w:pStyle w:val="Inhopg3"/>
            <w:tabs>
              <w:tab w:val="left" w:pos="1200"/>
              <w:tab w:val="right" w:leader="dot" w:pos="9056"/>
            </w:tabs>
            <w:rPr>
              <w:rFonts w:eastAsiaTheme="minorEastAsia" w:cstheme="minorBidi"/>
              <w:noProof/>
              <w:sz w:val="24"/>
              <w:szCs w:val="24"/>
            </w:rPr>
          </w:pPr>
          <w:hyperlink w:anchor="_Toc516608796" w:history="1">
            <w:r w:rsidRPr="005E0CFC">
              <w:rPr>
                <w:rStyle w:val="Hyperlink"/>
                <w:noProof/>
              </w:rPr>
              <w:t xml:space="preserve">4.1.9 </w:t>
            </w:r>
            <w:r>
              <w:rPr>
                <w:rFonts w:eastAsiaTheme="minorEastAsia" w:cstheme="minorBidi"/>
                <w:noProof/>
                <w:sz w:val="24"/>
                <w:szCs w:val="24"/>
              </w:rPr>
              <w:tab/>
            </w:r>
            <w:r w:rsidRPr="005E0CFC">
              <w:rPr>
                <w:rStyle w:val="Hyperlink"/>
                <w:noProof/>
              </w:rPr>
              <w:t>De klachten zijn aanwezig, kunnen door het ongeval ontstaan en een</w:t>
            </w:r>
            <w:r>
              <w:rPr>
                <w:noProof/>
                <w:webHidden/>
              </w:rPr>
              <w:tab/>
            </w:r>
            <w:r>
              <w:rPr>
                <w:noProof/>
                <w:webHidden/>
              </w:rPr>
              <w:fldChar w:fldCharType="begin"/>
            </w:r>
            <w:r>
              <w:rPr>
                <w:noProof/>
                <w:webHidden/>
              </w:rPr>
              <w:instrText xml:space="preserve"> PAGEREF _Toc516608796 \h </w:instrText>
            </w:r>
            <w:r>
              <w:rPr>
                <w:noProof/>
                <w:webHidden/>
              </w:rPr>
            </w:r>
            <w:r>
              <w:rPr>
                <w:noProof/>
                <w:webHidden/>
              </w:rPr>
              <w:fldChar w:fldCharType="separate"/>
            </w:r>
            <w:r>
              <w:rPr>
                <w:noProof/>
                <w:webHidden/>
              </w:rPr>
              <w:t>31</w:t>
            </w:r>
            <w:r>
              <w:rPr>
                <w:noProof/>
                <w:webHidden/>
              </w:rPr>
              <w:fldChar w:fldCharType="end"/>
            </w:r>
          </w:hyperlink>
        </w:p>
        <w:p w14:paraId="14D163DD" w14:textId="4A7EFCD4" w:rsidR="00DA791D" w:rsidRDefault="00DA791D">
          <w:pPr>
            <w:pStyle w:val="Inhopg3"/>
            <w:tabs>
              <w:tab w:val="right" w:leader="dot" w:pos="9056"/>
            </w:tabs>
            <w:rPr>
              <w:rFonts w:eastAsiaTheme="minorEastAsia" w:cstheme="minorBidi"/>
              <w:noProof/>
              <w:sz w:val="24"/>
              <w:szCs w:val="24"/>
            </w:rPr>
          </w:pPr>
          <w:hyperlink w:anchor="_Toc516608797" w:history="1">
            <w:r w:rsidRPr="005E0CFC">
              <w:rPr>
                <w:rStyle w:val="Hyperlink"/>
                <w:noProof/>
              </w:rPr>
              <w:t>alternatieve verklaring voor de klachten ontbreekt</w:t>
            </w:r>
            <w:r>
              <w:rPr>
                <w:noProof/>
                <w:webHidden/>
              </w:rPr>
              <w:tab/>
            </w:r>
            <w:r>
              <w:rPr>
                <w:noProof/>
                <w:webHidden/>
              </w:rPr>
              <w:fldChar w:fldCharType="begin"/>
            </w:r>
            <w:r>
              <w:rPr>
                <w:noProof/>
                <w:webHidden/>
              </w:rPr>
              <w:instrText xml:space="preserve"> PAGEREF _Toc516608797 \h </w:instrText>
            </w:r>
            <w:r>
              <w:rPr>
                <w:noProof/>
                <w:webHidden/>
              </w:rPr>
            </w:r>
            <w:r>
              <w:rPr>
                <w:noProof/>
                <w:webHidden/>
              </w:rPr>
              <w:fldChar w:fldCharType="separate"/>
            </w:r>
            <w:r>
              <w:rPr>
                <w:noProof/>
                <w:webHidden/>
              </w:rPr>
              <w:t>31</w:t>
            </w:r>
            <w:r>
              <w:rPr>
                <w:noProof/>
                <w:webHidden/>
              </w:rPr>
              <w:fldChar w:fldCharType="end"/>
            </w:r>
          </w:hyperlink>
        </w:p>
        <w:p w14:paraId="3FF0D3ED" w14:textId="7BD67832" w:rsidR="00DA791D" w:rsidRDefault="00DA791D">
          <w:pPr>
            <w:pStyle w:val="Inhopg3"/>
            <w:tabs>
              <w:tab w:val="left" w:pos="1440"/>
              <w:tab w:val="right" w:leader="dot" w:pos="9056"/>
            </w:tabs>
            <w:rPr>
              <w:rFonts w:eastAsiaTheme="minorEastAsia" w:cstheme="minorBidi"/>
              <w:noProof/>
              <w:sz w:val="24"/>
              <w:szCs w:val="24"/>
            </w:rPr>
          </w:pPr>
          <w:hyperlink w:anchor="_Toc516608798" w:history="1">
            <w:r w:rsidRPr="005E0CFC">
              <w:rPr>
                <w:rStyle w:val="Hyperlink"/>
                <w:noProof/>
              </w:rPr>
              <w:t>4.1.10</w:t>
            </w:r>
            <w:r>
              <w:rPr>
                <w:rFonts w:eastAsiaTheme="minorEastAsia" w:cstheme="minorBidi"/>
                <w:noProof/>
                <w:sz w:val="24"/>
                <w:szCs w:val="24"/>
              </w:rPr>
              <w:tab/>
            </w:r>
            <w:r w:rsidRPr="005E0CFC">
              <w:rPr>
                <w:rStyle w:val="Hyperlink"/>
                <w:noProof/>
              </w:rPr>
              <w:t>Overige rechtsoverwegingen</w:t>
            </w:r>
            <w:r>
              <w:rPr>
                <w:noProof/>
                <w:webHidden/>
              </w:rPr>
              <w:tab/>
            </w:r>
            <w:r>
              <w:rPr>
                <w:noProof/>
                <w:webHidden/>
              </w:rPr>
              <w:fldChar w:fldCharType="begin"/>
            </w:r>
            <w:r>
              <w:rPr>
                <w:noProof/>
                <w:webHidden/>
              </w:rPr>
              <w:instrText xml:space="preserve"> PAGEREF _Toc516608798 \h </w:instrText>
            </w:r>
            <w:r>
              <w:rPr>
                <w:noProof/>
                <w:webHidden/>
              </w:rPr>
            </w:r>
            <w:r>
              <w:rPr>
                <w:noProof/>
                <w:webHidden/>
              </w:rPr>
              <w:fldChar w:fldCharType="separate"/>
            </w:r>
            <w:r>
              <w:rPr>
                <w:noProof/>
                <w:webHidden/>
              </w:rPr>
              <w:t>32</w:t>
            </w:r>
            <w:r>
              <w:rPr>
                <w:noProof/>
                <w:webHidden/>
              </w:rPr>
              <w:fldChar w:fldCharType="end"/>
            </w:r>
          </w:hyperlink>
        </w:p>
        <w:p w14:paraId="14FEFF3F" w14:textId="5C66FD9F" w:rsidR="00DA791D" w:rsidRDefault="00DA791D">
          <w:pPr>
            <w:pStyle w:val="Inhopg3"/>
            <w:tabs>
              <w:tab w:val="left" w:pos="1440"/>
              <w:tab w:val="right" w:leader="dot" w:pos="9056"/>
            </w:tabs>
            <w:rPr>
              <w:rFonts w:eastAsiaTheme="minorEastAsia" w:cstheme="minorBidi"/>
              <w:noProof/>
              <w:sz w:val="24"/>
              <w:szCs w:val="24"/>
            </w:rPr>
          </w:pPr>
          <w:hyperlink w:anchor="_Toc516608799" w:history="1">
            <w:r w:rsidRPr="005E0CFC">
              <w:rPr>
                <w:rStyle w:val="Hyperlink"/>
                <w:noProof/>
              </w:rPr>
              <w:t xml:space="preserve">4.1.11 </w:t>
            </w:r>
            <w:r>
              <w:rPr>
                <w:rFonts w:eastAsiaTheme="minorEastAsia" w:cstheme="minorBidi"/>
                <w:noProof/>
                <w:sz w:val="24"/>
                <w:szCs w:val="24"/>
              </w:rPr>
              <w:tab/>
            </w:r>
            <w:r w:rsidRPr="005E0CFC">
              <w:rPr>
                <w:rStyle w:val="Hyperlink"/>
                <w:noProof/>
              </w:rPr>
              <w:t>Het oordeel met betrekking tot de causaliteit</w:t>
            </w:r>
            <w:r>
              <w:rPr>
                <w:noProof/>
                <w:webHidden/>
              </w:rPr>
              <w:tab/>
            </w:r>
            <w:r>
              <w:rPr>
                <w:noProof/>
                <w:webHidden/>
              </w:rPr>
              <w:fldChar w:fldCharType="begin"/>
            </w:r>
            <w:r>
              <w:rPr>
                <w:noProof/>
                <w:webHidden/>
              </w:rPr>
              <w:instrText xml:space="preserve"> PAGEREF _Toc516608799 \h </w:instrText>
            </w:r>
            <w:r>
              <w:rPr>
                <w:noProof/>
                <w:webHidden/>
              </w:rPr>
            </w:r>
            <w:r>
              <w:rPr>
                <w:noProof/>
                <w:webHidden/>
              </w:rPr>
              <w:fldChar w:fldCharType="separate"/>
            </w:r>
            <w:r>
              <w:rPr>
                <w:noProof/>
                <w:webHidden/>
              </w:rPr>
              <w:t>32</w:t>
            </w:r>
            <w:r>
              <w:rPr>
                <w:noProof/>
                <w:webHidden/>
              </w:rPr>
              <w:fldChar w:fldCharType="end"/>
            </w:r>
          </w:hyperlink>
        </w:p>
        <w:p w14:paraId="1592C6B1" w14:textId="6FC57572" w:rsidR="00DA791D" w:rsidRDefault="00DA791D">
          <w:pPr>
            <w:pStyle w:val="Inhopg2"/>
            <w:tabs>
              <w:tab w:val="left" w:pos="960"/>
              <w:tab w:val="right" w:leader="dot" w:pos="9056"/>
            </w:tabs>
            <w:rPr>
              <w:rFonts w:eastAsiaTheme="minorEastAsia" w:cstheme="minorBidi"/>
              <w:i w:val="0"/>
              <w:iCs w:val="0"/>
              <w:noProof/>
              <w:sz w:val="24"/>
              <w:szCs w:val="24"/>
            </w:rPr>
          </w:pPr>
          <w:hyperlink w:anchor="_Toc516608800" w:history="1">
            <w:r w:rsidRPr="005E0CFC">
              <w:rPr>
                <w:rStyle w:val="Hyperlink"/>
                <w:noProof/>
              </w:rPr>
              <w:t xml:space="preserve">4.2 </w:t>
            </w:r>
            <w:r>
              <w:rPr>
                <w:rFonts w:eastAsiaTheme="minorEastAsia" w:cstheme="minorBidi"/>
                <w:i w:val="0"/>
                <w:iCs w:val="0"/>
                <w:noProof/>
                <w:sz w:val="24"/>
                <w:szCs w:val="24"/>
              </w:rPr>
              <w:tab/>
            </w:r>
            <w:r w:rsidRPr="005E0CFC">
              <w:rPr>
                <w:rStyle w:val="Hyperlink"/>
                <w:noProof/>
              </w:rPr>
              <w:t>Conclusie</w:t>
            </w:r>
            <w:r>
              <w:rPr>
                <w:noProof/>
                <w:webHidden/>
              </w:rPr>
              <w:tab/>
            </w:r>
            <w:r>
              <w:rPr>
                <w:noProof/>
                <w:webHidden/>
              </w:rPr>
              <w:fldChar w:fldCharType="begin"/>
            </w:r>
            <w:r>
              <w:rPr>
                <w:noProof/>
                <w:webHidden/>
              </w:rPr>
              <w:instrText xml:space="preserve"> PAGEREF _Toc516608800 \h </w:instrText>
            </w:r>
            <w:r>
              <w:rPr>
                <w:noProof/>
                <w:webHidden/>
              </w:rPr>
            </w:r>
            <w:r>
              <w:rPr>
                <w:noProof/>
                <w:webHidden/>
              </w:rPr>
              <w:fldChar w:fldCharType="separate"/>
            </w:r>
            <w:r>
              <w:rPr>
                <w:noProof/>
                <w:webHidden/>
              </w:rPr>
              <w:t>33</w:t>
            </w:r>
            <w:r>
              <w:rPr>
                <w:noProof/>
                <w:webHidden/>
              </w:rPr>
              <w:fldChar w:fldCharType="end"/>
            </w:r>
          </w:hyperlink>
        </w:p>
        <w:p w14:paraId="3ADD2D9F" w14:textId="4EC1A25A" w:rsidR="00DA791D" w:rsidRDefault="00DA791D">
          <w:pPr>
            <w:pStyle w:val="Inhopg1"/>
            <w:tabs>
              <w:tab w:val="left" w:pos="720"/>
              <w:tab w:val="right" w:leader="dot" w:pos="9056"/>
            </w:tabs>
            <w:rPr>
              <w:rFonts w:eastAsiaTheme="minorEastAsia" w:cstheme="minorBidi"/>
              <w:b w:val="0"/>
              <w:bCs w:val="0"/>
              <w:noProof/>
              <w:sz w:val="24"/>
              <w:szCs w:val="24"/>
            </w:rPr>
          </w:pPr>
          <w:hyperlink w:anchor="_Toc516608801" w:history="1">
            <w:r w:rsidRPr="005E0CFC">
              <w:rPr>
                <w:rStyle w:val="Hyperlink"/>
                <w:noProof/>
              </w:rPr>
              <w:t xml:space="preserve">H5 </w:t>
            </w:r>
            <w:r>
              <w:rPr>
                <w:rFonts w:eastAsiaTheme="minorEastAsia" w:cstheme="minorBidi"/>
                <w:b w:val="0"/>
                <w:bCs w:val="0"/>
                <w:noProof/>
                <w:sz w:val="24"/>
                <w:szCs w:val="24"/>
              </w:rPr>
              <w:tab/>
            </w:r>
            <w:r w:rsidRPr="005E0CFC">
              <w:rPr>
                <w:rStyle w:val="Hyperlink"/>
                <w:noProof/>
              </w:rPr>
              <w:t>Conclusie</w:t>
            </w:r>
            <w:r>
              <w:rPr>
                <w:noProof/>
                <w:webHidden/>
              </w:rPr>
              <w:tab/>
            </w:r>
            <w:r>
              <w:rPr>
                <w:noProof/>
                <w:webHidden/>
              </w:rPr>
              <w:fldChar w:fldCharType="begin"/>
            </w:r>
            <w:r>
              <w:rPr>
                <w:noProof/>
                <w:webHidden/>
              </w:rPr>
              <w:instrText xml:space="preserve"> PAGEREF _Toc516608801 \h </w:instrText>
            </w:r>
            <w:r>
              <w:rPr>
                <w:noProof/>
                <w:webHidden/>
              </w:rPr>
            </w:r>
            <w:r>
              <w:rPr>
                <w:noProof/>
                <w:webHidden/>
              </w:rPr>
              <w:fldChar w:fldCharType="separate"/>
            </w:r>
            <w:r>
              <w:rPr>
                <w:noProof/>
                <w:webHidden/>
              </w:rPr>
              <w:t>35</w:t>
            </w:r>
            <w:r>
              <w:rPr>
                <w:noProof/>
                <w:webHidden/>
              </w:rPr>
              <w:fldChar w:fldCharType="end"/>
            </w:r>
          </w:hyperlink>
        </w:p>
        <w:p w14:paraId="522C04E0" w14:textId="63E82EE4" w:rsidR="00DA791D" w:rsidRDefault="00DA791D">
          <w:pPr>
            <w:pStyle w:val="Inhopg1"/>
            <w:tabs>
              <w:tab w:val="left" w:pos="720"/>
              <w:tab w:val="right" w:leader="dot" w:pos="9056"/>
            </w:tabs>
            <w:rPr>
              <w:rFonts w:eastAsiaTheme="minorEastAsia" w:cstheme="minorBidi"/>
              <w:b w:val="0"/>
              <w:bCs w:val="0"/>
              <w:noProof/>
              <w:sz w:val="24"/>
              <w:szCs w:val="24"/>
            </w:rPr>
          </w:pPr>
          <w:hyperlink w:anchor="_Toc516608802" w:history="1">
            <w:r w:rsidRPr="005E0CFC">
              <w:rPr>
                <w:rStyle w:val="Hyperlink"/>
                <w:noProof/>
              </w:rPr>
              <w:t xml:space="preserve">H6 </w:t>
            </w:r>
            <w:r>
              <w:rPr>
                <w:rFonts w:eastAsiaTheme="minorEastAsia" w:cstheme="minorBidi"/>
                <w:b w:val="0"/>
                <w:bCs w:val="0"/>
                <w:noProof/>
                <w:sz w:val="24"/>
                <w:szCs w:val="24"/>
              </w:rPr>
              <w:tab/>
            </w:r>
            <w:r w:rsidRPr="005E0CFC">
              <w:rPr>
                <w:rStyle w:val="Hyperlink"/>
                <w:noProof/>
              </w:rPr>
              <w:t>Aanbevelingen en beroepsproduct</w:t>
            </w:r>
            <w:r>
              <w:rPr>
                <w:noProof/>
                <w:webHidden/>
              </w:rPr>
              <w:tab/>
            </w:r>
            <w:r>
              <w:rPr>
                <w:noProof/>
                <w:webHidden/>
              </w:rPr>
              <w:fldChar w:fldCharType="begin"/>
            </w:r>
            <w:r>
              <w:rPr>
                <w:noProof/>
                <w:webHidden/>
              </w:rPr>
              <w:instrText xml:space="preserve"> PAGEREF _Toc516608802 \h </w:instrText>
            </w:r>
            <w:r>
              <w:rPr>
                <w:noProof/>
                <w:webHidden/>
              </w:rPr>
            </w:r>
            <w:r>
              <w:rPr>
                <w:noProof/>
                <w:webHidden/>
              </w:rPr>
              <w:fldChar w:fldCharType="separate"/>
            </w:r>
            <w:r>
              <w:rPr>
                <w:noProof/>
                <w:webHidden/>
              </w:rPr>
              <w:t>37</w:t>
            </w:r>
            <w:r>
              <w:rPr>
                <w:noProof/>
                <w:webHidden/>
              </w:rPr>
              <w:fldChar w:fldCharType="end"/>
            </w:r>
          </w:hyperlink>
        </w:p>
        <w:p w14:paraId="7DC3F697" w14:textId="309D413C" w:rsidR="00DA791D" w:rsidRDefault="00DA791D">
          <w:pPr>
            <w:pStyle w:val="Inhopg1"/>
            <w:tabs>
              <w:tab w:val="right" w:leader="dot" w:pos="9056"/>
            </w:tabs>
            <w:rPr>
              <w:rFonts w:eastAsiaTheme="minorEastAsia" w:cstheme="minorBidi"/>
              <w:b w:val="0"/>
              <w:bCs w:val="0"/>
              <w:noProof/>
              <w:sz w:val="24"/>
              <w:szCs w:val="24"/>
            </w:rPr>
          </w:pPr>
          <w:hyperlink w:anchor="_Toc516608803" w:history="1">
            <w:r w:rsidRPr="005E0CFC">
              <w:rPr>
                <w:rStyle w:val="Hyperlink"/>
                <w:noProof/>
              </w:rPr>
              <w:t>Bronnenlijst</w:t>
            </w:r>
            <w:r>
              <w:rPr>
                <w:noProof/>
                <w:webHidden/>
              </w:rPr>
              <w:tab/>
            </w:r>
            <w:r>
              <w:rPr>
                <w:noProof/>
                <w:webHidden/>
              </w:rPr>
              <w:fldChar w:fldCharType="begin"/>
            </w:r>
            <w:r>
              <w:rPr>
                <w:noProof/>
                <w:webHidden/>
              </w:rPr>
              <w:instrText xml:space="preserve"> PAGEREF _Toc516608803 \h </w:instrText>
            </w:r>
            <w:r>
              <w:rPr>
                <w:noProof/>
                <w:webHidden/>
              </w:rPr>
            </w:r>
            <w:r>
              <w:rPr>
                <w:noProof/>
                <w:webHidden/>
              </w:rPr>
              <w:fldChar w:fldCharType="separate"/>
            </w:r>
            <w:r>
              <w:rPr>
                <w:noProof/>
                <w:webHidden/>
              </w:rPr>
              <w:t>41</w:t>
            </w:r>
            <w:r>
              <w:rPr>
                <w:noProof/>
                <w:webHidden/>
              </w:rPr>
              <w:fldChar w:fldCharType="end"/>
            </w:r>
          </w:hyperlink>
        </w:p>
        <w:p w14:paraId="61D7EA4D" w14:textId="1545609F" w:rsidR="00DA791D" w:rsidRDefault="00DA791D">
          <w:pPr>
            <w:pStyle w:val="Inhopg1"/>
            <w:tabs>
              <w:tab w:val="left" w:pos="1200"/>
              <w:tab w:val="right" w:leader="dot" w:pos="9056"/>
            </w:tabs>
            <w:rPr>
              <w:rFonts w:eastAsiaTheme="minorEastAsia" w:cstheme="minorBidi"/>
              <w:b w:val="0"/>
              <w:bCs w:val="0"/>
              <w:noProof/>
              <w:sz w:val="24"/>
              <w:szCs w:val="24"/>
            </w:rPr>
          </w:pPr>
          <w:hyperlink w:anchor="_Toc516608804" w:history="1">
            <w:r w:rsidRPr="005E0CFC">
              <w:rPr>
                <w:rStyle w:val="Hyperlink"/>
                <w:noProof/>
              </w:rPr>
              <w:t xml:space="preserve">Bijlage 1 </w:t>
            </w:r>
            <w:r>
              <w:rPr>
                <w:rFonts w:eastAsiaTheme="minorEastAsia" w:cstheme="minorBidi"/>
                <w:b w:val="0"/>
                <w:bCs w:val="0"/>
                <w:noProof/>
                <w:sz w:val="24"/>
                <w:szCs w:val="24"/>
              </w:rPr>
              <w:tab/>
            </w:r>
            <w:r w:rsidRPr="005E0CFC">
              <w:rPr>
                <w:rStyle w:val="Hyperlink"/>
                <w:noProof/>
              </w:rPr>
              <w:t>Geanalyseerde uitspraken</w:t>
            </w:r>
            <w:r>
              <w:rPr>
                <w:noProof/>
                <w:webHidden/>
              </w:rPr>
              <w:tab/>
            </w:r>
            <w:r>
              <w:rPr>
                <w:noProof/>
                <w:webHidden/>
              </w:rPr>
              <w:fldChar w:fldCharType="begin"/>
            </w:r>
            <w:r>
              <w:rPr>
                <w:noProof/>
                <w:webHidden/>
              </w:rPr>
              <w:instrText xml:space="preserve"> PAGEREF _Toc516608804 \h </w:instrText>
            </w:r>
            <w:r>
              <w:rPr>
                <w:noProof/>
                <w:webHidden/>
              </w:rPr>
            </w:r>
            <w:r>
              <w:rPr>
                <w:noProof/>
                <w:webHidden/>
              </w:rPr>
              <w:fldChar w:fldCharType="separate"/>
            </w:r>
            <w:r>
              <w:rPr>
                <w:noProof/>
                <w:webHidden/>
              </w:rPr>
              <w:t>43</w:t>
            </w:r>
            <w:r>
              <w:rPr>
                <w:noProof/>
                <w:webHidden/>
              </w:rPr>
              <w:fldChar w:fldCharType="end"/>
            </w:r>
          </w:hyperlink>
        </w:p>
        <w:p w14:paraId="33447818" w14:textId="3B9F9C6C" w:rsidR="00DA791D" w:rsidRDefault="00DA791D">
          <w:pPr>
            <w:pStyle w:val="Inhopg1"/>
            <w:tabs>
              <w:tab w:val="left" w:pos="1200"/>
              <w:tab w:val="right" w:leader="dot" w:pos="9056"/>
            </w:tabs>
            <w:rPr>
              <w:rFonts w:eastAsiaTheme="minorEastAsia" w:cstheme="minorBidi"/>
              <w:b w:val="0"/>
              <w:bCs w:val="0"/>
              <w:noProof/>
              <w:sz w:val="24"/>
              <w:szCs w:val="24"/>
            </w:rPr>
          </w:pPr>
          <w:hyperlink w:anchor="_Toc516608805" w:history="1">
            <w:r w:rsidRPr="005E0CFC">
              <w:rPr>
                <w:rStyle w:val="Hyperlink"/>
                <w:noProof/>
              </w:rPr>
              <w:t xml:space="preserve">Bijlage 2 </w:t>
            </w:r>
            <w:r>
              <w:rPr>
                <w:rFonts w:eastAsiaTheme="minorEastAsia" w:cstheme="minorBidi"/>
                <w:b w:val="0"/>
                <w:bCs w:val="0"/>
                <w:noProof/>
                <w:sz w:val="24"/>
                <w:szCs w:val="24"/>
              </w:rPr>
              <w:tab/>
            </w:r>
            <w:r w:rsidRPr="005E0CFC">
              <w:rPr>
                <w:rStyle w:val="Hyperlink"/>
                <w:noProof/>
              </w:rPr>
              <w:t>Jurisprudentieanalyse</w:t>
            </w:r>
            <w:r>
              <w:rPr>
                <w:noProof/>
                <w:webHidden/>
              </w:rPr>
              <w:tab/>
            </w:r>
            <w:r>
              <w:rPr>
                <w:noProof/>
                <w:webHidden/>
              </w:rPr>
              <w:fldChar w:fldCharType="begin"/>
            </w:r>
            <w:r>
              <w:rPr>
                <w:noProof/>
                <w:webHidden/>
              </w:rPr>
              <w:instrText xml:space="preserve"> PAGEREF _Toc516608805 \h </w:instrText>
            </w:r>
            <w:r>
              <w:rPr>
                <w:noProof/>
                <w:webHidden/>
              </w:rPr>
            </w:r>
            <w:r>
              <w:rPr>
                <w:noProof/>
                <w:webHidden/>
              </w:rPr>
              <w:fldChar w:fldCharType="separate"/>
            </w:r>
            <w:r>
              <w:rPr>
                <w:noProof/>
                <w:webHidden/>
              </w:rPr>
              <w:t>44</w:t>
            </w:r>
            <w:r>
              <w:rPr>
                <w:noProof/>
                <w:webHidden/>
              </w:rPr>
              <w:fldChar w:fldCharType="end"/>
            </w:r>
          </w:hyperlink>
        </w:p>
        <w:p w14:paraId="24AF2B6C" w14:textId="64DE128B" w:rsidR="0006371D" w:rsidRDefault="0006371D">
          <w:r>
            <w:rPr>
              <w:b/>
              <w:bCs/>
              <w:noProof/>
            </w:rPr>
            <w:fldChar w:fldCharType="end"/>
          </w:r>
        </w:p>
      </w:sdtContent>
    </w:sdt>
    <w:p w14:paraId="20A253ED" w14:textId="411C1FD6" w:rsidR="0006371D" w:rsidRDefault="0006371D">
      <w:pPr>
        <w:rPr>
          <w:rFonts w:ascii="Verdana" w:hAnsi="Verdana"/>
          <w:sz w:val="20"/>
          <w:szCs w:val="20"/>
        </w:rPr>
      </w:pPr>
    </w:p>
    <w:p w14:paraId="0B67D297" w14:textId="77777777" w:rsidR="0006371D" w:rsidRPr="009719BC" w:rsidRDefault="0006371D" w:rsidP="009719BC">
      <w:pPr>
        <w:spacing w:line="360" w:lineRule="auto"/>
        <w:jc w:val="both"/>
        <w:rPr>
          <w:rFonts w:ascii="Verdana" w:hAnsi="Verdana"/>
          <w:sz w:val="20"/>
          <w:szCs w:val="20"/>
        </w:rPr>
      </w:pPr>
    </w:p>
    <w:p w14:paraId="25B5C8EC" w14:textId="048D2D38" w:rsidR="0006371D" w:rsidRDefault="0006371D">
      <w:r>
        <w:br w:type="page"/>
      </w:r>
    </w:p>
    <w:p w14:paraId="3479BBA5" w14:textId="77777777" w:rsidR="00762A08" w:rsidRDefault="00762A08" w:rsidP="00762A08">
      <w:pPr>
        <w:pStyle w:val="Kop1"/>
        <w:spacing w:line="360" w:lineRule="auto"/>
        <w:jc w:val="both"/>
      </w:pPr>
      <w:r>
        <w:lastRenderedPageBreak/>
        <w:tab/>
      </w:r>
      <w:bookmarkStart w:id="2" w:name="_Toc516608758"/>
      <w:r>
        <w:t xml:space="preserve">H1 </w:t>
      </w:r>
      <w:r>
        <w:tab/>
        <w:t>Inleiding</w:t>
      </w:r>
      <w:bookmarkEnd w:id="2"/>
      <w:r>
        <w:t xml:space="preserve"> </w:t>
      </w:r>
    </w:p>
    <w:p w14:paraId="3D20657C" w14:textId="72170608" w:rsidR="00762A08" w:rsidRPr="00D8021D" w:rsidRDefault="00762A08" w:rsidP="00762A08">
      <w:pPr>
        <w:spacing w:line="360" w:lineRule="auto"/>
        <w:jc w:val="both"/>
        <w:rPr>
          <w:rFonts w:ascii="Verdana" w:hAnsi="Verdana"/>
          <w:sz w:val="20"/>
          <w:szCs w:val="20"/>
        </w:rPr>
      </w:pPr>
      <w:r w:rsidRPr="00D8021D">
        <w:rPr>
          <w:rFonts w:ascii="Verdana" w:hAnsi="Verdana"/>
          <w:sz w:val="20"/>
          <w:szCs w:val="20"/>
        </w:rPr>
        <w:t xml:space="preserve">Voor </w:t>
      </w:r>
      <w:r>
        <w:rPr>
          <w:rFonts w:ascii="Verdana" w:hAnsi="Verdana"/>
          <w:sz w:val="20"/>
          <w:szCs w:val="20"/>
        </w:rPr>
        <w:t>de</w:t>
      </w:r>
      <w:r w:rsidRPr="00D8021D">
        <w:rPr>
          <w:rFonts w:ascii="Verdana" w:hAnsi="Verdana"/>
          <w:sz w:val="20"/>
          <w:szCs w:val="20"/>
        </w:rPr>
        <w:t xml:space="preserve"> op</w:t>
      </w:r>
      <w:r>
        <w:rPr>
          <w:rFonts w:ascii="Verdana" w:hAnsi="Verdana"/>
          <w:sz w:val="20"/>
          <w:szCs w:val="20"/>
        </w:rPr>
        <w:t xml:space="preserve">drachtgever, de afdeling letselschade </w:t>
      </w:r>
      <w:r w:rsidRPr="00D8021D">
        <w:rPr>
          <w:rFonts w:ascii="Verdana" w:hAnsi="Verdana"/>
          <w:sz w:val="20"/>
          <w:szCs w:val="20"/>
        </w:rPr>
        <w:t xml:space="preserve">van SRK Rechtsbijstand, </w:t>
      </w:r>
      <w:r>
        <w:rPr>
          <w:rFonts w:ascii="Verdana" w:hAnsi="Verdana"/>
          <w:sz w:val="20"/>
          <w:szCs w:val="20"/>
        </w:rPr>
        <w:t>is</w:t>
      </w:r>
      <w:r w:rsidRPr="00D8021D">
        <w:rPr>
          <w:rFonts w:ascii="Verdana" w:hAnsi="Verdana"/>
          <w:sz w:val="20"/>
          <w:szCs w:val="20"/>
        </w:rPr>
        <w:t xml:space="preserve"> een onderzoek </w:t>
      </w:r>
      <w:r>
        <w:rPr>
          <w:rFonts w:ascii="Verdana" w:hAnsi="Verdana"/>
          <w:sz w:val="20"/>
          <w:szCs w:val="20"/>
        </w:rPr>
        <w:t xml:space="preserve">uitgevoerd </w:t>
      </w:r>
      <w:r w:rsidRPr="00D8021D">
        <w:rPr>
          <w:rFonts w:ascii="Verdana" w:hAnsi="Verdana"/>
          <w:sz w:val="20"/>
          <w:szCs w:val="20"/>
        </w:rPr>
        <w:t>naar het causale verband inzake whipl</w:t>
      </w:r>
      <w:r>
        <w:rPr>
          <w:rFonts w:ascii="Verdana" w:hAnsi="Verdana"/>
          <w:sz w:val="20"/>
          <w:szCs w:val="20"/>
        </w:rPr>
        <w:t>ash zaken. Dit onderzoek is uitgevoerd</w:t>
      </w:r>
      <w:r w:rsidRPr="00D8021D">
        <w:rPr>
          <w:rFonts w:ascii="Verdana" w:hAnsi="Verdana"/>
          <w:sz w:val="20"/>
          <w:szCs w:val="20"/>
        </w:rPr>
        <w:t xml:space="preserve"> ter afronding van </w:t>
      </w:r>
      <w:r>
        <w:rPr>
          <w:rFonts w:ascii="Verdana" w:hAnsi="Verdana"/>
          <w:sz w:val="20"/>
          <w:szCs w:val="20"/>
        </w:rPr>
        <w:t xml:space="preserve">de </w:t>
      </w:r>
      <w:proofErr w:type="gramStart"/>
      <w:r w:rsidR="00CD02B8">
        <w:rPr>
          <w:rFonts w:ascii="Verdana" w:hAnsi="Verdana"/>
          <w:sz w:val="20"/>
          <w:szCs w:val="20"/>
        </w:rPr>
        <w:t>HBO r</w:t>
      </w:r>
      <w:r w:rsidRPr="00D8021D">
        <w:rPr>
          <w:rFonts w:ascii="Verdana" w:hAnsi="Verdana"/>
          <w:sz w:val="20"/>
          <w:szCs w:val="20"/>
        </w:rPr>
        <w:t>echtenstudie</w:t>
      </w:r>
      <w:proofErr w:type="gramEnd"/>
      <w:r w:rsidRPr="00D8021D">
        <w:rPr>
          <w:rFonts w:ascii="Verdana" w:hAnsi="Verdana"/>
          <w:sz w:val="20"/>
          <w:szCs w:val="20"/>
        </w:rPr>
        <w:t xml:space="preserve"> aan de Hogeschool Leiden. </w:t>
      </w:r>
    </w:p>
    <w:p w14:paraId="1EE216E6" w14:textId="77777777" w:rsidR="00762A08" w:rsidRPr="00D8021D" w:rsidRDefault="00762A08" w:rsidP="00762A08">
      <w:pPr>
        <w:spacing w:line="360" w:lineRule="auto"/>
        <w:jc w:val="both"/>
        <w:rPr>
          <w:rFonts w:ascii="Verdana" w:hAnsi="Verdana"/>
          <w:sz w:val="20"/>
          <w:szCs w:val="20"/>
        </w:rPr>
      </w:pPr>
    </w:p>
    <w:p w14:paraId="629528A7" w14:textId="36C31CA2" w:rsidR="00762A08" w:rsidRPr="00D8021D" w:rsidRDefault="00762A08" w:rsidP="00762A08">
      <w:pPr>
        <w:spacing w:line="360" w:lineRule="auto"/>
        <w:jc w:val="both"/>
        <w:rPr>
          <w:rFonts w:ascii="Verdana" w:hAnsi="Verdana"/>
          <w:sz w:val="20"/>
          <w:szCs w:val="20"/>
        </w:rPr>
      </w:pPr>
      <w:r w:rsidRPr="00D8021D">
        <w:rPr>
          <w:rFonts w:ascii="Verdana" w:hAnsi="Verdana"/>
          <w:sz w:val="20"/>
          <w:szCs w:val="20"/>
        </w:rPr>
        <w:t>Dit onderzoek ziet op ongeval</w:t>
      </w:r>
      <w:r>
        <w:rPr>
          <w:rFonts w:ascii="Verdana" w:hAnsi="Verdana"/>
          <w:sz w:val="20"/>
          <w:szCs w:val="20"/>
        </w:rPr>
        <w:t xml:space="preserve">len waarbij het slachtoffer whiplashachtige klachten </w:t>
      </w:r>
      <w:r w:rsidR="00CD02B8">
        <w:rPr>
          <w:rFonts w:ascii="Verdana" w:hAnsi="Verdana"/>
          <w:sz w:val="20"/>
          <w:szCs w:val="20"/>
        </w:rPr>
        <w:t>ervaart</w:t>
      </w:r>
      <w:r w:rsidRPr="00D8021D">
        <w:rPr>
          <w:rFonts w:ascii="Verdana" w:hAnsi="Verdana"/>
          <w:sz w:val="20"/>
          <w:szCs w:val="20"/>
        </w:rPr>
        <w:t xml:space="preserve">. In veel zaken waar sprake is van </w:t>
      </w:r>
      <w:r>
        <w:rPr>
          <w:rFonts w:ascii="Verdana" w:hAnsi="Verdana"/>
          <w:sz w:val="20"/>
          <w:szCs w:val="20"/>
        </w:rPr>
        <w:t>dit soort klachten,</w:t>
      </w:r>
      <w:r w:rsidRPr="00D8021D">
        <w:rPr>
          <w:rFonts w:ascii="Verdana" w:hAnsi="Verdana"/>
          <w:sz w:val="20"/>
          <w:szCs w:val="20"/>
        </w:rPr>
        <w:t xml:space="preserve"> </w:t>
      </w:r>
      <w:r>
        <w:rPr>
          <w:rFonts w:ascii="Verdana" w:hAnsi="Verdana"/>
          <w:sz w:val="20"/>
          <w:szCs w:val="20"/>
        </w:rPr>
        <w:t xml:space="preserve">is het probleem dat de klachten </w:t>
      </w:r>
      <w:r w:rsidR="00CD02B8">
        <w:rPr>
          <w:rFonts w:ascii="Verdana" w:hAnsi="Verdana"/>
          <w:sz w:val="20"/>
          <w:szCs w:val="20"/>
        </w:rPr>
        <w:t>objectiveerbaar zijn.</w:t>
      </w:r>
      <w:r w:rsidRPr="00D8021D">
        <w:rPr>
          <w:rFonts w:ascii="Verdana" w:hAnsi="Verdana"/>
          <w:sz w:val="20"/>
          <w:szCs w:val="20"/>
        </w:rPr>
        <w:t xml:space="preserve"> Dit brengt met zich mee </w:t>
      </w:r>
      <w:r w:rsidR="00CD02B8">
        <w:rPr>
          <w:rFonts w:ascii="Verdana" w:hAnsi="Verdana"/>
          <w:sz w:val="20"/>
          <w:szCs w:val="20"/>
        </w:rPr>
        <w:t>dat het aantonen van het causaal</w:t>
      </w:r>
      <w:r w:rsidRPr="00D8021D">
        <w:rPr>
          <w:rFonts w:ascii="Verdana" w:hAnsi="Verdana"/>
          <w:sz w:val="20"/>
          <w:szCs w:val="20"/>
        </w:rPr>
        <w:t xml:space="preserve"> verband tussen het ongeval en de klachten</w:t>
      </w:r>
      <w:r w:rsidR="00CD02B8">
        <w:rPr>
          <w:rFonts w:ascii="Verdana" w:hAnsi="Verdana"/>
          <w:sz w:val="20"/>
          <w:szCs w:val="20"/>
        </w:rPr>
        <w:t xml:space="preserve"> en beperkingen</w:t>
      </w:r>
      <w:r w:rsidRPr="00D8021D">
        <w:rPr>
          <w:rFonts w:ascii="Verdana" w:hAnsi="Verdana"/>
          <w:sz w:val="20"/>
          <w:szCs w:val="20"/>
        </w:rPr>
        <w:t xml:space="preserve"> vaak onvoldoende </w:t>
      </w:r>
      <w:r>
        <w:rPr>
          <w:rFonts w:ascii="Verdana" w:hAnsi="Verdana"/>
          <w:sz w:val="20"/>
          <w:szCs w:val="20"/>
        </w:rPr>
        <w:t xml:space="preserve">is </w:t>
      </w:r>
      <w:r w:rsidRPr="00D8021D">
        <w:rPr>
          <w:rFonts w:ascii="Verdana" w:hAnsi="Verdana"/>
          <w:sz w:val="20"/>
          <w:szCs w:val="20"/>
        </w:rPr>
        <w:t xml:space="preserve">te onderbouwen. </w:t>
      </w:r>
    </w:p>
    <w:p w14:paraId="0F458A3A" w14:textId="77777777" w:rsidR="00762A08" w:rsidRPr="00D8021D" w:rsidRDefault="00762A08" w:rsidP="00762A08">
      <w:pPr>
        <w:spacing w:line="360" w:lineRule="auto"/>
        <w:jc w:val="both"/>
        <w:rPr>
          <w:rFonts w:ascii="Verdana" w:hAnsi="Verdana"/>
          <w:sz w:val="20"/>
          <w:szCs w:val="20"/>
        </w:rPr>
      </w:pPr>
    </w:p>
    <w:p w14:paraId="79D49AB3" w14:textId="4E2A6475" w:rsidR="00762A08" w:rsidRDefault="00762A08" w:rsidP="00762A08">
      <w:pPr>
        <w:spacing w:line="360" w:lineRule="auto"/>
        <w:jc w:val="both"/>
        <w:rPr>
          <w:rFonts w:ascii="Verdana" w:hAnsi="Verdana"/>
          <w:sz w:val="20"/>
          <w:szCs w:val="20"/>
        </w:rPr>
      </w:pPr>
      <w:r w:rsidRPr="00D8021D">
        <w:rPr>
          <w:rFonts w:ascii="Verdana" w:hAnsi="Verdana"/>
          <w:sz w:val="20"/>
          <w:szCs w:val="20"/>
        </w:rPr>
        <w:t xml:space="preserve">Met dit onderzoek </w:t>
      </w:r>
      <w:r>
        <w:rPr>
          <w:rFonts w:ascii="Verdana" w:hAnsi="Verdana"/>
          <w:sz w:val="20"/>
          <w:szCs w:val="20"/>
        </w:rPr>
        <w:t>is</w:t>
      </w:r>
      <w:r w:rsidRPr="00D8021D">
        <w:rPr>
          <w:rFonts w:ascii="Verdana" w:hAnsi="Verdana"/>
          <w:sz w:val="20"/>
          <w:szCs w:val="20"/>
        </w:rPr>
        <w:t xml:space="preserve"> onderzocht met welke argumenten de rechtshulpverleners van SRK Rechtsbijstand </w:t>
      </w:r>
      <w:r>
        <w:rPr>
          <w:rFonts w:ascii="Verdana" w:hAnsi="Verdana"/>
          <w:sz w:val="20"/>
          <w:szCs w:val="20"/>
        </w:rPr>
        <w:t xml:space="preserve">het causaal verband in </w:t>
      </w:r>
      <w:r w:rsidRPr="00D8021D">
        <w:rPr>
          <w:rFonts w:ascii="Verdana" w:hAnsi="Verdana"/>
          <w:sz w:val="20"/>
          <w:szCs w:val="20"/>
        </w:rPr>
        <w:t>een whiplash</w:t>
      </w:r>
      <w:r>
        <w:rPr>
          <w:rFonts w:ascii="Verdana" w:hAnsi="Verdana"/>
          <w:sz w:val="20"/>
          <w:szCs w:val="20"/>
        </w:rPr>
        <w:t>zaak</w:t>
      </w:r>
      <w:r w:rsidRPr="00D8021D">
        <w:rPr>
          <w:rFonts w:ascii="Verdana" w:hAnsi="Verdana"/>
          <w:sz w:val="20"/>
          <w:szCs w:val="20"/>
        </w:rPr>
        <w:t xml:space="preserve"> het beste aannemelijk kunne</w:t>
      </w:r>
      <w:r w:rsidR="00CD02B8">
        <w:rPr>
          <w:rFonts w:ascii="Verdana" w:hAnsi="Verdana"/>
          <w:sz w:val="20"/>
          <w:szCs w:val="20"/>
        </w:rPr>
        <w:t>n maken. Wanneer zij het causaal</w:t>
      </w:r>
      <w:r w:rsidRPr="00D8021D">
        <w:rPr>
          <w:rFonts w:ascii="Verdana" w:hAnsi="Verdana"/>
          <w:sz w:val="20"/>
          <w:szCs w:val="20"/>
        </w:rPr>
        <w:t xml:space="preserve"> verband tussen het ongeval en de klachten aannemelijk kunnen maken,</w:t>
      </w:r>
      <w:r>
        <w:rPr>
          <w:rFonts w:ascii="Verdana" w:hAnsi="Verdana"/>
          <w:sz w:val="20"/>
          <w:szCs w:val="20"/>
        </w:rPr>
        <w:t xml:space="preserve"> </w:t>
      </w:r>
      <w:r w:rsidRPr="00D8021D">
        <w:rPr>
          <w:rFonts w:ascii="Verdana" w:hAnsi="Verdana"/>
          <w:sz w:val="20"/>
          <w:szCs w:val="20"/>
        </w:rPr>
        <w:t>kan worden overgegaan tot het verhalen van de schade van de cliënt.</w:t>
      </w:r>
    </w:p>
    <w:p w14:paraId="6C3FB7BD" w14:textId="77777777" w:rsidR="00762A08" w:rsidRDefault="00762A08" w:rsidP="00762A08">
      <w:pPr>
        <w:spacing w:line="360" w:lineRule="auto"/>
        <w:jc w:val="both"/>
        <w:rPr>
          <w:rFonts w:ascii="Verdana" w:hAnsi="Verdana"/>
          <w:sz w:val="20"/>
          <w:szCs w:val="20"/>
        </w:rPr>
      </w:pPr>
    </w:p>
    <w:p w14:paraId="6378D175" w14:textId="5889229A" w:rsidR="00762A08" w:rsidRPr="00FE6EEA" w:rsidRDefault="00762A08" w:rsidP="00762A08">
      <w:pPr>
        <w:spacing w:line="360" w:lineRule="auto"/>
        <w:jc w:val="both"/>
        <w:rPr>
          <w:rFonts w:ascii="Verdana" w:hAnsi="Verdana"/>
          <w:sz w:val="20"/>
          <w:szCs w:val="20"/>
        </w:rPr>
      </w:pPr>
      <w:r w:rsidRPr="00FE6EEA">
        <w:rPr>
          <w:rFonts w:ascii="Verdana" w:hAnsi="Verdana"/>
          <w:sz w:val="20"/>
          <w:szCs w:val="20"/>
        </w:rPr>
        <w:t>In dit hoofdstuk wordt de aanleiding van het probleem van de opdrachtgever uiteengezet</w:t>
      </w:r>
      <w:r w:rsidR="009E7490">
        <w:rPr>
          <w:rFonts w:ascii="Verdana" w:hAnsi="Verdana"/>
          <w:sz w:val="20"/>
          <w:szCs w:val="20"/>
        </w:rPr>
        <w:t>,</w:t>
      </w:r>
      <w:r w:rsidRPr="00FE6EEA">
        <w:rPr>
          <w:rFonts w:ascii="Verdana" w:hAnsi="Verdana"/>
          <w:sz w:val="20"/>
          <w:szCs w:val="20"/>
        </w:rPr>
        <w:t xml:space="preserve"> de juridische achtergrond van het p</w:t>
      </w:r>
      <w:r>
        <w:rPr>
          <w:rFonts w:ascii="Verdana" w:hAnsi="Verdana"/>
          <w:sz w:val="20"/>
          <w:szCs w:val="20"/>
        </w:rPr>
        <w:t xml:space="preserve">robleem </w:t>
      </w:r>
      <w:r w:rsidRPr="00FE6EEA">
        <w:rPr>
          <w:rFonts w:ascii="Verdana" w:hAnsi="Verdana"/>
          <w:sz w:val="20"/>
          <w:szCs w:val="20"/>
        </w:rPr>
        <w:t>besproken</w:t>
      </w:r>
      <w:r w:rsidR="00EF0166">
        <w:rPr>
          <w:rFonts w:ascii="Verdana" w:hAnsi="Verdana"/>
          <w:sz w:val="20"/>
          <w:szCs w:val="20"/>
        </w:rPr>
        <w:t>,</w:t>
      </w:r>
      <w:r w:rsidRPr="00FE6EEA">
        <w:rPr>
          <w:rFonts w:ascii="Verdana" w:hAnsi="Verdana"/>
          <w:sz w:val="20"/>
          <w:szCs w:val="20"/>
        </w:rPr>
        <w:t xml:space="preserve"> de doelstelling, de centrale vraag en de deelvragen komen in dit hoofdstuk aan bod. Vervolgens wordt er wat duidelijkheid geschapen met betrekking tot begrippen die in dit onderzoek naar voren komen en nog wat extra uitleg behoeven. Ook de methoden van onderzoek van dit onderzoek worden in dit hoofdstuk besproken. Dit hoofdstuk sluit af met een leeswijzer. </w:t>
      </w:r>
    </w:p>
    <w:p w14:paraId="2D0862D3" w14:textId="77777777" w:rsidR="00762A08" w:rsidRDefault="00762A08" w:rsidP="00762A08">
      <w:pPr>
        <w:spacing w:line="360" w:lineRule="auto"/>
        <w:jc w:val="both"/>
      </w:pPr>
    </w:p>
    <w:p w14:paraId="35C41304" w14:textId="77777777" w:rsidR="00762A08" w:rsidRDefault="00762A08" w:rsidP="00762A08">
      <w:pPr>
        <w:pStyle w:val="Kop2"/>
        <w:numPr>
          <w:ilvl w:val="1"/>
          <w:numId w:val="1"/>
        </w:numPr>
        <w:spacing w:line="360" w:lineRule="auto"/>
        <w:jc w:val="both"/>
      </w:pPr>
      <w:bookmarkStart w:id="3" w:name="_Toc516608759"/>
      <w:r>
        <w:t>Probleemanalyse</w:t>
      </w:r>
      <w:bookmarkEnd w:id="3"/>
      <w:r>
        <w:t xml:space="preserve"> </w:t>
      </w:r>
    </w:p>
    <w:p w14:paraId="3E1A5C8A" w14:textId="77777777" w:rsidR="00762A08" w:rsidRDefault="00762A08" w:rsidP="00762A08">
      <w:pPr>
        <w:pStyle w:val="Kop3"/>
        <w:spacing w:line="360" w:lineRule="auto"/>
        <w:ind w:left="700"/>
        <w:jc w:val="both"/>
      </w:pPr>
      <w:bookmarkStart w:id="4" w:name="_Toc516608760"/>
      <w:r>
        <w:t xml:space="preserve">1.1.1 </w:t>
      </w:r>
      <w:r>
        <w:tab/>
        <w:t>Aanleiding</w:t>
      </w:r>
      <w:bookmarkEnd w:id="4"/>
      <w:r>
        <w:t xml:space="preserve"> </w:t>
      </w:r>
    </w:p>
    <w:p w14:paraId="145CFD0B" w14:textId="77777777" w:rsidR="00762A08" w:rsidRDefault="00762A08" w:rsidP="00762A08">
      <w:pPr>
        <w:spacing w:line="360" w:lineRule="auto"/>
        <w:jc w:val="both"/>
        <w:rPr>
          <w:rFonts w:ascii="Verdana" w:hAnsi="Verdana"/>
          <w:sz w:val="20"/>
          <w:szCs w:val="20"/>
        </w:rPr>
      </w:pPr>
      <w:r w:rsidRPr="00B72D60">
        <w:rPr>
          <w:rFonts w:ascii="Verdana" w:hAnsi="Verdana"/>
          <w:sz w:val="20"/>
          <w:szCs w:val="20"/>
        </w:rPr>
        <w:t xml:space="preserve">Het aantonen van het causaal verband bij whiplashzaken </w:t>
      </w:r>
      <w:r>
        <w:rPr>
          <w:rFonts w:ascii="Verdana" w:hAnsi="Verdana"/>
          <w:sz w:val="20"/>
          <w:szCs w:val="20"/>
        </w:rPr>
        <w:t xml:space="preserve">waar medische onderbouwing ontbreekt, is </w:t>
      </w:r>
      <w:r w:rsidRPr="00B72D60">
        <w:rPr>
          <w:rFonts w:ascii="Verdana" w:hAnsi="Verdana"/>
          <w:sz w:val="20"/>
          <w:szCs w:val="20"/>
        </w:rPr>
        <w:t xml:space="preserve">vaak </w:t>
      </w:r>
      <w:r>
        <w:rPr>
          <w:rFonts w:ascii="Verdana" w:hAnsi="Verdana"/>
          <w:sz w:val="20"/>
          <w:szCs w:val="20"/>
        </w:rPr>
        <w:t xml:space="preserve">erg </w:t>
      </w:r>
      <w:r w:rsidRPr="00B72D60">
        <w:rPr>
          <w:rFonts w:ascii="Verdana" w:hAnsi="Verdana"/>
          <w:sz w:val="20"/>
          <w:szCs w:val="20"/>
        </w:rPr>
        <w:t xml:space="preserve">moeilijk. </w:t>
      </w:r>
      <w:r>
        <w:rPr>
          <w:rFonts w:ascii="Verdana" w:hAnsi="Verdana"/>
          <w:sz w:val="20"/>
          <w:szCs w:val="20"/>
        </w:rPr>
        <w:t xml:space="preserve"> In de letselschadepraktijk leidt dit vaak tot discussie. </w:t>
      </w:r>
      <w:r w:rsidRPr="0047086E">
        <w:rPr>
          <w:rFonts w:ascii="Verdana" w:hAnsi="Verdana"/>
          <w:sz w:val="20"/>
          <w:szCs w:val="20"/>
        </w:rPr>
        <w:t xml:space="preserve">Zo ook op de afdeling letselschade van SRK Rechtsbijstand. </w:t>
      </w:r>
      <w:r>
        <w:rPr>
          <w:rFonts w:ascii="Verdana" w:hAnsi="Verdana"/>
          <w:sz w:val="20"/>
          <w:szCs w:val="20"/>
        </w:rPr>
        <w:t xml:space="preserve">Het geschil in whiplashzaken gaat vaak over het causaal verband tussen de klachten en beperkingen en het ongeval. </w:t>
      </w:r>
    </w:p>
    <w:p w14:paraId="4E64397B" w14:textId="77777777" w:rsidR="00762A08" w:rsidRDefault="00762A08" w:rsidP="00762A08">
      <w:pPr>
        <w:spacing w:line="360" w:lineRule="auto"/>
        <w:jc w:val="both"/>
        <w:rPr>
          <w:rFonts w:ascii="Verdana" w:hAnsi="Verdana"/>
          <w:sz w:val="20"/>
          <w:szCs w:val="20"/>
        </w:rPr>
      </w:pPr>
    </w:p>
    <w:p w14:paraId="75FDFD25" w14:textId="40A93C9B" w:rsidR="00762A08" w:rsidRDefault="00762A08" w:rsidP="00762A08">
      <w:pPr>
        <w:spacing w:line="360" w:lineRule="auto"/>
        <w:jc w:val="both"/>
        <w:rPr>
          <w:rFonts w:ascii="Verdana" w:hAnsi="Verdana"/>
          <w:sz w:val="20"/>
          <w:szCs w:val="20"/>
        </w:rPr>
      </w:pPr>
      <w:r>
        <w:rPr>
          <w:rFonts w:ascii="Verdana" w:hAnsi="Verdana"/>
          <w:sz w:val="20"/>
          <w:szCs w:val="20"/>
        </w:rPr>
        <w:t xml:space="preserve">Dat whiplashklachten moeilijk aantoonbaar zijn, en daarmee ook het causaal verband tussen het ongeval en de klachten, is voor de rechtshulpverleners van SRK een probleem omdat dit betekent dat de schade van het slachtoffer niet (volledig) verhaald kan worden. Het verhalen van schade voor cliënten is een van de belangrijkste aspecten van het werk van de rechtshulpverleners op de afdeling letselschade. Dit onderzoek draagt bij aan een oplossing voor dit praktijkprobleem door in de relevante vakliteratuur, regelgeving en jurisprudentie te onderzoeken welke feiten en omstandigheden een rol spelen bij het vaststellen van het causale verband inzake whiplashzaken. Op grond van dit onderzoek </w:t>
      </w:r>
      <w:r>
        <w:rPr>
          <w:rFonts w:ascii="Verdana" w:hAnsi="Verdana"/>
          <w:sz w:val="20"/>
          <w:szCs w:val="20"/>
        </w:rPr>
        <w:lastRenderedPageBreak/>
        <w:t xml:space="preserve">kan aan de rechtshulpverleners van SRK een advies worden uitgebracht inhoudende </w:t>
      </w:r>
      <w:r w:rsidR="00EF0166">
        <w:rPr>
          <w:rFonts w:ascii="Verdana" w:hAnsi="Verdana"/>
          <w:sz w:val="20"/>
          <w:szCs w:val="20"/>
        </w:rPr>
        <w:t>welke</w:t>
      </w:r>
      <w:r>
        <w:rPr>
          <w:rFonts w:ascii="Verdana" w:hAnsi="Verdana"/>
          <w:sz w:val="20"/>
          <w:szCs w:val="20"/>
        </w:rPr>
        <w:t xml:space="preserve"> informatie zij kunnen gebruiken en welke stappen</w:t>
      </w:r>
      <w:r w:rsidRPr="002F0EA1">
        <w:rPr>
          <w:rFonts w:ascii="Verdana" w:hAnsi="Verdana"/>
          <w:sz w:val="20"/>
          <w:szCs w:val="20"/>
        </w:rPr>
        <w:t xml:space="preserve"> zij het beste kunnen ondernemen om met succes schade te verhalen in whiplashzaken. </w:t>
      </w:r>
    </w:p>
    <w:p w14:paraId="2BE57000" w14:textId="77777777" w:rsidR="00762A08" w:rsidRDefault="00762A08" w:rsidP="00762A08">
      <w:pPr>
        <w:spacing w:line="360" w:lineRule="auto"/>
        <w:jc w:val="both"/>
        <w:rPr>
          <w:rFonts w:ascii="Verdana" w:hAnsi="Verdana"/>
          <w:sz w:val="20"/>
          <w:szCs w:val="20"/>
        </w:rPr>
      </w:pPr>
    </w:p>
    <w:p w14:paraId="1C0677B5" w14:textId="79359924" w:rsidR="00762A08" w:rsidRDefault="00762A08" w:rsidP="00762A08">
      <w:pPr>
        <w:spacing w:line="360" w:lineRule="auto"/>
        <w:jc w:val="both"/>
        <w:rPr>
          <w:rFonts w:ascii="Verdana" w:hAnsi="Verdana"/>
          <w:sz w:val="20"/>
          <w:szCs w:val="20"/>
        </w:rPr>
      </w:pPr>
      <w:r w:rsidRPr="002F0EA1">
        <w:rPr>
          <w:rFonts w:ascii="Verdana" w:hAnsi="Verdana"/>
          <w:sz w:val="20"/>
          <w:szCs w:val="20"/>
        </w:rPr>
        <w:t>Dit advies wordt gepresenteerd in de vorm van een</w:t>
      </w:r>
      <w:r w:rsidR="007A165B">
        <w:rPr>
          <w:rFonts w:ascii="Verdana" w:hAnsi="Verdana"/>
          <w:sz w:val="20"/>
          <w:szCs w:val="20"/>
        </w:rPr>
        <w:t xml:space="preserve"> memo. De informatie hierin</w:t>
      </w:r>
      <w:r>
        <w:rPr>
          <w:rFonts w:ascii="Verdana" w:hAnsi="Verdana"/>
          <w:sz w:val="20"/>
          <w:szCs w:val="20"/>
        </w:rPr>
        <w:t xml:space="preserve"> komt grotendeels overeen met de informatie die wordt gegeven in de conclusie en de samen</w:t>
      </w:r>
      <w:r w:rsidR="007A165B">
        <w:rPr>
          <w:rFonts w:ascii="Verdana" w:hAnsi="Verdana"/>
          <w:sz w:val="20"/>
          <w:szCs w:val="20"/>
        </w:rPr>
        <w:t>vatting van dit onderzoek. Dit</w:t>
      </w:r>
      <w:r>
        <w:rPr>
          <w:rFonts w:ascii="Verdana" w:hAnsi="Verdana"/>
          <w:sz w:val="20"/>
          <w:szCs w:val="20"/>
        </w:rPr>
        <w:t xml:space="preserve"> is voor de beroepsbeoefenaars </w:t>
      </w:r>
      <w:r w:rsidR="007A165B">
        <w:rPr>
          <w:rFonts w:ascii="Verdana" w:hAnsi="Verdana"/>
          <w:sz w:val="20"/>
          <w:szCs w:val="20"/>
        </w:rPr>
        <w:t>een</w:t>
      </w:r>
      <w:r>
        <w:rPr>
          <w:rFonts w:ascii="Verdana" w:hAnsi="Verdana"/>
          <w:sz w:val="20"/>
          <w:szCs w:val="20"/>
        </w:rPr>
        <w:t xml:space="preserve"> document wat het best past in de juridische praktijk omdat </w:t>
      </w:r>
      <w:r w:rsidR="007A165B">
        <w:rPr>
          <w:rFonts w:ascii="Verdana" w:hAnsi="Verdana"/>
          <w:sz w:val="20"/>
          <w:szCs w:val="20"/>
        </w:rPr>
        <w:t>een</w:t>
      </w:r>
      <w:r>
        <w:rPr>
          <w:rFonts w:ascii="Verdana" w:hAnsi="Verdana"/>
          <w:sz w:val="20"/>
          <w:szCs w:val="20"/>
        </w:rPr>
        <w:t xml:space="preserve"> </w:t>
      </w:r>
      <w:r w:rsidR="007A165B">
        <w:rPr>
          <w:rFonts w:ascii="Verdana" w:hAnsi="Verdana"/>
          <w:sz w:val="20"/>
          <w:szCs w:val="20"/>
        </w:rPr>
        <w:t>memo het meest overzichtelijk is en voor verschillende zaken gebruikt kan worden</w:t>
      </w:r>
      <w:r>
        <w:rPr>
          <w:rFonts w:ascii="Verdana" w:hAnsi="Verdana"/>
          <w:sz w:val="20"/>
          <w:szCs w:val="20"/>
        </w:rPr>
        <w:t xml:space="preserve">.  </w:t>
      </w:r>
    </w:p>
    <w:p w14:paraId="3F2B2E13" w14:textId="77777777" w:rsidR="00762A08" w:rsidRDefault="00762A08" w:rsidP="00762A08">
      <w:pPr>
        <w:spacing w:line="360" w:lineRule="auto"/>
        <w:jc w:val="both"/>
        <w:rPr>
          <w:rFonts w:ascii="Verdana" w:hAnsi="Verdana"/>
          <w:sz w:val="20"/>
          <w:szCs w:val="20"/>
        </w:rPr>
      </w:pPr>
    </w:p>
    <w:p w14:paraId="76936824" w14:textId="77777777" w:rsidR="00762A08" w:rsidRDefault="00762A08" w:rsidP="00762A08">
      <w:pPr>
        <w:spacing w:line="360" w:lineRule="auto"/>
        <w:jc w:val="both"/>
        <w:rPr>
          <w:rFonts w:ascii="Verdana" w:hAnsi="Verdana"/>
          <w:sz w:val="20"/>
          <w:szCs w:val="20"/>
        </w:rPr>
      </w:pPr>
      <w:r>
        <w:rPr>
          <w:rFonts w:ascii="Verdana" w:hAnsi="Verdana"/>
          <w:sz w:val="20"/>
          <w:szCs w:val="20"/>
        </w:rPr>
        <w:t xml:space="preserve">Wellicht is het verstandig om te beginnen met het maken van een onderscheidt tussen de verschillende vormen van whiplash. Onder whiplash verstaat men in het algemeen de beweging die ontstaat van het hoofd en de nek die optreden tijdens een botsing, waardoor de nek wordt belast. Het letsel of de klachten die als gevolg van deze belasting aanwezig zijn, worden vaak aangeduid met de term Whiplash </w:t>
      </w:r>
      <w:proofErr w:type="spellStart"/>
      <w:r>
        <w:rPr>
          <w:rFonts w:ascii="Verdana" w:hAnsi="Verdana"/>
          <w:sz w:val="20"/>
          <w:szCs w:val="20"/>
        </w:rPr>
        <w:t>Associated</w:t>
      </w:r>
      <w:proofErr w:type="spellEnd"/>
      <w:r>
        <w:rPr>
          <w:rFonts w:ascii="Verdana" w:hAnsi="Verdana"/>
          <w:sz w:val="20"/>
          <w:szCs w:val="20"/>
        </w:rPr>
        <w:t xml:space="preserve"> Disorder (WAD). Door een internationale werkgroep zijn er verschillende graden van WAD vastgesteld. </w:t>
      </w:r>
    </w:p>
    <w:p w14:paraId="100F13BC" w14:textId="77777777" w:rsidR="00762A08" w:rsidRDefault="00762A08" w:rsidP="00762A08">
      <w:pPr>
        <w:spacing w:line="360" w:lineRule="auto"/>
        <w:jc w:val="both"/>
        <w:rPr>
          <w:rFonts w:ascii="Verdana" w:hAnsi="Verdana"/>
          <w:sz w:val="20"/>
          <w:szCs w:val="20"/>
        </w:rPr>
      </w:pPr>
    </w:p>
    <w:p w14:paraId="2D74C114" w14:textId="77777777" w:rsidR="00762A08" w:rsidRDefault="00762A08" w:rsidP="00762A08">
      <w:pPr>
        <w:spacing w:line="360" w:lineRule="auto"/>
        <w:jc w:val="both"/>
        <w:rPr>
          <w:rFonts w:ascii="Verdana" w:hAnsi="Verdana"/>
          <w:sz w:val="20"/>
          <w:szCs w:val="20"/>
        </w:rPr>
      </w:pPr>
      <w:r>
        <w:rPr>
          <w:rFonts w:ascii="Verdana" w:hAnsi="Verdana"/>
          <w:sz w:val="20"/>
          <w:szCs w:val="20"/>
        </w:rPr>
        <w:t xml:space="preserve">De werkgroep heeft onderscheidt gemaakt in de volgende graden van WAD: </w:t>
      </w:r>
    </w:p>
    <w:p w14:paraId="3ED1C0E9" w14:textId="15D600C7" w:rsidR="003658CF" w:rsidRDefault="003658CF" w:rsidP="003658CF">
      <w:pPr>
        <w:pStyle w:val="Lijstalinea"/>
        <w:numPr>
          <w:ilvl w:val="0"/>
          <w:numId w:val="11"/>
        </w:numPr>
        <w:spacing w:line="360" w:lineRule="auto"/>
        <w:jc w:val="both"/>
        <w:rPr>
          <w:rFonts w:ascii="Verdana" w:hAnsi="Verdana"/>
          <w:sz w:val="20"/>
          <w:szCs w:val="20"/>
        </w:rPr>
      </w:pPr>
      <w:r>
        <w:rPr>
          <w:rFonts w:ascii="Verdana" w:hAnsi="Verdana"/>
          <w:sz w:val="20"/>
          <w:szCs w:val="20"/>
        </w:rPr>
        <w:t xml:space="preserve">Graad 0: </w:t>
      </w:r>
      <w:r w:rsidR="00573818">
        <w:rPr>
          <w:rFonts w:ascii="Verdana" w:hAnsi="Verdana"/>
          <w:sz w:val="20"/>
          <w:szCs w:val="20"/>
        </w:rPr>
        <w:t xml:space="preserve">Geen klachten aan de nek, geen lichamelijke afwijkingen </w:t>
      </w:r>
    </w:p>
    <w:p w14:paraId="2596660E" w14:textId="7A781657" w:rsidR="00573818" w:rsidRDefault="00573818" w:rsidP="003658CF">
      <w:pPr>
        <w:pStyle w:val="Lijstalinea"/>
        <w:numPr>
          <w:ilvl w:val="0"/>
          <w:numId w:val="11"/>
        </w:numPr>
        <w:spacing w:line="360" w:lineRule="auto"/>
        <w:jc w:val="both"/>
        <w:rPr>
          <w:rFonts w:ascii="Verdana" w:hAnsi="Verdana"/>
          <w:sz w:val="20"/>
          <w:szCs w:val="20"/>
        </w:rPr>
      </w:pPr>
      <w:r>
        <w:rPr>
          <w:rFonts w:ascii="Verdana" w:hAnsi="Verdana"/>
          <w:sz w:val="20"/>
          <w:szCs w:val="20"/>
        </w:rPr>
        <w:t xml:space="preserve">Graad 1: Alleen klachten van pijn, stijfheid of gevoeligheid van de nek, geen lichamelijke afwijkingen </w:t>
      </w:r>
    </w:p>
    <w:p w14:paraId="4D48BC99" w14:textId="05582B70" w:rsidR="00573818" w:rsidRDefault="00573818" w:rsidP="003658CF">
      <w:pPr>
        <w:pStyle w:val="Lijstalinea"/>
        <w:numPr>
          <w:ilvl w:val="0"/>
          <w:numId w:val="11"/>
        </w:numPr>
        <w:spacing w:line="360" w:lineRule="auto"/>
        <w:jc w:val="both"/>
        <w:rPr>
          <w:rFonts w:ascii="Verdana" w:hAnsi="Verdana"/>
          <w:sz w:val="20"/>
          <w:szCs w:val="20"/>
        </w:rPr>
      </w:pPr>
      <w:r>
        <w:rPr>
          <w:rFonts w:ascii="Verdana" w:hAnsi="Verdana"/>
          <w:sz w:val="20"/>
          <w:szCs w:val="20"/>
        </w:rPr>
        <w:t>Graad 2: Nekklachten en afwijkingen aan spieren en zenuwen</w:t>
      </w:r>
    </w:p>
    <w:p w14:paraId="2076B706" w14:textId="2AB1E818" w:rsidR="00573818" w:rsidRDefault="00573818" w:rsidP="003658CF">
      <w:pPr>
        <w:pStyle w:val="Lijstalinea"/>
        <w:numPr>
          <w:ilvl w:val="0"/>
          <w:numId w:val="11"/>
        </w:numPr>
        <w:spacing w:line="360" w:lineRule="auto"/>
        <w:jc w:val="both"/>
        <w:rPr>
          <w:rFonts w:ascii="Verdana" w:hAnsi="Verdana"/>
          <w:sz w:val="20"/>
          <w:szCs w:val="20"/>
        </w:rPr>
      </w:pPr>
      <w:r>
        <w:rPr>
          <w:rFonts w:ascii="Verdana" w:hAnsi="Verdana"/>
          <w:sz w:val="20"/>
          <w:szCs w:val="20"/>
        </w:rPr>
        <w:t xml:space="preserve">Graad 3: Nekklachten en neurologische afwijkingen </w:t>
      </w:r>
    </w:p>
    <w:p w14:paraId="03BC960D" w14:textId="3E4C528E" w:rsidR="00762A08" w:rsidRPr="00573818" w:rsidRDefault="00573818" w:rsidP="00762A08">
      <w:pPr>
        <w:pStyle w:val="Lijstalinea"/>
        <w:numPr>
          <w:ilvl w:val="0"/>
          <w:numId w:val="11"/>
        </w:numPr>
        <w:spacing w:line="360" w:lineRule="auto"/>
        <w:jc w:val="both"/>
        <w:rPr>
          <w:rFonts w:ascii="Verdana" w:hAnsi="Verdana"/>
          <w:sz w:val="20"/>
          <w:szCs w:val="20"/>
        </w:rPr>
      </w:pPr>
      <w:r>
        <w:rPr>
          <w:rFonts w:ascii="Verdana" w:hAnsi="Verdana"/>
          <w:sz w:val="20"/>
          <w:szCs w:val="20"/>
        </w:rPr>
        <w:t>Graad 4: Nekklachten en een fractuur of dislocatie</w:t>
      </w:r>
    </w:p>
    <w:p w14:paraId="5107F4E4" w14:textId="77777777" w:rsidR="003658CF" w:rsidRDefault="003658CF" w:rsidP="00762A08">
      <w:pPr>
        <w:spacing w:line="360" w:lineRule="auto"/>
        <w:jc w:val="both"/>
        <w:rPr>
          <w:rFonts w:ascii="Verdana" w:hAnsi="Verdana"/>
          <w:sz w:val="20"/>
          <w:szCs w:val="20"/>
        </w:rPr>
      </w:pPr>
    </w:p>
    <w:p w14:paraId="74D516DC" w14:textId="4DD0B8B4" w:rsidR="00762A08" w:rsidRDefault="00762A08" w:rsidP="00762A08">
      <w:pPr>
        <w:spacing w:line="360" w:lineRule="auto"/>
        <w:jc w:val="both"/>
        <w:rPr>
          <w:rFonts w:ascii="Verdana" w:hAnsi="Verdana"/>
          <w:sz w:val="20"/>
          <w:szCs w:val="20"/>
        </w:rPr>
      </w:pPr>
      <w:r>
        <w:rPr>
          <w:rFonts w:ascii="Verdana" w:hAnsi="Verdana"/>
          <w:sz w:val="20"/>
          <w:szCs w:val="20"/>
        </w:rPr>
        <w:t>Bij WAD 1 en 2 bestaan geen medische aantoonbare afwijkingen. De klachten na een whiplashbeweging bestaan vaak uit onder andere nek- en hoofdpijn, vermoeidheid, duizeligheid en slapeloosheid. Vaak verdwijnen deze symptomen weer na enkele weken, maar in enkele gevallen houden deze klachten aan. Over de precieze oorzaak van de klachten is ondanks veel onderzoek, weinig bekend.</w:t>
      </w:r>
      <w:r>
        <w:rPr>
          <w:rStyle w:val="Voetnootmarkering"/>
          <w:rFonts w:ascii="Verdana" w:hAnsi="Verdana"/>
          <w:sz w:val="20"/>
          <w:szCs w:val="20"/>
        </w:rPr>
        <w:footnoteReference w:id="1"/>
      </w:r>
      <w:r>
        <w:rPr>
          <w:rFonts w:ascii="Verdana" w:hAnsi="Verdana"/>
          <w:sz w:val="20"/>
          <w:szCs w:val="20"/>
        </w:rPr>
        <w:t xml:space="preserve"> Omdat bij WAD 1 en 2 geen </w:t>
      </w:r>
      <w:r w:rsidR="000A702A">
        <w:rPr>
          <w:rFonts w:ascii="Verdana" w:hAnsi="Verdana"/>
          <w:sz w:val="20"/>
          <w:szCs w:val="20"/>
        </w:rPr>
        <w:t xml:space="preserve">aantoonbare </w:t>
      </w:r>
      <w:r>
        <w:rPr>
          <w:rFonts w:ascii="Verdana" w:hAnsi="Verdana"/>
          <w:sz w:val="20"/>
          <w:szCs w:val="20"/>
        </w:rPr>
        <w:t xml:space="preserve">afwijkingen </w:t>
      </w:r>
      <w:r w:rsidR="000A702A">
        <w:rPr>
          <w:rFonts w:ascii="Verdana" w:hAnsi="Verdana"/>
          <w:sz w:val="20"/>
          <w:szCs w:val="20"/>
        </w:rPr>
        <w:t xml:space="preserve">aanwezig </w:t>
      </w:r>
      <w:r>
        <w:rPr>
          <w:rFonts w:ascii="Verdana" w:hAnsi="Verdana"/>
          <w:sz w:val="20"/>
          <w:szCs w:val="20"/>
        </w:rPr>
        <w:t xml:space="preserve">zijn, leiden zaken waarin sprake is van deze graden van WAD vaak tot discussie. Deze vormen van WAD staan in dit onderzoek centraal. </w:t>
      </w:r>
    </w:p>
    <w:p w14:paraId="2DDAE138" w14:textId="77777777" w:rsidR="00762A08" w:rsidRPr="006130ED" w:rsidRDefault="00762A08" w:rsidP="00762A08">
      <w:pPr>
        <w:spacing w:line="360" w:lineRule="auto"/>
        <w:jc w:val="both"/>
        <w:rPr>
          <w:rFonts w:ascii="Verdana" w:hAnsi="Verdana"/>
          <w:sz w:val="20"/>
          <w:szCs w:val="20"/>
        </w:rPr>
      </w:pPr>
    </w:p>
    <w:p w14:paraId="40FEFF61" w14:textId="77777777" w:rsidR="00762A08" w:rsidRDefault="00762A08" w:rsidP="00762A08">
      <w:pPr>
        <w:pStyle w:val="Kop3"/>
        <w:spacing w:line="360" w:lineRule="auto"/>
        <w:jc w:val="both"/>
      </w:pPr>
      <w:r>
        <w:lastRenderedPageBreak/>
        <w:tab/>
      </w:r>
      <w:bookmarkStart w:id="5" w:name="_Toc516608761"/>
      <w:r>
        <w:t xml:space="preserve">1.1.2 </w:t>
      </w:r>
      <w:r>
        <w:tab/>
        <w:t>Juridische Achtergrond</w:t>
      </w:r>
      <w:bookmarkEnd w:id="5"/>
      <w:r>
        <w:t xml:space="preserve"> </w:t>
      </w:r>
    </w:p>
    <w:p w14:paraId="11980482" w14:textId="77777777" w:rsidR="00762A08" w:rsidRPr="006959BA" w:rsidRDefault="00762A08" w:rsidP="00762A08">
      <w:pPr>
        <w:spacing w:line="360" w:lineRule="auto"/>
        <w:jc w:val="both"/>
        <w:rPr>
          <w:rFonts w:ascii="Verdana" w:hAnsi="Verdana"/>
          <w:sz w:val="20"/>
          <w:szCs w:val="20"/>
        </w:rPr>
      </w:pPr>
      <w:r w:rsidRPr="006959BA">
        <w:rPr>
          <w:rFonts w:ascii="Verdana" w:hAnsi="Verdana"/>
          <w:sz w:val="20"/>
          <w:szCs w:val="20"/>
        </w:rPr>
        <w:t xml:space="preserve">In beginsel is in Nederland iedereen gehouden zijn eigen schade te dragen, tenzij er sprake is van een onrechtmatige daad zoals genoemd in art. 6:162 BW. Om te kunnen spreken van een onrechtmatige daad moet aan de volgende voorwaarden worden voldaan: </w:t>
      </w:r>
    </w:p>
    <w:p w14:paraId="0FF1A1A8" w14:textId="77777777" w:rsidR="00762A08" w:rsidRPr="006959BA" w:rsidRDefault="00762A08" w:rsidP="00762A08">
      <w:pPr>
        <w:pStyle w:val="Lijstalinea"/>
        <w:numPr>
          <w:ilvl w:val="0"/>
          <w:numId w:val="4"/>
        </w:numPr>
        <w:spacing w:line="360" w:lineRule="auto"/>
        <w:jc w:val="both"/>
        <w:rPr>
          <w:rFonts w:ascii="Verdana" w:hAnsi="Verdana"/>
          <w:sz w:val="20"/>
          <w:szCs w:val="20"/>
        </w:rPr>
      </w:pPr>
      <w:r w:rsidRPr="006959BA">
        <w:rPr>
          <w:rFonts w:ascii="Verdana" w:hAnsi="Verdana"/>
          <w:sz w:val="20"/>
          <w:szCs w:val="20"/>
        </w:rPr>
        <w:t xml:space="preserve">Onrechtmatigheid: een inbreuk op een recht en een doen of nalaten in strijd met een wettelijke plicht of met hetgeen volgens ongeschreven recht in het maatschappelijk verkeer betaamt. </w:t>
      </w:r>
    </w:p>
    <w:p w14:paraId="43D366E0" w14:textId="77777777" w:rsidR="00762A08" w:rsidRPr="006959BA" w:rsidRDefault="00762A08" w:rsidP="00762A08">
      <w:pPr>
        <w:pStyle w:val="Lijstalinea"/>
        <w:numPr>
          <w:ilvl w:val="0"/>
          <w:numId w:val="4"/>
        </w:numPr>
        <w:spacing w:line="360" w:lineRule="auto"/>
        <w:jc w:val="both"/>
        <w:rPr>
          <w:rFonts w:ascii="Verdana" w:hAnsi="Verdana"/>
          <w:sz w:val="20"/>
          <w:szCs w:val="20"/>
        </w:rPr>
      </w:pPr>
      <w:r w:rsidRPr="006959BA">
        <w:rPr>
          <w:rFonts w:ascii="Verdana" w:hAnsi="Verdana"/>
          <w:sz w:val="20"/>
          <w:szCs w:val="20"/>
        </w:rPr>
        <w:t xml:space="preserve">Toerekenbaarheid: de daad is te wijden aan de schuld van een ander of een oorzaak die volgens de wet of volgens geldende opvattingen voor rekening van de dader hoort te komen. </w:t>
      </w:r>
    </w:p>
    <w:p w14:paraId="201E65BC" w14:textId="77777777" w:rsidR="00762A08" w:rsidRPr="006959BA" w:rsidRDefault="00762A08" w:rsidP="00762A08">
      <w:pPr>
        <w:pStyle w:val="Lijstalinea"/>
        <w:numPr>
          <w:ilvl w:val="0"/>
          <w:numId w:val="4"/>
        </w:numPr>
        <w:spacing w:line="360" w:lineRule="auto"/>
        <w:jc w:val="both"/>
        <w:rPr>
          <w:rFonts w:ascii="Verdana" w:hAnsi="Verdana"/>
          <w:sz w:val="20"/>
          <w:szCs w:val="20"/>
        </w:rPr>
      </w:pPr>
      <w:r w:rsidRPr="006959BA">
        <w:rPr>
          <w:rFonts w:ascii="Verdana" w:hAnsi="Verdana"/>
          <w:sz w:val="20"/>
          <w:szCs w:val="20"/>
        </w:rPr>
        <w:t xml:space="preserve">Schade: bestaande uit vermogensschade of immateriële schade. </w:t>
      </w:r>
    </w:p>
    <w:p w14:paraId="4931A647" w14:textId="77777777" w:rsidR="00762A08" w:rsidRPr="006959BA" w:rsidRDefault="00762A08" w:rsidP="00762A08">
      <w:pPr>
        <w:pStyle w:val="Lijstalinea"/>
        <w:numPr>
          <w:ilvl w:val="0"/>
          <w:numId w:val="4"/>
        </w:numPr>
        <w:spacing w:line="360" w:lineRule="auto"/>
        <w:jc w:val="both"/>
        <w:rPr>
          <w:rFonts w:ascii="Verdana" w:hAnsi="Verdana"/>
          <w:sz w:val="20"/>
          <w:szCs w:val="20"/>
        </w:rPr>
      </w:pPr>
      <w:r w:rsidRPr="006959BA">
        <w:rPr>
          <w:rFonts w:ascii="Verdana" w:hAnsi="Verdana"/>
          <w:sz w:val="20"/>
          <w:szCs w:val="20"/>
        </w:rPr>
        <w:t xml:space="preserve">Causaliteit: de daad heeft daadwerkelijk de schade veroorzaakt. </w:t>
      </w:r>
    </w:p>
    <w:p w14:paraId="10C4C87D" w14:textId="77777777" w:rsidR="00762A08" w:rsidRPr="006959BA" w:rsidRDefault="00762A08" w:rsidP="00762A08">
      <w:pPr>
        <w:pStyle w:val="Lijstalinea"/>
        <w:numPr>
          <w:ilvl w:val="0"/>
          <w:numId w:val="4"/>
        </w:numPr>
        <w:spacing w:line="360" w:lineRule="auto"/>
        <w:jc w:val="both"/>
        <w:rPr>
          <w:rFonts w:ascii="Verdana" w:hAnsi="Verdana"/>
          <w:sz w:val="20"/>
          <w:szCs w:val="20"/>
        </w:rPr>
      </w:pPr>
      <w:r w:rsidRPr="006959BA">
        <w:rPr>
          <w:rFonts w:ascii="Verdana" w:hAnsi="Verdana"/>
          <w:sz w:val="20"/>
          <w:szCs w:val="20"/>
        </w:rPr>
        <w:t xml:space="preserve">Relativiteit: de geschonden norm moet strekken tot bescherming van de schade die de benadeelde heeft geleden. </w:t>
      </w:r>
      <w:r w:rsidRPr="006959BA">
        <w:rPr>
          <w:rStyle w:val="Voetnootmarkering"/>
          <w:rFonts w:ascii="Verdana" w:hAnsi="Verdana"/>
          <w:sz w:val="20"/>
          <w:szCs w:val="20"/>
        </w:rPr>
        <w:footnoteReference w:id="2"/>
      </w:r>
    </w:p>
    <w:p w14:paraId="684C1CF4" w14:textId="77777777" w:rsidR="00762A08" w:rsidRPr="006959BA" w:rsidRDefault="00762A08" w:rsidP="00762A08">
      <w:pPr>
        <w:spacing w:line="360" w:lineRule="auto"/>
        <w:jc w:val="both"/>
        <w:rPr>
          <w:rFonts w:ascii="Verdana" w:hAnsi="Verdana"/>
          <w:sz w:val="20"/>
          <w:szCs w:val="20"/>
        </w:rPr>
      </w:pPr>
    </w:p>
    <w:p w14:paraId="4AFFA9A9" w14:textId="77777777" w:rsidR="00762A08" w:rsidRPr="006959BA" w:rsidRDefault="00762A08" w:rsidP="00762A08">
      <w:pPr>
        <w:spacing w:line="360" w:lineRule="auto"/>
        <w:jc w:val="both"/>
        <w:rPr>
          <w:rFonts w:ascii="Verdana" w:hAnsi="Verdana"/>
          <w:sz w:val="20"/>
          <w:szCs w:val="20"/>
        </w:rPr>
      </w:pPr>
      <w:r>
        <w:rPr>
          <w:rFonts w:ascii="Verdana" w:hAnsi="Verdana"/>
          <w:sz w:val="20"/>
          <w:szCs w:val="20"/>
        </w:rPr>
        <w:t xml:space="preserve">De causaliteit van WAD 1 en 2 </w:t>
      </w:r>
      <w:r w:rsidRPr="006959BA">
        <w:rPr>
          <w:rFonts w:ascii="Verdana" w:hAnsi="Verdana"/>
          <w:sz w:val="20"/>
          <w:szCs w:val="20"/>
        </w:rPr>
        <w:t>is moeilijk aannemelijk te maken, omdat bij de</w:t>
      </w:r>
      <w:r>
        <w:rPr>
          <w:rFonts w:ascii="Verdana" w:hAnsi="Verdana"/>
          <w:sz w:val="20"/>
          <w:szCs w:val="20"/>
        </w:rPr>
        <w:t>ze graden de afwijkingen niet aantoonbaar zijn</w:t>
      </w:r>
      <w:r w:rsidRPr="006959BA">
        <w:rPr>
          <w:rFonts w:ascii="Verdana" w:hAnsi="Verdana"/>
          <w:sz w:val="20"/>
          <w:szCs w:val="20"/>
        </w:rPr>
        <w:t>. Omda</w:t>
      </w:r>
      <w:r>
        <w:rPr>
          <w:rFonts w:ascii="Verdana" w:hAnsi="Verdana"/>
          <w:sz w:val="20"/>
          <w:szCs w:val="20"/>
        </w:rPr>
        <w:t xml:space="preserve">t de causaliteit bij </w:t>
      </w:r>
      <w:proofErr w:type="gramStart"/>
      <w:r>
        <w:rPr>
          <w:rFonts w:ascii="Verdana" w:hAnsi="Verdana"/>
          <w:sz w:val="20"/>
          <w:szCs w:val="20"/>
        </w:rPr>
        <w:t>WAD graad</w:t>
      </w:r>
      <w:proofErr w:type="gramEnd"/>
      <w:r>
        <w:rPr>
          <w:rFonts w:ascii="Verdana" w:hAnsi="Verdana"/>
          <w:sz w:val="20"/>
          <w:szCs w:val="20"/>
        </w:rPr>
        <w:t xml:space="preserve"> 1 en 2 </w:t>
      </w:r>
      <w:r w:rsidRPr="006959BA">
        <w:rPr>
          <w:rFonts w:ascii="Verdana" w:hAnsi="Verdana"/>
          <w:sz w:val="20"/>
          <w:szCs w:val="20"/>
        </w:rPr>
        <w:t xml:space="preserve">voor discussie zorgt, staat dit vereiste in dit onderzoek centraal.  Zoals hierboven te zien is, is het een vereiste dat </w:t>
      </w:r>
      <w:r>
        <w:rPr>
          <w:rFonts w:ascii="Verdana" w:hAnsi="Verdana"/>
          <w:sz w:val="20"/>
          <w:szCs w:val="20"/>
        </w:rPr>
        <w:t>er sprake is van causaliteit. Z</w:t>
      </w:r>
      <w:r w:rsidRPr="006959BA">
        <w:rPr>
          <w:rFonts w:ascii="Verdana" w:hAnsi="Verdana"/>
          <w:sz w:val="20"/>
          <w:szCs w:val="20"/>
        </w:rPr>
        <w:t xml:space="preserve">onder deze causaliteit kan schade niet worden verhaald omdat er dan geen sprake is van een onrechtmatige daad. Het aantonen van het causaal verband is dus erg belangrijk voor de rechtshulpverleners van SRK. </w:t>
      </w:r>
    </w:p>
    <w:p w14:paraId="4D1C9D3F" w14:textId="77777777" w:rsidR="00762A08" w:rsidRPr="006959BA" w:rsidRDefault="00762A08" w:rsidP="00762A08">
      <w:pPr>
        <w:spacing w:line="360" w:lineRule="auto"/>
        <w:jc w:val="both"/>
        <w:rPr>
          <w:rFonts w:ascii="Verdana" w:hAnsi="Verdana"/>
          <w:sz w:val="20"/>
          <w:szCs w:val="20"/>
        </w:rPr>
      </w:pPr>
    </w:p>
    <w:p w14:paraId="5DC96675" w14:textId="16B06535" w:rsidR="00762A08" w:rsidRDefault="00762A08" w:rsidP="00762A08">
      <w:pPr>
        <w:spacing w:line="360" w:lineRule="auto"/>
        <w:jc w:val="both"/>
        <w:rPr>
          <w:rFonts w:ascii="Verdana" w:hAnsi="Verdana"/>
          <w:sz w:val="20"/>
          <w:szCs w:val="20"/>
        </w:rPr>
      </w:pPr>
      <w:r w:rsidRPr="006959BA">
        <w:rPr>
          <w:rFonts w:ascii="Verdana" w:hAnsi="Verdana"/>
          <w:sz w:val="20"/>
          <w:szCs w:val="20"/>
        </w:rPr>
        <w:t xml:space="preserve">Er zijn drie arresten die </w:t>
      </w:r>
      <w:r>
        <w:rPr>
          <w:rFonts w:ascii="Verdana" w:hAnsi="Verdana"/>
          <w:sz w:val="20"/>
          <w:szCs w:val="20"/>
        </w:rPr>
        <w:t xml:space="preserve">een belangrijke rol spelen </w:t>
      </w:r>
      <w:r w:rsidRPr="006959BA">
        <w:rPr>
          <w:rFonts w:ascii="Verdana" w:hAnsi="Verdana"/>
          <w:sz w:val="20"/>
          <w:szCs w:val="20"/>
        </w:rPr>
        <w:t xml:space="preserve">bij het vaststellen van het causaal verband bij whiplashklachten. De eerste is het arrest </w:t>
      </w:r>
      <w:proofErr w:type="spellStart"/>
      <w:r w:rsidRPr="006959BA">
        <w:rPr>
          <w:rFonts w:ascii="Verdana" w:hAnsi="Verdana"/>
          <w:sz w:val="20"/>
          <w:szCs w:val="20"/>
        </w:rPr>
        <w:t>Zwolsche</w:t>
      </w:r>
      <w:proofErr w:type="spellEnd"/>
      <w:r w:rsidRPr="006959BA">
        <w:rPr>
          <w:rFonts w:ascii="Verdana" w:hAnsi="Verdana"/>
          <w:sz w:val="20"/>
          <w:szCs w:val="20"/>
        </w:rPr>
        <w:t xml:space="preserve"> </w:t>
      </w:r>
      <w:proofErr w:type="spellStart"/>
      <w:r w:rsidRPr="006959BA">
        <w:rPr>
          <w:rFonts w:ascii="Verdana" w:hAnsi="Verdana"/>
          <w:sz w:val="20"/>
          <w:szCs w:val="20"/>
        </w:rPr>
        <w:t>Algemeene</w:t>
      </w:r>
      <w:proofErr w:type="spellEnd"/>
      <w:r w:rsidRPr="006959BA">
        <w:rPr>
          <w:rFonts w:ascii="Verdana" w:hAnsi="Verdana"/>
          <w:sz w:val="20"/>
          <w:szCs w:val="20"/>
        </w:rPr>
        <w:t xml:space="preserve"> vs. De Greef uit 2001. Uit dit arres</w:t>
      </w:r>
      <w:r w:rsidR="00C27A51">
        <w:rPr>
          <w:rFonts w:ascii="Verdana" w:hAnsi="Verdana"/>
          <w:sz w:val="20"/>
          <w:szCs w:val="20"/>
        </w:rPr>
        <w:t>t blijkt dat er een onderscheid</w:t>
      </w:r>
      <w:r w:rsidRPr="006959BA">
        <w:rPr>
          <w:rFonts w:ascii="Verdana" w:hAnsi="Verdana"/>
          <w:sz w:val="20"/>
          <w:szCs w:val="20"/>
        </w:rPr>
        <w:t xml:space="preserve"> gemaakt dient te worden tussen medische en juridische causaliteit. </w:t>
      </w:r>
      <w:r>
        <w:rPr>
          <w:rFonts w:ascii="Verdana" w:hAnsi="Verdana"/>
          <w:sz w:val="20"/>
          <w:szCs w:val="20"/>
        </w:rPr>
        <w:t xml:space="preserve">De essentie van deze uitspraak is dat er </w:t>
      </w:r>
      <w:r w:rsidRPr="006959BA">
        <w:rPr>
          <w:rFonts w:ascii="Verdana" w:hAnsi="Verdana"/>
          <w:sz w:val="20"/>
          <w:szCs w:val="20"/>
        </w:rPr>
        <w:t xml:space="preserve">niet alleen sprake van een stoornis in de zin van medisch waarneembare beschadigingen of afwijkingen, maar ook wanneer klachten naar hun aard subjectief zijn maar wel objectief kan worden vastgesteld dat zij aanwezig, reëel, niet ingebeeld, niet voorgewend en niet overdreven zijn. </w:t>
      </w:r>
      <w:r>
        <w:rPr>
          <w:rFonts w:ascii="Verdana" w:hAnsi="Verdana"/>
          <w:sz w:val="20"/>
          <w:szCs w:val="20"/>
        </w:rPr>
        <w:t>In ditzelfde arrest</w:t>
      </w:r>
      <w:r w:rsidRPr="006959BA">
        <w:rPr>
          <w:rFonts w:ascii="Verdana" w:hAnsi="Verdana"/>
          <w:sz w:val="20"/>
          <w:szCs w:val="20"/>
        </w:rPr>
        <w:t xml:space="preserve"> </w:t>
      </w:r>
      <w:r>
        <w:rPr>
          <w:rFonts w:ascii="Verdana" w:hAnsi="Verdana"/>
          <w:sz w:val="20"/>
          <w:szCs w:val="20"/>
        </w:rPr>
        <w:t>is</w:t>
      </w:r>
      <w:r w:rsidRPr="006959BA">
        <w:rPr>
          <w:rFonts w:ascii="Verdana" w:hAnsi="Verdana"/>
          <w:sz w:val="20"/>
          <w:szCs w:val="20"/>
        </w:rPr>
        <w:t xml:space="preserve"> vastgesteld er geen al te hoge eisen kunnen worden gesteld aan het te leveren bewijs voor het aantonen van het juridisch causaal verband</w:t>
      </w:r>
      <w:r>
        <w:rPr>
          <w:rFonts w:ascii="Verdana" w:hAnsi="Verdana"/>
          <w:sz w:val="20"/>
          <w:szCs w:val="20"/>
        </w:rPr>
        <w:t xml:space="preserve"> wanneer algemeen bekend is dat een stoornis slecht aantoonbaar is</w:t>
      </w:r>
      <w:r w:rsidRPr="006959BA">
        <w:rPr>
          <w:rFonts w:ascii="Verdana" w:hAnsi="Verdana"/>
          <w:sz w:val="20"/>
          <w:szCs w:val="20"/>
        </w:rPr>
        <w:t>.</w:t>
      </w:r>
      <w:r>
        <w:rPr>
          <w:rStyle w:val="Voetnootmarkering"/>
          <w:rFonts w:ascii="Verdana" w:hAnsi="Verdana"/>
          <w:sz w:val="20"/>
          <w:szCs w:val="20"/>
        </w:rPr>
        <w:footnoteReference w:id="3"/>
      </w:r>
      <w:r w:rsidRPr="006959BA">
        <w:rPr>
          <w:rFonts w:ascii="Verdana" w:hAnsi="Verdana"/>
          <w:sz w:val="20"/>
          <w:szCs w:val="20"/>
        </w:rPr>
        <w:t xml:space="preserve"> </w:t>
      </w:r>
      <w:r>
        <w:rPr>
          <w:rFonts w:ascii="Verdana" w:hAnsi="Verdana"/>
          <w:sz w:val="20"/>
          <w:szCs w:val="20"/>
        </w:rPr>
        <w:t>Het</w:t>
      </w:r>
      <w:r w:rsidRPr="006959BA">
        <w:rPr>
          <w:rFonts w:ascii="Verdana" w:hAnsi="Verdana"/>
          <w:sz w:val="20"/>
          <w:szCs w:val="20"/>
        </w:rPr>
        <w:t xml:space="preserve"> </w:t>
      </w:r>
      <w:proofErr w:type="spellStart"/>
      <w:r w:rsidRPr="006959BA">
        <w:rPr>
          <w:rFonts w:ascii="Verdana" w:hAnsi="Verdana"/>
          <w:sz w:val="20"/>
          <w:szCs w:val="20"/>
        </w:rPr>
        <w:t>Zw</w:t>
      </w:r>
      <w:r>
        <w:rPr>
          <w:rFonts w:ascii="Verdana" w:hAnsi="Verdana"/>
          <w:sz w:val="20"/>
          <w:szCs w:val="20"/>
        </w:rPr>
        <w:t>olsche</w:t>
      </w:r>
      <w:proofErr w:type="spellEnd"/>
      <w:r>
        <w:rPr>
          <w:rFonts w:ascii="Verdana" w:hAnsi="Verdana"/>
          <w:sz w:val="20"/>
          <w:szCs w:val="20"/>
        </w:rPr>
        <w:t xml:space="preserve"> </w:t>
      </w:r>
      <w:proofErr w:type="spellStart"/>
      <w:r>
        <w:rPr>
          <w:rFonts w:ascii="Verdana" w:hAnsi="Verdana"/>
          <w:sz w:val="20"/>
          <w:szCs w:val="20"/>
        </w:rPr>
        <w:t>Algemeene</w:t>
      </w:r>
      <w:proofErr w:type="spellEnd"/>
      <w:r>
        <w:rPr>
          <w:rFonts w:ascii="Verdana" w:hAnsi="Verdana"/>
          <w:sz w:val="20"/>
          <w:szCs w:val="20"/>
        </w:rPr>
        <w:t xml:space="preserve"> vs. De Greef </w:t>
      </w:r>
      <w:r w:rsidRPr="006959BA">
        <w:rPr>
          <w:rFonts w:ascii="Verdana" w:hAnsi="Verdana"/>
          <w:sz w:val="20"/>
          <w:szCs w:val="20"/>
        </w:rPr>
        <w:t>arrest</w:t>
      </w:r>
      <w:r>
        <w:rPr>
          <w:rFonts w:ascii="Verdana" w:hAnsi="Verdana"/>
          <w:sz w:val="20"/>
          <w:szCs w:val="20"/>
        </w:rPr>
        <w:t xml:space="preserve"> heeft in 2013 een vervolg gekregen</w:t>
      </w:r>
      <w:r w:rsidRPr="006959BA">
        <w:rPr>
          <w:rFonts w:ascii="Verdana" w:hAnsi="Verdana"/>
          <w:sz w:val="20"/>
          <w:szCs w:val="20"/>
        </w:rPr>
        <w:t>.</w:t>
      </w:r>
      <w:r>
        <w:rPr>
          <w:rFonts w:ascii="Verdana" w:hAnsi="Verdana"/>
          <w:sz w:val="20"/>
          <w:szCs w:val="20"/>
        </w:rPr>
        <w:t xml:space="preserve"> De procedure betreft een schadestaatprocedure met betrekking tot de arbeidsongeschiktheid van De Greef. Dit</w:t>
      </w:r>
      <w:r w:rsidRPr="006959BA">
        <w:rPr>
          <w:rFonts w:ascii="Verdana" w:hAnsi="Verdana"/>
          <w:sz w:val="20"/>
          <w:szCs w:val="20"/>
        </w:rPr>
        <w:t xml:space="preserve"> </w:t>
      </w:r>
      <w:r>
        <w:rPr>
          <w:rFonts w:ascii="Verdana" w:hAnsi="Verdana"/>
          <w:sz w:val="20"/>
          <w:szCs w:val="20"/>
        </w:rPr>
        <w:t>arrest brengt</w:t>
      </w:r>
      <w:r w:rsidRPr="006959BA">
        <w:rPr>
          <w:rFonts w:ascii="Verdana" w:hAnsi="Verdana"/>
          <w:sz w:val="20"/>
          <w:szCs w:val="20"/>
        </w:rPr>
        <w:t xml:space="preserve"> de bevestiging dat in whiplashzaken niet altijd sprake is van geneeskundig </w:t>
      </w:r>
      <w:r w:rsidRPr="006959BA">
        <w:rPr>
          <w:rFonts w:ascii="Verdana" w:hAnsi="Verdana"/>
          <w:sz w:val="20"/>
          <w:szCs w:val="20"/>
        </w:rPr>
        <w:lastRenderedPageBreak/>
        <w:t>bewijs, maar neerkomt op een plausibiliteitstoets aan de hand van de feiten.</w:t>
      </w:r>
      <w:r>
        <w:rPr>
          <w:rStyle w:val="Voetnootmarkering"/>
          <w:rFonts w:ascii="Verdana" w:hAnsi="Verdana"/>
          <w:sz w:val="20"/>
          <w:szCs w:val="20"/>
        </w:rPr>
        <w:footnoteReference w:id="4"/>
      </w:r>
      <w:r>
        <w:rPr>
          <w:rFonts w:ascii="Verdana" w:hAnsi="Verdana"/>
          <w:sz w:val="20"/>
          <w:szCs w:val="20"/>
        </w:rPr>
        <w:t xml:space="preserve"> </w:t>
      </w:r>
      <w:r w:rsidRPr="006959BA">
        <w:rPr>
          <w:rFonts w:ascii="Verdana" w:hAnsi="Verdana"/>
          <w:sz w:val="20"/>
          <w:szCs w:val="20"/>
        </w:rPr>
        <w:t xml:space="preserve">Het laatste relevante arrest is het arrest London vs. X uit 2015. </w:t>
      </w:r>
      <w:r>
        <w:rPr>
          <w:rFonts w:ascii="Verdana" w:hAnsi="Verdana"/>
          <w:sz w:val="20"/>
          <w:szCs w:val="20"/>
        </w:rPr>
        <w:t xml:space="preserve">Het juridische boordelingskader van het </w:t>
      </w:r>
      <w:proofErr w:type="spellStart"/>
      <w:r>
        <w:rPr>
          <w:rFonts w:ascii="Verdana" w:hAnsi="Verdana"/>
          <w:sz w:val="20"/>
          <w:szCs w:val="20"/>
        </w:rPr>
        <w:t>Zwolsche</w:t>
      </w:r>
      <w:proofErr w:type="spellEnd"/>
      <w:r>
        <w:rPr>
          <w:rFonts w:ascii="Verdana" w:hAnsi="Verdana"/>
          <w:sz w:val="20"/>
          <w:szCs w:val="20"/>
        </w:rPr>
        <w:t xml:space="preserve"> </w:t>
      </w:r>
      <w:proofErr w:type="spellStart"/>
      <w:r>
        <w:rPr>
          <w:rFonts w:ascii="Verdana" w:hAnsi="Verdana"/>
          <w:sz w:val="20"/>
          <w:szCs w:val="20"/>
        </w:rPr>
        <w:t>Algemeene</w:t>
      </w:r>
      <w:proofErr w:type="spellEnd"/>
      <w:r>
        <w:rPr>
          <w:rFonts w:ascii="Verdana" w:hAnsi="Verdana"/>
          <w:sz w:val="20"/>
          <w:szCs w:val="20"/>
        </w:rPr>
        <w:t xml:space="preserve"> vs. De Greef arrest wordt in deze uitspraak bevestigd: er is geen specifieke medische verklaring nodig, </w:t>
      </w:r>
      <w:r w:rsidRPr="006959BA">
        <w:rPr>
          <w:rFonts w:ascii="Verdana" w:hAnsi="Verdana"/>
          <w:sz w:val="20"/>
          <w:szCs w:val="20"/>
        </w:rPr>
        <w:t>plausibiliteit is voldoende.</w:t>
      </w:r>
      <w:r>
        <w:rPr>
          <w:rStyle w:val="Voetnootmarkering"/>
          <w:rFonts w:ascii="Verdana" w:hAnsi="Verdana"/>
          <w:sz w:val="20"/>
          <w:szCs w:val="20"/>
        </w:rPr>
        <w:footnoteReference w:id="5"/>
      </w:r>
      <w:r w:rsidRPr="006959BA">
        <w:rPr>
          <w:rFonts w:ascii="Verdana" w:hAnsi="Verdana"/>
          <w:sz w:val="20"/>
          <w:szCs w:val="20"/>
        </w:rPr>
        <w:t xml:space="preserve">  </w:t>
      </w:r>
    </w:p>
    <w:p w14:paraId="126C77EA" w14:textId="77777777" w:rsidR="00762A08" w:rsidRPr="006959BA" w:rsidRDefault="00762A08" w:rsidP="00762A08">
      <w:pPr>
        <w:spacing w:line="360" w:lineRule="auto"/>
        <w:jc w:val="both"/>
        <w:rPr>
          <w:rFonts w:ascii="Verdana" w:hAnsi="Verdana"/>
          <w:sz w:val="20"/>
          <w:szCs w:val="20"/>
        </w:rPr>
      </w:pPr>
    </w:p>
    <w:p w14:paraId="66410494" w14:textId="77777777" w:rsidR="00762A08" w:rsidRPr="00FF77E8" w:rsidRDefault="00762A08" w:rsidP="00762A08">
      <w:pPr>
        <w:spacing w:line="360" w:lineRule="auto"/>
        <w:jc w:val="both"/>
      </w:pPr>
      <w:r w:rsidRPr="006959BA">
        <w:rPr>
          <w:rFonts w:ascii="Verdana" w:hAnsi="Verdana"/>
          <w:sz w:val="20"/>
          <w:szCs w:val="20"/>
        </w:rPr>
        <w:t>Op grond v</w:t>
      </w:r>
      <w:r>
        <w:rPr>
          <w:rFonts w:ascii="Verdana" w:hAnsi="Verdana"/>
          <w:sz w:val="20"/>
          <w:szCs w:val="20"/>
        </w:rPr>
        <w:t xml:space="preserve">an bovenstaande regelgeving en vaste </w:t>
      </w:r>
      <w:r w:rsidRPr="006959BA">
        <w:rPr>
          <w:rFonts w:ascii="Verdana" w:hAnsi="Verdana"/>
          <w:sz w:val="20"/>
          <w:szCs w:val="20"/>
        </w:rPr>
        <w:t xml:space="preserve">jurisprudentie kan het juridisch kader inzake het causale verband bij whiplashzaken goed in kaart worden gebracht. </w:t>
      </w:r>
      <w:r>
        <w:rPr>
          <w:rFonts w:ascii="Verdana" w:hAnsi="Verdana"/>
          <w:sz w:val="20"/>
          <w:szCs w:val="20"/>
        </w:rPr>
        <w:t>In</w:t>
      </w:r>
      <w:r w:rsidRPr="006959BA">
        <w:rPr>
          <w:rFonts w:ascii="Verdana" w:hAnsi="Verdana"/>
          <w:sz w:val="20"/>
          <w:szCs w:val="20"/>
        </w:rPr>
        <w:t xml:space="preserve"> dit onderzoek wordt bekeken hoe </w:t>
      </w:r>
      <w:r>
        <w:rPr>
          <w:rFonts w:ascii="Verdana" w:hAnsi="Verdana"/>
          <w:sz w:val="20"/>
          <w:szCs w:val="20"/>
        </w:rPr>
        <w:t>in de praktijk met deze aspecten wordt omgegaan.</w:t>
      </w:r>
    </w:p>
    <w:p w14:paraId="675980EC" w14:textId="77777777" w:rsidR="00762A08" w:rsidRDefault="00762A08" w:rsidP="00762A08">
      <w:pPr>
        <w:spacing w:line="360" w:lineRule="auto"/>
        <w:jc w:val="both"/>
      </w:pPr>
    </w:p>
    <w:p w14:paraId="6FB3D1CC" w14:textId="77777777" w:rsidR="00762A08" w:rsidRDefault="00762A08" w:rsidP="00762A08">
      <w:pPr>
        <w:pStyle w:val="Kop2"/>
        <w:numPr>
          <w:ilvl w:val="1"/>
          <w:numId w:val="1"/>
        </w:numPr>
        <w:spacing w:line="360" w:lineRule="auto"/>
        <w:jc w:val="both"/>
      </w:pPr>
      <w:bookmarkStart w:id="6" w:name="_Toc516608762"/>
      <w:r>
        <w:t>Doelstelling</w:t>
      </w:r>
      <w:bookmarkEnd w:id="6"/>
      <w:r>
        <w:t xml:space="preserve"> </w:t>
      </w:r>
    </w:p>
    <w:p w14:paraId="608466CF" w14:textId="68D973A3" w:rsidR="00762A08" w:rsidRPr="00FE6EEA" w:rsidRDefault="00762A08" w:rsidP="00762A08">
      <w:pPr>
        <w:spacing w:line="360" w:lineRule="auto"/>
        <w:jc w:val="both"/>
        <w:rPr>
          <w:rFonts w:ascii="Verdana" w:hAnsi="Verdana"/>
          <w:sz w:val="20"/>
          <w:szCs w:val="20"/>
        </w:rPr>
      </w:pPr>
      <w:r w:rsidRPr="006959BA">
        <w:rPr>
          <w:rFonts w:ascii="Verdana" w:hAnsi="Verdana"/>
          <w:sz w:val="20"/>
          <w:szCs w:val="20"/>
        </w:rPr>
        <w:t>Het doel van di</w:t>
      </w:r>
      <w:r>
        <w:rPr>
          <w:rFonts w:ascii="Verdana" w:hAnsi="Verdana"/>
          <w:sz w:val="20"/>
          <w:szCs w:val="20"/>
        </w:rPr>
        <w:t>t onderzoek is</w:t>
      </w:r>
      <w:r w:rsidRPr="006959BA">
        <w:rPr>
          <w:rFonts w:ascii="Verdana" w:hAnsi="Verdana"/>
          <w:sz w:val="20"/>
          <w:szCs w:val="20"/>
        </w:rPr>
        <w:t xml:space="preserve"> om de rechtshulperveleners van de afdeling letselschade van SRK Rechtsbijstand te adviseren inz</w:t>
      </w:r>
      <w:r w:rsidR="00B14478">
        <w:rPr>
          <w:rFonts w:ascii="Verdana" w:hAnsi="Verdana"/>
          <w:sz w:val="20"/>
          <w:szCs w:val="20"/>
        </w:rPr>
        <w:t>ake het aantonen van het causaal</w:t>
      </w:r>
      <w:r w:rsidRPr="006959BA">
        <w:rPr>
          <w:rFonts w:ascii="Verdana" w:hAnsi="Verdana"/>
          <w:sz w:val="20"/>
          <w:szCs w:val="20"/>
        </w:rPr>
        <w:t xml:space="preserve"> verband bij whiplashzaken</w:t>
      </w:r>
      <w:r>
        <w:rPr>
          <w:rFonts w:ascii="Verdana" w:hAnsi="Verdana"/>
          <w:sz w:val="20"/>
          <w:szCs w:val="20"/>
        </w:rPr>
        <w:t xml:space="preserve"> (WAD 1 en 2) door</w:t>
      </w:r>
      <w:r w:rsidRPr="006959BA">
        <w:rPr>
          <w:rFonts w:ascii="Verdana" w:hAnsi="Verdana"/>
          <w:sz w:val="20"/>
          <w:szCs w:val="20"/>
        </w:rPr>
        <w:t xml:space="preserve"> te </w:t>
      </w:r>
      <w:r w:rsidR="00B14478">
        <w:rPr>
          <w:rFonts w:ascii="Verdana" w:hAnsi="Verdana"/>
          <w:sz w:val="20"/>
          <w:szCs w:val="20"/>
        </w:rPr>
        <w:t>onderzoek te doen</w:t>
      </w:r>
      <w:r w:rsidRPr="006959BA">
        <w:rPr>
          <w:rFonts w:ascii="Verdana" w:hAnsi="Verdana"/>
          <w:sz w:val="20"/>
          <w:szCs w:val="20"/>
        </w:rPr>
        <w:t xml:space="preserve"> naar de relevante vakliteratuur, wetgeving en jurisprudentie.</w:t>
      </w:r>
    </w:p>
    <w:p w14:paraId="5268FC06" w14:textId="77777777" w:rsidR="00762A08" w:rsidRPr="00FE6EEA" w:rsidRDefault="00762A08" w:rsidP="00762A08">
      <w:pPr>
        <w:spacing w:line="360" w:lineRule="auto"/>
        <w:jc w:val="both"/>
        <w:rPr>
          <w:rFonts w:ascii="Verdana" w:hAnsi="Verdana"/>
          <w:sz w:val="20"/>
          <w:szCs w:val="20"/>
        </w:rPr>
      </w:pPr>
    </w:p>
    <w:p w14:paraId="20995071" w14:textId="77777777" w:rsidR="00762A08" w:rsidRDefault="00762A08" w:rsidP="00762A08">
      <w:pPr>
        <w:pStyle w:val="Kop2"/>
        <w:numPr>
          <w:ilvl w:val="1"/>
          <w:numId w:val="1"/>
        </w:numPr>
        <w:spacing w:line="360" w:lineRule="auto"/>
        <w:jc w:val="both"/>
      </w:pPr>
      <w:bookmarkStart w:id="7" w:name="_Toc516608763"/>
      <w:r>
        <w:t>Centrale vraag en deelvragen</w:t>
      </w:r>
      <w:bookmarkEnd w:id="7"/>
      <w:r>
        <w:t xml:space="preserve"> </w:t>
      </w:r>
    </w:p>
    <w:p w14:paraId="34AFC5DC" w14:textId="77777777" w:rsidR="00762A08" w:rsidRDefault="00762A08" w:rsidP="00762A08">
      <w:pPr>
        <w:pStyle w:val="Kop3"/>
        <w:spacing w:line="360" w:lineRule="auto"/>
        <w:ind w:left="700"/>
        <w:jc w:val="both"/>
      </w:pPr>
      <w:bookmarkStart w:id="8" w:name="_Toc516608764"/>
      <w:r>
        <w:t xml:space="preserve">1.3.1 </w:t>
      </w:r>
      <w:r>
        <w:tab/>
        <w:t>Centrale vraag</w:t>
      </w:r>
      <w:bookmarkEnd w:id="8"/>
      <w:r>
        <w:t xml:space="preserve"> </w:t>
      </w:r>
    </w:p>
    <w:p w14:paraId="56465559" w14:textId="77777777" w:rsidR="00762A08" w:rsidRPr="00FE6EEA" w:rsidRDefault="00762A08" w:rsidP="00762A08">
      <w:pPr>
        <w:spacing w:line="360" w:lineRule="auto"/>
        <w:jc w:val="both"/>
        <w:rPr>
          <w:rFonts w:ascii="Verdana" w:hAnsi="Verdana"/>
          <w:sz w:val="20"/>
          <w:szCs w:val="20"/>
        </w:rPr>
      </w:pPr>
      <w:r w:rsidRPr="008B74EF">
        <w:rPr>
          <w:rFonts w:ascii="Verdana" w:hAnsi="Verdana"/>
          <w:sz w:val="20"/>
          <w:szCs w:val="20"/>
        </w:rPr>
        <w:t>Wat kan aan de rechtshulpverleners van de afdeling letselschade van SRK Rechtsbijstand worden geadviseerd met betrekking tot het aantonen van het causaal verband inzake whiplashzaken</w:t>
      </w:r>
      <w:r>
        <w:rPr>
          <w:rFonts w:ascii="Verdana" w:hAnsi="Verdana"/>
          <w:sz w:val="20"/>
          <w:szCs w:val="20"/>
        </w:rPr>
        <w:t xml:space="preserve"> (WAD 1 en 2</w:t>
      </w:r>
      <w:r w:rsidRPr="008B74EF">
        <w:rPr>
          <w:rFonts w:ascii="Verdana" w:hAnsi="Verdana"/>
          <w:sz w:val="20"/>
          <w:szCs w:val="20"/>
        </w:rPr>
        <w:t xml:space="preserve">) na een </w:t>
      </w:r>
      <w:r>
        <w:rPr>
          <w:rFonts w:ascii="Verdana" w:hAnsi="Verdana"/>
          <w:sz w:val="20"/>
          <w:szCs w:val="20"/>
        </w:rPr>
        <w:t>verkeers</w:t>
      </w:r>
      <w:r w:rsidRPr="008B74EF">
        <w:rPr>
          <w:rFonts w:ascii="Verdana" w:hAnsi="Verdana"/>
          <w:sz w:val="20"/>
          <w:szCs w:val="20"/>
        </w:rPr>
        <w:t xml:space="preserve">ongeval, op grond van relevante vakliteratuur, wetgeving en jurisprudentie? </w:t>
      </w:r>
    </w:p>
    <w:p w14:paraId="63451BA9" w14:textId="77777777" w:rsidR="00762A08" w:rsidRDefault="00762A08" w:rsidP="00762A08">
      <w:pPr>
        <w:spacing w:line="360" w:lineRule="auto"/>
        <w:jc w:val="both"/>
      </w:pPr>
    </w:p>
    <w:p w14:paraId="6D43048C" w14:textId="77777777" w:rsidR="00762A08" w:rsidRPr="00FF77E8" w:rsidRDefault="00762A08" w:rsidP="00762A08">
      <w:pPr>
        <w:pStyle w:val="Kop3"/>
        <w:spacing w:line="360" w:lineRule="auto"/>
        <w:jc w:val="both"/>
      </w:pPr>
      <w:r>
        <w:tab/>
      </w:r>
      <w:bookmarkStart w:id="9" w:name="_Toc516608765"/>
      <w:r>
        <w:t xml:space="preserve">1.3.2 </w:t>
      </w:r>
      <w:r>
        <w:tab/>
        <w:t>Deelvragen</w:t>
      </w:r>
      <w:bookmarkEnd w:id="9"/>
      <w:r>
        <w:t xml:space="preserve"> </w:t>
      </w:r>
    </w:p>
    <w:p w14:paraId="3F126D1D" w14:textId="77777777" w:rsidR="00762A08" w:rsidRPr="002C6B62" w:rsidRDefault="00762A08" w:rsidP="00762A08">
      <w:pPr>
        <w:spacing w:line="360" w:lineRule="auto"/>
        <w:jc w:val="both"/>
        <w:rPr>
          <w:rFonts w:ascii="Verdana" w:hAnsi="Verdana"/>
          <w:sz w:val="20"/>
          <w:szCs w:val="20"/>
        </w:rPr>
      </w:pPr>
      <w:r w:rsidRPr="002C6B62">
        <w:rPr>
          <w:rFonts w:ascii="Verdana" w:hAnsi="Verdana"/>
          <w:sz w:val="20"/>
          <w:szCs w:val="20"/>
        </w:rPr>
        <w:t>Juridisch</w:t>
      </w:r>
      <w:r>
        <w:rPr>
          <w:rFonts w:ascii="Verdana" w:hAnsi="Verdana"/>
          <w:sz w:val="20"/>
          <w:szCs w:val="20"/>
        </w:rPr>
        <w:t xml:space="preserve"> theoretisch gerela</w:t>
      </w:r>
      <w:r w:rsidRPr="002C6B62">
        <w:rPr>
          <w:rFonts w:ascii="Verdana" w:hAnsi="Verdana"/>
          <w:sz w:val="20"/>
          <w:szCs w:val="20"/>
        </w:rPr>
        <w:t xml:space="preserve">teerde deelvragen </w:t>
      </w:r>
    </w:p>
    <w:p w14:paraId="40F0CDEC" w14:textId="77777777" w:rsidR="00762A08" w:rsidRPr="00DA796D" w:rsidRDefault="00762A08" w:rsidP="00762A08">
      <w:pPr>
        <w:pStyle w:val="Lijstalinea"/>
        <w:numPr>
          <w:ilvl w:val="0"/>
          <w:numId w:val="2"/>
        </w:numPr>
        <w:spacing w:line="360" w:lineRule="auto"/>
        <w:jc w:val="both"/>
        <w:rPr>
          <w:rFonts w:ascii="Verdana" w:hAnsi="Verdana"/>
          <w:sz w:val="20"/>
          <w:szCs w:val="20"/>
        </w:rPr>
      </w:pPr>
      <w:r w:rsidRPr="00C43B05">
        <w:rPr>
          <w:rFonts w:ascii="Verdana" w:hAnsi="Verdana"/>
          <w:sz w:val="20"/>
          <w:szCs w:val="20"/>
        </w:rPr>
        <w:t>Wat wordt verstaan onder whiplash in juridische context?</w:t>
      </w:r>
      <w:r>
        <w:rPr>
          <w:rFonts w:ascii="Verdana" w:hAnsi="Verdana"/>
          <w:color w:val="FF0000"/>
          <w:sz w:val="20"/>
          <w:szCs w:val="20"/>
        </w:rPr>
        <w:t xml:space="preserve"> </w:t>
      </w:r>
    </w:p>
    <w:p w14:paraId="7118AF26" w14:textId="77777777" w:rsidR="00762A08" w:rsidRPr="00DA796D" w:rsidRDefault="00762A08" w:rsidP="00762A08">
      <w:pPr>
        <w:pStyle w:val="Lijstalinea"/>
        <w:numPr>
          <w:ilvl w:val="0"/>
          <w:numId w:val="2"/>
        </w:numPr>
        <w:spacing w:line="360" w:lineRule="auto"/>
        <w:jc w:val="both"/>
        <w:rPr>
          <w:rFonts w:ascii="Verdana" w:hAnsi="Verdana"/>
          <w:sz w:val="20"/>
          <w:szCs w:val="20"/>
        </w:rPr>
      </w:pPr>
      <w:r w:rsidRPr="00DA796D">
        <w:rPr>
          <w:rFonts w:ascii="Verdana" w:hAnsi="Verdana"/>
          <w:sz w:val="20"/>
          <w:szCs w:val="20"/>
        </w:rPr>
        <w:t xml:space="preserve">Wat </w:t>
      </w:r>
      <w:r>
        <w:rPr>
          <w:rFonts w:ascii="Verdana" w:hAnsi="Verdana"/>
          <w:sz w:val="20"/>
          <w:szCs w:val="20"/>
        </w:rPr>
        <w:t>wordt verstaan onder</w:t>
      </w:r>
      <w:r w:rsidRPr="00DA796D">
        <w:rPr>
          <w:rFonts w:ascii="Verdana" w:hAnsi="Verdana"/>
          <w:sz w:val="20"/>
          <w:szCs w:val="20"/>
        </w:rPr>
        <w:t xml:space="preserve"> </w:t>
      </w:r>
      <w:r w:rsidRPr="00C43B05">
        <w:rPr>
          <w:rFonts w:ascii="Verdana" w:hAnsi="Verdana"/>
          <w:color w:val="000000" w:themeColor="text1"/>
          <w:sz w:val="20"/>
          <w:szCs w:val="20"/>
        </w:rPr>
        <w:t xml:space="preserve">het criterium </w:t>
      </w:r>
      <w:r w:rsidRPr="00DA796D">
        <w:rPr>
          <w:rFonts w:ascii="Verdana" w:hAnsi="Verdana"/>
          <w:sz w:val="20"/>
          <w:szCs w:val="20"/>
        </w:rPr>
        <w:t>causaal verband</w:t>
      </w:r>
      <w:r>
        <w:rPr>
          <w:rFonts w:ascii="Verdana" w:hAnsi="Verdana"/>
          <w:sz w:val="20"/>
          <w:szCs w:val="20"/>
        </w:rPr>
        <w:t xml:space="preserve"> bij een onrechtmatige daad</w:t>
      </w:r>
      <w:r w:rsidRPr="00DA796D">
        <w:rPr>
          <w:rFonts w:ascii="Verdana" w:hAnsi="Verdana"/>
          <w:sz w:val="20"/>
          <w:szCs w:val="20"/>
        </w:rPr>
        <w:t>?</w:t>
      </w:r>
      <w:r>
        <w:rPr>
          <w:rFonts w:ascii="Verdana" w:hAnsi="Verdana"/>
          <w:sz w:val="20"/>
          <w:szCs w:val="20"/>
        </w:rPr>
        <w:t xml:space="preserve"> </w:t>
      </w:r>
    </w:p>
    <w:p w14:paraId="5B042B88" w14:textId="77777777" w:rsidR="00762A08" w:rsidRPr="00C43B05" w:rsidRDefault="00762A08" w:rsidP="00762A08">
      <w:pPr>
        <w:pStyle w:val="Lijstalinea"/>
        <w:numPr>
          <w:ilvl w:val="0"/>
          <w:numId w:val="2"/>
        </w:numPr>
        <w:spacing w:line="360" w:lineRule="auto"/>
        <w:jc w:val="both"/>
        <w:rPr>
          <w:rFonts w:ascii="Verdana" w:hAnsi="Verdana"/>
          <w:color w:val="000000" w:themeColor="text1"/>
          <w:sz w:val="20"/>
          <w:szCs w:val="20"/>
        </w:rPr>
      </w:pPr>
      <w:r w:rsidRPr="00C43B05">
        <w:rPr>
          <w:rFonts w:ascii="Verdana" w:hAnsi="Verdana"/>
          <w:color w:val="000000" w:themeColor="text1"/>
          <w:sz w:val="20"/>
          <w:szCs w:val="20"/>
        </w:rPr>
        <w:t xml:space="preserve">Wat blijkt uit de </w:t>
      </w:r>
      <w:r>
        <w:rPr>
          <w:rFonts w:ascii="Verdana" w:hAnsi="Verdana"/>
          <w:color w:val="000000" w:themeColor="text1"/>
          <w:sz w:val="20"/>
          <w:szCs w:val="20"/>
        </w:rPr>
        <w:t xml:space="preserve">vaste rechtspraak </w:t>
      </w:r>
      <w:r w:rsidRPr="00C43B05">
        <w:rPr>
          <w:rFonts w:ascii="Verdana" w:hAnsi="Verdana"/>
          <w:color w:val="000000" w:themeColor="text1"/>
          <w:sz w:val="20"/>
          <w:szCs w:val="20"/>
        </w:rPr>
        <w:t xml:space="preserve">over het causaal verband bij whiplashzaken? </w:t>
      </w:r>
    </w:p>
    <w:p w14:paraId="4A06DB72" w14:textId="77777777" w:rsidR="00762A08" w:rsidRDefault="00762A08" w:rsidP="00762A08">
      <w:pPr>
        <w:spacing w:line="360" w:lineRule="auto"/>
        <w:jc w:val="both"/>
        <w:rPr>
          <w:rFonts w:ascii="Verdana" w:hAnsi="Verdana"/>
          <w:sz w:val="20"/>
          <w:szCs w:val="20"/>
        </w:rPr>
      </w:pPr>
    </w:p>
    <w:p w14:paraId="041D727E" w14:textId="77777777" w:rsidR="00762A08" w:rsidRPr="002C6B62" w:rsidRDefault="00762A08" w:rsidP="00762A08">
      <w:pPr>
        <w:spacing w:line="360" w:lineRule="auto"/>
        <w:jc w:val="both"/>
        <w:rPr>
          <w:rFonts w:ascii="Verdana" w:hAnsi="Verdana"/>
          <w:sz w:val="20"/>
          <w:szCs w:val="20"/>
        </w:rPr>
      </w:pPr>
      <w:r>
        <w:rPr>
          <w:rFonts w:ascii="Verdana" w:hAnsi="Verdana"/>
          <w:sz w:val="20"/>
          <w:szCs w:val="20"/>
        </w:rPr>
        <w:t xml:space="preserve">Praktijk gerelateerde deelvraag </w:t>
      </w:r>
    </w:p>
    <w:p w14:paraId="78BE0996" w14:textId="77777777" w:rsidR="00762A08" w:rsidRDefault="00762A08" w:rsidP="00762A08">
      <w:pPr>
        <w:pStyle w:val="Lijstalinea"/>
        <w:numPr>
          <w:ilvl w:val="0"/>
          <w:numId w:val="2"/>
        </w:numPr>
        <w:spacing w:line="360" w:lineRule="auto"/>
        <w:jc w:val="both"/>
      </w:pPr>
      <w:r w:rsidRPr="00FE6EEA">
        <w:rPr>
          <w:rFonts w:ascii="Verdana" w:hAnsi="Verdana"/>
          <w:sz w:val="20"/>
          <w:szCs w:val="20"/>
        </w:rPr>
        <w:t>Welke feiten en omstandigheden spelen voor de rechter een rol bij de beoordeling van het causaal verband in whiplashzaken op grond van recente jurisprudentie?</w:t>
      </w:r>
    </w:p>
    <w:p w14:paraId="2D82BA14" w14:textId="77777777" w:rsidR="00762A08" w:rsidRDefault="00762A08" w:rsidP="00762A08">
      <w:pPr>
        <w:spacing w:line="360" w:lineRule="auto"/>
        <w:jc w:val="both"/>
      </w:pPr>
    </w:p>
    <w:p w14:paraId="0B294B0A" w14:textId="77777777" w:rsidR="00762A08" w:rsidRDefault="00762A08" w:rsidP="00762A08">
      <w:pPr>
        <w:pStyle w:val="Kop2"/>
        <w:numPr>
          <w:ilvl w:val="1"/>
          <w:numId w:val="1"/>
        </w:numPr>
        <w:spacing w:line="360" w:lineRule="auto"/>
        <w:jc w:val="both"/>
      </w:pPr>
      <w:bookmarkStart w:id="10" w:name="_Toc516608766"/>
      <w:r>
        <w:lastRenderedPageBreak/>
        <w:t>Begrippen operationaliseren</w:t>
      </w:r>
      <w:bookmarkEnd w:id="10"/>
      <w:r>
        <w:t xml:space="preserve"> </w:t>
      </w:r>
    </w:p>
    <w:p w14:paraId="4A3073D5" w14:textId="77777777" w:rsidR="00762A08" w:rsidRPr="00FE6EEA" w:rsidRDefault="00762A08" w:rsidP="00762A08">
      <w:pPr>
        <w:spacing w:line="360" w:lineRule="auto"/>
        <w:jc w:val="both"/>
        <w:rPr>
          <w:rFonts w:ascii="Verdana" w:hAnsi="Verdana"/>
          <w:i/>
          <w:sz w:val="20"/>
          <w:szCs w:val="20"/>
        </w:rPr>
      </w:pPr>
      <w:r w:rsidRPr="00FE6EEA">
        <w:rPr>
          <w:rFonts w:ascii="Verdana" w:hAnsi="Verdana"/>
          <w:i/>
          <w:sz w:val="20"/>
          <w:szCs w:val="20"/>
        </w:rPr>
        <w:t>Whiplash</w:t>
      </w:r>
    </w:p>
    <w:p w14:paraId="3FD88ADF" w14:textId="77777777" w:rsidR="00762A08" w:rsidRPr="00FE6EEA" w:rsidRDefault="00762A08" w:rsidP="00762A08">
      <w:pPr>
        <w:spacing w:line="360" w:lineRule="auto"/>
        <w:ind w:left="708"/>
        <w:jc w:val="both"/>
        <w:rPr>
          <w:rFonts w:ascii="Verdana" w:hAnsi="Verdana"/>
          <w:sz w:val="20"/>
          <w:szCs w:val="20"/>
        </w:rPr>
      </w:pPr>
      <w:r w:rsidRPr="00FE6EEA">
        <w:rPr>
          <w:rFonts w:ascii="Verdana" w:hAnsi="Verdana"/>
          <w:sz w:val="20"/>
          <w:szCs w:val="20"/>
        </w:rPr>
        <w:t xml:space="preserve">In dit onderzoek wordt onder het begrip ‘whiplash’ verstaan: klachten van slachtoffers die overeenkomen met de eerste en tweede graad van het Whiplash </w:t>
      </w:r>
      <w:proofErr w:type="spellStart"/>
      <w:r w:rsidRPr="00FE6EEA">
        <w:rPr>
          <w:rFonts w:ascii="Verdana" w:hAnsi="Verdana"/>
          <w:sz w:val="20"/>
          <w:szCs w:val="20"/>
        </w:rPr>
        <w:t>Associated</w:t>
      </w:r>
      <w:proofErr w:type="spellEnd"/>
      <w:r w:rsidRPr="00FE6EEA">
        <w:rPr>
          <w:rFonts w:ascii="Verdana" w:hAnsi="Verdana"/>
          <w:sz w:val="20"/>
          <w:szCs w:val="20"/>
        </w:rPr>
        <w:t xml:space="preserve"> Disorder. </w:t>
      </w:r>
    </w:p>
    <w:p w14:paraId="71545457" w14:textId="77777777" w:rsidR="00762A08" w:rsidRPr="00FE6EEA" w:rsidRDefault="00762A08" w:rsidP="00762A08">
      <w:pPr>
        <w:spacing w:line="360" w:lineRule="auto"/>
        <w:jc w:val="both"/>
        <w:rPr>
          <w:rFonts w:ascii="Verdana" w:hAnsi="Verdana"/>
          <w:i/>
          <w:sz w:val="20"/>
          <w:szCs w:val="20"/>
        </w:rPr>
      </w:pPr>
    </w:p>
    <w:p w14:paraId="4B348ACF" w14:textId="77777777" w:rsidR="00762A08" w:rsidRPr="00FE6EEA" w:rsidRDefault="00762A08" w:rsidP="00762A08">
      <w:pPr>
        <w:spacing w:line="360" w:lineRule="auto"/>
        <w:jc w:val="both"/>
        <w:rPr>
          <w:rFonts w:ascii="Verdana" w:hAnsi="Verdana"/>
          <w:i/>
          <w:sz w:val="20"/>
          <w:szCs w:val="20"/>
        </w:rPr>
      </w:pPr>
      <w:r w:rsidRPr="00FE6EEA">
        <w:rPr>
          <w:rFonts w:ascii="Verdana" w:hAnsi="Verdana"/>
          <w:i/>
          <w:sz w:val="20"/>
          <w:szCs w:val="20"/>
        </w:rPr>
        <w:t xml:space="preserve">Whiplashzaken </w:t>
      </w:r>
    </w:p>
    <w:p w14:paraId="39BE151F" w14:textId="77777777" w:rsidR="00762A08" w:rsidRPr="00FE6EEA" w:rsidRDefault="00762A08" w:rsidP="00762A08">
      <w:pPr>
        <w:pStyle w:val="Lijstalinea"/>
        <w:spacing w:line="360" w:lineRule="auto"/>
        <w:jc w:val="both"/>
        <w:rPr>
          <w:rFonts w:ascii="Verdana" w:hAnsi="Verdana"/>
          <w:i/>
          <w:sz w:val="20"/>
          <w:szCs w:val="20"/>
        </w:rPr>
      </w:pPr>
      <w:r w:rsidRPr="00FE6EEA">
        <w:rPr>
          <w:rFonts w:ascii="Verdana" w:hAnsi="Verdana"/>
          <w:sz w:val="20"/>
          <w:szCs w:val="20"/>
        </w:rPr>
        <w:t xml:space="preserve">In dit onderzoek wordt onder het begrip ‘whiplashzaken’ verstaan: dossiers of uitspraken van rechterlijke instanties waarin de klachten van het slachtoffer overeenkomen met de eerste en tweede graad van het Whiplash </w:t>
      </w:r>
      <w:proofErr w:type="spellStart"/>
      <w:r w:rsidRPr="00FE6EEA">
        <w:rPr>
          <w:rFonts w:ascii="Verdana" w:hAnsi="Verdana"/>
          <w:sz w:val="20"/>
          <w:szCs w:val="20"/>
        </w:rPr>
        <w:t>Associated</w:t>
      </w:r>
      <w:proofErr w:type="spellEnd"/>
      <w:r w:rsidRPr="00FE6EEA">
        <w:rPr>
          <w:rFonts w:ascii="Verdana" w:hAnsi="Verdana"/>
          <w:sz w:val="20"/>
          <w:szCs w:val="20"/>
        </w:rPr>
        <w:t xml:space="preserve"> Disorder</w:t>
      </w:r>
      <w:r w:rsidRPr="00FE6EEA">
        <w:rPr>
          <w:rFonts w:ascii="Verdana" w:hAnsi="Verdana"/>
          <w:i/>
          <w:sz w:val="20"/>
          <w:szCs w:val="20"/>
        </w:rPr>
        <w:t xml:space="preserve">. </w:t>
      </w:r>
    </w:p>
    <w:p w14:paraId="4C3D0BA5" w14:textId="77777777" w:rsidR="00762A08" w:rsidRPr="00843D85" w:rsidRDefault="00762A08" w:rsidP="00762A08">
      <w:pPr>
        <w:spacing w:line="360" w:lineRule="auto"/>
        <w:jc w:val="both"/>
      </w:pPr>
    </w:p>
    <w:p w14:paraId="5CF49A6C" w14:textId="77777777" w:rsidR="00762A08" w:rsidRDefault="00762A08" w:rsidP="00762A08">
      <w:pPr>
        <w:pStyle w:val="Kop2"/>
        <w:spacing w:line="360" w:lineRule="auto"/>
        <w:ind w:left="700"/>
        <w:jc w:val="both"/>
      </w:pPr>
      <w:bookmarkStart w:id="11" w:name="_Toc516608767"/>
      <w:r>
        <w:t xml:space="preserve">1.5 </w:t>
      </w:r>
      <w:r>
        <w:tab/>
        <w:t>Onderzoeksmethoden</w:t>
      </w:r>
      <w:bookmarkEnd w:id="11"/>
      <w:r>
        <w:t xml:space="preserve"> </w:t>
      </w:r>
    </w:p>
    <w:p w14:paraId="2ED50723" w14:textId="77777777" w:rsidR="00762A08" w:rsidRDefault="00762A08" w:rsidP="00762A08">
      <w:pPr>
        <w:spacing w:line="360" w:lineRule="auto"/>
        <w:jc w:val="both"/>
        <w:rPr>
          <w:rFonts w:ascii="Verdana" w:hAnsi="Verdana"/>
          <w:sz w:val="20"/>
          <w:szCs w:val="20"/>
        </w:rPr>
      </w:pPr>
      <w:r w:rsidRPr="008917B0">
        <w:rPr>
          <w:rFonts w:ascii="Verdana" w:hAnsi="Verdana"/>
          <w:sz w:val="20"/>
          <w:szCs w:val="20"/>
        </w:rPr>
        <w:t>Hieronder wordt per deelvraag a</w:t>
      </w:r>
      <w:r>
        <w:rPr>
          <w:rFonts w:ascii="Verdana" w:hAnsi="Verdana"/>
          <w:sz w:val="20"/>
          <w:szCs w:val="20"/>
        </w:rPr>
        <w:t xml:space="preserve">angegeven hoe de deelvraag is </w:t>
      </w:r>
      <w:r w:rsidRPr="008917B0">
        <w:rPr>
          <w:rFonts w:ascii="Verdana" w:hAnsi="Verdana"/>
          <w:sz w:val="20"/>
          <w:szCs w:val="20"/>
        </w:rPr>
        <w:t xml:space="preserve">beantwoord en waarom dit de beste methode is om de deelvraag te beantwoorden. </w:t>
      </w:r>
    </w:p>
    <w:p w14:paraId="3D7FA4C1" w14:textId="77777777" w:rsidR="00762A08" w:rsidRPr="008917B0" w:rsidRDefault="00762A08" w:rsidP="00762A08">
      <w:pPr>
        <w:spacing w:line="360" w:lineRule="auto"/>
        <w:jc w:val="both"/>
        <w:rPr>
          <w:rFonts w:ascii="Verdana" w:hAnsi="Verdana"/>
          <w:sz w:val="20"/>
          <w:szCs w:val="20"/>
        </w:rPr>
      </w:pPr>
    </w:p>
    <w:p w14:paraId="64E04E30" w14:textId="77777777" w:rsidR="00762A08" w:rsidRPr="008917B0" w:rsidRDefault="00762A08" w:rsidP="00762A08">
      <w:pPr>
        <w:pStyle w:val="Lijstalinea"/>
        <w:numPr>
          <w:ilvl w:val="0"/>
          <w:numId w:val="5"/>
        </w:numPr>
        <w:spacing w:line="360" w:lineRule="auto"/>
        <w:jc w:val="both"/>
        <w:rPr>
          <w:rFonts w:ascii="Verdana" w:hAnsi="Verdana"/>
          <w:i/>
          <w:sz w:val="20"/>
          <w:szCs w:val="20"/>
        </w:rPr>
      </w:pPr>
      <w:r w:rsidRPr="008917B0">
        <w:rPr>
          <w:rFonts w:ascii="Verdana" w:hAnsi="Verdana"/>
          <w:i/>
          <w:sz w:val="20"/>
          <w:szCs w:val="20"/>
        </w:rPr>
        <w:t xml:space="preserve">Wat is whiplash? (Theoretisch-juridisch </w:t>
      </w:r>
      <w:proofErr w:type="spellStart"/>
      <w:r w:rsidRPr="008917B0">
        <w:rPr>
          <w:rFonts w:ascii="Verdana" w:hAnsi="Verdana"/>
          <w:i/>
          <w:sz w:val="20"/>
          <w:szCs w:val="20"/>
        </w:rPr>
        <w:t>onderzoeksgedeelte</w:t>
      </w:r>
      <w:proofErr w:type="spellEnd"/>
      <w:r w:rsidRPr="008917B0">
        <w:rPr>
          <w:rFonts w:ascii="Verdana" w:hAnsi="Verdana"/>
          <w:i/>
          <w:sz w:val="20"/>
          <w:szCs w:val="20"/>
        </w:rPr>
        <w:t>)</w:t>
      </w:r>
    </w:p>
    <w:p w14:paraId="0C246B9F" w14:textId="77777777" w:rsidR="00762A08" w:rsidRDefault="00762A08" w:rsidP="00762A08">
      <w:pPr>
        <w:spacing w:line="360" w:lineRule="auto"/>
        <w:jc w:val="both"/>
        <w:rPr>
          <w:rFonts w:ascii="Verdana" w:hAnsi="Verdana"/>
          <w:sz w:val="20"/>
          <w:szCs w:val="20"/>
        </w:rPr>
      </w:pPr>
      <w:r>
        <w:rPr>
          <w:rFonts w:ascii="Verdana" w:hAnsi="Verdana"/>
          <w:sz w:val="20"/>
          <w:szCs w:val="20"/>
        </w:rPr>
        <w:t xml:space="preserve">Deze deelvraag is beantwoord in Hoofdstuk 2 van dit onderzoek: Whiplash in juridisch context. Om correct te onderzoeken wat whiplash inhoudt is gebruik gemaakt van de multidisciplinaire richtlijn ‘Diagnostiek en behandeling van mensen met een whiplash </w:t>
      </w:r>
      <w:proofErr w:type="spellStart"/>
      <w:r>
        <w:rPr>
          <w:rFonts w:ascii="Verdana" w:hAnsi="Verdana"/>
          <w:sz w:val="20"/>
          <w:szCs w:val="20"/>
        </w:rPr>
        <w:t>associated</w:t>
      </w:r>
      <w:proofErr w:type="spellEnd"/>
      <w:r>
        <w:rPr>
          <w:rFonts w:ascii="Verdana" w:hAnsi="Verdana"/>
          <w:sz w:val="20"/>
          <w:szCs w:val="20"/>
        </w:rPr>
        <w:t xml:space="preserve"> disorder I of II’. In deze richtlijn is uiteengezet wat onder WAD wordt verstaan. In de richtlijn zijn tevens de verschillende classificaties voor WAD opgenomen, waarbij een onderscheid is gemaakt tussen subjectieve en objectieve criteria. </w:t>
      </w:r>
    </w:p>
    <w:p w14:paraId="6C41609E" w14:textId="77777777" w:rsidR="00762A08" w:rsidRPr="008917B0" w:rsidRDefault="00762A08" w:rsidP="00762A08">
      <w:pPr>
        <w:spacing w:line="360" w:lineRule="auto"/>
        <w:jc w:val="both"/>
        <w:rPr>
          <w:rFonts w:ascii="Verdana" w:hAnsi="Verdana"/>
          <w:sz w:val="20"/>
          <w:szCs w:val="20"/>
        </w:rPr>
      </w:pPr>
    </w:p>
    <w:p w14:paraId="23246D89" w14:textId="77777777" w:rsidR="00762A08" w:rsidRPr="007474DE" w:rsidRDefault="00762A08" w:rsidP="00762A08">
      <w:pPr>
        <w:pStyle w:val="Lijstalinea"/>
        <w:numPr>
          <w:ilvl w:val="0"/>
          <w:numId w:val="5"/>
        </w:numPr>
        <w:spacing w:line="360" w:lineRule="auto"/>
        <w:jc w:val="both"/>
        <w:rPr>
          <w:rFonts w:ascii="Verdana" w:hAnsi="Verdana"/>
          <w:i/>
          <w:sz w:val="20"/>
          <w:szCs w:val="20"/>
        </w:rPr>
      </w:pPr>
      <w:r w:rsidRPr="007474DE">
        <w:rPr>
          <w:rFonts w:ascii="Verdana" w:hAnsi="Verdana"/>
          <w:i/>
          <w:sz w:val="20"/>
          <w:szCs w:val="20"/>
        </w:rPr>
        <w:t xml:space="preserve">Wat wordt verstaan onder het causaal verband bij een onrechtmatige daad? (Theoretisch-juridisch </w:t>
      </w:r>
      <w:proofErr w:type="spellStart"/>
      <w:r w:rsidRPr="007474DE">
        <w:rPr>
          <w:rFonts w:ascii="Verdana" w:hAnsi="Verdana"/>
          <w:i/>
          <w:sz w:val="20"/>
          <w:szCs w:val="20"/>
        </w:rPr>
        <w:t>onderzoeksgedeelte</w:t>
      </w:r>
      <w:proofErr w:type="spellEnd"/>
      <w:r w:rsidRPr="007474DE">
        <w:rPr>
          <w:rFonts w:ascii="Verdana" w:hAnsi="Verdana"/>
          <w:i/>
          <w:sz w:val="20"/>
          <w:szCs w:val="20"/>
        </w:rPr>
        <w:t>)</w:t>
      </w:r>
    </w:p>
    <w:p w14:paraId="478AD60B" w14:textId="77777777" w:rsidR="00762A08" w:rsidRDefault="00762A08" w:rsidP="00762A08">
      <w:pPr>
        <w:spacing w:line="360" w:lineRule="auto"/>
        <w:jc w:val="both"/>
        <w:rPr>
          <w:rFonts w:ascii="Verdana" w:hAnsi="Verdana"/>
          <w:sz w:val="20"/>
          <w:szCs w:val="20"/>
        </w:rPr>
      </w:pPr>
      <w:r>
        <w:rPr>
          <w:rFonts w:ascii="Verdana" w:hAnsi="Verdana"/>
          <w:sz w:val="20"/>
          <w:szCs w:val="20"/>
        </w:rPr>
        <w:t xml:space="preserve">Deze deelvraag is beantwoord in hoofdstuk 3 van dit onderzoek: De juridische basis en het causaal verband bij whiplashzaken. Dit gedeelte van het onderzoek bestaat uit een deel wetsanalyse en literatuuronderzoek. Het wetsartikel wat centraal staat bij een onrechtmatige daad is art. 6:162 BW. Aan de hand van de Asser 6-IV De verbintenis uit de wet 2015 is in dit onderzoek onderzocht wanneer sprake is van een onrechtmatige daad en wat de vereisten hiervoor zijn. </w:t>
      </w:r>
    </w:p>
    <w:p w14:paraId="34424375" w14:textId="77777777" w:rsidR="00762A08" w:rsidRPr="007474DE" w:rsidRDefault="00762A08" w:rsidP="00762A08">
      <w:pPr>
        <w:spacing w:line="360" w:lineRule="auto"/>
        <w:jc w:val="both"/>
        <w:rPr>
          <w:rFonts w:ascii="Verdana" w:hAnsi="Verdana"/>
          <w:sz w:val="20"/>
          <w:szCs w:val="20"/>
        </w:rPr>
      </w:pPr>
    </w:p>
    <w:p w14:paraId="6D22A2B6" w14:textId="77777777" w:rsidR="00762A08" w:rsidRDefault="00762A08" w:rsidP="00762A08">
      <w:pPr>
        <w:pStyle w:val="Lijstalinea"/>
        <w:numPr>
          <w:ilvl w:val="0"/>
          <w:numId w:val="5"/>
        </w:numPr>
        <w:spacing w:line="360" w:lineRule="auto"/>
        <w:jc w:val="both"/>
        <w:rPr>
          <w:rFonts w:ascii="Verdana" w:hAnsi="Verdana"/>
          <w:sz w:val="20"/>
          <w:szCs w:val="20"/>
        </w:rPr>
      </w:pPr>
      <w:r w:rsidRPr="00E24EE2">
        <w:rPr>
          <w:rFonts w:ascii="Verdana" w:hAnsi="Verdana"/>
          <w:i/>
          <w:sz w:val="20"/>
          <w:szCs w:val="20"/>
        </w:rPr>
        <w:t xml:space="preserve">In welke gevallen kan worden gesproken over causaal verband bij whiplash op grond van </w:t>
      </w:r>
      <w:r>
        <w:rPr>
          <w:rFonts w:ascii="Verdana" w:hAnsi="Verdana"/>
          <w:i/>
          <w:sz w:val="20"/>
          <w:szCs w:val="20"/>
        </w:rPr>
        <w:t>vaste</w:t>
      </w:r>
      <w:r w:rsidRPr="00E24EE2">
        <w:rPr>
          <w:rFonts w:ascii="Verdana" w:hAnsi="Verdana"/>
          <w:i/>
          <w:sz w:val="20"/>
          <w:szCs w:val="20"/>
        </w:rPr>
        <w:t xml:space="preserve"> jurisprudentie? (Theoretisch-juridisch </w:t>
      </w:r>
      <w:proofErr w:type="spellStart"/>
      <w:r w:rsidRPr="00E24EE2">
        <w:rPr>
          <w:rFonts w:ascii="Verdana" w:hAnsi="Verdana"/>
          <w:i/>
          <w:sz w:val="20"/>
          <w:szCs w:val="20"/>
        </w:rPr>
        <w:t>onderzoeksgedeelte</w:t>
      </w:r>
      <w:proofErr w:type="spellEnd"/>
      <w:r w:rsidRPr="008917B0">
        <w:rPr>
          <w:rFonts w:ascii="Verdana" w:hAnsi="Verdana"/>
          <w:sz w:val="20"/>
          <w:szCs w:val="20"/>
        </w:rPr>
        <w:t>)</w:t>
      </w:r>
    </w:p>
    <w:p w14:paraId="64C91DB2" w14:textId="0B152A89" w:rsidR="00762A08" w:rsidRDefault="00762A08" w:rsidP="00762A08">
      <w:pPr>
        <w:spacing w:line="360" w:lineRule="auto"/>
        <w:jc w:val="both"/>
        <w:rPr>
          <w:rFonts w:ascii="Verdana" w:hAnsi="Verdana"/>
          <w:sz w:val="20"/>
          <w:szCs w:val="20"/>
        </w:rPr>
      </w:pPr>
      <w:r>
        <w:rPr>
          <w:rFonts w:ascii="Verdana" w:hAnsi="Verdana"/>
          <w:sz w:val="20"/>
          <w:szCs w:val="20"/>
        </w:rPr>
        <w:t xml:space="preserve">Deze deelvraag is beantwoord in hoofdstuk 3 van dit onderzoek: De juridische basis en het causaal verband bij whiplashzaken. Om deze deelvraag te </w:t>
      </w:r>
      <w:r w:rsidR="00BC2D0D">
        <w:rPr>
          <w:rFonts w:ascii="Verdana" w:hAnsi="Verdana"/>
          <w:sz w:val="20"/>
          <w:szCs w:val="20"/>
        </w:rPr>
        <w:t xml:space="preserve">beantwoorden zijn de volgende </w:t>
      </w:r>
      <w:r w:rsidR="00BC2D0D">
        <w:rPr>
          <w:rFonts w:ascii="Verdana" w:hAnsi="Verdana"/>
          <w:sz w:val="20"/>
          <w:szCs w:val="20"/>
        </w:rPr>
        <w:lastRenderedPageBreak/>
        <w:t>arresten als uitgangspunt genomen</w:t>
      </w:r>
      <w:r>
        <w:rPr>
          <w:rFonts w:ascii="Verdana" w:hAnsi="Verdana"/>
          <w:sz w:val="20"/>
          <w:szCs w:val="20"/>
        </w:rPr>
        <w:t xml:space="preserve">: </w:t>
      </w:r>
      <w:proofErr w:type="spellStart"/>
      <w:r>
        <w:rPr>
          <w:rFonts w:ascii="Verdana" w:hAnsi="Verdana"/>
          <w:sz w:val="20"/>
          <w:szCs w:val="20"/>
        </w:rPr>
        <w:t>Zwolsche</w:t>
      </w:r>
      <w:proofErr w:type="spellEnd"/>
      <w:r>
        <w:rPr>
          <w:rFonts w:ascii="Verdana" w:hAnsi="Verdana"/>
          <w:sz w:val="20"/>
          <w:szCs w:val="20"/>
        </w:rPr>
        <w:t xml:space="preserve"> </w:t>
      </w:r>
      <w:proofErr w:type="spellStart"/>
      <w:r>
        <w:rPr>
          <w:rFonts w:ascii="Verdana" w:hAnsi="Verdana"/>
          <w:sz w:val="20"/>
          <w:szCs w:val="20"/>
        </w:rPr>
        <w:t>Algemeene</w:t>
      </w:r>
      <w:proofErr w:type="spellEnd"/>
      <w:r>
        <w:rPr>
          <w:rFonts w:ascii="Verdana" w:hAnsi="Verdana"/>
          <w:sz w:val="20"/>
          <w:szCs w:val="20"/>
        </w:rPr>
        <w:t xml:space="preserve">/De Greef, </w:t>
      </w:r>
      <w:proofErr w:type="spellStart"/>
      <w:r>
        <w:rPr>
          <w:rFonts w:ascii="Verdana" w:hAnsi="Verdana"/>
          <w:sz w:val="20"/>
          <w:szCs w:val="20"/>
        </w:rPr>
        <w:t>Zwolsche</w:t>
      </w:r>
      <w:proofErr w:type="spellEnd"/>
      <w:r>
        <w:rPr>
          <w:rFonts w:ascii="Verdana" w:hAnsi="Verdana"/>
          <w:sz w:val="20"/>
          <w:szCs w:val="20"/>
        </w:rPr>
        <w:t xml:space="preserve"> </w:t>
      </w:r>
      <w:proofErr w:type="spellStart"/>
      <w:r>
        <w:rPr>
          <w:rFonts w:ascii="Verdana" w:hAnsi="Verdana"/>
          <w:sz w:val="20"/>
          <w:szCs w:val="20"/>
        </w:rPr>
        <w:t>Algemeene</w:t>
      </w:r>
      <w:proofErr w:type="spellEnd"/>
      <w:r>
        <w:rPr>
          <w:rFonts w:ascii="Verdana" w:hAnsi="Verdana"/>
          <w:sz w:val="20"/>
          <w:szCs w:val="20"/>
        </w:rPr>
        <w:t>/De Greef II en London/X. Aan de hand van de rechtsoverwegingen uit deze arresten is omschreven welke feiten en omstandigheden van deze zaken van belang zijn voor toekomstige whiplashzaken. Vooral de uitspraak die de Hoge Raad in 2015 heeft gedaan in de zaak London vs. X is van belang voor de opdrachtgever. Op grond van deze uitspraak kan worden bekeken of de uitspraak iets veranderd bij het aantonen van het causaal verband.</w:t>
      </w:r>
    </w:p>
    <w:p w14:paraId="12851FFE" w14:textId="77777777" w:rsidR="00762A08" w:rsidRPr="00E24EE2" w:rsidRDefault="00762A08" w:rsidP="00762A08">
      <w:pPr>
        <w:spacing w:line="360" w:lineRule="auto"/>
        <w:jc w:val="both"/>
        <w:rPr>
          <w:rFonts w:ascii="Verdana" w:hAnsi="Verdana"/>
          <w:sz w:val="20"/>
          <w:szCs w:val="20"/>
        </w:rPr>
      </w:pPr>
    </w:p>
    <w:p w14:paraId="1828FD16" w14:textId="77777777" w:rsidR="00762A08" w:rsidRPr="00E24EE2" w:rsidRDefault="00762A08" w:rsidP="00762A08">
      <w:pPr>
        <w:pStyle w:val="Lijstalinea"/>
        <w:numPr>
          <w:ilvl w:val="0"/>
          <w:numId w:val="5"/>
        </w:numPr>
        <w:spacing w:line="360" w:lineRule="auto"/>
        <w:jc w:val="both"/>
        <w:rPr>
          <w:rFonts w:ascii="Verdana" w:hAnsi="Verdana"/>
          <w:i/>
          <w:sz w:val="20"/>
          <w:szCs w:val="20"/>
        </w:rPr>
      </w:pPr>
      <w:r w:rsidRPr="00E24EE2">
        <w:rPr>
          <w:rFonts w:ascii="Verdana" w:hAnsi="Verdana"/>
          <w:i/>
          <w:sz w:val="20"/>
          <w:szCs w:val="20"/>
        </w:rPr>
        <w:t>Welke feiten en omstandigheden spelen voor de rechter een rol bij de beoordeling van het causaal verband in whiplashzaken op grond van relevante jurisprudentie?  (Praktijkonderzoeksgedeelte)</w:t>
      </w:r>
      <w:r w:rsidRPr="00E24EE2">
        <w:rPr>
          <w:i/>
          <w:sz w:val="28"/>
        </w:rPr>
        <w:t xml:space="preserve"> </w:t>
      </w:r>
    </w:p>
    <w:p w14:paraId="7781F61A" w14:textId="77777777" w:rsidR="00762A08" w:rsidRDefault="00762A08" w:rsidP="00762A08">
      <w:pPr>
        <w:spacing w:line="360" w:lineRule="auto"/>
        <w:jc w:val="both"/>
        <w:rPr>
          <w:rFonts w:ascii="Verdana" w:hAnsi="Verdana"/>
          <w:sz w:val="20"/>
          <w:szCs w:val="20"/>
        </w:rPr>
      </w:pPr>
      <w:r w:rsidRPr="0043716D">
        <w:rPr>
          <w:rFonts w:ascii="Verdana" w:hAnsi="Verdana"/>
          <w:sz w:val="20"/>
          <w:szCs w:val="20"/>
        </w:rPr>
        <w:t>Deze deelvraag ziet op het praktijkonderzoeksgedeelte van dit onderzoek</w:t>
      </w:r>
      <w:r>
        <w:rPr>
          <w:rFonts w:ascii="Verdana" w:hAnsi="Verdana"/>
          <w:sz w:val="20"/>
          <w:szCs w:val="20"/>
        </w:rPr>
        <w:t xml:space="preserve"> en is terug te vinden in hoofdstuk 4 van dit onderzoek: Resultaten. Om deze deelvraag te beantwoorden zijn 19 uitspraken geanalyseerd. Het oorspronkelijke aantal van 16 uitspraken is gewijzigd omdat tijdens de analyse bleek dat enkele van deze uitspraken zich niet voldoende lenen voor dit onderzoek. Het gaat om drie uitspraken (nr. 7, 13 en 15). In deze uitspraken geeft de rechter geen oordeel met betrekking tot het causaal verband. Het gaat in deze zaken om een voorschot of schadeberekening. Er is gekozen om deze uitspraken wel in de analyse lijst op te nemen om het overzichtelijk te houden over welke uitspraken het gaat. De drie niet bruikbare uitspraken zijn vervangen door drie andere uitspraken (nr. 17-19). </w:t>
      </w:r>
    </w:p>
    <w:p w14:paraId="4FCB3DBA" w14:textId="77777777" w:rsidR="00762A08" w:rsidRDefault="00762A08" w:rsidP="00762A08">
      <w:pPr>
        <w:spacing w:line="360" w:lineRule="auto"/>
        <w:jc w:val="both"/>
        <w:rPr>
          <w:rFonts w:ascii="Verdana" w:hAnsi="Verdana"/>
          <w:sz w:val="20"/>
          <w:szCs w:val="20"/>
        </w:rPr>
      </w:pPr>
    </w:p>
    <w:p w14:paraId="430BF332" w14:textId="77777777" w:rsidR="00762A08" w:rsidRDefault="00762A08" w:rsidP="00762A08">
      <w:pPr>
        <w:spacing w:line="360" w:lineRule="auto"/>
        <w:jc w:val="both"/>
        <w:rPr>
          <w:rFonts w:ascii="Verdana" w:hAnsi="Verdana"/>
          <w:sz w:val="20"/>
          <w:szCs w:val="20"/>
        </w:rPr>
      </w:pPr>
      <w:r>
        <w:rPr>
          <w:rFonts w:ascii="Verdana" w:hAnsi="Verdana"/>
          <w:sz w:val="20"/>
          <w:szCs w:val="20"/>
        </w:rPr>
        <w:t xml:space="preserve">De geanalyseerde uitspraken zijn allen na februari 2015 gedaan omdat dit aangeeft wat de uitspraak London/X voor invloed heeft gehad op latere jurisprudentie. De geanalyseerde uitspraken zijn van verschillende rechtbanken (eerste aanleg). Deze uitspraken zijn aan verschillende topics getoetst. De topics bestaan uit: </w:t>
      </w:r>
    </w:p>
    <w:p w14:paraId="3C7D8AD9" w14:textId="77777777" w:rsidR="00762A08" w:rsidRDefault="00762A08" w:rsidP="00762A08">
      <w:pPr>
        <w:pStyle w:val="Lijstalinea"/>
        <w:numPr>
          <w:ilvl w:val="0"/>
          <w:numId w:val="6"/>
        </w:numPr>
        <w:spacing w:line="360" w:lineRule="auto"/>
        <w:jc w:val="both"/>
        <w:rPr>
          <w:rFonts w:ascii="Verdana" w:hAnsi="Verdana"/>
          <w:sz w:val="20"/>
          <w:szCs w:val="20"/>
        </w:rPr>
      </w:pPr>
      <w:r>
        <w:rPr>
          <w:rFonts w:ascii="Verdana" w:hAnsi="Verdana"/>
          <w:sz w:val="20"/>
          <w:szCs w:val="20"/>
        </w:rPr>
        <w:t xml:space="preserve">Soort ongeval; </w:t>
      </w:r>
    </w:p>
    <w:p w14:paraId="37447DD3" w14:textId="77777777" w:rsidR="00762A08" w:rsidRDefault="00762A08" w:rsidP="00762A08">
      <w:pPr>
        <w:pStyle w:val="Lijstalinea"/>
        <w:spacing w:line="360" w:lineRule="auto"/>
        <w:jc w:val="both"/>
        <w:rPr>
          <w:rFonts w:ascii="Verdana" w:hAnsi="Verdana"/>
          <w:sz w:val="20"/>
          <w:szCs w:val="20"/>
        </w:rPr>
      </w:pPr>
      <w:r>
        <w:rPr>
          <w:rFonts w:ascii="Verdana" w:hAnsi="Verdana"/>
          <w:sz w:val="20"/>
          <w:szCs w:val="20"/>
        </w:rPr>
        <w:t>Het is van belang om te bekijken wat voor soort ongeval het betreft en welke factoren hiervan een rol spelen bij de beslissing of een causaal verband kan worden aangenomen.</w:t>
      </w:r>
    </w:p>
    <w:p w14:paraId="599BDD12" w14:textId="77777777" w:rsidR="00762A08" w:rsidRDefault="00762A08" w:rsidP="00762A08">
      <w:pPr>
        <w:pStyle w:val="Lijstalinea"/>
        <w:numPr>
          <w:ilvl w:val="0"/>
          <w:numId w:val="6"/>
        </w:numPr>
        <w:spacing w:line="360" w:lineRule="auto"/>
        <w:jc w:val="both"/>
        <w:rPr>
          <w:rFonts w:ascii="Verdana" w:hAnsi="Verdana"/>
          <w:sz w:val="20"/>
          <w:szCs w:val="20"/>
        </w:rPr>
      </w:pPr>
      <w:r>
        <w:rPr>
          <w:rFonts w:ascii="Verdana" w:hAnsi="Verdana"/>
          <w:sz w:val="20"/>
          <w:szCs w:val="20"/>
        </w:rPr>
        <w:t xml:space="preserve">Preexistente klachten; </w:t>
      </w:r>
    </w:p>
    <w:p w14:paraId="4B7CD813" w14:textId="024EF039" w:rsidR="00762A08" w:rsidRPr="00F5716F" w:rsidRDefault="00762A08" w:rsidP="00762A08">
      <w:pPr>
        <w:pStyle w:val="Lijstalinea"/>
        <w:spacing w:line="360" w:lineRule="auto"/>
        <w:jc w:val="both"/>
        <w:rPr>
          <w:rFonts w:ascii="Verdana" w:hAnsi="Verdana"/>
          <w:sz w:val="20"/>
          <w:szCs w:val="20"/>
        </w:rPr>
      </w:pPr>
      <w:r>
        <w:rPr>
          <w:rFonts w:ascii="Verdana" w:hAnsi="Verdana"/>
          <w:sz w:val="20"/>
          <w:szCs w:val="20"/>
        </w:rPr>
        <w:t xml:space="preserve">Wellicht dat het slachtoffer voor het ongeval al leed aan </w:t>
      </w:r>
      <w:r w:rsidR="009746CD">
        <w:rPr>
          <w:rFonts w:ascii="Verdana" w:hAnsi="Verdana"/>
          <w:sz w:val="20"/>
          <w:szCs w:val="20"/>
        </w:rPr>
        <w:t>klachten die van invloed zijn op</w:t>
      </w:r>
      <w:r>
        <w:rPr>
          <w:rFonts w:ascii="Verdana" w:hAnsi="Verdana"/>
          <w:sz w:val="20"/>
          <w:szCs w:val="20"/>
        </w:rPr>
        <w:t xml:space="preserve"> de klachten die na het ongeval zij</w:t>
      </w:r>
      <w:r w:rsidR="008C1E41">
        <w:rPr>
          <w:rFonts w:ascii="Verdana" w:hAnsi="Verdana"/>
          <w:sz w:val="20"/>
          <w:szCs w:val="20"/>
        </w:rPr>
        <w:t>n ontstaan. Het is van belang om</w:t>
      </w:r>
      <w:r>
        <w:rPr>
          <w:rFonts w:ascii="Verdana" w:hAnsi="Verdana"/>
          <w:sz w:val="20"/>
          <w:szCs w:val="20"/>
        </w:rPr>
        <w:t xml:space="preserve"> hiervan op de hoogte te zijn tijdens de analyse. </w:t>
      </w:r>
    </w:p>
    <w:p w14:paraId="0F7A3742" w14:textId="77777777" w:rsidR="00762A08" w:rsidRDefault="00762A08" w:rsidP="00762A08">
      <w:pPr>
        <w:pStyle w:val="Lijstalinea"/>
        <w:numPr>
          <w:ilvl w:val="0"/>
          <w:numId w:val="6"/>
        </w:numPr>
        <w:spacing w:line="360" w:lineRule="auto"/>
        <w:jc w:val="both"/>
        <w:rPr>
          <w:rFonts w:ascii="Verdana" w:hAnsi="Verdana"/>
          <w:sz w:val="20"/>
          <w:szCs w:val="20"/>
        </w:rPr>
      </w:pPr>
      <w:r w:rsidRPr="00F5716F">
        <w:rPr>
          <w:rFonts w:ascii="Verdana" w:hAnsi="Verdana"/>
          <w:color w:val="000000" w:themeColor="text1"/>
          <w:sz w:val="20"/>
          <w:szCs w:val="20"/>
        </w:rPr>
        <w:t xml:space="preserve">De medische gesteldheid van het </w:t>
      </w:r>
      <w:r>
        <w:rPr>
          <w:rFonts w:ascii="Verdana" w:hAnsi="Verdana"/>
          <w:sz w:val="20"/>
          <w:szCs w:val="20"/>
        </w:rPr>
        <w:t>slachtoffer;</w:t>
      </w:r>
      <w:r w:rsidRPr="0043716D">
        <w:rPr>
          <w:rFonts w:ascii="Verdana" w:hAnsi="Verdana"/>
          <w:sz w:val="20"/>
          <w:szCs w:val="20"/>
        </w:rPr>
        <w:t xml:space="preserve"> </w:t>
      </w:r>
    </w:p>
    <w:p w14:paraId="5EA69719" w14:textId="77777777" w:rsidR="00762A08" w:rsidRPr="0043716D" w:rsidRDefault="00762A08" w:rsidP="00762A08">
      <w:pPr>
        <w:pStyle w:val="Lijstalinea"/>
        <w:spacing w:line="360" w:lineRule="auto"/>
        <w:jc w:val="both"/>
        <w:rPr>
          <w:rFonts w:ascii="Verdana" w:hAnsi="Verdana"/>
          <w:sz w:val="20"/>
          <w:szCs w:val="20"/>
        </w:rPr>
      </w:pPr>
      <w:r>
        <w:rPr>
          <w:rFonts w:ascii="Verdana" w:hAnsi="Verdana"/>
          <w:sz w:val="20"/>
          <w:szCs w:val="20"/>
        </w:rPr>
        <w:t>De uitspraken worden geselecteerd om whiplashzaken, maar het kan zijn dat er bij het slachtoffer andere omstandigheden meespelen die van invloed kunnen zijn op de klachten. Het is van belang om dit mee te nemen in de analyse zodat er een juiste conclusie kan worden getrokken.</w:t>
      </w:r>
    </w:p>
    <w:p w14:paraId="37FF75CC" w14:textId="77777777" w:rsidR="00762A08" w:rsidRDefault="00762A08" w:rsidP="00762A08">
      <w:pPr>
        <w:pStyle w:val="Lijstalinea"/>
        <w:numPr>
          <w:ilvl w:val="0"/>
          <w:numId w:val="6"/>
        </w:numPr>
        <w:spacing w:line="360" w:lineRule="auto"/>
        <w:jc w:val="both"/>
        <w:rPr>
          <w:rFonts w:ascii="Verdana" w:hAnsi="Verdana"/>
          <w:sz w:val="20"/>
          <w:szCs w:val="20"/>
        </w:rPr>
      </w:pPr>
      <w:r w:rsidRPr="00F5716F">
        <w:rPr>
          <w:rFonts w:ascii="Verdana" w:hAnsi="Verdana"/>
          <w:color w:val="000000" w:themeColor="text1"/>
          <w:sz w:val="20"/>
          <w:szCs w:val="20"/>
        </w:rPr>
        <w:lastRenderedPageBreak/>
        <w:t>Omstandigheden van het ongeval</w:t>
      </w:r>
      <w:r>
        <w:rPr>
          <w:rFonts w:ascii="Verdana" w:hAnsi="Verdana"/>
          <w:sz w:val="20"/>
          <w:szCs w:val="20"/>
        </w:rPr>
        <w:t>;</w:t>
      </w:r>
      <w:r w:rsidRPr="0043716D">
        <w:rPr>
          <w:rFonts w:ascii="Verdana" w:hAnsi="Verdana"/>
          <w:sz w:val="20"/>
          <w:szCs w:val="20"/>
        </w:rPr>
        <w:t xml:space="preserve"> </w:t>
      </w:r>
    </w:p>
    <w:p w14:paraId="5E56D32C" w14:textId="77777777" w:rsidR="00762A08" w:rsidRPr="0043716D" w:rsidRDefault="00762A08" w:rsidP="00762A08">
      <w:pPr>
        <w:pStyle w:val="Lijstalinea"/>
        <w:spacing w:line="360" w:lineRule="auto"/>
        <w:jc w:val="both"/>
        <w:rPr>
          <w:rFonts w:ascii="Verdana" w:hAnsi="Verdana"/>
          <w:sz w:val="20"/>
          <w:szCs w:val="20"/>
        </w:rPr>
      </w:pPr>
      <w:r>
        <w:rPr>
          <w:rFonts w:ascii="Verdana" w:hAnsi="Verdana"/>
          <w:sz w:val="20"/>
          <w:szCs w:val="20"/>
        </w:rPr>
        <w:t xml:space="preserve">Er zijn veel factoren van invloed op een aanrijding, denk hierbij aan de snelheid waarmee wordt gereden door partijen, de locatie en het soort voortuig. </w:t>
      </w:r>
    </w:p>
    <w:p w14:paraId="43F02470" w14:textId="77777777" w:rsidR="00762A08" w:rsidRDefault="00762A08" w:rsidP="00762A08">
      <w:pPr>
        <w:pStyle w:val="Lijstalinea"/>
        <w:numPr>
          <w:ilvl w:val="0"/>
          <w:numId w:val="6"/>
        </w:numPr>
        <w:spacing w:line="360" w:lineRule="auto"/>
        <w:jc w:val="both"/>
        <w:rPr>
          <w:rFonts w:ascii="Verdana" w:hAnsi="Verdana"/>
          <w:sz w:val="20"/>
          <w:szCs w:val="20"/>
        </w:rPr>
      </w:pPr>
      <w:r>
        <w:rPr>
          <w:rFonts w:ascii="Verdana" w:hAnsi="Verdana"/>
          <w:sz w:val="20"/>
          <w:szCs w:val="20"/>
        </w:rPr>
        <w:t>Verzoek/eis van het slachtoffer;</w:t>
      </w:r>
      <w:r w:rsidRPr="0043716D">
        <w:rPr>
          <w:rFonts w:ascii="Verdana" w:hAnsi="Verdana"/>
          <w:sz w:val="20"/>
          <w:szCs w:val="20"/>
        </w:rPr>
        <w:t xml:space="preserve"> </w:t>
      </w:r>
    </w:p>
    <w:p w14:paraId="6EB2B447" w14:textId="77777777" w:rsidR="00762A08" w:rsidRPr="0043716D" w:rsidRDefault="00762A08" w:rsidP="00762A08">
      <w:pPr>
        <w:pStyle w:val="Lijstalinea"/>
        <w:spacing w:line="360" w:lineRule="auto"/>
        <w:jc w:val="both"/>
        <w:rPr>
          <w:rFonts w:ascii="Verdana" w:hAnsi="Verdana"/>
          <w:sz w:val="20"/>
          <w:szCs w:val="20"/>
        </w:rPr>
      </w:pPr>
      <w:r>
        <w:rPr>
          <w:rFonts w:ascii="Verdana" w:hAnsi="Verdana"/>
          <w:sz w:val="20"/>
          <w:szCs w:val="20"/>
        </w:rPr>
        <w:t xml:space="preserve">Het is belangrijk om de eis en de bijbehorende argumenten van de eisende partij in kaart te brengen. Zo kan uiteindelijk worden beoordeeld of deze een rol hebben gespeeld in de beoordeling van de rechter. </w:t>
      </w:r>
    </w:p>
    <w:p w14:paraId="58BAEE98" w14:textId="77777777" w:rsidR="00762A08" w:rsidRDefault="00762A08" w:rsidP="00762A08">
      <w:pPr>
        <w:pStyle w:val="Lijstalinea"/>
        <w:numPr>
          <w:ilvl w:val="0"/>
          <w:numId w:val="6"/>
        </w:numPr>
        <w:spacing w:line="360" w:lineRule="auto"/>
        <w:jc w:val="both"/>
        <w:rPr>
          <w:rFonts w:ascii="Verdana" w:hAnsi="Verdana"/>
          <w:sz w:val="20"/>
          <w:szCs w:val="20"/>
        </w:rPr>
      </w:pPr>
      <w:r>
        <w:rPr>
          <w:rFonts w:ascii="Verdana" w:hAnsi="Verdana"/>
          <w:sz w:val="20"/>
          <w:szCs w:val="20"/>
        </w:rPr>
        <w:t xml:space="preserve">Medische causaliteit; </w:t>
      </w:r>
    </w:p>
    <w:p w14:paraId="16601F27" w14:textId="164F5908" w:rsidR="00762A08" w:rsidRDefault="00762A08" w:rsidP="00762A08">
      <w:pPr>
        <w:pStyle w:val="Lijstalinea"/>
        <w:spacing w:line="360" w:lineRule="auto"/>
        <w:jc w:val="both"/>
        <w:rPr>
          <w:rFonts w:ascii="Verdana" w:hAnsi="Verdana"/>
          <w:sz w:val="20"/>
          <w:szCs w:val="20"/>
        </w:rPr>
      </w:pPr>
      <w:r>
        <w:rPr>
          <w:rFonts w:ascii="Verdana" w:hAnsi="Verdana"/>
          <w:sz w:val="20"/>
          <w:szCs w:val="20"/>
        </w:rPr>
        <w:t xml:space="preserve">Om het overzicht te bewaren met betrekking tot de medische causaliteit tegenover de juridische causaliteit van de klachten is het van belang om </w:t>
      </w:r>
      <w:r w:rsidR="00AF5172">
        <w:rPr>
          <w:rFonts w:ascii="Verdana" w:hAnsi="Verdana"/>
          <w:sz w:val="20"/>
          <w:szCs w:val="20"/>
        </w:rPr>
        <w:t>dit</w:t>
      </w:r>
      <w:r>
        <w:rPr>
          <w:rFonts w:ascii="Verdana" w:hAnsi="Verdana"/>
          <w:sz w:val="20"/>
          <w:szCs w:val="20"/>
        </w:rPr>
        <w:t xml:space="preserve"> topic om te nemen in de analyse. </w:t>
      </w:r>
    </w:p>
    <w:p w14:paraId="0097DE28" w14:textId="77777777" w:rsidR="00762A08" w:rsidRDefault="00762A08" w:rsidP="00762A08">
      <w:pPr>
        <w:pStyle w:val="Lijstalinea"/>
        <w:numPr>
          <w:ilvl w:val="0"/>
          <w:numId w:val="6"/>
        </w:numPr>
        <w:spacing w:line="360" w:lineRule="auto"/>
        <w:jc w:val="both"/>
        <w:rPr>
          <w:rFonts w:ascii="Verdana" w:hAnsi="Verdana"/>
          <w:sz w:val="20"/>
          <w:szCs w:val="20"/>
        </w:rPr>
      </w:pPr>
      <w:r>
        <w:rPr>
          <w:rFonts w:ascii="Verdana" w:hAnsi="Verdana"/>
          <w:sz w:val="20"/>
          <w:szCs w:val="20"/>
        </w:rPr>
        <w:t xml:space="preserve">Consequent, consistent en samenhangend klachtenpatroon; </w:t>
      </w:r>
    </w:p>
    <w:p w14:paraId="5D3266D7" w14:textId="022DCF2C" w:rsidR="00762A08" w:rsidRDefault="00762A08" w:rsidP="00762A08">
      <w:pPr>
        <w:pStyle w:val="Lijstalinea"/>
        <w:spacing w:line="360" w:lineRule="auto"/>
        <w:jc w:val="both"/>
        <w:rPr>
          <w:rFonts w:ascii="Verdana" w:hAnsi="Verdana"/>
          <w:sz w:val="20"/>
          <w:szCs w:val="20"/>
        </w:rPr>
      </w:pPr>
      <w:r>
        <w:rPr>
          <w:rFonts w:ascii="Verdana" w:hAnsi="Verdana"/>
          <w:sz w:val="20"/>
          <w:szCs w:val="20"/>
        </w:rPr>
        <w:t xml:space="preserve">Met </w:t>
      </w:r>
      <w:r w:rsidR="00AF5172">
        <w:rPr>
          <w:rFonts w:ascii="Verdana" w:hAnsi="Verdana"/>
          <w:sz w:val="20"/>
          <w:szCs w:val="20"/>
        </w:rPr>
        <w:t>dit</w:t>
      </w:r>
      <w:r>
        <w:rPr>
          <w:rFonts w:ascii="Verdana" w:hAnsi="Verdana"/>
          <w:sz w:val="20"/>
          <w:szCs w:val="20"/>
        </w:rPr>
        <w:t xml:space="preserve"> topic kan worden aangetoond dat de gestelde klachten bestaan en als subjectief kunnen worden aangemerkt. </w:t>
      </w:r>
    </w:p>
    <w:p w14:paraId="71A03CCA" w14:textId="77777777" w:rsidR="00762A08" w:rsidRDefault="00762A08" w:rsidP="00762A08">
      <w:pPr>
        <w:pStyle w:val="Lijstalinea"/>
        <w:numPr>
          <w:ilvl w:val="0"/>
          <w:numId w:val="6"/>
        </w:numPr>
        <w:spacing w:line="360" w:lineRule="auto"/>
        <w:jc w:val="both"/>
        <w:rPr>
          <w:rFonts w:ascii="Verdana" w:hAnsi="Verdana"/>
          <w:sz w:val="20"/>
          <w:szCs w:val="20"/>
        </w:rPr>
      </w:pPr>
      <w:r>
        <w:rPr>
          <w:rFonts w:ascii="Verdana" w:hAnsi="Verdana"/>
          <w:sz w:val="20"/>
          <w:szCs w:val="20"/>
        </w:rPr>
        <w:t xml:space="preserve">Klachten zijn aanwezig, reëel, niet ingebeeld, niet voorgewend en niet overdreven; </w:t>
      </w:r>
    </w:p>
    <w:p w14:paraId="2B491243" w14:textId="4421E82B" w:rsidR="00762A08" w:rsidRDefault="00762A08" w:rsidP="00762A08">
      <w:pPr>
        <w:pStyle w:val="Lijstalinea"/>
        <w:spacing w:line="360" w:lineRule="auto"/>
        <w:jc w:val="both"/>
        <w:rPr>
          <w:rFonts w:ascii="Verdana" w:hAnsi="Verdana"/>
          <w:sz w:val="20"/>
          <w:szCs w:val="20"/>
        </w:rPr>
      </w:pPr>
      <w:r>
        <w:rPr>
          <w:rFonts w:ascii="Verdana" w:hAnsi="Verdana"/>
          <w:sz w:val="20"/>
          <w:szCs w:val="20"/>
        </w:rPr>
        <w:t xml:space="preserve">Dit is </w:t>
      </w:r>
      <w:r w:rsidR="00AF5172">
        <w:rPr>
          <w:rFonts w:ascii="Verdana" w:hAnsi="Verdana"/>
          <w:sz w:val="20"/>
          <w:szCs w:val="20"/>
        </w:rPr>
        <w:t>het</w:t>
      </w:r>
      <w:r>
        <w:rPr>
          <w:rFonts w:ascii="Verdana" w:hAnsi="Verdana"/>
          <w:sz w:val="20"/>
          <w:szCs w:val="20"/>
        </w:rPr>
        <w:t xml:space="preserve"> tweede topic waarmee kan worden aangetoond dat de gestelde klachten bestaan en deze als subjectief kunnen worden aangemerkt. </w:t>
      </w:r>
    </w:p>
    <w:p w14:paraId="2D4E5800" w14:textId="77777777" w:rsidR="00762A08" w:rsidRDefault="00762A08" w:rsidP="00762A08">
      <w:pPr>
        <w:pStyle w:val="Lijstalinea"/>
        <w:numPr>
          <w:ilvl w:val="0"/>
          <w:numId w:val="6"/>
        </w:numPr>
        <w:spacing w:line="360" w:lineRule="auto"/>
        <w:jc w:val="both"/>
        <w:rPr>
          <w:rFonts w:ascii="Verdana" w:hAnsi="Verdana"/>
          <w:sz w:val="20"/>
          <w:szCs w:val="20"/>
        </w:rPr>
      </w:pPr>
      <w:r>
        <w:rPr>
          <w:rFonts w:ascii="Verdana" w:hAnsi="Verdana"/>
          <w:sz w:val="20"/>
          <w:szCs w:val="20"/>
        </w:rPr>
        <w:t xml:space="preserve">Aanwezigheid klachten, klachten kunnen door het ongeval worden veroorzaakt en alternatieve verklaring ontbreekt; </w:t>
      </w:r>
    </w:p>
    <w:p w14:paraId="3192D2AA" w14:textId="06ADE8B2" w:rsidR="00762A08" w:rsidRDefault="00AF5172" w:rsidP="00762A08">
      <w:pPr>
        <w:pStyle w:val="Lijstalinea"/>
        <w:spacing w:line="360" w:lineRule="auto"/>
        <w:jc w:val="both"/>
        <w:rPr>
          <w:rFonts w:ascii="Verdana" w:hAnsi="Verdana"/>
          <w:sz w:val="20"/>
          <w:szCs w:val="20"/>
        </w:rPr>
      </w:pPr>
      <w:r>
        <w:rPr>
          <w:rFonts w:ascii="Verdana" w:hAnsi="Verdana"/>
          <w:sz w:val="20"/>
          <w:szCs w:val="20"/>
        </w:rPr>
        <w:t>Dit</w:t>
      </w:r>
      <w:r w:rsidR="00762A08">
        <w:rPr>
          <w:rFonts w:ascii="Verdana" w:hAnsi="Verdana"/>
          <w:sz w:val="20"/>
          <w:szCs w:val="20"/>
        </w:rPr>
        <w:t xml:space="preserve"> topic speelt een rol bij het beoordelen van het causaal verband tussen de gestelde klachten en het ongeval.  </w:t>
      </w:r>
    </w:p>
    <w:p w14:paraId="2E77BF08" w14:textId="77777777" w:rsidR="00762A08" w:rsidRDefault="00762A08" w:rsidP="00762A08">
      <w:pPr>
        <w:pStyle w:val="Lijstalinea"/>
        <w:numPr>
          <w:ilvl w:val="0"/>
          <w:numId w:val="6"/>
        </w:numPr>
        <w:spacing w:line="360" w:lineRule="auto"/>
        <w:jc w:val="both"/>
        <w:rPr>
          <w:rFonts w:ascii="Verdana" w:hAnsi="Verdana"/>
          <w:sz w:val="20"/>
          <w:szCs w:val="20"/>
        </w:rPr>
      </w:pPr>
      <w:r>
        <w:rPr>
          <w:rFonts w:ascii="Verdana" w:hAnsi="Verdana"/>
          <w:sz w:val="20"/>
          <w:szCs w:val="20"/>
        </w:rPr>
        <w:t xml:space="preserve">Overige rechtsoverweging causaal verband; </w:t>
      </w:r>
    </w:p>
    <w:p w14:paraId="42E86149" w14:textId="1C73145B" w:rsidR="00762A08" w:rsidRDefault="00AF5172" w:rsidP="00762A08">
      <w:pPr>
        <w:pStyle w:val="Lijstalinea"/>
        <w:spacing w:line="360" w:lineRule="auto"/>
        <w:jc w:val="both"/>
        <w:rPr>
          <w:rFonts w:ascii="Verdana" w:hAnsi="Verdana"/>
          <w:sz w:val="20"/>
          <w:szCs w:val="20"/>
        </w:rPr>
      </w:pPr>
      <w:r>
        <w:rPr>
          <w:rFonts w:ascii="Verdana" w:hAnsi="Verdana"/>
          <w:sz w:val="20"/>
          <w:szCs w:val="20"/>
        </w:rPr>
        <w:t>Dit</w:t>
      </w:r>
      <w:r w:rsidR="00762A08">
        <w:rPr>
          <w:rFonts w:ascii="Verdana" w:hAnsi="Verdana"/>
          <w:sz w:val="20"/>
          <w:szCs w:val="20"/>
        </w:rPr>
        <w:t xml:space="preserve"> topic is een vangnet voor overige overwegingen van de rechter die niet in voorgaande categorieën vallen, maar wel van belang zijn. </w:t>
      </w:r>
    </w:p>
    <w:p w14:paraId="67E8FD04" w14:textId="77777777" w:rsidR="00762A08" w:rsidRPr="00C07803" w:rsidRDefault="00762A08" w:rsidP="00762A08">
      <w:pPr>
        <w:pStyle w:val="Lijstalinea"/>
        <w:numPr>
          <w:ilvl w:val="0"/>
          <w:numId w:val="6"/>
        </w:numPr>
        <w:spacing w:line="360" w:lineRule="auto"/>
        <w:jc w:val="both"/>
        <w:rPr>
          <w:rFonts w:ascii="Verdana" w:hAnsi="Verdana"/>
          <w:sz w:val="20"/>
          <w:szCs w:val="20"/>
        </w:rPr>
      </w:pPr>
      <w:r w:rsidRPr="0043716D">
        <w:rPr>
          <w:rFonts w:ascii="Verdana" w:hAnsi="Verdana"/>
          <w:sz w:val="20"/>
          <w:szCs w:val="20"/>
        </w:rPr>
        <w:t xml:space="preserve">De uitspraak. </w:t>
      </w:r>
    </w:p>
    <w:p w14:paraId="703F77F0" w14:textId="0A247103" w:rsidR="00762A08" w:rsidRDefault="00AF5172" w:rsidP="00762A08">
      <w:pPr>
        <w:pStyle w:val="Lijstalinea"/>
        <w:spacing w:line="360" w:lineRule="auto"/>
        <w:jc w:val="both"/>
        <w:rPr>
          <w:rFonts w:ascii="Verdana" w:hAnsi="Verdana"/>
          <w:sz w:val="20"/>
          <w:szCs w:val="20"/>
        </w:rPr>
      </w:pPr>
      <w:r>
        <w:rPr>
          <w:rFonts w:ascii="Verdana" w:hAnsi="Verdana"/>
          <w:sz w:val="20"/>
          <w:szCs w:val="20"/>
        </w:rPr>
        <w:t>Dit</w:t>
      </w:r>
      <w:r w:rsidR="00762A08">
        <w:rPr>
          <w:rFonts w:ascii="Verdana" w:hAnsi="Verdana"/>
          <w:sz w:val="20"/>
          <w:szCs w:val="20"/>
        </w:rPr>
        <w:t xml:space="preserve"> topic is opgenomen om het overzicht van de analyse te bewaren.</w:t>
      </w:r>
    </w:p>
    <w:p w14:paraId="4DE92B32" w14:textId="77777777" w:rsidR="00762A08" w:rsidRDefault="00762A08" w:rsidP="00762A08">
      <w:pPr>
        <w:spacing w:line="360" w:lineRule="auto"/>
        <w:jc w:val="both"/>
        <w:rPr>
          <w:rFonts w:ascii="Verdana" w:hAnsi="Verdana"/>
          <w:sz w:val="20"/>
          <w:szCs w:val="20"/>
        </w:rPr>
      </w:pPr>
    </w:p>
    <w:p w14:paraId="052B047E" w14:textId="1E4938A1" w:rsidR="00762A08" w:rsidRDefault="00762A08" w:rsidP="00762A08">
      <w:pPr>
        <w:spacing w:line="360" w:lineRule="auto"/>
        <w:jc w:val="both"/>
        <w:rPr>
          <w:rFonts w:ascii="Verdana" w:hAnsi="Verdana"/>
          <w:sz w:val="20"/>
          <w:szCs w:val="20"/>
        </w:rPr>
      </w:pPr>
      <w:r>
        <w:rPr>
          <w:rFonts w:ascii="Verdana" w:hAnsi="Verdana"/>
          <w:sz w:val="20"/>
          <w:szCs w:val="20"/>
        </w:rPr>
        <w:t xml:space="preserve">Deze topics wijken af van de topics zoals deze in het plan van aanpak zijn gepresenteerd. </w:t>
      </w:r>
      <w:r w:rsidR="00AF5172">
        <w:rPr>
          <w:rFonts w:ascii="Verdana" w:hAnsi="Verdana"/>
          <w:sz w:val="20"/>
          <w:szCs w:val="20"/>
        </w:rPr>
        <w:t>Het</w:t>
      </w:r>
      <w:r>
        <w:rPr>
          <w:rFonts w:ascii="Verdana" w:hAnsi="Verdana"/>
          <w:sz w:val="20"/>
          <w:szCs w:val="20"/>
        </w:rPr>
        <w:t xml:space="preserve"> topic preexistente klachten is nieuw opgenomen omdat tijdens gesprekken met de opdrachtgever ter sprake kwam dat zij het erg belangrijk vinden hiervan op de hoogte zijn. Daarnaast speelt dit in de beoordeling van de rechter inzake het causaal verband vaak een belangrijke rol. In </w:t>
      </w:r>
      <w:r w:rsidR="00AF5172">
        <w:rPr>
          <w:rFonts w:ascii="Verdana" w:hAnsi="Verdana"/>
          <w:sz w:val="20"/>
          <w:szCs w:val="20"/>
        </w:rPr>
        <w:t>het</w:t>
      </w:r>
      <w:r>
        <w:rPr>
          <w:rFonts w:ascii="Verdana" w:hAnsi="Verdana"/>
          <w:sz w:val="20"/>
          <w:szCs w:val="20"/>
        </w:rPr>
        <w:t xml:space="preserve"> topic betreffende de aanwezigheid van de klachten, dat de klachten door het ongeval kunnen ontstaan en dat een alternatieve verklaring voor de klachten ontbreekt komt het bestaan preexistente</w:t>
      </w:r>
      <w:r w:rsidR="00AF5172">
        <w:rPr>
          <w:rFonts w:ascii="Verdana" w:hAnsi="Verdana"/>
          <w:sz w:val="20"/>
          <w:szCs w:val="20"/>
        </w:rPr>
        <w:t xml:space="preserve"> klachten zo nodig terug. Ook het</w:t>
      </w:r>
      <w:r>
        <w:rPr>
          <w:rFonts w:ascii="Verdana" w:hAnsi="Verdana"/>
          <w:sz w:val="20"/>
          <w:szCs w:val="20"/>
        </w:rPr>
        <w:t xml:space="preserve"> topic medische causaliteit is nieuw opgenomen in deze analy</w:t>
      </w:r>
      <w:r w:rsidR="00AF5172">
        <w:rPr>
          <w:rFonts w:ascii="Verdana" w:hAnsi="Verdana"/>
          <w:sz w:val="20"/>
          <w:szCs w:val="20"/>
        </w:rPr>
        <w:t>se omdat het overzicht geeft. Het</w:t>
      </w:r>
      <w:r>
        <w:rPr>
          <w:rFonts w:ascii="Verdana" w:hAnsi="Verdana"/>
          <w:sz w:val="20"/>
          <w:szCs w:val="20"/>
        </w:rPr>
        <w:t xml:space="preserve"> topic rechtsoverweging is vervangen door de topics: consequent, consistent en samenhangend klachtenpatroon; klachten zijn aanwezig, reëel, niet ingebeeld, niet voorgewend en niet overdreven; aanwezigheid klachten, klachten kunnen door het ongeval worden </w:t>
      </w:r>
      <w:r>
        <w:rPr>
          <w:rFonts w:ascii="Verdana" w:hAnsi="Verdana"/>
          <w:sz w:val="20"/>
          <w:szCs w:val="20"/>
        </w:rPr>
        <w:lastRenderedPageBreak/>
        <w:t>veroorzaakt en alternatieve verklaring ontbreekt en overige rechtsoverweging causaal verband. De oorzaak hiervan is dat tijdens de analyse bepaalde topics steeds weer terugkwamen in de beoordeling. Om de beoordeling overzichtelijk te houden is ervoor gekozen om deze topics een eigen plaats te geven in d</w:t>
      </w:r>
      <w:r w:rsidR="00AF5172">
        <w:rPr>
          <w:rFonts w:ascii="Verdana" w:hAnsi="Verdana"/>
          <w:sz w:val="20"/>
          <w:szCs w:val="20"/>
        </w:rPr>
        <w:t>e analyse. Het</w:t>
      </w:r>
      <w:r>
        <w:rPr>
          <w:rFonts w:ascii="Verdana" w:hAnsi="Verdana"/>
          <w:sz w:val="20"/>
          <w:szCs w:val="20"/>
        </w:rPr>
        <w:t xml:space="preserve"> topic ‘Verweer van de wederpartij’ is niet in de analyse opgenomen terwijl dit op grond van het plan van aanpak wel de bedoeling was. Tijdens de analyse is gebleken dat het verweer wordt behandeld in de beoordeling van de rechter. Het leek ov</w:t>
      </w:r>
      <w:r w:rsidR="00AF5172">
        <w:rPr>
          <w:rFonts w:ascii="Verdana" w:hAnsi="Verdana"/>
          <w:sz w:val="20"/>
          <w:szCs w:val="20"/>
        </w:rPr>
        <w:t>erbodig om dit</w:t>
      </w:r>
      <w:r>
        <w:rPr>
          <w:rFonts w:ascii="Verdana" w:hAnsi="Verdana"/>
          <w:sz w:val="20"/>
          <w:szCs w:val="20"/>
        </w:rPr>
        <w:t xml:space="preserve"> topic op te nemen in de analyse.  </w:t>
      </w:r>
    </w:p>
    <w:p w14:paraId="20CDB247" w14:textId="77777777" w:rsidR="00872B1E" w:rsidRDefault="00872B1E" w:rsidP="00762A08">
      <w:pPr>
        <w:spacing w:line="360" w:lineRule="auto"/>
        <w:jc w:val="both"/>
        <w:rPr>
          <w:rFonts w:ascii="Verdana" w:hAnsi="Verdana"/>
          <w:sz w:val="20"/>
          <w:szCs w:val="20"/>
        </w:rPr>
      </w:pPr>
    </w:p>
    <w:p w14:paraId="6AE259D1" w14:textId="4A6EDE7C" w:rsidR="00163C5D" w:rsidRPr="00C07803" w:rsidRDefault="00872B1E" w:rsidP="00762A08">
      <w:pPr>
        <w:spacing w:line="360" w:lineRule="auto"/>
        <w:jc w:val="both"/>
        <w:rPr>
          <w:rFonts w:ascii="Verdana" w:hAnsi="Verdana"/>
          <w:sz w:val="20"/>
          <w:szCs w:val="20"/>
        </w:rPr>
      </w:pPr>
      <w:r>
        <w:rPr>
          <w:rFonts w:ascii="Verdana" w:hAnsi="Verdana"/>
          <w:sz w:val="20"/>
          <w:szCs w:val="20"/>
        </w:rPr>
        <w:t xml:space="preserve">Na de analyse is er een </w:t>
      </w:r>
      <w:r w:rsidR="00163C5D">
        <w:rPr>
          <w:rFonts w:ascii="Verdana" w:hAnsi="Verdana"/>
          <w:sz w:val="20"/>
          <w:szCs w:val="20"/>
        </w:rPr>
        <w:t xml:space="preserve">conclusie getrokken welke argumenten het meest voor komen. Er is gekozen om geen conclusie te trekken tussen de argumenten en het toe- of afwijzen van het causaal verband tussen de klachten en het ongeval omdat uit de analyse is gebleken dat het per zaak erg afhankelijk is welke informatie beschikbaar is. Aan de hand van de beschikbare informatie kan worden beoordeeld welke argumenten het best naar voren kunnen worden gebracht. </w:t>
      </w:r>
    </w:p>
    <w:p w14:paraId="5E581BC1" w14:textId="77777777" w:rsidR="00762A08" w:rsidRDefault="00762A08" w:rsidP="00762A08">
      <w:pPr>
        <w:spacing w:line="360" w:lineRule="auto"/>
        <w:jc w:val="both"/>
        <w:rPr>
          <w:rFonts w:ascii="Verdana" w:hAnsi="Verdana"/>
          <w:sz w:val="20"/>
          <w:szCs w:val="20"/>
        </w:rPr>
      </w:pPr>
    </w:p>
    <w:p w14:paraId="752DADFA" w14:textId="77777777" w:rsidR="00762A08" w:rsidRDefault="00762A08" w:rsidP="00762A08">
      <w:pPr>
        <w:spacing w:line="360" w:lineRule="auto"/>
        <w:jc w:val="both"/>
        <w:rPr>
          <w:rFonts w:ascii="Verdana" w:hAnsi="Verdana"/>
          <w:sz w:val="20"/>
          <w:szCs w:val="20"/>
        </w:rPr>
      </w:pPr>
      <w:r>
        <w:rPr>
          <w:rFonts w:ascii="Verdana" w:hAnsi="Verdana"/>
          <w:sz w:val="20"/>
          <w:szCs w:val="20"/>
        </w:rPr>
        <w:t xml:space="preserve">De volgende uitspraken zijn geanalyseerd: </w:t>
      </w:r>
    </w:p>
    <w:p w14:paraId="74783B1D" w14:textId="77777777" w:rsidR="00762A08" w:rsidRDefault="00762A08" w:rsidP="00762A08">
      <w:pPr>
        <w:pStyle w:val="Lijstalinea"/>
        <w:numPr>
          <w:ilvl w:val="0"/>
          <w:numId w:val="7"/>
        </w:numPr>
        <w:spacing w:line="360" w:lineRule="auto"/>
        <w:jc w:val="both"/>
        <w:rPr>
          <w:rFonts w:ascii="Verdana" w:hAnsi="Verdana"/>
          <w:sz w:val="20"/>
          <w:szCs w:val="20"/>
        </w:rPr>
      </w:pPr>
      <w:r>
        <w:rPr>
          <w:rFonts w:ascii="Verdana" w:hAnsi="Verdana"/>
          <w:sz w:val="20"/>
          <w:szCs w:val="20"/>
        </w:rPr>
        <w:t>ECLI:</w:t>
      </w:r>
      <w:proofErr w:type="gramStart"/>
      <w:r>
        <w:rPr>
          <w:rFonts w:ascii="Verdana" w:hAnsi="Verdana"/>
          <w:sz w:val="20"/>
          <w:szCs w:val="20"/>
        </w:rPr>
        <w:t>NL:RBLIM</w:t>
      </w:r>
      <w:proofErr w:type="gramEnd"/>
      <w:r>
        <w:rPr>
          <w:rFonts w:ascii="Verdana" w:hAnsi="Verdana"/>
          <w:sz w:val="20"/>
          <w:szCs w:val="20"/>
        </w:rPr>
        <w:t>:2017:11913</w:t>
      </w:r>
    </w:p>
    <w:p w14:paraId="4380CBEF" w14:textId="77777777" w:rsidR="00762A08" w:rsidRDefault="00762A08" w:rsidP="00762A08">
      <w:pPr>
        <w:pStyle w:val="Lijstalinea"/>
        <w:numPr>
          <w:ilvl w:val="0"/>
          <w:numId w:val="7"/>
        </w:numPr>
        <w:spacing w:line="360" w:lineRule="auto"/>
        <w:jc w:val="both"/>
        <w:rPr>
          <w:rFonts w:ascii="Verdana" w:hAnsi="Verdana"/>
          <w:sz w:val="20"/>
          <w:szCs w:val="20"/>
        </w:rPr>
      </w:pPr>
      <w:r>
        <w:rPr>
          <w:rFonts w:ascii="Verdana" w:hAnsi="Verdana"/>
          <w:sz w:val="20"/>
          <w:szCs w:val="20"/>
        </w:rPr>
        <w:t>ECLI:</w:t>
      </w:r>
      <w:proofErr w:type="gramStart"/>
      <w:r>
        <w:rPr>
          <w:rFonts w:ascii="Verdana" w:hAnsi="Verdana"/>
          <w:sz w:val="20"/>
          <w:szCs w:val="20"/>
        </w:rPr>
        <w:t>NL:RBOBR</w:t>
      </w:r>
      <w:proofErr w:type="gramEnd"/>
      <w:r>
        <w:rPr>
          <w:rFonts w:ascii="Verdana" w:hAnsi="Verdana"/>
          <w:sz w:val="20"/>
          <w:szCs w:val="20"/>
        </w:rPr>
        <w:t>:2017:4869</w:t>
      </w:r>
    </w:p>
    <w:p w14:paraId="3F1C682A" w14:textId="77777777" w:rsidR="00762A08" w:rsidRDefault="00762A08" w:rsidP="00762A08">
      <w:pPr>
        <w:pStyle w:val="Lijstalinea"/>
        <w:numPr>
          <w:ilvl w:val="0"/>
          <w:numId w:val="7"/>
        </w:numPr>
        <w:spacing w:line="360" w:lineRule="auto"/>
        <w:jc w:val="both"/>
        <w:rPr>
          <w:rFonts w:ascii="Verdana" w:hAnsi="Verdana"/>
          <w:sz w:val="20"/>
          <w:szCs w:val="20"/>
        </w:rPr>
      </w:pPr>
      <w:r>
        <w:rPr>
          <w:rFonts w:ascii="Verdana" w:hAnsi="Verdana"/>
          <w:sz w:val="20"/>
          <w:szCs w:val="20"/>
        </w:rPr>
        <w:t>ECLI:</w:t>
      </w:r>
      <w:proofErr w:type="gramStart"/>
      <w:r>
        <w:rPr>
          <w:rFonts w:ascii="Verdana" w:hAnsi="Verdana"/>
          <w:sz w:val="20"/>
          <w:szCs w:val="20"/>
        </w:rPr>
        <w:t>NL:RBNHO</w:t>
      </w:r>
      <w:proofErr w:type="gramEnd"/>
      <w:r>
        <w:rPr>
          <w:rFonts w:ascii="Verdana" w:hAnsi="Verdana"/>
          <w:sz w:val="20"/>
          <w:szCs w:val="20"/>
        </w:rPr>
        <w:t>:2016:4601</w:t>
      </w:r>
    </w:p>
    <w:p w14:paraId="3FD4F304" w14:textId="77777777" w:rsidR="00762A08" w:rsidRDefault="00762A08" w:rsidP="00762A08">
      <w:pPr>
        <w:pStyle w:val="Lijstalinea"/>
        <w:numPr>
          <w:ilvl w:val="0"/>
          <w:numId w:val="7"/>
        </w:numPr>
        <w:spacing w:line="360" w:lineRule="auto"/>
        <w:jc w:val="both"/>
        <w:rPr>
          <w:rFonts w:ascii="Verdana" w:hAnsi="Verdana"/>
          <w:sz w:val="20"/>
          <w:szCs w:val="20"/>
        </w:rPr>
      </w:pPr>
      <w:r>
        <w:rPr>
          <w:rFonts w:ascii="Verdana" w:hAnsi="Verdana"/>
          <w:sz w:val="20"/>
          <w:szCs w:val="20"/>
        </w:rPr>
        <w:t>ECLI:</w:t>
      </w:r>
      <w:proofErr w:type="gramStart"/>
      <w:r>
        <w:rPr>
          <w:rFonts w:ascii="Verdana" w:hAnsi="Verdana"/>
          <w:sz w:val="20"/>
          <w:szCs w:val="20"/>
        </w:rPr>
        <w:t>NL:RBMNE</w:t>
      </w:r>
      <w:proofErr w:type="gramEnd"/>
      <w:r>
        <w:rPr>
          <w:rFonts w:ascii="Verdana" w:hAnsi="Verdana"/>
          <w:sz w:val="20"/>
          <w:szCs w:val="20"/>
        </w:rPr>
        <w:t>:2016:5344</w:t>
      </w:r>
    </w:p>
    <w:p w14:paraId="677BBF89" w14:textId="77777777" w:rsidR="00762A08" w:rsidRDefault="00762A08" w:rsidP="00762A08">
      <w:pPr>
        <w:pStyle w:val="Lijstalinea"/>
        <w:numPr>
          <w:ilvl w:val="0"/>
          <w:numId w:val="7"/>
        </w:numPr>
        <w:spacing w:line="360" w:lineRule="auto"/>
        <w:jc w:val="both"/>
        <w:rPr>
          <w:rFonts w:ascii="Verdana" w:hAnsi="Verdana"/>
          <w:sz w:val="20"/>
          <w:szCs w:val="20"/>
        </w:rPr>
      </w:pPr>
      <w:r>
        <w:rPr>
          <w:rFonts w:ascii="Verdana" w:hAnsi="Verdana"/>
          <w:sz w:val="20"/>
          <w:szCs w:val="20"/>
        </w:rPr>
        <w:t>ECLI:</w:t>
      </w:r>
      <w:proofErr w:type="gramStart"/>
      <w:r>
        <w:rPr>
          <w:rFonts w:ascii="Verdana" w:hAnsi="Verdana"/>
          <w:sz w:val="20"/>
          <w:szCs w:val="20"/>
        </w:rPr>
        <w:t>NL:RBMNE</w:t>
      </w:r>
      <w:proofErr w:type="gramEnd"/>
      <w:r>
        <w:rPr>
          <w:rFonts w:ascii="Verdana" w:hAnsi="Verdana"/>
          <w:sz w:val="20"/>
          <w:szCs w:val="20"/>
        </w:rPr>
        <w:t>:2016:4516</w:t>
      </w:r>
    </w:p>
    <w:p w14:paraId="116FD7DE" w14:textId="77777777" w:rsidR="00762A08" w:rsidRDefault="00762A08" w:rsidP="00762A08">
      <w:pPr>
        <w:pStyle w:val="Lijstalinea"/>
        <w:numPr>
          <w:ilvl w:val="0"/>
          <w:numId w:val="7"/>
        </w:numPr>
        <w:spacing w:line="360" w:lineRule="auto"/>
        <w:jc w:val="both"/>
        <w:rPr>
          <w:rFonts w:ascii="Verdana" w:hAnsi="Verdana"/>
          <w:sz w:val="20"/>
          <w:szCs w:val="20"/>
        </w:rPr>
      </w:pPr>
      <w:r>
        <w:rPr>
          <w:rFonts w:ascii="Verdana" w:hAnsi="Verdana"/>
          <w:sz w:val="20"/>
          <w:szCs w:val="20"/>
        </w:rPr>
        <w:t>ECLI:</w:t>
      </w:r>
      <w:proofErr w:type="gramStart"/>
      <w:r>
        <w:rPr>
          <w:rFonts w:ascii="Verdana" w:hAnsi="Verdana"/>
          <w:sz w:val="20"/>
          <w:szCs w:val="20"/>
        </w:rPr>
        <w:t>NL:RBAMS</w:t>
      </w:r>
      <w:proofErr w:type="gramEnd"/>
      <w:r>
        <w:rPr>
          <w:rFonts w:ascii="Verdana" w:hAnsi="Verdana"/>
          <w:sz w:val="20"/>
          <w:szCs w:val="20"/>
        </w:rPr>
        <w:t>:2016:3753</w:t>
      </w:r>
    </w:p>
    <w:p w14:paraId="0AB9251C" w14:textId="77777777" w:rsidR="00762A08" w:rsidRDefault="00762A08" w:rsidP="00762A08">
      <w:pPr>
        <w:pStyle w:val="Lijstalinea"/>
        <w:numPr>
          <w:ilvl w:val="0"/>
          <w:numId w:val="7"/>
        </w:numPr>
        <w:spacing w:line="360" w:lineRule="auto"/>
        <w:jc w:val="both"/>
        <w:rPr>
          <w:rFonts w:ascii="Verdana" w:hAnsi="Verdana"/>
          <w:sz w:val="20"/>
          <w:szCs w:val="20"/>
        </w:rPr>
      </w:pPr>
      <w:r>
        <w:rPr>
          <w:rFonts w:ascii="Verdana" w:hAnsi="Verdana"/>
          <w:sz w:val="20"/>
          <w:szCs w:val="20"/>
        </w:rPr>
        <w:t>ECLI:</w:t>
      </w:r>
      <w:proofErr w:type="gramStart"/>
      <w:r>
        <w:rPr>
          <w:rFonts w:ascii="Verdana" w:hAnsi="Verdana"/>
          <w:sz w:val="20"/>
          <w:szCs w:val="20"/>
        </w:rPr>
        <w:t>NL:RBDHA</w:t>
      </w:r>
      <w:proofErr w:type="gramEnd"/>
      <w:r>
        <w:rPr>
          <w:rFonts w:ascii="Verdana" w:hAnsi="Verdana"/>
          <w:sz w:val="20"/>
          <w:szCs w:val="20"/>
        </w:rPr>
        <w:t>:2016:6687</w:t>
      </w:r>
    </w:p>
    <w:p w14:paraId="7BD16541" w14:textId="77777777" w:rsidR="00762A08" w:rsidRDefault="00762A08" w:rsidP="00762A08">
      <w:pPr>
        <w:pStyle w:val="Lijstalinea"/>
        <w:numPr>
          <w:ilvl w:val="0"/>
          <w:numId w:val="7"/>
        </w:numPr>
        <w:spacing w:line="360" w:lineRule="auto"/>
        <w:jc w:val="both"/>
        <w:rPr>
          <w:rFonts w:ascii="Verdana" w:hAnsi="Verdana"/>
          <w:sz w:val="20"/>
          <w:szCs w:val="20"/>
        </w:rPr>
      </w:pPr>
      <w:r>
        <w:rPr>
          <w:rFonts w:ascii="Verdana" w:hAnsi="Verdana"/>
          <w:sz w:val="20"/>
          <w:szCs w:val="20"/>
        </w:rPr>
        <w:t>ECLI:</w:t>
      </w:r>
      <w:proofErr w:type="gramStart"/>
      <w:r>
        <w:rPr>
          <w:rFonts w:ascii="Verdana" w:hAnsi="Verdana"/>
          <w:sz w:val="20"/>
          <w:szCs w:val="20"/>
        </w:rPr>
        <w:t>NL:RBROT</w:t>
      </w:r>
      <w:proofErr w:type="gramEnd"/>
      <w:r>
        <w:rPr>
          <w:rFonts w:ascii="Verdana" w:hAnsi="Verdana"/>
          <w:sz w:val="20"/>
          <w:szCs w:val="20"/>
        </w:rPr>
        <w:t>:2016:4317</w:t>
      </w:r>
    </w:p>
    <w:p w14:paraId="2B2676C2" w14:textId="77777777" w:rsidR="00762A08" w:rsidRDefault="00762A08" w:rsidP="00762A08">
      <w:pPr>
        <w:pStyle w:val="Lijstalinea"/>
        <w:numPr>
          <w:ilvl w:val="0"/>
          <w:numId w:val="7"/>
        </w:numPr>
        <w:spacing w:line="360" w:lineRule="auto"/>
        <w:jc w:val="both"/>
        <w:rPr>
          <w:rFonts w:ascii="Verdana" w:hAnsi="Verdana"/>
          <w:sz w:val="20"/>
          <w:szCs w:val="20"/>
        </w:rPr>
      </w:pPr>
      <w:r>
        <w:rPr>
          <w:rFonts w:ascii="Verdana" w:hAnsi="Verdana"/>
          <w:sz w:val="20"/>
          <w:szCs w:val="20"/>
        </w:rPr>
        <w:t>ECLI:</w:t>
      </w:r>
      <w:proofErr w:type="gramStart"/>
      <w:r>
        <w:rPr>
          <w:rFonts w:ascii="Verdana" w:hAnsi="Verdana"/>
          <w:sz w:val="20"/>
          <w:szCs w:val="20"/>
        </w:rPr>
        <w:t>NL:RBOVE</w:t>
      </w:r>
      <w:proofErr w:type="gramEnd"/>
      <w:r>
        <w:rPr>
          <w:rFonts w:ascii="Verdana" w:hAnsi="Verdana"/>
          <w:sz w:val="20"/>
          <w:szCs w:val="20"/>
        </w:rPr>
        <w:t xml:space="preserve">:2016:997 </w:t>
      </w:r>
    </w:p>
    <w:p w14:paraId="7DA6CBF6" w14:textId="77777777" w:rsidR="00762A08" w:rsidRDefault="00762A08" w:rsidP="00762A08">
      <w:pPr>
        <w:pStyle w:val="Lijstalinea"/>
        <w:numPr>
          <w:ilvl w:val="0"/>
          <w:numId w:val="7"/>
        </w:numPr>
        <w:spacing w:line="360" w:lineRule="auto"/>
        <w:jc w:val="both"/>
        <w:rPr>
          <w:rFonts w:ascii="Verdana" w:hAnsi="Verdana"/>
          <w:sz w:val="20"/>
          <w:szCs w:val="20"/>
        </w:rPr>
      </w:pPr>
      <w:r>
        <w:rPr>
          <w:rFonts w:ascii="Verdana" w:hAnsi="Verdana"/>
          <w:sz w:val="20"/>
          <w:szCs w:val="20"/>
        </w:rPr>
        <w:t>ECLI:</w:t>
      </w:r>
      <w:proofErr w:type="gramStart"/>
      <w:r>
        <w:rPr>
          <w:rFonts w:ascii="Verdana" w:hAnsi="Verdana"/>
          <w:sz w:val="20"/>
          <w:szCs w:val="20"/>
        </w:rPr>
        <w:t>NL:RBNHO</w:t>
      </w:r>
      <w:proofErr w:type="gramEnd"/>
      <w:r>
        <w:rPr>
          <w:rFonts w:ascii="Verdana" w:hAnsi="Verdana"/>
          <w:sz w:val="20"/>
          <w:szCs w:val="20"/>
        </w:rPr>
        <w:t>:2016:966</w:t>
      </w:r>
    </w:p>
    <w:p w14:paraId="02EB9442" w14:textId="77777777" w:rsidR="00762A08" w:rsidRDefault="00762A08" w:rsidP="00762A08">
      <w:pPr>
        <w:pStyle w:val="Lijstalinea"/>
        <w:numPr>
          <w:ilvl w:val="0"/>
          <w:numId w:val="7"/>
        </w:numPr>
        <w:spacing w:line="360" w:lineRule="auto"/>
        <w:jc w:val="both"/>
        <w:rPr>
          <w:rFonts w:ascii="Verdana" w:hAnsi="Verdana"/>
          <w:sz w:val="20"/>
          <w:szCs w:val="20"/>
        </w:rPr>
      </w:pPr>
      <w:r>
        <w:rPr>
          <w:rFonts w:ascii="Verdana" w:hAnsi="Verdana"/>
          <w:sz w:val="20"/>
          <w:szCs w:val="20"/>
        </w:rPr>
        <w:t>ECLI:</w:t>
      </w:r>
      <w:proofErr w:type="gramStart"/>
      <w:r>
        <w:rPr>
          <w:rFonts w:ascii="Verdana" w:hAnsi="Verdana"/>
          <w:sz w:val="20"/>
          <w:szCs w:val="20"/>
        </w:rPr>
        <w:t>NL:RBGEL</w:t>
      </w:r>
      <w:proofErr w:type="gramEnd"/>
      <w:r>
        <w:rPr>
          <w:rFonts w:ascii="Verdana" w:hAnsi="Verdana"/>
          <w:sz w:val="20"/>
          <w:szCs w:val="20"/>
        </w:rPr>
        <w:t>:2015:8267</w:t>
      </w:r>
    </w:p>
    <w:p w14:paraId="22A34D11" w14:textId="77777777" w:rsidR="00762A08" w:rsidRDefault="00762A08" w:rsidP="00762A08">
      <w:pPr>
        <w:pStyle w:val="Lijstalinea"/>
        <w:numPr>
          <w:ilvl w:val="0"/>
          <w:numId w:val="7"/>
        </w:numPr>
        <w:spacing w:line="360" w:lineRule="auto"/>
        <w:jc w:val="both"/>
        <w:rPr>
          <w:rFonts w:ascii="Verdana" w:hAnsi="Verdana"/>
          <w:sz w:val="20"/>
          <w:szCs w:val="20"/>
        </w:rPr>
      </w:pPr>
      <w:r>
        <w:rPr>
          <w:rFonts w:ascii="Verdana" w:hAnsi="Verdana"/>
          <w:sz w:val="20"/>
          <w:szCs w:val="20"/>
        </w:rPr>
        <w:t>ECLI:</w:t>
      </w:r>
      <w:proofErr w:type="gramStart"/>
      <w:r>
        <w:rPr>
          <w:rFonts w:ascii="Verdana" w:hAnsi="Verdana"/>
          <w:sz w:val="20"/>
          <w:szCs w:val="20"/>
        </w:rPr>
        <w:t>NL:RBLIM</w:t>
      </w:r>
      <w:proofErr w:type="gramEnd"/>
      <w:r>
        <w:rPr>
          <w:rFonts w:ascii="Verdana" w:hAnsi="Verdana"/>
          <w:sz w:val="20"/>
          <w:szCs w:val="20"/>
        </w:rPr>
        <w:t>:2015:10244</w:t>
      </w:r>
    </w:p>
    <w:p w14:paraId="6DD05BA5" w14:textId="77777777" w:rsidR="00762A08" w:rsidRDefault="00762A08" w:rsidP="00762A08">
      <w:pPr>
        <w:pStyle w:val="Lijstalinea"/>
        <w:numPr>
          <w:ilvl w:val="0"/>
          <w:numId w:val="7"/>
        </w:numPr>
        <w:spacing w:line="360" w:lineRule="auto"/>
        <w:jc w:val="both"/>
        <w:rPr>
          <w:rFonts w:ascii="Verdana" w:hAnsi="Verdana"/>
          <w:sz w:val="20"/>
          <w:szCs w:val="20"/>
        </w:rPr>
      </w:pPr>
      <w:r>
        <w:rPr>
          <w:rFonts w:ascii="Verdana" w:hAnsi="Verdana"/>
          <w:sz w:val="20"/>
          <w:szCs w:val="20"/>
        </w:rPr>
        <w:t>ECLI:</w:t>
      </w:r>
      <w:proofErr w:type="gramStart"/>
      <w:r>
        <w:rPr>
          <w:rFonts w:ascii="Verdana" w:hAnsi="Verdana"/>
          <w:sz w:val="20"/>
          <w:szCs w:val="20"/>
        </w:rPr>
        <w:t>NL:RBROT</w:t>
      </w:r>
      <w:proofErr w:type="gramEnd"/>
      <w:r>
        <w:rPr>
          <w:rFonts w:ascii="Verdana" w:hAnsi="Verdana"/>
          <w:sz w:val="20"/>
          <w:szCs w:val="20"/>
        </w:rPr>
        <w:t>:2015:7641</w:t>
      </w:r>
    </w:p>
    <w:p w14:paraId="6D58AAF2" w14:textId="77777777" w:rsidR="00762A08" w:rsidRDefault="00762A08" w:rsidP="00762A08">
      <w:pPr>
        <w:pStyle w:val="Lijstalinea"/>
        <w:numPr>
          <w:ilvl w:val="0"/>
          <w:numId w:val="7"/>
        </w:numPr>
        <w:spacing w:line="360" w:lineRule="auto"/>
        <w:jc w:val="both"/>
        <w:rPr>
          <w:rFonts w:ascii="Verdana" w:hAnsi="Verdana"/>
          <w:sz w:val="20"/>
          <w:szCs w:val="20"/>
        </w:rPr>
      </w:pPr>
      <w:r>
        <w:rPr>
          <w:rFonts w:ascii="Verdana" w:hAnsi="Verdana"/>
          <w:sz w:val="20"/>
          <w:szCs w:val="20"/>
        </w:rPr>
        <w:t>ECLI:</w:t>
      </w:r>
      <w:proofErr w:type="gramStart"/>
      <w:r>
        <w:rPr>
          <w:rFonts w:ascii="Verdana" w:hAnsi="Verdana"/>
          <w:sz w:val="20"/>
          <w:szCs w:val="20"/>
        </w:rPr>
        <w:t>NL:RBOVE</w:t>
      </w:r>
      <w:proofErr w:type="gramEnd"/>
      <w:r>
        <w:rPr>
          <w:rFonts w:ascii="Verdana" w:hAnsi="Verdana"/>
          <w:sz w:val="20"/>
          <w:szCs w:val="20"/>
        </w:rPr>
        <w:t xml:space="preserve">:2015:2762 </w:t>
      </w:r>
    </w:p>
    <w:p w14:paraId="7DA2F63A" w14:textId="77777777" w:rsidR="00762A08" w:rsidRDefault="00762A08" w:rsidP="00872B1E">
      <w:pPr>
        <w:pStyle w:val="Lijstalinea"/>
        <w:numPr>
          <w:ilvl w:val="0"/>
          <w:numId w:val="7"/>
        </w:numPr>
        <w:spacing w:line="360" w:lineRule="auto"/>
        <w:jc w:val="both"/>
        <w:rPr>
          <w:rFonts w:ascii="Verdana" w:hAnsi="Verdana"/>
          <w:sz w:val="20"/>
          <w:szCs w:val="20"/>
        </w:rPr>
      </w:pPr>
      <w:r>
        <w:rPr>
          <w:rFonts w:ascii="Verdana" w:hAnsi="Verdana"/>
          <w:sz w:val="20"/>
          <w:szCs w:val="20"/>
        </w:rPr>
        <w:t>ECLI:</w:t>
      </w:r>
      <w:proofErr w:type="gramStart"/>
      <w:r>
        <w:rPr>
          <w:rFonts w:ascii="Verdana" w:hAnsi="Verdana"/>
          <w:sz w:val="20"/>
          <w:szCs w:val="20"/>
        </w:rPr>
        <w:t>NL:RBMNE</w:t>
      </w:r>
      <w:proofErr w:type="gramEnd"/>
      <w:r>
        <w:rPr>
          <w:rFonts w:ascii="Verdana" w:hAnsi="Verdana"/>
          <w:sz w:val="20"/>
          <w:szCs w:val="20"/>
        </w:rPr>
        <w:t>:2015:5492</w:t>
      </w:r>
    </w:p>
    <w:p w14:paraId="6FCD1A0F" w14:textId="77777777" w:rsidR="00762A08" w:rsidRPr="00BF72AF" w:rsidRDefault="00762A08" w:rsidP="00872B1E">
      <w:pPr>
        <w:pStyle w:val="Lijstalinea"/>
        <w:numPr>
          <w:ilvl w:val="0"/>
          <w:numId w:val="7"/>
        </w:numPr>
        <w:spacing w:line="360" w:lineRule="auto"/>
        <w:jc w:val="both"/>
        <w:rPr>
          <w:rFonts w:ascii="Verdana" w:hAnsi="Verdana"/>
          <w:sz w:val="20"/>
          <w:szCs w:val="20"/>
        </w:rPr>
      </w:pPr>
      <w:r w:rsidRPr="00BF72AF">
        <w:rPr>
          <w:rFonts w:ascii="Verdana" w:hAnsi="Verdana"/>
          <w:sz w:val="20"/>
          <w:szCs w:val="20"/>
        </w:rPr>
        <w:t>ECLI:</w:t>
      </w:r>
      <w:proofErr w:type="gramStart"/>
      <w:r w:rsidRPr="00BF72AF">
        <w:rPr>
          <w:rFonts w:ascii="Verdana" w:hAnsi="Verdana"/>
          <w:sz w:val="20"/>
          <w:szCs w:val="20"/>
        </w:rPr>
        <w:t>NL:RBMNE</w:t>
      </w:r>
      <w:proofErr w:type="gramEnd"/>
      <w:r w:rsidRPr="00BF72AF">
        <w:rPr>
          <w:rFonts w:ascii="Verdana" w:hAnsi="Verdana"/>
          <w:sz w:val="20"/>
          <w:szCs w:val="20"/>
        </w:rPr>
        <w:t>:2015:4696</w:t>
      </w:r>
    </w:p>
    <w:p w14:paraId="2A6DAF8E" w14:textId="77777777" w:rsidR="00762A08" w:rsidRPr="00163C5D" w:rsidRDefault="00762A08" w:rsidP="00872B1E">
      <w:pPr>
        <w:pStyle w:val="Lijstalinea"/>
        <w:numPr>
          <w:ilvl w:val="0"/>
          <w:numId w:val="7"/>
        </w:numPr>
        <w:spacing w:line="360" w:lineRule="auto"/>
        <w:jc w:val="both"/>
        <w:rPr>
          <w:rFonts w:ascii="Verdana" w:hAnsi="Verdana"/>
          <w:sz w:val="20"/>
          <w:szCs w:val="20"/>
        </w:rPr>
      </w:pPr>
      <w:r w:rsidRPr="00163C5D">
        <w:rPr>
          <w:rFonts w:ascii="Verdana" w:hAnsi="Verdana"/>
          <w:sz w:val="20"/>
          <w:szCs w:val="20"/>
        </w:rPr>
        <w:t>Zaaknummer/rekestnummer: C/10/531771/HA RK 17-664</w:t>
      </w:r>
    </w:p>
    <w:p w14:paraId="4CF4A909" w14:textId="77777777" w:rsidR="00762A08" w:rsidRPr="00163C5D" w:rsidRDefault="00762A08" w:rsidP="00872B1E">
      <w:pPr>
        <w:pStyle w:val="Lijstalinea"/>
        <w:numPr>
          <w:ilvl w:val="0"/>
          <w:numId w:val="7"/>
        </w:numPr>
        <w:spacing w:line="360" w:lineRule="auto"/>
        <w:jc w:val="both"/>
        <w:rPr>
          <w:rFonts w:ascii="Verdana" w:hAnsi="Verdana"/>
          <w:sz w:val="20"/>
          <w:szCs w:val="20"/>
        </w:rPr>
      </w:pPr>
      <w:r w:rsidRPr="00163C5D">
        <w:rPr>
          <w:rFonts w:ascii="Verdana" w:hAnsi="Verdana"/>
          <w:sz w:val="20"/>
          <w:szCs w:val="20"/>
        </w:rPr>
        <w:t>Zaaknummer/rolnummer: C10/516984/HA RK 16-1112</w:t>
      </w:r>
    </w:p>
    <w:p w14:paraId="61059EED" w14:textId="77777777" w:rsidR="00762A08" w:rsidRPr="00163C5D" w:rsidRDefault="00762A08" w:rsidP="00872B1E">
      <w:pPr>
        <w:pStyle w:val="Lijstalinea"/>
        <w:numPr>
          <w:ilvl w:val="0"/>
          <w:numId w:val="7"/>
        </w:numPr>
        <w:spacing w:line="360" w:lineRule="auto"/>
        <w:rPr>
          <w:rFonts w:ascii="Verdana" w:hAnsi="Verdana"/>
          <w:sz w:val="20"/>
          <w:szCs w:val="20"/>
        </w:rPr>
      </w:pPr>
      <w:r w:rsidRPr="00163C5D">
        <w:rPr>
          <w:rFonts w:ascii="Verdana" w:hAnsi="Verdana"/>
          <w:sz w:val="20"/>
          <w:szCs w:val="20"/>
        </w:rPr>
        <w:t>Zaaknummer/rekestnummer: C/10/497856/HA RK 16-212</w:t>
      </w:r>
    </w:p>
    <w:p w14:paraId="1A5A2320" w14:textId="77777777" w:rsidR="00163C5D" w:rsidRPr="00BF72AF" w:rsidRDefault="00163C5D" w:rsidP="00163C5D">
      <w:pPr>
        <w:spacing w:line="360" w:lineRule="auto"/>
      </w:pPr>
    </w:p>
    <w:p w14:paraId="2FAED014" w14:textId="77777777" w:rsidR="00762A08" w:rsidRDefault="00762A08" w:rsidP="00872B1E">
      <w:pPr>
        <w:spacing w:line="360" w:lineRule="auto"/>
        <w:jc w:val="both"/>
        <w:rPr>
          <w:rFonts w:ascii="Verdana" w:hAnsi="Verdana"/>
          <w:sz w:val="20"/>
          <w:szCs w:val="20"/>
        </w:rPr>
      </w:pPr>
      <w:r>
        <w:rPr>
          <w:rFonts w:ascii="Verdana" w:hAnsi="Verdana"/>
          <w:sz w:val="20"/>
          <w:szCs w:val="20"/>
        </w:rPr>
        <w:lastRenderedPageBreak/>
        <w:t xml:space="preserve">De uitspraken 1 tot en met 16 zijn gevonden in de database Legal Intelligence. Met behulp van de zoektermen ‘whiplash’ en ‘causaal verband’ kwamen er 564 resultaten naar voren. Door deze resultaten te filteren op ‘rechtspraak’ en vervolgens ‘rechtbanken’ zijn er 184 resultaten overgebleven. De resultaten tot februari 2015 zijn kort doorgenomen en beoordeeld of zij zich lenen voor dit onderzoek. Uiteindelijk zijn er 16 uitspraken overgebleven. Het doel is om 20 uitspraken te analyseren, maar helaas zijn er tot nu toe maar 16 bruikbare uitspraken te vinden van de periode na februari 2015. </w:t>
      </w:r>
    </w:p>
    <w:p w14:paraId="60714AE8" w14:textId="77777777" w:rsidR="00762A08" w:rsidRDefault="00762A08" w:rsidP="00762A08">
      <w:pPr>
        <w:spacing w:line="360" w:lineRule="auto"/>
        <w:jc w:val="both"/>
        <w:rPr>
          <w:rFonts w:ascii="Verdana" w:hAnsi="Verdana"/>
          <w:sz w:val="20"/>
          <w:szCs w:val="20"/>
        </w:rPr>
      </w:pPr>
    </w:p>
    <w:p w14:paraId="75539699" w14:textId="0C55347F" w:rsidR="00762A08" w:rsidRPr="0025734D" w:rsidRDefault="00762A08" w:rsidP="00762A08">
      <w:pPr>
        <w:spacing w:line="360" w:lineRule="auto"/>
        <w:jc w:val="both"/>
        <w:rPr>
          <w:rFonts w:ascii="Verdana" w:hAnsi="Verdana"/>
          <w:sz w:val="20"/>
          <w:szCs w:val="20"/>
        </w:rPr>
      </w:pPr>
      <w:r>
        <w:rPr>
          <w:rFonts w:ascii="Verdana" w:hAnsi="Verdana"/>
          <w:sz w:val="20"/>
          <w:szCs w:val="20"/>
        </w:rPr>
        <w:t xml:space="preserve">De uitspraken 17, 18 en 19 zijn gevonden op de website van </w:t>
      </w:r>
      <w:r w:rsidR="00C27A51">
        <w:rPr>
          <w:rFonts w:ascii="Verdana" w:hAnsi="Verdana"/>
          <w:sz w:val="20"/>
          <w:szCs w:val="20"/>
        </w:rPr>
        <w:t>‘</w:t>
      </w:r>
      <w:r>
        <w:rPr>
          <w:rFonts w:ascii="Verdana" w:hAnsi="Verdana"/>
          <w:sz w:val="20"/>
          <w:szCs w:val="20"/>
        </w:rPr>
        <w:t>Het Letselschademagazine</w:t>
      </w:r>
      <w:r w:rsidR="00C27A51">
        <w:rPr>
          <w:rFonts w:ascii="Verdana" w:hAnsi="Verdana"/>
          <w:sz w:val="20"/>
          <w:szCs w:val="20"/>
        </w:rPr>
        <w:t>’</w:t>
      </w:r>
      <w:r>
        <w:rPr>
          <w:rFonts w:ascii="Verdana" w:hAnsi="Verdana"/>
          <w:sz w:val="20"/>
          <w:szCs w:val="20"/>
        </w:rPr>
        <w:t xml:space="preserve"> met behulp van de zoekterm ‘whiplash’. Door de verschillende zoekresultaten te lezen bleken deze drie uitspraken geschikt om onderdeel uit te maken van dit onderzoek. Deze uitspraken betreffen ongepubliceerde uitspraken. Om deze reden is er geen ECLI-nummer van deze uitspraken bekend, slechts een zaaknummer. </w:t>
      </w:r>
    </w:p>
    <w:p w14:paraId="22C55023" w14:textId="77777777" w:rsidR="00762A08" w:rsidRDefault="00762A08" w:rsidP="00762A08">
      <w:pPr>
        <w:spacing w:line="360" w:lineRule="auto"/>
        <w:jc w:val="both"/>
      </w:pPr>
    </w:p>
    <w:p w14:paraId="06A01F91" w14:textId="77777777" w:rsidR="00762A08" w:rsidRDefault="00762A08" w:rsidP="00762A08">
      <w:pPr>
        <w:pStyle w:val="Kop2"/>
        <w:numPr>
          <w:ilvl w:val="1"/>
          <w:numId w:val="1"/>
        </w:numPr>
        <w:spacing w:line="360" w:lineRule="auto"/>
        <w:jc w:val="both"/>
      </w:pPr>
      <w:bookmarkStart w:id="12" w:name="_Toc516608768"/>
      <w:r>
        <w:t>Leeswijzer</w:t>
      </w:r>
      <w:bookmarkEnd w:id="12"/>
      <w:r>
        <w:t xml:space="preserve"> </w:t>
      </w:r>
    </w:p>
    <w:p w14:paraId="47E7B0C7" w14:textId="77777777" w:rsidR="00762A08" w:rsidRPr="00C5560D" w:rsidRDefault="00762A08" w:rsidP="00762A08">
      <w:pPr>
        <w:spacing w:line="360" w:lineRule="auto"/>
        <w:jc w:val="both"/>
        <w:rPr>
          <w:rFonts w:ascii="Verdana" w:hAnsi="Verdana"/>
          <w:sz w:val="20"/>
          <w:szCs w:val="20"/>
        </w:rPr>
      </w:pPr>
      <w:r w:rsidRPr="00C5560D">
        <w:rPr>
          <w:rFonts w:ascii="Verdana" w:hAnsi="Verdana"/>
          <w:sz w:val="20"/>
          <w:szCs w:val="20"/>
        </w:rPr>
        <w:t xml:space="preserve">In hoofdstuk 2 van dit onderzoek wordt uitgelegd wat onder whiplash kan worden verstaan en wat </w:t>
      </w:r>
      <w:r>
        <w:rPr>
          <w:rFonts w:ascii="Verdana" w:hAnsi="Verdana"/>
          <w:sz w:val="20"/>
          <w:szCs w:val="20"/>
        </w:rPr>
        <w:t xml:space="preserve">het begrip </w:t>
      </w:r>
      <w:r w:rsidRPr="00C5560D">
        <w:rPr>
          <w:rFonts w:ascii="Verdana" w:hAnsi="Verdana"/>
          <w:sz w:val="20"/>
          <w:szCs w:val="20"/>
        </w:rPr>
        <w:t xml:space="preserve">whiplash in dit onderzoek </w:t>
      </w:r>
      <w:r>
        <w:rPr>
          <w:rFonts w:ascii="Verdana" w:hAnsi="Verdana"/>
          <w:sz w:val="20"/>
          <w:szCs w:val="20"/>
        </w:rPr>
        <w:t>betekend</w:t>
      </w:r>
      <w:r w:rsidRPr="00C5560D">
        <w:rPr>
          <w:rFonts w:ascii="Verdana" w:hAnsi="Verdana"/>
          <w:sz w:val="20"/>
          <w:szCs w:val="20"/>
        </w:rPr>
        <w:t xml:space="preserve">. In hoofdstuk 3 wordt het juridisch gedeelte van dit onderzoek uiteengezet aan de hand van regelgeving en vaste rechtsspraak. Hoofdstuk 4 bevat het onderzoekgedeelte van dit onderzoek. In dit hoofdstuk worden de resultaten van de jurisprudentie analyse behandeld. Vervolgens wordt de conclusie van dit onderzoek in hoofdstuk 5 gegeven. Tot slot bevat hoofdstuk 6 de aanbeveling die aan de opdrachtgever van dit onderzoek wordt gedaan. </w:t>
      </w:r>
    </w:p>
    <w:p w14:paraId="370C7F0F" w14:textId="77777777" w:rsidR="009719BC" w:rsidRDefault="009719BC" w:rsidP="009719BC">
      <w:pPr>
        <w:spacing w:line="360" w:lineRule="auto"/>
        <w:jc w:val="both"/>
      </w:pPr>
    </w:p>
    <w:p w14:paraId="21A2B189" w14:textId="79819A4D" w:rsidR="0006371D" w:rsidRDefault="0006371D">
      <w:r>
        <w:br w:type="page"/>
      </w:r>
    </w:p>
    <w:p w14:paraId="332137BA" w14:textId="77777777" w:rsidR="00762A08" w:rsidRDefault="00762A08" w:rsidP="00762A08">
      <w:pPr>
        <w:pStyle w:val="Kop1"/>
        <w:spacing w:line="360" w:lineRule="auto"/>
        <w:ind w:firstLine="708"/>
        <w:jc w:val="both"/>
      </w:pPr>
      <w:bookmarkStart w:id="13" w:name="_Toc516608769"/>
      <w:r>
        <w:lastRenderedPageBreak/>
        <w:t xml:space="preserve">H2 </w:t>
      </w:r>
      <w:r>
        <w:tab/>
        <w:t>Whiplash in juridische context</w:t>
      </w:r>
      <w:bookmarkEnd w:id="13"/>
      <w:r>
        <w:t xml:space="preserve"> </w:t>
      </w:r>
    </w:p>
    <w:p w14:paraId="1C639970" w14:textId="77777777" w:rsidR="00762A08" w:rsidRDefault="00762A08" w:rsidP="00762A08">
      <w:pPr>
        <w:spacing w:line="360" w:lineRule="auto"/>
        <w:jc w:val="both"/>
        <w:rPr>
          <w:rFonts w:ascii="Verdana" w:hAnsi="Verdana"/>
          <w:sz w:val="20"/>
          <w:szCs w:val="20"/>
        </w:rPr>
      </w:pPr>
      <w:r>
        <w:rPr>
          <w:rFonts w:ascii="Verdana" w:hAnsi="Verdana"/>
          <w:sz w:val="20"/>
          <w:szCs w:val="20"/>
        </w:rPr>
        <w:t xml:space="preserve">Om het causaal verband van whiplashzaken bij verkeersongevallen te kunnen onderzoeken, is het van belang om helder te maken wat wordt verstaan onder whiplash. In dit hoofdstuk wordt bekeken wat whiplash is en welke problematiek whiplash met zich meebrengt. </w:t>
      </w:r>
    </w:p>
    <w:p w14:paraId="34022060" w14:textId="77777777" w:rsidR="00762A08" w:rsidRDefault="00762A08" w:rsidP="00762A08">
      <w:pPr>
        <w:tabs>
          <w:tab w:val="left" w:pos="5949"/>
        </w:tabs>
        <w:spacing w:line="360" w:lineRule="auto"/>
        <w:jc w:val="both"/>
        <w:rPr>
          <w:rFonts w:ascii="Verdana" w:hAnsi="Verdana"/>
          <w:sz w:val="20"/>
          <w:szCs w:val="20"/>
        </w:rPr>
      </w:pPr>
      <w:r>
        <w:rPr>
          <w:rFonts w:ascii="Verdana" w:hAnsi="Verdana"/>
          <w:sz w:val="20"/>
          <w:szCs w:val="20"/>
        </w:rPr>
        <w:tab/>
      </w:r>
    </w:p>
    <w:p w14:paraId="50A0CFAD" w14:textId="77777777" w:rsidR="00762A08" w:rsidRDefault="00762A08" w:rsidP="00762A08">
      <w:pPr>
        <w:pStyle w:val="Kop2"/>
        <w:spacing w:line="360" w:lineRule="auto"/>
      </w:pPr>
      <w:r>
        <w:tab/>
      </w:r>
      <w:bookmarkStart w:id="14" w:name="_Toc516608770"/>
      <w:r>
        <w:t xml:space="preserve">2.1 </w:t>
      </w:r>
      <w:r>
        <w:tab/>
        <w:t>Wat is whiplash?</w:t>
      </w:r>
      <w:bookmarkEnd w:id="14"/>
      <w:r>
        <w:t xml:space="preserve"> </w:t>
      </w:r>
    </w:p>
    <w:p w14:paraId="444C00A8" w14:textId="77777777" w:rsidR="00762A08" w:rsidRDefault="00762A08" w:rsidP="00762A08">
      <w:pPr>
        <w:spacing w:line="360" w:lineRule="auto"/>
        <w:jc w:val="both"/>
        <w:rPr>
          <w:rFonts w:ascii="Verdana" w:hAnsi="Verdana"/>
          <w:sz w:val="20"/>
          <w:szCs w:val="20"/>
        </w:rPr>
      </w:pPr>
      <w:r>
        <w:rPr>
          <w:rFonts w:ascii="Verdana" w:hAnsi="Verdana"/>
          <w:sz w:val="20"/>
          <w:szCs w:val="20"/>
        </w:rPr>
        <w:t xml:space="preserve">Whiplash is een niet-medische term. </w:t>
      </w:r>
      <w:r w:rsidRPr="00EC79D1">
        <w:rPr>
          <w:rFonts w:ascii="Verdana" w:hAnsi="Verdana"/>
          <w:sz w:val="20"/>
          <w:szCs w:val="20"/>
        </w:rPr>
        <w:t xml:space="preserve">Wanneer men spreekt over ‘whiplash’ wordt meestal de belasting op de nek bedoelt die als gevolg van een botsing is ontstaan door de beweging van het hoofd en de nek. Ten gevolge van deze belasting kunnen klachten ontstaan. </w:t>
      </w:r>
      <w:r>
        <w:rPr>
          <w:rFonts w:ascii="Verdana" w:hAnsi="Verdana"/>
          <w:sz w:val="20"/>
          <w:szCs w:val="20"/>
        </w:rPr>
        <w:t xml:space="preserve">Met name bij een aanrijding van achteren of van de zijkant treden whiplashklachten op. Bij een achterop aanrijding kan een vrij bewegend hoofd ten opzichte van de romp achterover worden geslingerd (hypertensie) om vervolgens weer naar voren te worden teruggekaatst (superextensie). Termen als ‘whiplashsyndroom’, ‘Whiplash </w:t>
      </w:r>
      <w:proofErr w:type="spellStart"/>
      <w:r>
        <w:rPr>
          <w:rFonts w:ascii="Verdana" w:hAnsi="Verdana"/>
          <w:sz w:val="20"/>
          <w:szCs w:val="20"/>
        </w:rPr>
        <w:t>Associated</w:t>
      </w:r>
      <w:proofErr w:type="spellEnd"/>
      <w:r>
        <w:rPr>
          <w:rFonts w:ascii="Verdana" w:hAnsi="Verdana"/>
          <w:sz w:val="20"/>
          <w:szCs w:val="20"/>
        </w:rPr>
        <w:t xml:space="preserve"> Disorder’ en ‘whiplash(achtige)klachten’ worden door elkaar gebruikt en zijn verzamelnamen voor klachten die kunnen optreden na een whiplash. Zowel het medische als het juridische circuit gebruikt voor al deze termen vaak de aanduiding ‘whiplash’. Om dit onderzoek inzichtelijk te houden zal de term Whiplash </w:t>
      </w:r>
      <w:proofErr w:type="spellStart"/>
      <w:r>
        <w:rPr>
          <w:rFonts w:ascii="Verdana" w:hAnsi="Verdana"/>
          <w:sz w:val="20"/>
          <w:szCs w:val="20"/>
        </w:rPr>
        <w:t>Associated</w:t>
      </w:r>
      <w:proofErr w:type="spellEnd"/>
      <w:r>
        <w:rPr>
          <w:rFonts w:ascii="Verdana" w:hAnsi="Verdana"/>
          <w:sz w:val="20"/>
          <w:szCs w:val="20"/>
        </w:rPr>
        <w:t xml:space="preserve"> Disorder (WAD) gehanteerd worden. </w:t>
      </w:r>
    </w:p>
    <w:p w14:paraId="32C1FA95" w14:textId="77777777" w:rsidR="00762A08" w:rsidRDefault="00762A08" w:rsidP="00762A08">
      <w:pPr>
        <w:spacing w:line="360" w:lineRule="auto"/>
        <w:jc w:val="both"/>
        <w:rPr>
          <w:rFonts w:ascii="Verdana" w:hAnsi="Verdana"/>
          <w:sz w:val="20"/>
          <w:szCs w:val="20"/>
        </w:rPr>
      </w:pPr>
    </w:p>
    <w:p w14:paraId="56B6FFE4" w14:textId="77777777" w:rsidR="00762A08" w:rsidRDefault="00762A08" w:rsidP="00762A08">
      <w:pPr>
        <w:spacing w:line="360" w:lineRule="auto"/>
        <w:jc w:val="both"/>
        <w:rPr>
          <w:rFonts w:ascii="Verdana" w:hAnsi="Verdana"/>
          <w:sz w:val="20"/>
          <w:szCs w:val="20"/>
        </w:rPr>
      </w:pPr>
      <w:r>
        <w:rPr>
          <w:rFonts w:ascii="Verdana" w:hAnsi="Verdana"/>
          <w:sz w:val="20"/>
          <w:szCs w:val="20"/>
        </w:rPr>
        <w:t>De termen WAD, whiplashsyndroom en whiplash(achtige)klachten zijn volgens de heer P. van Huizen, advocaat bij Dirkzwager advocaten en notarissen, suggestief. In alle termen wordt het woord ‘whiplash’ gebruikt. Dit suggereert dat het klachtenpatroon kan worden gezien als gevolg van de whiplash die heeft plaatsgevonden. Echter, dat de klachten zijn ontstaan als gevolg van de whiplash is nog niet vastgesteld. Er kan dan ook niet direct worden gesproken over het bestaan van een causaal verband tussen het ongeval en de klachten.</w:t>
      </w:r>
      <w:r w:rsidRPr="00B80A03">
        <w:rPr>
          <w:rStyle w:val="Voetnootmarkering"/>
          <w:rFonts w:ascii="Verdana" w:hAnsi="Verdana"/>
          <w:sz w:val="20"/>
          <w:szCs w:val="20"/>
        </w:rPr>
        <w:t xml:space="preserve"> </w:t>
      </w:r>
      <w:r>
        <w:rPr>
          <w:rStyle w:val="Voetnootmarkering"/>
          <w:rFonts w:ascii="Verdana" w:hAnsi="Verdana"/>
          <w:sz w:val="20"/>
          <w:szCs w:val="20"/>
        </w:rPr>
        <w:footnoteReference w:id="6"/>
      </w:r>
    </w:p>
    <w:p w14:paraId="4583BEE5" w14:textId="77777777" w:rsidR="00762A08" w:rsidRDefault="00762A08" w:rsidP="00762A08">
      <w:pPr>
        <w:spacing w:line="360" w:lineRule="auto"/>
        <w:jc w:val="both"/>
        <w:rPr>
          <w:rFonts w:ascii="Verdana" w:hAnsi="Verdana"/>
          <w:sz w:val="20"/>
          <w:szCs w:val="20"/>
        </w:rPr>
      </w:pPr>
    </w:p>
    <w:p w14:paraId="6A3F34B3" w14:textId="77777777" w:rsidR="00762A08" w:rsidRDefault="00762A08" w:rsidP="00762A08">
      <w:pPr>
        <w:spacing w:line="360" w:lineRule="auto"/>
        <w:jc w:val="both"/>
        <w:rPr>
          <w:rFonts w:ascii="Verdana" w:hAnsi="Verdana"/>
          <w:sz w:val="20"/>
          <w:szCs w:val="20"/>
        </w:rPr>
      </w:pPr>
      <w:r w:rsidRPr="00EC79D1">
        <w:rPr>
          <w:rFonts w:ascii="Verdana" w:hAnsi="Verdana"/>
          <w:sz w:val="20"/>
          <w:szCs w:val="20"/>
        </w:rPr>
        <w:t xml:space="preserve">Vaak kunnen </w:t>
      </w:r>
      <w:r>
        <w:rPr>
          <w:rFonts w:ascii="Verdana" w:hAnsi="Verdana"/>
          <w:sz w:val="20"/>
          <w:szCs w:val="20"/>
        </w:rPr>
        <w:t>whiplash</w:t>
      </w:r>
      <w:r w:rsidRPr="00EC79D1">
        <w:rPr>
          <w:rFonts w:ascii="Verdana" w:hAnsi="Verdana"/>
          <w:sz w:val="20"/>
          <w:szCs w:val="20"/>
        </w:rPr>
        <w:t xml:space="preserve">klachten worden aangeduid met </w:t>
      </w:r>
      <w:r>
        <w:rPr>
          <w:rFonts w:ascii="Verdana" w:hAnsi="Verdana"/>
          <w:sz w:val="20"/>
          <w:szCs w:val="20"/>
        </w:rPr>
        <w:t>WAD</w:t>
      </w:r>
      <w:r w:rsidRPr="00EC79D1">
        <w:rPr>
          <w:rFonts w:ascii="Verdana" w:hAnsi="Verdana"/>
          <w:sz w:val="20"/>
          <w:szCs w:val="20"/>
        </w:rPr>
        <w:t xml:space="preserve">. </w:t>
      </w:r>
      <w:r>
        <w:rPr>
          <w:rFonts w:ascii="Verdana" w:hAnsi="Verdana"/>
          <w:sz w:val="20"/>
          <w:szCs w:val="20"/>
        </w:rPr>
        <w:t xml:space="preserve">In 1995 heeft een internationale werkgroep, de Quebec </w:t>
      </w:r>
      <w:proofErr w:type="spellStart"/>
      <w:r>
        <w:rPr>
          <w:rFonts w:ascii="Verdana" w:hAnsi="Verdana"/>
          <w:sz w:val="20"/>
          <w:szCs w:val="20"/>
        </w:rPr>
        <w:t>Task</w:t>
      </w:r>
      <w:proofErr w:type="spellEnd"/>
      <w:r>
        <w:rPr>
          <w:rFonts w:ascii="Verdana" w:hAnsi="Verdana"/>
          <w:sz w:val="20"/>
          <w:szCs w:val="20"/>
        </w:rPr>
        <w:t xml:space="preserve"> Force (QTF), een rapport gepubliceerd waarin een schaal voor WAD is geïntroduceerd (tabel 1). Bij het opstellen van deze schaal is onderscheid gemaakt tussen meer subjectieve criteria en meer objectieve criteria. </w:t>
      </w:r>
    </w:p>
    <w:p w14:paraId="15D5AB3E" w14:textId="77777777" w:rsidR="00762A08" w:rsidRDefault="00762A08" w:rsidP="00762A08">
      <w:pPr>
        <w:spacing w:line="360" w:lineRule="auto"/>
        <w:jc w:val="both"/>
        <w:rPr>
          <w:rFonts w:ascii="Verdana" w:hAnsi="Verdana"/>
          <w:sz w:val="20"/>
          <w:szCs w:val="20"/>
        </w:rPr>
      </w:pPr>
    </w:p>
    <w:p w14:paraId="1F0EC08E" w14:textId="77777777" w:rsidR="00364A2B" w:rsidRDefault="00364A2B" w:rsidP="00762A08">
      <w:pPr>
        <w:spacing w:line="360" w:lineRule="auto"/>
        <w:jc w:val="both"/>
        <w:rPr>
          <w:rFonts w:ascii="Verdana" w:hAnsi="Verdana"/>
          <w:sz w:val="20"/>
          <w:szCs w:val="20"/>
        </w:rPr>
      </w:pPr>
    </w:p>
    <w:p w14:paraId="13FDC302" w14:textId="77777777" w:rsidR="00364A2B" w:rsidRDefault="00364A2B" w:rsidP="00762A08">
      <w:pPr>
        <w:spacing w:line="360" w:lineRule="auto"/>
        <w:jc w:val="both"/>
        <w:rPr>
          <w:rFonts w:ascii="Verdana" w:hAnsi="Verdana"/>
          <w:sz w:val="20"/>
          <w:szCs w:val="20"/>
        </w:rPr>
      </w:pPr>
    </w:p>
    <w:p w14:paraId="411738CC" w14:textId="77777777" w:rsidR="00762A08" w:rsidRPr="006C1B89" w:rsidRDefault="00762A08" w:rsidP="00762A08">
      <w:pPr>
        <w:spacing w:line="360" w:lineRule="auto"/>
        <w:jc w:val="both"/>
        <w:rPr>
          <w:rFonts w:ascii="Verdana" w:hAnsi="Verdana"/>
          <w:b/>
          <w:sz w:val="20"/>
          <w:szCs w:val="20"/>
        </w:rPr>
      </w:pPr>
      <w:r>
        <w:rPr>
          <w:rFonts w:ascii="Verdana" w:hAnsi="Verdana"/>
          <w:sz w:val="20"/>
          <w:szCs w:val="20"/>
        </w:rPr>
        <w:lastRenderedPageBreak/>
        <w:t>Tabel 1</w:t>
      </w:r>
      <w:r>
        <w:rPr>
          <w:rFonts w:ascii="Verdana" w:hAnsi="Verdana"/>
          <w:sz w:val="20"/>
          <w:szCs w:val="20"/>
        </w:rPr>
        <w:tab/>
      </w:r>
    </w:p>
    <w:tbl>
      <w:tblPr>
        <w:tblStyle w:val="Rastertabel1licht-Accent1"/>
        <w:tblW w:w="0" w:type="auto"/>
        <w:tblLook w:val="04A0" w:firstRow="1" w:lastRow="0" w:firstColumn="1" w:lastColumn="0" w:noHBand="0" w:noVBand="1"/>
      </w:tblPr>
      <w:tblGrid>
        <w:gridCol w:w="2631"/>
        <w:gridCol w:w="3176"/>
      </w:tblGrid>
      <w:tr w:rsidR="00762A08" w14:paraId="58E107D3" w14:textId="77777777" w:rsidTr="00BD39DB">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2631" w:type="dxa"/>
          </w:tcPr>
          <w:p w14:paraId="32EACAB1" w14:textId="77777777" w:rsidR="00762A08" w:rsidRPr="00600075" w:rsidRDefault="00762A08" w:rsidP="00BD39DB">
            <w:pPr>
              <w:jc w:val="both"/>
              <w:rPr>
                <w:rFonts w:ascii="Verdana" w:hAnsi="Verdana"/>
                <w:b w:val="0"/>
                <w:sz w:val="16"/>
                <w:szCs w:val="16"/>
              </w:rPr>
            </w:pPr>
            <w:r w:rsidRPr="00600075">
              <w:rPr>
                <w:rFonts w:ascii="Verdana" w:hAnsi="Verdana"/>
                <w:b w:val="0"/>
                <w:sz w:val="16"/>
                <w:szCs w:val="16"/>
              </w:rPr>
              <w:t xml:space="preserve">Graad 0 </w:t>
            </w:r>
          </w:p>
        </w:tc>
        <w:tc>
          <w:tcPr>
            <w:tcW w:w="3176" w:type="dxa"/>
          </w:tcPr>
          <w:p w14:paraId="746EC74F" w14:textId="77777777" w:rsidR="00762A08" w:rsidRPr="00600075" w:rsidRDefault="00762A08" w:rsidP="00BD39DB">
            <w:pPr>
              <w:jc w:val="both"/>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600075">
              <w:rPr>
                <w:rFonts w:ascii="Verdana" w:hAnsi="Verdana"/>
                <w:b w:val="0"/>
                <w:sz w:val="16"/>
                <w:szCs w:val="16"/>
              </w:rPr>
              <w:t xml:space="preserve">Geen klachten aan de nek, geen lichamelijke afwijkingen </w:t>
            </w:r>
          </w:p>
        </w:tc>
      </w:tr>
      <w:tr w:rsidR="00762A08" w14:paraId="2CFDC071" w14:textId="77777777" w:rsidTr="00BD39DB">
        <w:trPr>
          <w:trHeight w:val="856"/>
        </w:trPr>
        <w:tc>
          <w:tcPr>
            <w:cnfStyle w:val="001000000000" w:firstRow="0" w:lastRow="0" w:firstColumn="1" w:lastColumn="0" w:oddVBand="0" w:evenVBand="0" w:oddHBand="0" w:evenHBand="0" w:firstRowFirstColumn="0" w:firstRowLastColumn="0" w:lastRowFirstColumn="0" w:lastRowLastColumn="0"/>
            <w:tcW w:w="2631" w:type="dxa"/>
          </w:tcPr>
          <w:p w14:paraId="4BF619AB" w14:textId="77777777" w:rsidR="00762A08" w:rsidRPr="00600075" w:rsidRDefault="00762A08" w:rsidP="00BD39DB">
            <w:pPr>
              <w:jc w:val="both"/>
              <w:rPr>
                <w:rFonts w:ascii="Verdana" w:hAnsi="Verdana"/>
                <w:b w:val="0"/>
                <w:sz w:val="16"/>
                <w:szCs w:val="16"/>
              </w:rPr>
            </w:pPr>
            <w:r w:rsidRPr="00600075">
              <w:rPr>
                <w:rFonts w:ascii="Verdana" w:hAnsi="Verdana"/>
                <w:b w:val="0"/>
                <w:sz w:val="16"/>
                <w:szCs w:val="16"/>
              </w:rPr>
              <w:t>Graad I</w:t>
            </w:r>
          </w:p>
        </w:tc>
        <w:tc>
          <w:tcPr>
            <w:tcW w:w="3176" w:type="dxa"/>
          </w:tcPr>
          <w:p w14:paraId="3B43A42A" w14:textId="77777777" w:rsidR="00762A08" w:rsidRPr="00600075" w:rsidRDefault="00762A08" w:rsidP="00BD39DB">
            <w:pPr>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600075">
              <w:rPr>
                <w:rFonts w:ascii="Verdana" w:hAnsi="Verdana"/>
                <w:sz w:val="16"/>
                <w:szCs w:val="16"/>
              </w:rPr>
              <w:t xml:space="preserve">Alleen klachten van pijn, stijfheid of gevoeligheid van de nek, geen lichamelijke afwijkingen </w:t>
            </w:r>
          </w:p>
        </w:tc>
      </w:tr>
      <w:tr w:rsidR="00762A08" w14:paraId="6E8F14F5" w14:textId="77777777" w:rsidTr="00BD39DB">
        <w:trPr>
          <w:trHeight w:val="585"/>
        </w:trPr>
        <w:tc>
          <w:tcPr>
            <w:cnfStyle w:val="001000000000" w:firstRow="0" w:lastRow="0" w:firstColumn="1" w:lastColumn="0" w:oddVBand="0" w:evenVBand="0" w:oddHBand="0" w:evenHBand="0" w:firstRowFirstColumn="0" w:firstRowLastColumn="0" w:lastRowFirstColumn="0" w:lastRowLastColumn="0"/>
            <w:tcW w:w="2631" w:type="dxa"/>
          </w:tcPr>
          <w:p w14:paraId="1DCC7915" w14:textId="77777777" w:rsidR="00762A08" w:rsidRPr="00600075" w:rsidRDefault="00762A08" w:rsidP="00BD39DB">
            <w:pPr>
              <w:jc w:val="both"/>
              <w:rPr>
                <w:rFonts w:ascii="Verdana" w:hAnsi="Verdana"/>
                <w:b w:val="0"/>
                <w:sz w:val="16"/>
                <w:szCs w:val="16"/>
              </w:rPr>
            </w:pPr>
            <w:r w:rsidRPr="00600075">
              <w:rPr>
                <w:rFonts w:ascii="Verdana" w:hAnsi="Verdana"/>
                <w:b w:val="0"/>
                <w:sz w:val="16"/>
                <w:szCs w:val="16"/>
              </w:rPr>
              <w:t>Graad II</w:t>
            </w:r>
          </w:p>
        </w:tc>
        <w:tc>
          <w:tcPr>
            <w:tcW w:w="3176" w:type="dxa"/>
          </w:tcPr>
          <w:p w14:paraId="484DDFCA" w14:textId="77777777" w:rsidR="00762A08" w:rsidRPr="00600075" w:rsidRDefault="00762A08" w:rsidP="00BD39DB">
            <w:pPr>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600075">
              <w:rPr>
                <w:rFonts w:ascii="Verdana" w:hAnsi="Verdana"/>
                <w:sz w:val="16"/>
                <w:szCs w:val="16"/>
              </w:rPr>
              <w:t xml:space="preserve">Nekklachten en afwijkingen aan spieren en zenuwen </w:t>
            </w:r>
          </w:p>
        </w:tc>
      </w:tr>
      <w:tr w:rsidR="00762A08" w14:paraId="6AEFDAB2" w14:textId="77777777" w:rsidTr="00BD39DB">
        <w:trPr>
          <w:trHeight w:val="542"/>
        </w:trPr>
        <w:tc>
          <w:tcPr>
            <w:cnfStyle w:val="001000000000" w:firstRow="0" w:lastRow="0" w:firstColumn="1" w:lastColumn="0" w:oddVBand="0" w:evenVBand="0" w:oddHBand="0" w:evenHBand="0" w:firstRowFirstColumn="0" w:firstRowLastColumn="0" w:lastRowFirstColumn="0" w:lastRowLastColumn="0"/>
            <w:tcW w:w="2631" w:type="dxa"/>
          </w:tcPr>
          <w:p w14:paraId="0223ED46" w14:textId="77777777" w:rsidR="00762A08" w:rsidRPr="00600075" w:rsidRDefault="00762A08" w:rsidP="00BD39DB">
            <w:pPr>
              <w:jc w:val="both"/>
              <w:rPr>
                <w:rFonts w:ascii="Verdana" w:hAnsi="Verdana"/>
                <w:b w:val="0"/>
                <w:sz w:val="16"/>
                <w:szCs w:val="16"/>
              </w:rPr>
            </w:pPr>
            <w:r w:rsidRPr="00600075">
              <w:rPr>
                <w:rFonts w:ascii="Verdana" w:hAnsi="Verdana"/>
                <w:b w:val="0"/>
                <w:sz w:val="16"/>
                <w:szCs w:val="16"/>
              </w:rPr>
              <w:t>Graad III</w:t>
            </w:r>
          </w:p>
        </w:tc>
        <w:tc>
          <w:tcPr>
            <w:tcW w:w="3176" w:type="dxa"/>
          </w:tcPr>
          <w:p w14:paraId="37524A0E" w14:textId="77777777" w:rsidR="00762A08" w:rsidRPr="00600075" w:rsidRDefault="00762A08" w:rsidP="00BD39DB">
            <w:pPr>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600075">
              <w:rPr>
                <w:rFonts w:ascii="Verdana" w:hAnsi="Verdana"/>
                <w:sz w:val="16"/>
                <w:szCs w:val="16"/>
              </w:rPr>
              <w:t xml:space="preserve">Nekklachten en neurologische afwijkingen </w:t>
            </w:r>
          </w:p>
        </w:tc>
      </w:tr>
      <w:tr w:rsidR="00762A08" w14:paraId="22F76805" w14:textId="77777777" w:rsidTr="00BD39DB">
        <w:trPr>
          <w:trHeight w:val="490"/>
        </w:trPr>
        <w:tc>
          <w:tcPr>
            <w:cnfStyle w:val="001000000000" w:firstRow="0" w:lastRow="0" w:firstColumn="1" w:lastColumn="0" w:oddVBand="0" w:evenVBand="0" w:oddHBand="0" w:evenHBand="0" w:firstRowFirstColumn="0" w:firstRowLastColumn="0" w:lastRowFirstColumn="0" w:lastRowLastColumn="0"/>
            <w:tcW w:w="2631" w:type="dxa"/>
          </w:tcPr>
          <w:p w14:paraId="0EA5C6D1" w14:textId="77777777" w:rsidR="00762A08" w:rsidRPr="00600075" w:rsidRDefault="00762A08" w:rsidP="00BD39DB">
            <w:pPr>
              <w:jc w:val="both"/>
              <w:rPr>
                <w:rFonts w:ascii="Verdana" w:hAnsi="Verdana"/>
                <w:b w:val="0"/>
                <w:sz w:val="16"/>
                <w:szCs w:val="16"/>
              </w:rPr>
            </w:pPr>
            <w:r w:rsidRPr="00600075">
              <w:rPr>
                <w:rFonts w:ascii="Verdana" w:hAnsi="Verdana"/>
                <w:b w:val="0"/>
                <w:sz w:val="16"/>
                <w:szCs w:val="16"/>
              </w:rPr>
              <w:t>Graad IV</w:t>
            </w:r>
          </w:p>
        </w:tc>
        <w:tc>
          <w:tcPr>
            <w:tcW w:w="3176" w:type="dxa"/>
          </w:tcPr>
          <w:p w14:paraId="08C905FD" w14:textId="77777777" w:rsidR="00762A08" w:rsidRPr="00600075" w:rsidRDefault="00762A08" w:rsidP="00BD39DB">
            <w:pPr>
              <w:jc w:val="both"/>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600075">
              <w:rPr>
                <w:rFonts w:ascii="Verdana" w:hAnsi="Verdana"/>
                <w:sz w:val="16"/>
                <w:szCs w:val="16"/>
              </w:rPr>
              <w:t xml:space="preserve">Nekklachten en een fractuur of dislocatie </w:t>
            </w:r>
          </w:p>
        </w:tc>
      </w:tr>
    </w:tbl>
    <w:p w14:paraId="085E48A2" w14:textId="77777777" w:rsidR="00762A08" w:rsidRPr="004F3881" w:rsidRDefault="00762A08" w:rsidP="00762A08">
      <w:pPr>
        <w:spacing w:line="360" w:lineRule="auto"/>
        <w:jc w:val="both"/>
        <w:rPr>
          <w:rFonts w:ascii="Verdana" w:hAnsi="Verdana"/>
          <w:sz w:val="20"/>
          <w:szCs w:val="20"/>
        </w:rPr>
      </w:pPr>
    </w:p>
    <w:p w14:paraId="241526E6" w14:textId="77777777" w:rsidR="00762A08" w:rsidRDefault="00762A08" w:rsidP="00762A08">
      <w:pPr>
        <w:spacing w:line="360" w:lineRule="auto"/>
        <w:jc w:val="both"/>
        <w:rPr>
          <w:rFonts w:ascii="Verdana" w:hAnsi="Verdana"/>
          <w:sz w:val="20"/>
          <w:szCs w:val="20"/>
        </w:rPr>
      </w:pPr>
      <w:r>
        <w:rPr>
          <w:rFonts w:ascii="Verdana" w:hAnsi="Verdana"/>
          <w:sz w:val="20"/>
          <w:szCs w:val="20"/>
        </w:rPr>
        <w:t>Bij WAD III en IV behorende klachten liggen medische objectiveerbare afwijkingen ten grondslag. In zaken waar deze graden een rol spelen ontstaan in praktijk weinig geschillen.</w:t>
      </w:r>
      <w:r>
        <w:rPr>
          <w:rStyle w:val="Voetnootmarkering"/>
          <w:rFonts w:ascii="Verdana" w:hAnsi="Verdana"/>
          <w:sz w:val="20"/>
          <w:szCs w:val="20"/>
        </w:rPr>
        <w:footnoteReference w:id="7"/>
      </w:r>
      <w:r>
        <w:rPr>
          <w:rFonts w:ascii="Verdana" w:hAnsi="Verdana"/>
          <w:sz w:val="20"/>
          <w:szCs w:val="20"/>
        </w:rPr>
        <w:t xml:space="preserve"> </w:t>
      </w:r>
      <w:r w:rsidRPr="004F3881">
        <w:rPr>
          <w:rFonts w:ascii="Verdana" w:hAnsi="Verdana"/>
          <w:sz w:val="20"/>
          <w:szCs w:val="20"/>
        </w:rPr>
        <w:t xml:space="preserve">Van </w:t>
      </w:r>
      <w:r>
        <w:rPr>
          <w:rFonts w:ascii="Verdana" w:hAnsi="Verdana"/>
          <w:sz w:val="20"/>
          <w:szCs w:val="20"/>
        </w:rPr>
        <w:t xml:space="preserve">klachten </w:t>
      </w:r>
      <w:r w:rsidRPr="004F3881">
        <w:rPr>
          <w:rFonts w:ascii="Verdana" w:hAnsi="Verdana"/>
          <w:sz w:val="20"/>
          <w:szCs w:val="20"/>
        </w:rPr>
        <w:t xml:space="preserve">behorend bij WAD-graad I of II is geen </w:t>
      </w:r>
      <w:r>
        <w:rPr>
          <w:rFonts w:ascii="Verdana" w:hAnsi="Verdana"/>
          <w:sz w:val="20"/>
          <w:szCs w:val="20"/>
        </w:rPr>
        <w:t xml:space="preserve">medisch </w:t>
      </w:r>
      <w:r w:rsidRPr="004F3881">
        <w:rPr>
          <w:rFonts w:ascii="Verdana" w:hAnsi="Verdana"/>
          <w:sz w:val="20"/>
          <w:szCs w:val="20"/>
        </w:rPr>
        <w:t xml:space="preserve">objectiveerbare afwijkingen aanwezig. </w:t>
      </w:r>
      <w:r>
        <w:rPr>
          <w:rFonts w:ascii="Verdana" w:hAnsi="Verdana"/>
          <w:sz w:val="20"/>
          <w:szCs w:val="20"/>
        </w:rPr>
        <w:t>In deze gevallen is wel sprake van</w:t>
      </w:r>
      <w:r w:rsidRPr="004F3881">
        <w:rPr>
          <w:rFonts w:ascii="Verdana" w:hAnsi="Verdana"/>
          <w:sz w:val="20"/>
          <w:szCs w:val="20"/>
        </w:rPr>
        <w:t xml:space="preserve"> </w:t>
      </w:r>
      <w:r>
        <w:rPr>
          <w:rFonts w:ascii="Verdana" w:hAnsi="Verdana"/>
          <w:sz w:val="20"/>
          <w:szCs w:val="20"/>
        </w:rPr>
        <w:t xml:space="preserve">klachten bestaande uit pijn, stijfheid, gevoeligheid van de nek en andere klachten met betrekking tot het houdings- en bewegingsapparaat. De klachten van personen die vallen onder WAD I of II bestaan vaak uit nekpijn, hoofdpijn </w:t>
      </w:r>
      <w:r w:rsidRPr="002B71FF">
        <w:rPr>
          <w:rFonts w:ascii="Verdana" w:hAnsi="Verdana"/>
          <w:sz w:val="20"/>
          <w:szCs w:val="20"/>
        </w:rPr>
        <w:t>en bewegingsbeperkingen van</w:t>
      </w:r>
      <w:r>
        <w:rPr>
          <w:rFonts w:ascii="Verdana" w:hAnsi="Verdana"/>
          <w:sz w:val="20"/>
          <w:szCs w:val="20"/>
        </w:rPr>
        <w:t xml:space="preserve"> de nek. Deze klachten kunnen zich ontwikkelen tot een langdurig klachtenpatroon.</w:t>
      </w:r>
      <w:r>
        <w:rPr>
          <w:rStyle w:val="Voetnootmarkering"/>
          <w:rFonts w:ascii="Verdana" w:hAnsi="Verdana"/>
          <w:sz w:val="20"/>
          <w:szCs w:val="20"/>
        </w:rPr>
        <w:footnoteReference w:id="8"/>
      </w:r>
      <w:r>
        <w:rPr>
          <w:rFonts w:ascii="Verdana" w:hAnsi="Verdana"/>
          <w:sz w:val="20"/>
          <w:szCs w:val="20"/>
        </w:rPr>
        <w:t xml:space="preserve"> </w:t>
      </w:r>
    </w:p>
    <w:p w14:paraId="5A821A4C" w14:textId="77777777" w:rsidR="00762A08" w:rsidRDefault="00762A08" w:rsidP="00762A08">
      <w:pPr>
        <w:spacing w:line="360" w:lineRule="auto"/>
        <w:jc w:val="both"/>
        <w:rPr>
          <w:rFonts w:ascii="Verdana" w:hAnsi="Verdana"/>
          <w:sz w:val="20"/>
          <w:szCs w:val="20"/>
        </w:rPr>
      </w:pPr>
    </w:p>
    <w:p w14:paraId="4C37C028" w14:textId="77777777" w:rsidR="00762A08" w:rsidRDefault="00762A08" w:rsidP="00762A08">
      <w:pPr>
        <w:pStyle w:val="Kop2"/>
        <w:spacing w:line="360" w:lineRule="auto"/>
        <w:ind w:firstLine="708"/>
      </w:pPr>
      <w:bookmarkStart w:id="15" w:name="_Toc516608771"/>
      <w:r>
        <w:t xml:space="preserve">2.2 </w:t>
      </w:r>
      <w:r>
        <w:tab/>
        <w:t>Problematiek rondom WAD</w:t>
      </w:r>
      <w:bookmarkEnd w:id="15"/>
      <w:r>
        <w:t xml:space="preserve"> </w:t>
      </w:r>
    </w:p>
    <w:p w14:paraId="11D3A39D" w14:textId="77777777" w:rsidR="00762A08" w:rsidRDefault="00762A08" w:rsidP="00762A08">
      <w:pPr>
        <w:spacing w:line="360" w:lineRule="auto"/>
        <w:jc w:val="both"/>
        <w:rPr>
          <w:rFonts w:ascii="Verdana" w:hAnsi="Verdana"/>
          <w:sz w:val="20"/>
          <w:szCs w:val="20"/>
        </w:rPr>
      </w:pPr>
      <w:r>
        <w:rPr>
          <w:rFonts w:ascii="Verdana" w:hAnsi="Verdana"/>
          <w:sz w:val="20"/>
          <w:szCs w:val="20"/>
        </w:rPr>
        <w:t xml:space="preserve">De Stichting Wetenschappelijk Onderzoek Verkeersveiligheid (SWOV) heeft in juli 2010 een </w:t>
      </w:r>
      <w:proofErr w:type="spellStart"/>
      <w:r>
        <w:rPr>
          <w:rFonts w:ascii="Verdana" w:hAnsi="Verdana"/>
          <w:sz w:val="20"/>
          <w:szCs w:val="20"/>
        </w:rPr>
        <w:t>Factsheet</w:t>
      </w:r>
      <w:proofErr w:type="spellEnd"/>
      <w:r>
        <w:rPr>
          <w:rFonts w:ascii="Verdana" w:hAnsi="Verdana"/>
          <w:sz w:val="20"/>
          <w:szCs w:val="20"/>
        </w:rPr>
        <w:t xml:space="preserve"> gepubliceerd waarin whiplash centraal staat. Op grond van het onderzoek van de SWOV blijkt dat er jaarlijks tussen de 30.000 en 50.000 personen whiplash oplopen als gevolg van een verkeersongeval. Ongeveer 40% van de totale kosten van geclaimde letselschade bedroegen, ten tijde van uitgave van de </w:t>
      </w:r>
      <w:proofErr w:type="spellStart"/>
      <w:r>
        <w:rPr>
          <w:rFonts w:ascii="Verdana" w:hAnsi="Verdana"/>
          <w:sz w:val="20"/>
          <w:szCs w:val="20"/>
        </w:rPr>
        <w:t>factsheet</w:t>
      </w:r>
      <w:proofErr w:type="spellEnd"/>
      <w:r>
        <w:rPr>
          <w:rFonts w:ascii="Verdana" w:hAnsi="Verdana"/>
          <w:sz w:val="20"/>
          <w:szCs w:val="20"/>
        </w:rPr>
        <w:t xml:space="preserve">, whiplashzaken. </w:t>
      </w:r>
    </w:p>
    <w:p w14:paraId="7F3872C8" w14:textId="77777777" w:rsidR="00762A08" w:rsidRDefault="00762A08" w:rsidP="00762A08">
      <w:pPr>
        <w:spacing w:line="360" w:lineRule="auto"/>
        <w:jc w:val="both"/>
        <w:rPr>
          <w:rFonts w:ascii="Verdana" w:hAnsi="Verdana"/>
          <w:sz w:val="20"/>
          <w:szCs w:val="20"/>
        </w:rPr>
      </w:pPr>
    </w:p>
    <w:p w14:paraId="33985E10" w14:textId="4BE16B86" w:rsidR="00762A08" w:rsidRDefault="00762A08" w:rsidP="00762A08">
      <w:pPr>
        <w:spacing w:line="360" w:lineRule="auto"/>
        <w:jc w:val="both"/>
        <w:rPr>
          <w:rFonts w:ascii="Verdana" w:hAnsi="Verdana"/>
          <w:sz w:val="20"/>
          <w:szCs w:val="20"/>
        </w:rPr>
      </w:pPr>
      <w:r w:rsidRPr="002B71FF">
        <w:rPr>
          <w:rFonts w:ascii="Verdana" w:hAnsi="Verdana"/>
          <w:sz w:val="20"/>
          <w:szCs w:val="20"/>
        </w:rPr>
        <w:t xml:space="preserve">Zoals hiervoor aangegeven is er </w:t>
      </w:r>
      <w:r>
        <w:rPr>
          <w:rFonts w:ascii="Verdana" w:hAnsi="Verdana"/>
          <w:sz w:val="20"/>
          <w:szCs w:val="20"/>
        </w:rPr>
        <w:t>van een</w:t>
      </w:r>
      <w:r w:rsidRPr="002B71FF">
        <w:rPr>
          <w:rFonts w:ascii="Verdana" w:hAnsi="Verdana"/>
          <w:sz w:val="20"/>
          <w:szCs w:val="20"/>
        </w:rPr>
        <w:t xml:space="preserve"> WAD-graad I en II sprake wanneer de klachten niet objectiveerbaar zijn. </w:t>
      </w:r>
      <w:r>
        <w:rPr>
          <w:rFonts w:ascii="Verdana" w:hAnsi="Verdana"/>
          <w:sz w:val="20"/>
          <w:szCs w:val="20"/>
        </w:rPr>
        <w:t>Doordat het stellen van een diagnose in deze zaken moeilijk is, leidt dit vaak tot meningsverschillen tussen verzekeraars wanneer slachtoffers een schadeclaim indienen. Omdat het stellen van een diagnose moeilijk is, is het voor een benadeeld</w:t>
      </w:r>
      <w:r w:rsidR="005D172D">
        <w:rPr>
          <w:rFonts w:ascii="Verdana" w:hAnsi="Verdana"/>
          <w:sz w:val="20"/>
          <w:szCs w:val="20"/>
        </w:rPr>
        <w:t>e</w:t>
      </w:r>
      <w:r>
        <w:rPr>
          <w:rFonts w:ascii="Verdana" w:hAnsi="Verdana"/>
          <w:sz w:val="20"/>
          <w:szCs w:val="20"/>
        </w:rPr>
        <w:t xml:space="preserve"> ook lastig om aan te tonen dat zijn of haar klachten het gevolg zijn van het ongeval. Ondanks dat er in de medische praktijk geen diagnose gesteld kan worden heeft </w:t>
      </w:r>
      <w:r>
        <w:rPr>
          <w:rFonts w:ascii="Verdana" w:hAnsi="Verdana"/>
          <w:sz w:val="20"/>
          <w:szCs w:val="20"/>
        </w:rPr>
        <w:lastRenderedPageBreak/>
        <w:t xml:space="preserve">de rechter wel bepaalde criteria in het leven geroepen om alsnog dat causaal verband aan </w:t>
      </w:r>
      <w:r w:rsidR="005D172D">
        <w:rPr>
          <w:rFonts w:ascii="Verdana" w:hAnsi="Verdana"/>
          <w:sz w:val="20"/>
          <w:szCs w:val="20"/>
        </w:rPr>
        <w:t>te nemen</w:t>
      </w:r>
      <w:r>
        <w:rPr>
          <w:rFonts w:ascii="Verdana" w:hAnsi="Verdana"/>
          <w:sz w:val="20"/>
          <w:szCs w:val="20"/>
        </w:rPr>
        <w:t>.</w:t>
      </w:r>
      <w:r>
        <w:rPr>
          <w:rStyle w:val="Voetnootmarkering"/>
          <w:rFonts w:ascii="Verdana" w:hAnsi="Verdana"/>
          <w:sz w:val="20"/>
          <w:szCs w:val="20"/>
        </w:rPr>
        <w:footnoteReference w:id="9"/>
      </w:r>
      <w:r>
        <w:rPr>
          <w:rFonts w:ascii="Verdana" w:hAnsi="Verdana"/>
          <w:sz w:val="20"/>
          <w:szCs w:val="20"/>
        </w:rPr>
        <w:t xml:space="preserve"> Om te oordelen of er daadwerkelijke sprake is van een causaal verband moet worden gekeken naar het arrest </w:t>
      </w:r>
      <w:proofErr w:type="spellStart"/>
      <w:r>
        <w:rPr>
          <w:rFonts w:ascii="Verdana" w:hAnsi="Verdana"/>
          <w:sz w:val="20"/>
          <w:szCs w:val="20"/>
        </w:rPr>
        <w:t>Zwolsche</w:t>
      </w:r>
      <w:proofErr w:type="spellEnd"/>
      <w:r>
        <w:rPr>
          <w:rFonts w:ascii="Verdana" w:hAnsi="Verdana"/>
          <w:sz w:val="20"/>
          <w:szCs w:val="20"/>
        </w:rPr>
        <w:t xml:space="preserve"> </w:t>
      </w:r>
      <w:proofErr w:type="spellStart"/>
      <w:r>
        <w:rPr>
          <w:rFonts w:ascii="Verdana" w:hAnsi="Verdana"/>
          <w:sz w:val="20"/>
          <w:szCs w:val="20"/>
        </w:rPr>
        <w:t>Algemeene</w:t>
      </w:r>
      <w:proofErr w:type="spellEnd"/>
      <w:r>
        <w:rPr>
          <w:rFonts w:ascii="Verdana" w:hAnsi="Verdana"/>
          <w:sz w:val="20"/>
          <w:szCs w:val="20"/>
        </w:rPr>
        <w:t>/De Greef I.</w:t>
      </w:r>
      <w:r>
        <w:rPr>
          <w:rStyle w:val="Voetnootmarkering"/>
          <w:rFonts w:ascii="Verdana" w:hAnsi="Verdana"/>
          <w:sz w:val="20"/>
          <w:szCs w:val="20"/>
        </w:rPr>
        <w:footnoteReference w:id="10"/>
      </w:r>
      <w:r>
        <w:rPr>
          <w:rFonts w:ascii="Verdana" w:hAnsi="Verdana"/>
          <w:sz w:val="20"/>
          <w:szCs w:val="20"/>
        </w:rPr>
        <w:t xml:space="preserve"> Hier wordt in het volgende hoofdstuk (hoofdstuk 3) verder op ingegaan. </w:t>
      </w:r>
    </w:p>
    <w:p w14:paraId="775D6BF1" w14:textId="77777777" w:rsidR="00762A08" w:rsidRDefault="00762A08" w:rsidP="00762A08">
      <w:pPr>
        <w:spacing w:line="360" w:lineRule="auto"/>
        <w:jc w:val="both"/>
        <w:rPr>
          <w:rFonts w:ascii="Verdana" w:hAnsi="Verdana"/>
          <w:sz w:val="20"/>
          <w:szCs w:val="20"/>
        </w:rPr>
      </w:pPr>
    </w:p>
    <w:p w14:paraId="5602FE7A" w14:textId="2DE8BEAE" w:rsidR="00762A08" w:rsidRDefault="005D172D" w:rsidP="00762A08">
      <w:pPr>
        <w:pStyle w:val="Kop2"/>
        <w:spacing w:line="360" w:lineRule="auto"/>
        <w:ind w:firstLine="708"/>
      </w:pPr>
      <w:bookmarkStart w:id="16" w:name="_Toc516608772"/>
      <w:r>
        <w:t>2</w:t>
      </w:r>
      <w:r w:rsidR="00762A08">
        <w:t xml:space="preserve">.3 </w:t>
      </w:r>
      <w:r w:rsidR="00762A08">
        <w:tab/>
        <w:t>Conclusie</w:t>
      </w:r>
      <w:bookmarkEnd w:id="16"/>
      <w:r w:rsidR="00762A08">
        <w:t xml:space="preserve"> </w:t>
      </w:r>
    </w:p>
    <w:p w14:paraId="4BE966F6" w14:textId="43C937DB" w:rsidR="00762A08" w:rsidRDefault="00762A08" w:rsidP="00762A08">
      <w:pPr>
        <w:spacing w:line="360" w:lineRule="auto"/>
        <w:jc w:val="both"/>
        <w:rPr>
          <w:rFonts w:ascii="Verdana" w:hAnsi="Verdana"/>
          <w:sz w:val="20"/>
          <w:szCs w:val="20"/>
        </w:rPr>
      </w:pPr>
      <w:r w:rsidRPr="00C2260F">
        <w:rPr>
          <w:rFonts w:ascii="Verdana" w:hAnsi="Verdana"/>
          <w:sz w:val="20"/>
          <w:szCs w:val="20"/>
        </w:rPr>
        <w:t>Kortom: Door het gebruik van de term ‘whiplash’ te koppelen aan de klachten die slachtoffers ervaren</w:t>
      </w:r>
      <w:r>
        <w:rPr>
          <w:rFonts w:ascii="Verdana" w:hAnsi="Verdana"/>
          <w:sz w:val="20"/>
          <w:szCs w:val="20"/>
        </w:rPr>
        <w:t>,</w:t>
      </w:r>
      <w:r w:rsidRPr="00C2260F">
        <w:rPr>
          <w:rFonts w:ascii="Verdana" w:hAnsi="Verdana"/>
          <w:sz w:val="20"/>
          <w:szCs w:val="20"/>
        </w:rPr>
        <w:t xml:space="preserve"> suggereert dit dat de klachten zijn ontstaan als gevolg van de whiplash terwijl dit niet het geval hoeft te zijn. </w:t>
      </w:r>
      <w:r>
        <w:rPr>
          <w:rFonts w:ascii="Verdana" w:hAnsi="Verdana"/>
          <w:sz w:val="20"/>
          <w:szCs w:val="20"/>
        </w:rPr>
        <w:t xml:space="preserve">In dit onderzoek wordt de term WAD gebruikt voor de klachten die na een whiplash kunnen ontstaan. De klachten die onder WAD-graad I en II vallen zijn niet medisch objectiveerbaar. Dit zorgt in de praktijk vaak voor problemen. Het is dan lastig om aan te tonen dat de klachten als gevolg van het ongeval zijn ontstaan. Hieromtrent ontstaat tussen </w:t>
      </w:r>
      <w:r w:rsidR="005D172D">
        <w:rPr>
          <w:rFonts w:ascii="Verdana" w:hAnsi="Verdana"/>
          <w:sz w:val="20"/>
          <w:szCs w:val="20"/>
        </w:rPr>
        <w:t xml:space="preserve">slachtoffers en </w:t>
      </w:r>
      <w:r>
        <w:rPr>
          <w:rFonts w:ascii="Verdana" w:hAnsi="Verdana"/>
          <w:sz w:val="20"/>
          <w:szCs w:val="20"/>
        </w:rPr>
        <w:t xml:space="preserve">verzekeraars vaak discussie. Dit onderzoek draagt bij om </w:t>
      </w:r>
      <w:r w:rsidR="005D172D">
        <w:rPr>
          <w:rFonts w:ascii="Verdana" w:hAnsi="Verdana"/>
          <w:sz w:val="20"/>
          <w:szCs w:val="20"/>
        </w:rPr>
        <w:t xml:space="preserve">adviezen te geven over hoe SRK namens het slachtoffer </w:t>
      </w:r>
      <w:r>
        <w:rPr>
          <w:rFonts w:ascii="Verdana" w:hAnsi="Verdana"/>
          <w:sz w:val="20"/>
          <w:szCs w:val="20"/>
        </w:rPr>
        <w:t xml:space="preserve">deze discussie </w:t>
      </w:r>
      <w:r w:rsidR="005D172D">
        <w:rPr>
          <w:rFonts w:ascii="Verdana" w:hAnsi="Verdana"/>
          <w:sz w:val="20"/>
          <w:szCs w:val="20"/>
        </w:rPr>
        <w:t xml:space="preserve">kan aangaan en wat daarin aan bewijs en omstandigheden volgens de rechter van belang is. </w:t>
      </w:r>
      <w:r>
        <w:rPr>
          <w:rFonts w:ascii="Verdana" w:hAnsi="Verdana"/>
          <w:sz w:val="20"/>
          <w:szCs w:val="20"/>
        </w:rPr>
        <w:t xml:space="preserve"> </w:t>
      </w:r>
    </w:p>
    <w:p w14:paraId="3F8A232C" w14:textId="77777777" w:rsidR="00762A08" w:rsidRDefault="00762A08">
      <w:pPr>
        <w:rPr>
          <w:rFonts w:ascii="Verdana" w:hAnsi="Verdana"/>
          <w:sz w:val="20"/>
          <w:szCs w:val="20"/>
        </w:rPr>
      </w:pPr>
      <w:r>
        <w:rPr>
          <w:rFonts w:ascii="Verdana" w:hAnsi="Verdana"/>
          <w:sz w:val="20"/>
          <w:szCs w:val="20"/>
        </w:rPr>
        <w:br w:type="page"/>
      </w:r>
    </w:p>
    <w:p w14:paraId="31742142" w14:textId="25DEFE09" w:rsidR="00762A08" w:rsidRDefault="00762A08" w:rsidP="00C27A51">
      <w:pPr>
        <w:pStyle w:val="Kop1"/>
        <w:spacing w:line="360" w:lineRule="auto"/>
        <w:jc w:val="both"/>
      </w:pPr>
      <w:r>
        <w:lastRenderedPageBreak/>
        <w:tab/>
      </w:r>
      <w:bookmarkStart w:id="17" w:name="_Toc516608773"/>
      <w:r>
        <w:t xml:space="preserve">H3 </w:t>
      </w:r>
      <w:r>
        <w:tab/>
        <w:t>De juridische basis en het causaal verband bij whiplashzaken</w:t>
      </w:r>
      <w:bookmarkEnd w:id="17"/>
      <w:r>
        <w:t xml:space="preserve"> </w:t>
      </w:r>
    </w:p>
    <w:p w14:paraId="4F2CA563" w14:textId="77777777" w:rsidR="00762A08" w:rsidRPr="00BC2541" w:rsidRDefault="00762A08" w:rsidP="00762A08">
      <w:pPr>
        <w:spacing w:line="360" w:lineRule="auto"/>
        <w:jc w:val="both"/>
        <w:rPr>
          <w:rFonts w:ascii="Verdana" w:hAnsi="Verdana"/>
          <w:sz w:val="20"/>
          <w:szCs w:val="20"/>
        </w:rPr>
      </w:pPr>
      <w:r w:rsidRPr="00BC2541">
        <w:rPr>
          <w:rFonts w:ascii="Verdana" w:hAnsi="Verdana"/>
          <w:sz w:val="20"/>
          <w:szCs w:val="20"/>
        </w:rPr>
        <w:t xml:space="preserve">Het is van belang om de basis van een ‘whiplashclaim’ helder te maken om zo ook te kunnen zien waar de eis van causaliteit op gebaseerd is. De basis hiervoor ligt in de onrechtmatige daad van 6:162 van het Burgerlijk Wetboek (BW). In dit hoofdstuk wordt besproken wanneer er sprake is van een onrechtmatige daad en ligt de nadruk op de beoordeling van het causaal verband bij whiplashzaken. </w:t>
      </w:r>
    </w:p>
    <w:p w14:paraId="7ED19A95" w14:textId="77777777" w:rsidR="00762A08" w:rsidRDefault="00762A08" w:rsidP="00762A08">
      <w:pPr>
        <w:spacing w:line="360" w:lineRule="auto"/>
        <w:jc w:val="both"/>
      </w:pPr>
    </w:p>
    <w:p w14:paraId="4A243B3E" w14:textId="77777777" w:rsidR="00762A08" w:rsidRDefault="00762A08" w:rsidP="00762A08">
      <w:pPr>
        <w:pStyle w:val="Kop2"/>
        <w:spacing w:line="360" w:lineRule="auto"/>
        <w:jc w:val="both"/>
      </w:pPr>
      <w:r>
        <w:tab/>
      </w:r>
      <w:bookmarkStart w:id="18" w:name="_Toc516608774"/>
      <w:r>
        <w:t xml:space="preserve">3.1 </w:t>
      </w:r>
      <w:r>
        <w:tab/>
        <w:t>De onrechtmatige daad</w:t>
      </w:r>
      <w:bookmarkEnd w:id="18"/>
      <w:r>
        <w:t xml:space="preserve"> </w:t>
      </w:r>
    </w:p>
    <w:p w14:paraId="6B018FC3" w14:textId="77777777" w:rsidR="00762A08" w:rsidRDefault="00762A08" w:rsidP="00762A08">
      <w:pPr>
        <w:spacing w:line="360" w:lineRule="auto"/>
        <w:jc w:val="both"/>
        <w:rPr>
          <w:rFonts w:ascii="Verdana" w:hAnsi="Verdana"/>
          <w:sz w:val="20"/>
          <w:szCs w:val="20"/>
        </w:rPr>
      </w:pPr>
      <w:r>
        <w:rPr>
          <w:rFonts w:ascii="Verdana" w:hAnsi="Verdana"/>
          <w:sz w:val="20"/>
          <w:szCs w:val="20"/>
        </w:rPr>
        <w:t xml:space="preserve">In beginsel is ieder gehouden zijn eigen schade te dragen. Dit gezichtspunt kent een groot aantal uitzonderingen. In de wet zijn veel bepalingen opgenomen waarin staat opgenomen wanneer een ander aansprakelijk is voor de schade van een ander. Een van deze bepalingen is de onrechtmatige daad, geregeld in artikel 6:162 BW.  </w:t>
      </w:r>
    </w:p>
    <w:p w14:paraId="35F52EAA" w14:textId="77777777" w:rsidR="00762A08" w:rsidRDefault="00762A08" w:rsidP="00762A08">
      <w:pPr>
        <w:spacing w:line="360" w:lineRule="auto"/>
        <w:jc w:val="both"/>
        <w:rPr>
          <w:rFonts w:ascii="Verdana" w:hAnsi="Verdana"/>
          <w:sz w:val="20"/>
          <w:szCs w:val="20"/>
        </w:rPr>
      </w:pPr>
    </w:p>
    <w:p w14:paraId="1A0C0F4B" w14:textId="77777777" w:rsidR="00762A08" w:rsidRDefault="00762A08" w:rsidP="00762A08">
      <w:pPr>
        <w:spacing w:line="360" w:lineRule="auto"/>
        <w:jc w:val="both"/>
        <w:rPr>
          <w:rFonts w:ascii="Verdana" w:hAnsi="Verdana"/>
          <w:sz w:val="20"/>
          <w:szCs w:val="20"/>
        </w:rPr>
      </w:pPr>
      <w:r w:rsidRPr="00BC2541">
        <w:rPr>
          <w:rFonts w:ascii="Verdana" w:hAnsi="Verdana"/>
          <w:sz w:val="20"/>
          <w:szCs w:val="20"/>
        </w:rPr>
        <w:t xml:space="preserve">De onrechtmatige daad kan worden gezien als een verbintenis die voortvloeit uit de wet. </w:t>
      </w:r>
      <w:r>
        <w:rPr>
          <w:rFonts w:ascii="Verdana" w:hAnsi="Verdana"/>
          <w:sz w:val="20"/>
          <w:szCs w:val="20"/>
        </w:rPr>
        <w:t xml:space="preserve">De wet ziet erop dat een persoon geen schade aan een ander mag toebrengen. Dit blijkt uit artikel 6:162 BW. Wanneer iemand zich toch onrechtmatig jegens een ander gedraagt, is hij verplicht de schade van de ander te vergoeden. </w:t>
      </w:r>
    </w:p>
    <w:p w14:paraId="5BB37A6C" w14:textId="77777777" w:rsidR="00762A08" w:rsidRDefault="00762A08" w:rsidP="00762A08">
      <w:pPr>
        <w:spacing w:line="360" w:lineRule="auto"/>
        <w:jc w:val="both"/>
        <w:rPr>
          <w:rFonts w:ascii="Verdana" w:hAnsi="Verdana"/>
          <w:sz w:val="20"/>
          <w:szCs w:val="20"/>
        </w:rPr>
      </w:pPr>
    </w:p>
    <w:p w14:paraId="0F6C7AB2" w14:textId="77777777" w:rsidR="00762A08" w:rsidRDefault="00762A08" w:rsidP="00762A08">
      <w:pPr>
        <w:spacing w:line="360" w:lineRule="auto"/>
        <w:jc w:val="both"/>
        <w:rPr>
          <w:rFonts w:ascii="Verdana" w:hAnsi="Verdana"/>
          <w:sz w:val="20"/>
          <w:szCs w:val="20"/>
        </w:rPr>
      </w:pPr>
      <w:r>
        <w:rPr>
          <w:rFonts w:ascii="Verdana" w:hAnsi="Verdana"/>
          <w:sz w:val="20"/>
          <w:szCs w:val="20"/>
        </w:rPr>
        <w:t xml:space="preserve">De wetgever heeft ervoor gekozen om de onrechtmatige daad in één algemene bepaling neer te leggen, en niet om voor iedere onrechtmatige daad een aparte regeling te treffen, zoals in het strafrecht. Toch zijn er naast de algemene bepaling van art. 6:162 BW enkele bijzondere onrechtmatige daden apart geregeld. In dit onderzoek ligt de focus op de hoofdregel van art. 6:162 BW. </w:t>
      </w:r>
    </w:p>
    <w:p w14:paraId="4FABC2FF" w14:textId="77777777" w:rsidR="00762A08" w:rsidRDefault="00762A08" w:rsidP="00762A08">
      <w:pPr>
        <w:spacing w:line="360" w:lineRule="auto"/>
        <w:jc w:val="both"/>
        <w:rPr>
          <w:rFonts w:ascii="Verdana" w:hAnsi="Verdana"/>
          <w:sz w:val="20"/>
          <w:szCs w:val="20"/>
        </w:rPr>
      </w:pPr>
    </w:p>
    <w:p w14:paraId="0B64A3A8" w14:textId="77777777" w:rsidR="00762A08" w:rsidRPr="004D3F3B" w:rsidRDefault="00762A08" w:rsidP="00762A08">
      <w:pPr>
        <w:spacing w:line="360" w:lineRule="auto"/>
        <w:jc w:val="both"/>
        <w:rPr>
          <w:rFonts w:ascii="Verdana" w:hAnsi="Verdana"/>
          <w:i/>
          <w:sz w:val="20"/>
          <w:szCs w:val="20"/>
        </w:rPr>
      </w:pPr>
      <w:r w:rsidRPr="004D3F3B">
        <w:rPr>
          <w:rFonts w:ascii="Verdana" w:hAnsi="Verdana"/>
          <w:i/>
          <w:sz w:val="20"/>
          <w:szCs w:val="20"/>
        </w:rPr>
        <w:t>Artikel 6:162 BW</w:t>
      </w:r>
    </w:p>
    <w:p w14:paraId="2EE7108A" w14:textId="77777777" w:rsidR="00762A08" w:rsidRPr="004D3F3B" w:rsidRDefault="00762A08" w:rsidP="00762A08">
      <w:pPr>
        <w:spacing w:line="360" w:lineRule="auto"/>
        <w:jc w:val="both"/>
        <w:rPr>
          <w:rFonts w:ascii="Verdana" w:hAnsi="Verdana"/>
          <w:i/>
          <w:sz w:val="20"/>
          <w:szCs w:val="20"/>
        </w:rPr>
      </w:pPr>
      <w:r w:rsidRPr="004D3F3B">
        <w:rPr>
          <w:rFonts w:ascii="Verdana" w:hAnsi="Verdana"/>
          <w:i/>
          <w:sz w:val="20"/>
          <w:szCs w:val="20"/>
        </w:rPr>
        <w:t>1. Hij die jegens een ander een onrechtmatige daad pleegt, welke hem kan worden toegerekend, is verplicht de schade die de ander dientengevolge lijdt, te vergoeden.</w:t>
      </w:r>
    </w:p>
    <w:p w14:paraId="717253EC" w14:textId="77777777" w:rsidR="00762A08" w:rsidRPr="004D3F3B" w:rsidRDefault="00762A08" w:rsidP="00762A08">
      <w:pPr>
        <w:spacing w:line="360" w:lineRule="auto"/>
        <w:jc w:val="both"/>
        <w:rPr>
          <w:rFonts w:ascii="Verdana" w:hAnsi="Verdana"/>
          <w:i/>
          <w:sz w:val="20"/>
          <w:szCs w:val="20"/>
        </w:rPr>
      </w:pPr>
      <w:r w:rsidRPr="004D3F3B">
        <w:rPr>
          <w:rFonts w:ascii="Verdana" w:hAnsi="Verdana"/>
          <w:i/>
          <w:sz w:val="20"/>
          <w:szCs w:val="20"/>
        </w:rPr>
        <w:t>2. Als onrechtmatige daad worden aangemerkt een inbreuk op een recht en een doen of nalaten in strijd met een wettelijke plicht of met hetgeen volgens ongeschreven recht in het maatschappelijk verkeer betaamt, een en ander behoudens de aanwezigheid van een rechtvaardigingsgrond.</w:t>
      </w:r>
    </w:p>
    <w:p w14:paraId="4A0A841D" w14:textId="77777777" w:rsidR="00762A08" w:rsidRPr="004D3F3B" w:rsidRDefault="00762A08" w:rsidP="00762A08">
      <w:pPr>
        <w:spacing w:line="360" w:lineRule="auto"/>
        <w:jc w:val="both"/>
        <w:rPr>
          <w:rFonts w:ascii="Verdana" w:hAnsi="Verdana"/>
          <w:i/>
          <w:sz w:val="20"/>
          <w:szCs w:val="20"/>
        </w:rPr>
      </w:pPr>
      <w:r w:rsidRPr="004D3F3B">
        <w:rPr>
          <w:rFonts w:ascii="Verdana" w:hAnsi="Verdana"/>
          <w:i/>
          <w:sz w:val="20"/>
          <w:szCs w:val="20"/>
        </w:rPr>
        <w:t>3. Een onrechtmatige daad kan aan de dader worden toegerekend, indien zij te wijten is aan zijn schuld of aan een oorzaak welke krachtens de wet of de in het verkeer geldende opvattingen voor zijn rekening komt.</w:t>
      </w:r>
    </w:p>
    <w:p w14:paraId="107B1E49" w14:textId="77777777" w:rsidR="00762A08" w:rsidRDefault="00762A08" w:rsidP="00762A08">
      <w:pPr>
        <w:spacing w:line="360" w:lineRule="auto"/>
        <w:jc w:val="both"/>
        <w:rPr>
          <w:rFonts w:ascii="Verdana" w:hAnsi="Verdana"/>
          <w:sz w:val="20"/>
          <w:szCs w:val="20"/>
        </w:rPr>
      </w:pPr>
    </w:p>
    <w:p w14:paraId="2DC5E20F" w14:textId="092ED8C8" w:rsidR="00762A08" w:rsidRDefault="00762A08" w:rsidP="00762A08">
      <w:pPr>
        <w:spacing w:line="360" w:lineRule="auto"/>
        <w:jc w:val="both"/>
        <w:rPr>
          <w:rFonts w:ascii="Verdana" w:hAnsi="Verdana"/>
          <w:sz w:val="20"/>
          <w:szCs w:val="20"/>
        </w:rPr>
      </w:pPr>
      <w:r>
        <w:rPr>
          <w:rFonts w:ascii="Verdana" w:hAnsi="Verdana"/>
          <w:sz w:val="20"/>
          <w:szCs w:val="20"/>
        </w:rPr>
        <w:lastRenderedPageBreak/>
        <w:t xml:space="preserve">In art. 6:162 liggen vijf elementen waar sprake van moet zijn om te kunnen spreken van een onrechtmatige daad. Er moet sprake zijn van onrechtmatigheid, toerekenbaarheid, schade, een causaal verband en relativiteit. </w:t>
      </w:r>
    </w:p>
    <w:p w14:paraId="1B7E2594" w14:textId="77777777" w:rsidR="00762A08" w:rsidRDefault="00762A08" w:rsidP="00762A08">
      <w:pPr>
        <w:spacing w:line="360" w:lineRule="auto"/>
        <w:jc w:val="both"/>
        <w:rPr>
          <w:rFonts w:ascii="Verdana" w:hAnsi="Verdana"/>
          <w:sz w:val="20"/>
          <w:szCs w:val="20"/>
        </w:rPr>
      </w:pPr>
    </w:p>
    <w:p w14:paraId="51746738" w14:textId="77777777" w:rsidR="00762A08" w:rsidRDefault="00762A08" w:rsidP="00762A08">
      <w:pPr>
        <w:pStyle w:val="Kop3"/>
        <w:spacing w:line="360" w:lineRule="auto"/>
      </w:pPr>
      <w:r>
        <w:tab/>
      </w:r>
      <w:bookmarkStart w:id="19" w:name="_Toc516608775"/>
      <w:r>
        <w:t>3.1.1</w:t>
      </w:r>
      <w:r>
        <w:tab/>
        <w:t>Onrechtmatigheid</w:t>
      </w:r>
      <w:bookmarkEnd w:id="19"/>
      <w:r>
        <w:t xml:space="preserve"> </w:t>
      </w:r>
    </w:p>
    <w:p w14:paraId="79A8C1FB" w14:textId="666CBA76" w:rsidR="00762A08" w:rsidRDefault="00762A08" w:rsidP="00762A08">
      <w:pPr>
        <w:spacing w:line="360" w:lineRule="auto"/>
        <w:jc w:val="both"/>
        <w:rPr>
          <w:rFonts w:ascii="Verdana" w:hAnsi="Verdana"/>
          <w:sz w:val="20"/>
          <w:szCs w:val="20"/>
        </w:rPr>
      </w:pPr>
      <w:r>
        <w:rPr>
          <w:rFonts w:ascii="Verdana" w:hAnsi="Verdana"/>
          <w:sz w:val="20"/>
          <w:szCs w:val="20"/>
        </w:rPr>
        <w:t xml:space="preserve">Om te kunnen spreken van een onrechtmatige daad moet er ten eerste sprake zijn van onrechtmatigheid. Wat als onrechtmatig kan worden aangemerkt, heeft de wetgever in lid 2 van art. 6:162 BW beschreven. Volgens de wet is een daad onrechtmatig indien zij: </w:t>
      </w:r>
    </w:p>
    <w:p w14:paraId="5A26B6F0" w14:textId="77777777" w:rsidR="00762A08" w:rsidRDefault="00762A08" w:rsidP="00762A08">
      <w:pPr>
        <w:pStyle w:val="Lijstalinea"/>
        <w:numPr>
          <w:ilvl w:val="0"/>
          <w:numId w:val="8"/>
        </w:numPr>
        <w:spacing w:line="360" w:lineRule="auto"/>
        <w:jc w:val="both"/>
        <w:rPr>
          <w:rFonts w:ascii="Verdana" w:hAnsi="Verdana"/>
          <w:sz w:val="20"/>
          <w:szCs w:val="20"/>
        </w:rPr>
      </w:pPr>
      <w:proofErr w:type="gramStart"/>
      <w:r>
        <w:rPr>
          <w:rFonts w:ascii="Verdana" w:hAnsi="Verdana"/>
          <w:sz w:val="20"/>
          <w:szCs w:val="20"/>
        </w:rPr>
        <w:t>een</w:t>
      </w:r>
      <w:proofErr w:type="gramEnd"/>
      <w:r>
        <w:rPr>
          <w:rFonts w:ascii="Verdana" w:hAnsi="Verdana"/>
          <w:sz w:val="20"/>
          <w:szCs w:val="20"/>
        </w:rPr>
        <w:t xml:space="preserve"> inbreuk op een recht is; of </w:t>
      </w:r>
    </w:p>
    <w:p w14:paraId="1A44FFAA" w14:textId="77777777" w:rsidR="00762A08" w:rsidRDefault="00762A08" w:rsidP="00762A08">
      <w:pPr>
        <w:pStyle w:val="Lijstalinea"/>
        <w:numPr>
          <w:ilvl w:val="0"/>
          <w:numId w:val="8"/>
        </w:numPr>
        <w:spacing w:line="360" w:lineRule="auto"/>
        <w:jc w:val="both"/>
        <w:rPr>
          <w:rFonts w:ascii="Verdana" w:hAnsi="Verdana"/>
          <w:sz w:val="20"/>
          <w:szCs w:val="20"/>
        </w:rPr>
      </w:pPr>
      <w:proofErr w:type="gramStart"/>
      <w:r>
        <w:rPr>
          <w:rFonts w:ascii="Verdana" w:hAnsi="Verdana"/>
          <w:sz w:val="20"/>
          <w:szCs w:val="20"/>
        </w:rPr>
        <w:t>in</w:t>
      </w:r>
      <w:proofErr w:type="gramEnd"/>
      <w:r>
        <w:rPr>
          <w:rFonts w:ascii="Verdana" w:hAnsi="Verdana"/>
          <w:sz w:val="20"/>
          <w:szCs w:val="20"/>
        </w:rPr>
        <w:t xml:space="preserve"> strijd is met een wettelijke plicht; of </w:t>
      </w:r>
    </w:p>
    <w:p w14:paraId="6410D481" w14:textId="77777777" w:rsidR="00762A08" w:rsidRDefault="00762A08" w:rsidP="00762A08">
      <w:pPr>
        <w:pStyle w:val="Lijstalinea"/>
        <w:numPr>
          <w:ilvl w:val="0"/>
          <w:numId w:val="8"/>
        </w:numPr>
        <w:spacing w:line="360" w:lineRule="auto"/>
        <w:jc w:val="both"/>
        <w:rPr>
          <w:rFonts w:ascii="Verdana" w:hAnsi="Verdana"/>
          <w:sz w:val="20"/>
          <w:szCs w:val="20"/>
        </w:rPr>
      </w:pPr>
      <w:proofErr w:type="gramStart"/>
      <w:r>
        <w:rPr>
          <w:rFonts w:ascii="Verdana" w:hAnsi="Verdana"/>
          <w:sz w:val="20"/>
          <w:szCs w:val="20"/>
        </w:rPr>
        <w:t>in</w:t>
      </w:r>
      <w:proofErr w:type="gramEnd"/>
      <w:r>
        <w:rPr>
          <w:rFonts w:ascii="Verdana" w:hAnsi="Verdana"/>
          <w:sz w:val="20"/>
          <w:szCs w:val="20"/>
        </w:rPr>
        <w:t xml:space="preserve"> strijd is met hetgeen volgens ongeschreven recht in het maatschappelijk verkeer betaamt. </w:t>
      </w:r>
    </w:p>
    <w:p w14:paraId="74B53818" w14:textId="77777777" w:rsidR="00762A08" w:rsidRDefault="00762A08" w:rsidP="00762A08">
      <w:pPr>
        <w:spacing w:line="360" w:lineRule="auto"/>
        <w:jc w:val="both"/>
        <w:rPr>
          <w:rFonts w:ascii="Verdana" w:hAnsi="Verdana"/>
          <w:sz w:val="20"/>
          <w:szCs w:val="20"/>
        </w:rPr>
      </w:pPr>
    </w:p>
    <w:p w14:paraId="6735EBC0" w14:textId="19150C79" w:rsidR="00762A08" w:rsidRDefault="00762A08" w:rsidP="00762A08">
      <w:pPr>
        <w:spacing w:line="360" w:lineRule="auto"/>
        <w:jc w:val="both"/>
        <w:rPr>
          <w:rFonts w:ascii="Verdana" w:hAnsi="Verdana"/>
          <w:sz w:val="20"/>
          <w:szCs w:val="20"/>
        </w:rPr>
      </w:pPr>
      <w:r>
        <w:rPr>
          <w:rFonts w:ascii="Verdana" w:hAnsi="Verdana"/>
          <w:sz w:val="20"/>
          <w:szCs w:val="20"/>
        </w:rPr>
        <w:t xml:space="preserve">Ad. 1: Met een inbreuk op een recht in de zin van art. 6:162 wordt de inbreuk op een subjectief recht bedoeld. De persoonlijkheidsrechten en de vermogensrechten zijn, wat betreft de onrechtmatige daad, de belangrijkste subjectieve rechten. Voorbeelden van persoonlijkheidsrechten zijn het recht op lichamelijke integriteit, op vrijheid, op eer en goede naam, op bescherming van de persoonlijke levenssfeer en op een leefbaar milieu. De vermogensrechten die van belang zijn, zijn de rechten op goederen (zoals het eigendomsrecht en de beperkte rechten) en andere absolute rechten. Inbreuk op een persoonlijk vermogensrecht levert meestal een wanprestatie in de zin van art. 6:74 BW op. De gevolgen van een wanprestatie zijn afzonderlijk in de wet geregeld en </w:t>
      </w:r>
      <w:r w:rsidR="00C27A51">
        <w:rPr>
          <w:rFonts w:ascii="Verdana" w:hAnsi="Verdana"/>
          <w:sz w:val="20"/>
          <w:szCs w:val="20"/>
        </w:rPr>
        <w:t>geven</w:t>
      </w:r>
      <w:r>
        <w:rPr>
          <w:rFonts w:ascii="Verdana" w:hAnsi="Verdana"/>
          <w:sz w:val="20"/>
          <w:szCs w:val="20"/>
        </w:rPr>
        <w:t xml:space="preserve"> daarom in de regel geen recht op een vordering op grond van een onrechtmatige daad. Wat betreft de term ‘inbreuk op een recht’ moet worden gekeken naar twee typen handelingen. Ten eerste de handelingen waartoe enkel de rechthebbende bevoegd is, of die hem belemmeren in de uitoefening van zijn recht het tweede type handeling bestaat uit handelingen die fysieke aantasting van het voorwerp tot gevolg hebben. </w:t>
      </w:r>
    </w:p>
    <w:p w14:paraId="1AA2087B" w14:textId="77777777" w:rsidR="00762A08" w:rsidRDefault="00762A08" w:rsidP="00762A08">
      <w:pPr>
        <w:spacing w:line="360" w:lineRule="auto"/>
        <w:jc w:val="both"/>
        <w:rPr>
          <w:rFonts w:ascii="Verdana" w:hAnsi="Verdana"/>
          <w:sz w:val="20"/>
          <w:szCs w:val="20"/>
        </w:rPr>
      </w:pPr>
    </w:p>
    <w:p w14:paraId="552C2775" w14:textId="77777777" w:rsidR="00762A08" w:rsidRDefault="00762A08" w:rsidP="00762A08">
      <w:pPr>
        <w:spacing w:line="360" w:lineRule="auto"/>
        <w:jc w:val="both"/>
        <w:rPr>
          <w:rFonts w:ascii="Verdana" w:hAnsi="Verdana"/>
          <w:sz w:val="20"/>
          <w:szCs w:val="20"/>
        </w:rPr>
      </w:pPr>
      <w:r>
        <w:rPr>
          <w:rFonts w:ascii="Verdana" w:hAnsi="Verdana"/>
          <w:sz w:val="20"/>
          <w:szCs w:val="20"/>
        </w:rPr>
        <w:t xml:space="preserve">Ad. 2: Een persoon handelt in strijd met een wettelijke plicht wanneer hij handelt in strijd met een wettelijk gebod of verbod. Hierbij moet niet alleen gedacht worden aan de wet in formele zin, maar ook aan algemeen verbindende voorschriften en de regels van het EU-recht. Een daad die in strijd is met een strafrechtelijke wetsbepaling kan ook als onrechtmatig worden aangemerkt. Naast een strafrechtelijke vervolging, kan de dader ook civielrechtelijk worden veroordeeld tot vergoeding van de door zijn daad toegebrachte schade. </w:t>
      </w:r>
    </w:p>
    <w:p w14:paraId="19F28601" w14:textId="77777777" w:rsidR="00762A08" w:rsidRDefault="00762A08" w:rsidP="00762A08">
      <w:pPr>
        <w:spacing w:line="360" w:lineRule="auto"/>
        <w:jc w:val="both"/>
        <w:rPr>
          <w:rFonts w:ascii="Verdana" w:hAnsi="Verdana"/>
          <w:sz w:val="20"/>
          <w:szCs w:val="20"/>
        </w:rPr>
      </w:pPr>
    </w:p>
    <w:p w14:paraId="080B8751" w14:textId="77777777" w:rsidR="00762A08" w:rsidRDefault="00762A08" w:rsidP="00762A08">
      <w:pPr>
        <w:spacing w:line="360" w:lineRule="auto"/>
        <w:jc w:val="both"/>
        <w:rPr>
          <w:rFonts w:ascii="Verdana" w:hAnsi="Verdana"/>
          <w:sz w:val="20"/>
          <w:szCs w:val="20"/>
        </w:rPr>
      </w:pPr>
      <w:r>
        <w:rPr>
          <w:rFonts w:ascii="Verdana" w:hAnsi="Verdana"/>
          <w:sz w:val="20"/>
          <w:szCs w:val="20"/>
        </w:rPr>
        <w:t xml:space="preserve">Ad. 3: In 1919 werd door de Hoge Raad de formulering: ‘eigen handelen of nalaten dat … indruist hetzij tegen de goede zeden, hetzij tegen de onzorgvuldigheid welke in het </w:t>
      </w:r>
      <w:r>
        <w:rPr>
          <w:rFonts w:ascii="Verdana" w:hAnsi="Verdana"/>
          <w:sz w:val="20"/>
          <w:szCs w:val="20"/>
        </w:rPr>
        <w:lastRenderedPageBreak/>
        <w:t xml:space="preserve">maatschappelijk verkeer betaamt ten aanzien van eens anders persoon of goed’. Onder ‘goede zeden’ valt te verstaan de zedelijke normen die de samenleving als (ongeschreven) rechtsnormen aanvaard en moeten worden nageleefd. Er is door de wetgever gekozen om het begrip ‘goede zeden’ niet in art. 6:162 BW terug te laten komen, omdat uit jurisprudentie is gebleken dat een beroep hierop niet slaagt. Het criterium ‘de onzorgvuldigheid die in het maatschappelijk verkeer betaamt ten aanzien van eens anders persoon of goed’ kent meer succes. Op grond van dit criterium moet een persoon zijn eigen belangen en die van een ander met elkaar afwegen en zich laten leiden door wat mensen in redelijkheid van elkaar kunnen verwachten. Deze bepaling is deels overgenomen in lid 2 van art. 6:162 BW, maar betekent hetzelfde. </w:t>
      </w:r>
    </w:p>
    <w:p w14:paraId="3D52F5AF" w14:textId="77777777" w:rsidR="00762A08" w:rsidRDefault="00762A08" w:rsidP="00762A08">
      <w:pPr>
        <w:spacing w:line="360" w:lineRule="auto"/>
        <w:jc w:val="both"/>
        <w:rPr>
          <w:rFonts w:ascii="Verdana" w:hAnsi="Verdana"/>
          <w:sz w:val="20"/>
          <w:szCs w:val="20"/>
        </w:rPr>
      </w:pPr>
    </w:p>
    <w:p w14:paraId="32A80A73" w14:textId="77777777" w:rsidR="00762A08" w:rsidRDefault="00762A08" w:rsidP="00762A08">
      <w:pPr>
        <w:spacing w:line="360" w:lineRule="auto"/>
        <w:jc w:val="both"/>
        <w:rPr>
          <w:rFonts w:ascii="Verdana" w:hAnsi="Verdana"/>
          <w:color w:val="000000" w:themeColor="text1"/>
          <w:sz w:val="20"/>
          <w:szCs w:val="20"/>
        </w:rPr>
      </w:pPr>
      <w:r>
        <w:rPr>
          <w:rFonts w:ascii="Verdana" w:hAnsi="Verdana"/>
          <w:sz w:val="20"/>
          <w:szCs w:val="20"/>
        </w:rPr>
        <w:t xml:space="preserve">Ondanks dat een daad als onrechtmatig kan worden aangemerkt, kan de daad haar onrechtmatigheid verliezen door de aanwezigheid van een rechtvaardigingsgrond. De rechtvaardigheidsgronden kunnen in beginsel worden gezocht in lijn met de in art. 40 e.v. van het Wetbroek van Strafrecht (Sr) genoemde strafuitsluitingsgronden, te weten: overmacht, noodweer, wettelijk voorschrift en ambtelijk bevel. </w:t>
      </w:r>
      <w:r>
        <w:rPr>
          <w:rFonts w:ascii="Verdana" w:hAnsi="Verdana"/>
          <w:color w:val="000000" w:themeColor="text1"/>
          <w:sz w:val="20"/>
          <w:szCs w:val="20"/>
        </w:rPr>
        <w:t xml:space="preserve">Naast deze vier rechtvaardigingsgronden kunnen er ook omstandigheden meespelen die de onrechtmatigheid van een daad opheffen. In deze gevallen moet een belangenafweging worden gemaakt. </w:t>
      </w:r>
    </w:p>
    <w:p w14:paraId="73A5A961" w14:textId="77777777" w:rsidR="00762A08" w:rsidRDefault="00762A08" w:rsidP="00762A08">
      <w:pPr>
        <w:spacing w:line="360" w:lineRule="auto"/>
        <w:jc w:val="both"/>
        <w:rPr>
          <w:rFonts w:ascii="Verdana" w:hAnsi="Verdana"/>
          <w:color w:val="000000" w:themeColor="text1"/>
          <w:sz w:val="20"/>
          <w:szCs w:val="20"/>
        </w:rPr>
      </w:pPr>
    </w:p>
    <w:p w14:paraId="355FD2A5" w14:textId="77777777" w:rsidR="00762A08" w:rsidRDefault="00762A08" w:rsidP="00762A08">
      <w:pPr>
        <w:pStyle w:val="Kop3"/>
        <w:spacing w:line="360" w:lineRule="auto"/>
      </w:pPr>
      <w:r>
        <w:tab/>
      </w:r>
      <w:bookmarkStart w:id="20" w:name="_Toc516608776"/>
      <w:r>
        <w:t>3.1.2</w:t>
      </w:r>
      <w:r>
        <w:tab/>
        <w:t>Toerekenbaarheid</w:t>
      </w:r>
      <w:bookmarkEnd w:id="20"/>
      <w:r>
        <w:t xml:space="preserve"> </w:t>
      </w:r>
    </w:p>
    <w:p w14:paraId="3820C6B4" w14:textId="77777777" w:rsidR="00762A08" w:rsidRDefault="00762A08" w:rsidP="00762A08">
      <w:pPr>
        <w:spacing w:line="360" w:lineRule="auto"/>
        <w:jc w:val="both"/>
        <w:rPr>
          <w:rFonts w:ascii="Verdana" w:hAnsi="Verdana"/>
          <w:sz w:val="20"/>
          <w:szCs w:val="20"/>
        </w:rPr>
      </w:pPr>
      <w:r w:rsidRPr="00AF239F">
        <w:rPr>
          <w:rFonts w:ascii="Verdana" w:hAnsi="Verdana"/>
          <w:sz w:val="20"/>
          <w:szCs w:val="20"/>
        </w:rPr>
        <w:t>De gepleegde onrechtmatige daad moet aan de dader kunnen worden toegerekend om te kunnen spreken van aansprak</w:t>
      </w:r>
      <w:r>
        <w:rPr>
          <w:rFonts w:ascii="Verdana" w:hAnsi="Verdana"/>
          <w:sz w:val="20"/>
          <w:szCs w:val="20"/>
        </w:rPr>
        <w:t>elijkheid in de zin van art. 6:1</w:t>
      </w:r>
      <w:r w:rsidRPr="00AF239F">
        <w:rPr>
          <w:rFonts w:ascii="Verdana" w:hAnsi="Verdana"/>
          <w:sz w:val="20"/>
          <w:szCs w:val="20"/>
        </w:rPr>
        <w:t xml:space="preserve">62 BW. </w:t>
      </w:r>
      <w:r>
        <w:rPr>
          <w:rFonts w:ascii="Verdana" w:hAnsi="Verdana"/>
          <w:sz w:val="20"/>
          <w:szCs w:val="20"/>
        </w:rPr>
        <w:t xml:space="preserve">Er moet een verband bestaan tussen de dader en de daad van zijn gedraging. Art. 6:162 lid 3 BW geeft wanneer de daad aan de dader kan worden toegerekend. De daad moet zijn te wijten aan zijn schuld, of aan een oorzaak die krachtens de wet of de in het verkeer geldende opvattingen voor zijn rekening komt. Er hoeft dus niet per definitie sprake van schuld te zijn om te spreken van toerekenbaarheid. Dit moet voortvloeien uit de wet of de in het verkeer gelende opvattingen. De daad komt dan, ondanks het ontbreken van het schuldelement, toch voor het risico van de dader. </w:t>
      </w:r>
    </w:p>
    <w:p w14:paraId="5C73BB29" w14:textId="77777777" w:rsidR="00762A08" w:rsidRDefault="00762A08" w:rsidP="00762A08">
      <w:pPr>
        <w:spacing w:line="360" w:lineRule="auto"/>
        <w:jc w:val="both"/>
        <w:rPr>
          <w:rFonts w:ascii="Verdana" w:hAnsi="Verdana"/>
          <w:sz w:val="20"/>
          <w:szCs w:val="20"/>
        </w:rPr>
      </w:pPr>
    </w:p>
    <w:p w14:paraId="5EDFF094" w14:textId="77777777" w:rsidR="00762A08" w:rsidRDefault="00762A08" w:rsidP="00762A08">
      <w:pPr>
        <w:spacing w:line="360" w:lineRule="auto"/>
        <w:jc w:val="both"/>
        <w:rPr>
          <w:rFonts w:ascii="Verdana" w:hAnsi="Verdana"/>
          <w:sz w:val="20"/>
          <w:szCs w:val="20"/>
        </w:rPr>
      </w:pPr>
      <w:r>
        <w:rPr>
          <w:rFonts w:ascii="Verdana" w:hAnsi="Verdana"/>
          <w:sz w:val="20"/>
          <w:szCs w:val="20"/>
        </w:rPr>
        <w:t xml:space="preserve">Van schuld in de zin van art. 6:162 lid 3 BW is sprake wanneer iemand een verwijt kan worden gemaakt van het plaatsvinden van een gebeurtenis die nadelige gevolgen heeft. Iemand wordt verantwoordelijk gesteld voor deze gevolgen. In het geval van een onrechtmatige daad betekent dit dat de dader die de onrechtmatige handeling uitvoert, kan worden verweten dat hij de daad heeft verricht. Dit brengt met zich mee dat de dader anders had kunnen en moeten handelen. De onrechtmatige daad kan de dader dus worden toegerekend. </w:t>
      </w:r>
    </w:p>
    <w:p w14:paraId="501D520E" w14:textId="77777777" w:rsidR="00762A08" w:rsidRDefault="00762A08" w:rsidP="00762A08">
      <w:pPr>
        <w:spacing w:line="360" w:lineRule="auto"/>
        <w:jc w:val="both"/>
        <w:rPr>
          <w:rFonts w:ascii="Verdana" w:hAnsi="Verdana"/>
          <w:sz w:val="20"/>
          <w:szCs w:val="20"/>
        </w:rPr>
      </w:pPr>
    </w:p>
    <w:p w14:paraId="0FE1B955" w14:textId="77777777" w:rsidR="00762A08" w:rsidRDefault="00762A08" w:rsidP="00762A08">
      <w:pPr>
        <w:spacing w:line="360" w:lineRule="auto"/>
        <w:jc w:val="both"/>
        <w:rPr>
          <w:rFonts w:ascii="Verdana" w:hAnsi="Verdana"/>
          <w:sz w:val="20"/>
          <w:szCs w:val="20"/>
        </w:rPr>
      </w:pPr>
      <w:r>
        <w:rPr>
          <w:rFonts w:ascii="Verdana" w:hAnsi="Verdana"/>
          <w:sz w:val="20"/>
          <w:szCs w:val="20"/>
        </w:rPr>
        <w:t xml:space="preserve">Schuld kan ontbreken wanneer de dader ontoerekeningsvatbaar is wegens een geestelijke tekortkoming. Op grond van art. 6:165 BW is het wel mogelijk een onrechtmatige daad aan iemand met een geestelijke tekortkoming toe te rekeningen. De omstandigheid dat er sprake is van een geestelijke tekortkoming kan wel meespelen bij de omvang van de schadevergoedingsverplichting. Dit geldt ook voor lichamelijke beperkingen. In het verlengde hiervan ligt dat voor onrechtmatige daden verricht door kinderen jonger dan veertien jaar, de ouders van het kind op grond van 6:169 lid 1 BW aansprakelijk zijn. In beginsel kan een kind jonger dan veertien jaar op grond van art. 6:164 BW een onrechtmatige daad niet worden toegerekend. Ook verontschuldigbare dwaling sluit schuld uit. Dit kan gaan om het objectieve recht of ten aanzien van bepaalde feiten. Wanneer sprake is van overschrijding van noodzakelijke verdediging kan schuld ook ontbreken. We spreken dan van noodweerexces. Dit kan worden aangemerkt als rechtvaardigingsgrond. Omdat de grenzen van de noodzakelijke verdediging zijn overschreden, wordt de onrechtmatigheid niet opgeheven. </w:t>
      </w:r>
    </w:p>
    <w:p w14:paraId="618FA7FA" w14:textId="77777777" w:rsidR="00762A08" w:rsidRDefault="00762A08" w:rsidP="00762A08">
      <w:pPr>
        <w:spacing w:line="360" w:lineRule="auto"/>
        <w:jc w:val="both"/>
        <w:rPr>
          <w:rFonts w:ascii="Verdana" w:hAnsi="Verdana"/>
          <w:sz w:val="20"/>
          <w:szCs w:val="20"/>
        </w:rPr>
      </w:pPr>
    </w:p>
    <w:p w14:paraId="5F2C0134" w14:textId="77777777" w:rsidR="00762A08" w:rsidRPr="00BC2541" w:rsidRDefault="00762A08" w:rsidP="00762A08">
      <w:pPr>
        <w:spacing w:line="360" w:lineRule="auto"/>
        <w:jc w:val="both"/>
        <w:rPr>
          <w:rFonts w:ascii="Verdana" w:hAnsi="Verdana"/>
          <w:sz w:val="20"/>
          <w:szCs w:val="20"/>
        </w:rPr>
      </w:pPr>
      <w:r>
        <w:rPr>
          <w:rFonts w:ascii="Verdana" w:hAnsi="Verdana"/>
          <w:sz w:val="20"/>
          <w:szCs w:val="20"/>
        </w:rPr>
        <w:t>Hoe het begrip ‘verkeersopvattingen’ uit art. 6:162 BW moet worden geïnterpreteerd, hangt af van de steeds wijzigende maatschappelijke verhoudingen. Hierbij moet worden gedacht aan het ongeschreven recht. De rechter is in beginsel vrij om deze bepaling in te vullen, maar hij moet hierbij wel zoveel mogelijke objectieve aanknopingspunten voor zijn beslissing zoeken.</w:t>
      </w:r>
      <w:r>
        <w:rPr>
          <w:rStyle w:val="Voetnootmarkering"/>
          <w:rFonts w:ascii="Verdana" w:hAnsi="Verdana"/>
          <w:sz w:val="20"/>
          <w:szCs w:val="20"/>
        </w:rPr>
        <w:footnoteReference w:id="11"/>
      </w:r>
      <w:r>
        <w:rPr>
          <w:rFonts w:ascii="Verdana" w:hAnsi="Verdana"/>
          <w:sz w:val="20"/>
          <w:szCs w:val="20"/>
        </w:rPr>
        <w:t xml:space="preserve"> </w:t>
      </w:r>
    </w:p>
    <w:p w14:paraId="36370A7F" w14:textId="77777777" w:rsidR="00762A08" w:rsidRDefault="00762A08" w:rsidP="00762A08">
      <w:pPr>
        <w:spacing w:line="360" w:lineRule="auto"/>
        <w:jc w:val="both"/>
        <w:rPr>
          <w:rFonts w:ascii="Verdana" w:hAnsi="Verdana"/>
          <w:sz w:val="20"/>
          <w:szCs w:val="20"/>
        </w:rPr>
      </w:pPr>
    </w:p>
    <w:p w14:paraId="789A8579" w14:textId="77777777" w:rsidR="00762A08" w:rsidRPr="00AF239F" w:rsidRDefault="00762A08" w:rsidP="00762A08">
      <w:pPr>
        <w:pStyle w:val="Kop3"/>
        <w:spacing w:line="360" w:lineRule="auto"/>
      </w:pPr>
      <w:r>
        <w:tab/>
      </w:r>
      <w:bookmarkStart w:id="21" w:name="_Toc516608777"/>
      <w:r>
        <w:t>3.1.3</w:t>
      </w:r>
      <w:r>
        <w:tab/>
        <w:t>Schade</w:t>
      </w:r>
      <w:bookmarkEnd w:id="21"/>
      <w:r>
        <w:t xml:space="preserve"> </w:t>
      </w:r>
    </w:p>
    <w:p w14:paraId="5AFF5CE8" w14:textId="75F7707F" w:rsidR="00762A08" w:rsidRDefault="00762A08" w:rsidP="00762A08">
      <w:pPr>
        <w:spacing w:line="360" w:lineRule="auto"/>
        <w:jc w:val="both"/>
        <w:rPr>
          <w:rFonts w:ascii="Verdana" w:hAnsi="Verdana"/>
          <w:sz w:val="20"/>
          <w:szCs w:val="20"/>
        </w:rPr>
      </w:pPr>
      <w:r>
        <w:rPr>
          <w:rFonts w:ascii="Verdana" w:hAnsi="Verdana"/>
          <w:sz w:val="20"/>
          <w:szCs w:val="20"/>
        </w:rPr>
        <w:t xml:space="preserve">Voor het begrip schade geeft de wet geen definitie. De wetgever heeft wel in art. 6:95 BW opgenomen dat schade uit ‘vermogensschade en ander nadeel’ kan bestaan. Op grond van art. 6:96 BW kan onder vermogensschade zowel geleden verlies als gederfde winst worden verstaan. Daarnaast geeft lid 2 van dit artikel nog een opsomming van overige kosten die als vermogensschade voor vergoeding in aanmerking komen. Dit zijn kosten ter voorkoming of beperking van de schade, kosten ter vaststelling van de schade of kosten ter verkrijging van voldoening buiten rechte. Het begrip </w:t>
      </w:r>
      <w:r w:rsidR="00C27A51">
        <w:rPr>
          <w:rFonts w:ascii="Verdana" w:hAnsi="Verdana"/>
          <w:sz w:val="20"/>
          <w:szCs w:val="20"/>
        </w:rPr>
        <w:t>‘</w:t>
      </w:r>
      <w:r>
        <w:rPr>
          <w:rFonts w:ascii="Verdana" w:hAnsi="Verdana"/>
          <w:sz w:val="20"/>
          <w:szCs w:val="20"/>
        </w:rPr>
        <w:t>ander nadeel</w:t>
      </w:r>
      <w:r w:rsidR="00C27A51">
        <w:rPr>
          <w:rFonts w:ascii="Verdana" w:hAnsi="Verdana"/>
          <w:sz w:val="20"/>
          <w:szCs w:val="20"/>
        </w:rPr>
        <w:t>’</w:t>
      </w:r>
      <w:r>
        <w:rPr>
          <w:rFonts w:ascii="Verdana" w:hAnsi="Verdana"/>
          <w:sz w:val="20"/>
          <w:szCs w:val="20"/>
        </w:rPr>
        <w:t xml:space="preserve"> heeft vooral betrekking op immateriële schade.</w:t>
      </w:r>
      <w:r>
        <w:rPr>
          <w:rStyle w:val="Voetnootmarkering"/>
          <w:rFonts w:ascii="Verdana" w:hAnsi="Verdana"/>
          <w:sz w:val="20"/>
          <w:szCs w:val="20"/>
        </w:rPr>
        <w:footnoteReference w:id="12"/>
      </w:r>
      <w:r>
        <w:rPr>
          <w:rFonts w:ascii="Verdana" w:hAnsi="Verdana"/>
          <w:sz w:val="20"/>
          <w:szCs w:val="20"/>
        </w:rPr>
        <w:t xml:space="preserve"> </w:t>
      </w:r>
    </w:p>
    <w:p w14:paraId="119C0421" w14:textId="77777777" w:rsidR="00762A08" w:rsidRDefault="00762A08" w:rsidP="00762A08">
      <w:pPr>
        <w:spacing w:line="360" w:lineRule="auto"/>
        <w:jc w:val="both"/>
        <w:rPr>
          <w:rFonts w:ascii="Verdana" w:hAnsi="Verdana"/>
          <w:sz w:val="20"/>
          <w:szCs w:val="20"/>
        </w:rPr>
      </w:pPr>
    </w:p>
    <w:p w14:paraId="29572348" w14:textId="77777777" w:rsidR="00762A08" w:rsidRDefault="00762A08" w:rsidP="00762A08">
      <w:pPr>
        <w:pStyle w:val="Kop3"/>
        <w:numPr>
          <w:ilvl w:val="2"/>
          <w:numId w:val="8"/>
        </w:numPr>
        <w:spacing w:line="360" w:lineRule="auto"/>
      </w:pPr>
      <w:bookmarkStart w:id="22" w:name="_Toc516608778"/>
      <w:r>
        <w:t>Causaal verband</w:t>
      </w:r>
      <w:bookmarkEnd w:id="22"/>
      <w:r>
        <w:t xml:space="preserve"> </w:t>
      </w:r>
    </w:p>
    <w:p w14:paraId="0EF14AF7" w14:textId="77777777" w:rsidR="00762A08" w:rsidRDefault="00762A08" w:rsidP="00762A08">
      <w:pPr>
        <w:spacing w:line="360" w:lineRule="auto"/>
        <w:jc w:val="both"/>
        <w:rPr>
          <w:rFonts w:ascii="Verdana" w:hAnsi="Verdana"/>
          <w:sz w:val="20"/>
          <w:szCs w:val="20"/>
        </w:rPr>
      </w:pPr>
      <w:r w:rsidRPr="00DA3643">
        <w:rPr>
          <w:rFonts w:ascii="Verdana" w:hAnsi="Verdana"/>
          <w:sz w:val="20"/>
          <w:szCs w:val="20"/>
        </w:rPr>
        <w:t>Wanneer schade is veroorzaakt door een gebeurtenis die grond kan zijn voor aansprakelijkheid, bestaat</w:t>
      </w:r>
      <w:r>
        <w:rPr>
          <w:rFonts w:ascii="Verdana" w:hAnsi="Verdana"/>
          <w:sz w:val="20"/>
          <w:szCs w:val="20"/>
        </w:rPr>
        <w:t xml:space="preserve"> </w:t>
      </w:r>
      <w:r w:rsidRPr="00DA3643">
        <w:rPr>
          <w:rFonts w:ascii="Verdana" w:hAnsi="Verdana"/>
          <w:sz w:val="20"/>
          <w:szCs w:val="20"/>
        </w:rPr>
        <w:t xml:space="preserve">een wettelijke verplichting tot schadevergoeding. </w:t>
      </w:r>
      <w:r>
        <w:rPr>
          <w:rFonts w:ascii="Verdana" w:hAnsi="Verdana"/>
          <w:sz w:val="20"/>
          <w:szCs w:val="20"/>
        </w:rPr>
        <w:t xml:space="preserve">Een </w:t>
      </w:r>
      <w:r>
        <w:rPr>
          <w:rFonts w:ascii="Verdana" w:hAnsi="Verdana"/>
          <w:sz w:val="20"/>
          <w:szCs w:val="20"/>
        </w:rPr>
        <w:lastRenderedPageBreak/>
        <w:t xml:space="preserve">onrechtmatige daad is een grond voor aansprakelijkheid en kent dus ook de mogelijkheid tot schadevergoeding. Echter, de verplichting tot schadevergoeding bestaat slechts indien de schade het gevolg is van de desbetreffende aansprakelijkheidsgrond. Het is noodzakelijk dat er een causaal verband bestaat tussen de grond voor aansprakelijkheid en de schade. Of er sprake is van een causaal verband wordt vaak beoordeeld aan de hand van ervaringen en rede. Bij de onrechtmatige daad speelt het </w:t>
      </w:r>
      <w:r>
        <w:rPr>
          <w:rFonts w:ascii="Verdana" w:hAnsi="Verdana"/>
          <w:i/>
          <w:sz w:val="20"/>
          <w:szCs w:val="20"/>
        </w:rPr>
        <w:t>‘conditio sine qua non’</w:t>
      </w:r>
      <w:r>
        <w:rPr>
          <w:rFonts w:ascii="Verdana" w:hAnsi="Verdana"/>
          <w:sz w:val="20"/>
          <w:szCs w:val="20"/>
        </w:rPr>
        <w:t>-verband een belangrijke rol. Dit verband houdt in dat een gevolg niet zou zijn ingetreden zonder een bepaalde gebeurtenis, in dit geval de onrechtmatige daad.</w:t>
      </w:r>
      <w:r>
        <w:rPr>
          <w:rStyle w:val="Voetnootmarkering"/>
          <w:rFonts w:ascii="Verdana" w:hAnsi="Verdana"/>
          <w:sz w:val="20"/>
          <w:szCs w:val="20"/>
        </w:rPr>
        <w:footnoteReference w:id="13"/>
      </w:r>
      <w:r>
        <w:rPr>
          <w:rFonts w:ascii="Verdana" w:hAnsi="Verdana"/>
          <w:sz w:val="20"/>
          <w:szCs w:val="20"/>
        </w:rPr>
        <w:t xml:space="preserve"> Of sprake is van een causaal verband kan tot veel discussie leiden. </w:t>
      </w:r>
    </w:p>
    <w:p w14:paraId="59D595FC" w14:textId="77777777" w:rsidR="00762A08" w:rsidRDefault="00762A08" w:rsidP="00762A08">
      <w:pPr>
        <w:spacing w:line="360" w:lineRule="auto"/>
        <w:jc w:val="both"/>
        <w:rPr>
          <w:rFonts w:ascii="Verdana" w:hAnsi="Verdana"/>
          <w:sz w:val="20"/>
          <w:szCs w:val="20"/>
        </w:rPr>
      </w:pPr>
    </w:p>
    <w:p w14:paraId="71E7BD7C" w14:textId="77777777" w:rsidR="00762A08" w:rsidRPr="00363CC2" w:rsidRDefault="00762A08" w:rsidP="00762A08">
      <w:pPr>
        <w:spacing w:line="360" w:lineRule="auto"/>
        <w:jc w:val="both"/>
        <w:rPr>
          <w:rFonts w:ascii="Verdana" w:hAnsi="Verdana"/>
          <w:sz w:val="20"/>
          <w:szCs w:val="20"/>
        </w:rPr>
      </w:pPr>
      <w:r>
        <w:rPr>
          <w:rFonts w:ascii="Verdana" w:hAnsi="Verdana"/>
          <w:sz w:val="20"/>
          <w:szCs w:val="20"/>
        </w:rPr>
        <w:t xml:space="preserve">Het aannemen van een oorzakelijk verband kent twee stappen. Ten eerste moet worden vastgesteld of de aansprakelijkheidsgrond de noodzakelijke voorwaarde is voor het ontstaan van de schade. Dit wordt gedaan aan de hand van het </w:t>
      </w:r>
      <w:r w:rsidRPr="00363CC2">
        <w:rPr>
          <w:rFonts w:ascii="Verdana" w:hAnsi="Verdana"/>
          <w:i/>
          <w:sz w:val="20"/>
          <w:szCs w:val="20"/>
        </w:rPr>
        <w:t>conditio sine qua non</w:t>
      </w:r>
      <w:r>
        <w:rPr>
          <w:rFonts w:ascii="Verdana" w:hAnsi="Verdana"/>
          <w:sz w:val="20"/>
          <w:szCs w:val="20"/>
        </w:rPr>
        <w:t>-vereiste. Er wordt niet aan dit vereiste voldaan wanneer de schade toch zou zijn ontstaan zonder het plaatsvinden van de onrechtmatige daad. De tweede stap bestaat uit de maatstaf die is neergelegd in art. 6:98 BW. Op grond van dit artikel komt schade slechts in aanmerking voor vergoeding indien de schade in zodanig verband staat met de gebeurtenis waarop de aansprakelijkheid van de schuldenaar berust, dat de schade als gevolg van de gebeurtenis kan worden toegerekend.</w:t>
      </w:r>
      <w:r>
        <w:rPr>
          <w:rStyle w:val="Voetnootmarkering"/>
          <w:rFonts w:ascii="Verdana" w:hAnsi="Verdana"/>
          <w:sz w:val="20"/>
          <w:szCs w:val="20"/>
        </w:rPr>
        <w:footnoteReference w:id="14"/>
      </w:r>
      <w:r>
        <w:rPr>
          <w:rFonts w:ascii="Verdana" w:hAnsi="Verdana"/>
          <w:sz w:val="20"/>
          <w:szCs w:val="20"/>
        </w:rPr>
        <w:t xml:space="preserve"> </w:t>
      </w:r>
    </w:p>
    <w:p w14:paraId="625D2F30" w14:textId="77777777" w:rsidR="00762A08" w:rsidRDefault="00762A08" w:rsidP="00762A08">
      <w:pPr>
        <w:spacing w:line="360" w:lineRule="auto"/>
      </w:pPr>
    </w:p>
    <w:p w14:paraId="2BE82911" w14:textId="77777777" w:rsidR="00762A08" w:rsidRDefault="00762A08" w:rsidP="00762A08">
      <w:pPr>
        <w:pStyle w:val="Kop3"/>
        <w:numPr>
          <w:ilvl w:val="2"/>
          <w:numId w:val="8"/>
        </w:numPr>
        <w:spacing w:line="360" w:lineRule="auto"/>
      </w:pPr>
      <w:bookmarkStart w:id="23" w:name="_Toc516608779"/>
      <w:r>
        <w:t>Relativiteit</w:t>
      </w:r>
      <w:bookmarkEnd w:id="23"/>
      <w:r>
        <w:t xml:space="preserve"> </w:t>
      </w:r>
    </w:p>
    <w:p w14:paraId="047C48D9" w14:textId="77777777" w:rsidR="00762A08" w:rsidRDefault="00762A08" w:rsidP="00762A08">
      <w:pPr>
        <w:spacing w:line="360" w:lineRule="auto"/>
        <w:jc w:val="both"/>
        <w:rPr>
          <w:rFonts w:ascii="Verdana" w:hAnsi="Verdana"/>
          <w:sz w:val="20"/>
          <w:szCs w:val="20"/>
        </w:rPr>
      </w:pPr>
      <w:r w:rsidRPr="007760F4">
        <w:rPr>
          <w:rFonts w:ascii="Verdana" w:hAnsi="Verdana"/>
          <w:sz w:val="20"/>
          <w:szCs w:val="20"/>
        </w:rPr>
        <w:t xml:space="preserve">Tot slot kent de onrechtmatige daad het vereiste van relativiteit. Dit vereiste is neergelegd in art. 6:162 lid 1 BW en art. 6:163 BW. </w:t>
      </w:r>
      <w:r>
        <w:rPr>
          <w:rFonts w:ascii="Verdana" w:hAnsi="Verdana"/>
          <w:sz w:val="20"/>
          <w:szCs w:val="20"/>
        </w:rPr>
        <w:t>Op grond van deze artikelen moet de geschonden norm strekken tot bescherming tegen de schade zoals de benadeelde deze heeft geleden. De beoordeling hiervan hangt af van het doel en de strekking van de geschonden norm. Aan de hand van het doel en de strekking moet worden onderzocht welke personen, schade en wijzen van ontstaan van schade de norm beoogt te beschermen. Met de relativiteitseis wordt voorkomen dat er een te uitgebreide aansprakelijkheid ontstaat voor aan derden toegebrachte schade.</w:t>
      </w:r>
      <w:r>
        <w:rPr>
          <w:rStyle w:val="Voetnootmarkering"/>
          <w:rFonts w:ascii="Verdana" w:hAnsi="Verdana"/>
          <w:sz w:val="20"/>
          <w:szCs w:val="20"/>
        </w:rPr>
        <w:footnoteReference w:id="15"/>
      </w:r>
      <w:r>
        <w:rPr>
          <w:rFonts w:ascii="Verdana" w:hAnsi="Verdana"/>
          <w:sz w:val="20"/>
          <w:szCs w:val="20"/>
        </w:rPr>
        <w:t xml:space="preserve"> </w:t>
      </w:r>
    </w:p>
    <w:p w14:paraId="2F034DE0" w14:textId="77777777" w:rsidR="00762A08" w:rsidRDefault="00762A08" w:rsidP="00762A08">
      <w:pPr>
        <w:spacing w:line="360" w:lineRule="auto"/>
        <w:jc w:val="both"/>
        <w:rPr>
          <w:rFonts w:ascii="Verdana" w:hAnsi="Verdana"/>
          <w:sz w:val="20"/>
          <w:szCs w:val="20"/>
        </w:rPr>
      </w:pPr>
    </w:p>
    <w:p w14:paraId="2CCF6830" w14:textId="77777777" w:rsidR="00762A08" w:rsidRDefault="00762A08" w:rsidP="00762A08">
      <w:pPr>
        <w:pStyle w:val="Kop2"/>
        <w:numPr>
          <w:ilvl w:val="1"/>
          <w:numId w:val="8"/>
        </w:numPr>
        <w:spacing w:line="360" w:lineRule="auto"/>
      </w:pPr>
      <w:bookmarkStart w:id="24" w:name="_Toc516608780"/>
      <w:r>
        <w:t>Causaal verband bij whiplash</w:t>
      </w:r>
      <w:bookmarkEnd w:id="24"/>
      <w:r>
        <w:t xml:space="preserve"> </w:t>
      </w:r>
    </w:p>
    <w:p w14:paraId="2BDCBCCD" w14:textId="30A3B0D9" w:rsidR="00762A08" w:rsidRPr="00770F1A" w:rsidRDefault="00762A08" w:rsidP="00762A08">
      <w:pPr>
        <w:spacing w:line="360" w:lineRule="auto"/>
        <w:jc w:val="both"/>
        <w:rPr>
          <w:rFonts w:ascii="Verdana" w:hAnsi="Verdana"/>
          <w:sz w:val="20"/>
          <w:szCs w:val="20"/>
        </w:rPr>
      </w:pPr>
      <w:r w:rsidRPr="00770F1A">
        <w:rPr>
          <w:rFonts w:ascii="Verdana" w:hAnsi="Verdana"/>
          <w:sz w:val="20"/>
          <w:szCs w:val="20"/>
        </w:rPr>
        <w:t>In de geschiedenis hebben zich veel zaken voorgedaan waar</w:t>
      </w:r>
      <w:r w:rsidR="00C27A51">
        <w:rPr>
          <w:rFonts w:ascii="Verdana" w:hAnsi="Verdana"/>
          <w:sz w:val="20"/>
          <w:szCs w:val="20"/>
        </w:rPr>
        <w:t>bij</w:t>
      </w:r>
      <w:r w:rsidRPr="00770F1A">
        <w:rPr>
          <w:rFonts w:ascii="Verdana" w:hAnsi="Verdana"/>
          <w:sz w:val="20"/>
          <w:szCs w:val="20"/>
        </w:rPr>
        <w:t xml:space="preserve"> het causaal verband in whiplashzaken ter discussie lag. Hieronder worden de drie meest spraakmakende uitspraken behandeld. Deze uitspraken kunnen worden gezien als vaste rechtspraak inzake </w:t>
      </w:r>
      <w:r w:rsidRPr="00770F1A">
        <w:rPr>
          <w:rFonts w:ascii="Verdana" w:hAnsi="Verdana"/>
          <w:sz w:val="20"/>
          <w:szCs w:val="20"/>
        </w:rPr>
        <w:lastRenderedPageBreak/>
        <w:t xml:space="preserve">het causaal verband bij whiplashzaken. </w:t>
      </w:r>
      <w:r>
        <w:rPr>
          <w:rFonts w:ascii="Verdana" w:hAnsi="Verdana"/>
          <w:sz w:val="20"/>
          <w:szCs w:val="20"/>
        </w:rPr>
        <w:t xml:space="preserve">Deze uitspraken zijn van belang omdat de uitspraak van de rechter invloed heeft op toekomstige rechtspraak. In hoofdstuk 4 wordt bekeken hoe de lagere rechters in recente uitspraken omgaan met de criteria die in deze uitspraken tot stand zijn gekomen. </w:t>
      </w:r>
    </w:p>
    <w:p w14:paraId="4E43C343" w14:textId="77777777" w:rsidR="00762A08" w:rsidRPr="00770F1A" w:rsidRDefault="00762A08" w:rsidP="00762A08">
      <w:pPr>
        <w:spacing w:line="360" w:lineRule="auto"/>
        <w:jc w:val="both"/>
        <w:rPr>
          <w:rFonts w:ascii="Verdana" w:hAnsi="Verdana"/>
          <w:sz w:val="20"/>
          <w:szCs w:val="20"/>
        </w:rPr>
      </w:pPr>
    </w:p>
    <w:p w14:paraId="18A6C36C" w14:textId="77777777" w:rsidR="00762A08" w:rsidRDefault="00762A08" w:rsidP="00762A08">
      <w:pPr>
        <w:pStyle w:val="Kop3"/>
        <w:spacing w:line="360" w:lineRule="auto"/>
        <w:ind w:left="530"/>
      </w:pPr>
      <w:bookmarkStart w:id="25" w:name="_Toc516608781"/>
      <w:r>
        <w:t xml:space="preserve">3.2.1 </w:t>
      </w:r>
      <w:r>
        <w:tab/>
        <w:t xml:space="preserve">De </w:t>
      </w:r>
      <w:proofErr w:type="spellStart"/>
      <w:r>
        <w:t>Zwolsche</w:t>
      </w:r>
      <w:proofErr w:type="spellEnd"/>
      <w:r>
        <w:t xml:space="preserve"> </w:t>
      </w:r>
      <w:proofErr w:type="spellStart"/>
      <w:r>
        <w:t>Algemeene</w:t>
      </w:r>
      <w:proofErr w:type="spellEnd"/>
      <w:r>
        <w:t>/De Greef I</w:t>
      </w:r>
      <w:r>
        <w:rPr>
          <w:rStyle w:val="Voetnootmarkering"/>
        </w:rPr>
        <w:footnoteReference w:id="16"/>
      </w:r>
      <w:bookmarkEnd w:id="25"/>
      <w:r>
        <w:t xml:space="preserve"> </w:t>
      </w:r>
    </w:p>
    <w:p w14:paraId="50A3D728" w14:textId="0000FE08" w:rsidR="00762A08" w:rsidRDefault="00762A08" w:rsidP="00762A08">
      <w:pPr>
        <w:spacing w:line="360" w:lineRule="auto"/>
        <w:jc w:val="both"/>
        <w:rPr>
          <w:rFonts w:ascii="Verdana" w:hAnsi="Verdana"/>
          <w:sz w:val="20"/>
          <w:szCs w:val="20"/>
        </w:rPr>
      </w:pPr>
      <w:r w:rsidRPr="00770F1A">
        <w:rPr>
          <w:rFonts w:ascii="Verdana" w:hAnsi="Verdana"/>
          <w:sz w:val="20"/>
          <w:szCs w:val="20"/>
        </w:rPr>
        <w:t xml:space="preserve">Wanneer het gaat om bewijs van klachten waarvan een medische verklaring ontbreekt, wordt dit arrest gezien als het standaardarrest in het aansprakelijkheidsrecht. </w:t>
      </w:r>
      <w:r>
        <w:rPr>
          <w:rFonts w:ascii="Verdana" w:hAnsi="Verdana"/>
          <w:sz w:val="20"/>
          <w:szCs w:val="20"/>
        </w:rPr>
        <w:t xml:space="preserve">Deze zaak is door de Hoge Raad in 2001 behandeld. Het arrest betreft de heer De Greef die in september 1990 van achteren wordt aangereden door een voertuig met de </w:t>
      </w:r>
      <w:proofErr w:type="spellStart"/>
      <w:r>
        <w:rPr>
          <w:rFonts w:ascii="Verdana" w:hAnsi="Verdana"/>
          <w:sz w:val="20"/>
          <w:szCs w:val="20"/>
        </w:rPr>
        <w:t>Zwolsche</w:t>
      </w:r>
      <w:proofErr w:type="spellEnd"/>
      <w:r>
        <w:rPr>
          <w:rFonts w:ascii="Verdana" w:hAnsi="Verdana"/>
          <w:sz w:val="20"/>
          <w:szCs w:val="20"/>
        </w:rPr>
        <w:t xml:space="preserve"> </w:t>
      </w:r>
      <w:proofErr w:type="spellStart"/>
      <w:r>
        <w:rPr>
          <w:rFonts w:ascii="Verdana" w:hAnsi="Verdana"/>
          <w:sz w:val="20"/>
          <w:szCs w:val="20"/>
        </w:rPr>
        <w:t>Algemeene</w:t>
      </w:r>
      <w:proofErr w:type="spellEnd"/>
      <w:r>
        <w:rPr>
          <w:rFonts w:ascii="Verdana" w:hAnsi="Verdana"/>
          <w:sz w:val="20"/>
          <w:szCs w:val="20"/>
        </w:rPr>
        <w:t xml:space="preserve"> als WAM-verzekeraar. Na het ongeval is de heer De Greef tijdelijk volledig arbeidsongeschikt geraakt. Vanaf juli 1991 heeft de heer de Greef zijn werk voor halve dagen hervat. De aansprakelijkheid werd door </w:t>
      </w:r>
      <w:proofErr w:type="spellStart"/>
      <w:r>
        <w:rPr>
          <w:rFonts w:ascii="Verdana" w:hAnsi="Verdana"/>
          <w:sz w:val="20"/>
          <w:szCs w:val="20"/>
        </w:rPr>
        <w:t>Zwolsche</w:t>
      </w:r>
      <w:proofErr w:type="spellEnd"/>
      <w:r>
        <w:rPr>
          <w:rFonts w:ascii="Verdana" w:hAnsi="Verdana"/>
          <w:sz w:val="20"/>
          <w:szCs w:val="20"/>
        </w:rPr>
        <w:t xml:space="preserve"> </w:t>
      </w:r>
      <w:proofErr w:type="spellStart"/>
      <w:r>
        <w:rPr>
          <w:rFonts w:ascii="Verdana" w:hAnsi="Verdana"/>
          <w:sz w:val="20"/>
          <w:szCs w:val="20"/>
        </w:rPr>
        <w:t>Algemeene</w:t>
      </w:r>
      <w:proofErr w:type="spellEnd"/>
      <w:r>
        <w:rPr>
          <w:rFonts w:ascii="Verdana" w:hAnsi="Verdana"/>
          <w:sz w:val="20"/>
          <w:szCs w:val="20"/>
        </w:rPr>
        <w:t xml:space="preserve"> erkend, maar </w:t>
      </w:r>
      <w:r w:rsidR="00C27A51">
        <w:rPr>
          <w:rFonts w:ascii="Verdana" w:hAnsi="Verdana"/>
          <w:sz w:val="20"/>
          <w:szCs w:val="20"/>
        </w:rPr>
        <w:t>deze</w:t>
      </w:r>
      <w:r>
        <w:rPr>
          <w:rFonts w:ascii="Verdana" w:hAnsi="Verdana"/>
          <w:sz w:val="20"/>
          <w:szCs w:val="20"/>
        </w:rPr>
        <w:t xml:space="preserve"> betwistte of de gestelde schade het gevolg was van het ongeval. De heer de Greef stelde dat hij als gevolg van het ongeval whiplashachtige klachten ervaarde en daarom niet meer dan halve dagen kon werken. Ander werk zou hij niet kunnen doen. </w:t>
      </w:r>
      <w:proofErr w:type="spellStart"/>
      <w:r>
        <w:rPr>
          <w:rFonts w:ascii="Verdana" w:hAnsi="Verdana"/>
          <w:sz w:val="20"/>
          <w:szCs w:val="20"/>
        </w:rPr>
        <w:t>Zwolsche</w:t>
      </w:r>
      <w:proofErr w:type="spellEnd"/>
      <w:r>
        <w:rPr>
          <w:rFonts w:ascii="Verdana" w:hAnsi="Verdana"/>
          <w:sz w:val="20"/>
          <w:szCs w:val="20"/>
        </w:rPr>
        <w:t xml:space="preserve"> </w:t>
      </w:r>
      <w:proofErr w:type="spellStart"/>
      <w:r>
        <w:rPr>
          <w:rFonts w:ascii="Verdana" w:hAnsi="Verdana"/>
          <w:sz w:val="20"/>
          <w:szCs w:val="20"/>
        </w:rPr>
        <w:t>Algemeene</w:t>
      </w:r>
      <w:proofErr w:type="spellEnd"/>
      <w:r>
        <w:rPr>
          <w:rFonts w:ascii="Verdana" w:hAnsi="Verdana"/>
          <w:sz w:val="20"/>
          <w:szCs w:val="20"/>
        </w:rPr>
        <w:t xml:space="preserve"> betwist</w:t>
      </w:r>
      <w:r w:rsidR="00C27A51">
        <w:rPr>
          <w:rFonts w:ascii="Verdana" w:hAnsi="Verdana"/>
          <w:sz w:val="20"/>
          <w:szCs w:val="20"/>
        </w:rPr>
        <w:t>t</w:t>
      </w:r>
      <w:r>
        <w:rPr>
          <w:rFonts w:ascii="Verdana" w:hAnsi="Verdana"/>
          <w:sz w:val="20"/>
          <w:szCs w:val="20"/>
        </w:rPr>
        <w:t xml:space="preserve">e het bestaan van deze klachten, omdat er geen medische verklaring voor was. </w:t>
      </w:r>
    </w:p>
    <w:p w14:paraId="3881F9F7" w14:textId="77777777" w:rsidR="00762A08" w:rsidRDefault="00762A08" w:rsidP="00762A08">
      <w:pPr>
        <w:spacing w:line="360" w:lineRule="auto"/>
        <w:jc w:val="both"/>
        <w:rPr>
          <w:rFonts w:ascii="Verdana" w:hAnsi="Verdana"/>
          <w:sz w:val="20"/>
          <w:szCs w:val="20"/>
        </w:rPr>
      </w:pPr>
    </w:p>
    <w:p w14:paraId="6D5F49CD" w14:textId="77777777" w:rsidR="00762A08" w:rsidRDefault="00762A08" w:rsidP="00762A08">
      <w:pPr>
        <w:spacing w:line="360" w:lineRule="auto"/>
        <w:jc w:val="both"/>
        <w:rPr>
          <w:rFonts w:ascii="Verdana" w:hAnsi="Verdana"/>
          <w:sz w:val="20"/>
          <w:szCs w:val="20"/>
        </w:rPr>
      </w:pPr>
      <w:r>
        <w:rPr>
          <w:rFonts w:ascii="Verdana" w:hAnsi="Verdana"/>
          <w:sz w:val="20"/>
          <w:szCs w:val="20"/>
        </w:rPr>
        <w:t xml:space="preserve">De rechtbank heeft verklaard dat de heer De Greef door het ongeval gedeeltelijk arbeidsongeschikt is geraakt en heeft de verzochte schadevergoeding toegewezen. </w:t>
      </w:r>
      <w:proofErr w:type="spellStart"/>
      <w:r>
        <w:rPr>
          <w:rFonts w:ascii="Verdana" w:hAnsi="Verdana"/>
          <w:sz w:val="20"/>
          <w:szCs w:val="20"/>
        </w:rPr>
        <w:t>Zwolsche</w:t>
      </w:r>
      <w:proofErr w:type="spellEnd"/>
      <w:r>
        <w:rPr>
          <w:rFonts w:ascii="Verdana" w:hAnsi="Verdana"/>
          <w:sz w:val="20"/>
          <w:szCs w:val="20"/>
        </w:rPr>
        <w:t xml:space="preserve"> </w:t>
      </w:r>
      <w:proofErr w:type="spellStart"/>
      <w:r>
        <w:rPr>
          <w:rFonts w:ascii="Verdana" w:hAnsi="Verdana"/>
          <w:sz w:val="20"/>
          <w:szCs w:val="20"/>
        </w:rPr>
        <w:t>Algemeene</w:t>
      </w:r>
      <w:proofErr w:type="spellEnd"/>
      <w:r>
        <w:rPr>
          <w:rFonts w:ascii="Verdana" w:hAnsi="Verdana"/>
          <w:sz w:val="20"/>
          <w:szCs w:val="20"/>
        </w:rPr>
        <w:t xml:space="preserve"> was het hier niet mee eens en is naar het Gerechtshof gegaan. Na een tussenarrest waarin het hof nader medisch onderzoek heeft opgedragen, heeft het hof in 1999 eindvonnis in de zaak gewezen. Dit vonnis bevat een tweetal belangrijke uitspraken. </w:t>
      </w:r>
    </w:p>
    <w:p w14:paraId="7B9F2BD7" w14:textId="77777777" w:rsidR="00762A08" w:rsidRDefault="00762A08" w:rsidP="00762A08">
      <w:pPr>
        <w:spacing w:line="360" w:lineRule="auto"/>
        <w:jc w:val="both"/>
        <w:rPr>
          <w:rFonts w:ascii="Verdana" w:hAnsi="Verdana"/>
          <w:sz w:val="20"/>
          <w:szCs w:val="20"/>
        </w:rPr>
      </w:pPr>
    </w:p>
    <w:p w14:paraId="2461C660" w14:textId="77777777" w:rsidR="00762A08" w:rsidRDefault="00762A08" w:rsidP="00762A08">
      <w:pPr>
        <w:spacing w:line="360" w:lineRule="auto"/>
        <w:jc w:val="both"/>
        <w:rPr>
          <w:rFonts w:ascii="Verdana" w:hAnsi="Verdana"/>
          <w:sz w:val="20"/>
          <w:szCs w:val="20"/>
        </w:rPr>
      </w:pPr>
      <w:r>
        <w:rPr>
          <w:rFonts w:ascii="Verdana" w:hAnsi="Verdana"/>
          <w:sz w:val="20"/>
          <w:szCs w:val="20"/>
        </w:rPr>
        <w:t>Ten eerste heeft het hof ten aanzien van het bewijs voor het aantonen van het causaal verband tussen het ongeval en de klachten, geoordeeld dat de klachten tot op zekere hoogte voor risico van de veroorzaker van het ongeval komen. Ook als het oorzakelijk verband tussen het ongeval en de klachten niet rechtstreeks aan te tonen is en de klachten niet medisch vast te stellen zijn. Daarbij heeft het hof bepaald dat er geen al te hoge eisen mogen worden gesteld aan het bewijzen van het oorzakelijk verband tussen het ongeval en de gezondheidsklachten, wanneer in algemene zin bekend is dat de klachten slecht aantoonbaar zijn.</w:t>
      </w:r>
    </w:p>
    <w:p w14:paraId="560420AC" w14:textId="77777777" w:rsidR="00762A08" w:rsidRDefault="00762A08" w:rsidP="00762A08">
      <w:pPr>
        <w:spacing w:line="360" w:lineRule="auto"/>
        <w:jc w:val="both"/>
        <w:rPr>
          <w:rFonts w:ascii="Verdana" w:hAnsi="Verdana"/>
          <w:sz w:val="20"/>
          <w:szCs w:val="20"/>
        </w:rPr>
      </w:pPr>
    </w:p>
    <w:p w14:paraId="7766517B" w14:textId="73ADB58A" w:rsidR="00762A08" w:rsidRDefault="00762A08" w:rsidP="00762A08">
      <w:pPr>
        <w:spacing w:line="360" w:lineRule="auto"/>
        <w:jc w:val="both"/>
        <w:rPr>
          <w:rFonts w:ascii="Verdana" w:hAnsi="Verdana"/>
          <w:sz w:val="20"/>
          <w:szCs w:val="20"/>
        </w:rPr>
      </w:pPr>
      <w:r>
        <w:rPr>
          <w:rFonts w:ascii="Verdana" w:hAnsi="Verdana"/>
          <w:sz w:val="20"/>
          <w:szCs w:val="20"/>
        </w:rPr>
        <w:t>Ten tweede heeft het hof in deze uitspraak aangegeven dat er niet alleen sprake</w:t>
      </w:r>
      <w:r w:rsidR="00E2125F">
        <w:rPr>
          <w:rFonts w:ascii="Verdana" w:hAnsi="Verdana"/>
          <w:sz w:val="20"/>
          <w:szCs w:val="20"/>
        </w:rPr>
        <w:t xml:space="preserve"> is</w:t>
      </w:r>
      <w:r>
        <w:rPr>
          <w:rFonts w:ascii="Verdana" w:hAnsi="Verdana"/>
          <w:sz w:val="20"/>
          <w:szCs w:val="20"/>
        </w:rPr>
        <w:t xml:space="preserve"> van een stoornis wanneer de klachten medisch waarneembare beschadigingen of afwijken </w:t>
      </w:r>
      <w:r>
        <w:rPr>
          <w:rFonts w:ascii="Verdana" w:hAnsi="Verdana"/>
          <w:sz w:val="20"/>
          <w:szCs w:val="20"/>
        </w:rPr>
        <w:lastRenderedPageBreak/>
        <w:t xml:space="preserve">betreffen, maar ook wanneer de klachten subjectief zijn. De rechter heeft bepaald dat als objectief kan worden vastgesteld dat deze klachten aanwezig, reëel, niet ingebeeld, niet voorgewend en niet overdreven zijn, daarmee alsnog het causaal verband tussen de klachten en het ongeval aangetoond kan worden.  </w:t>
      </w:r>
    </w:p>
    <w:p w14:paraId="2B50C436" w14:textId="77777777" w:rsidR="00762A08" w:rsidRDefault="00762A08" w:rsidP="00762A08">
      <w:pPr>
        <w:spacing w:line="360" w:lineRule="auto"/>
        <w:jc w:val="both"/>
        <w:rPr>
          <w:rFonts w:ascii="Verdana" w:hAnsi="Verdana"/>
          <w:sz w:val="20"/>
          <w:szCs w:val="20"/>
        </w:rPr>
      </w:pPr>
    </w:p>
    <w:p w14:paraId="54840E14" w14:textId="3F14EC34" w:rsidR="00762A08" w:rsidRDefault="00C27A51" w:rsidP="00762A08">
      <w:pPr>
        <w:spacing w:line="360" w:lineRule="auto"/>
        <w:jc w:val="both"/>
        <w:rPr>
          <w:rFonts w:ascii="Verdana" w:hAnsi="Verdana"/>
          <w:sz w:val="20"/>
          <w:szCs w:val="20"/>
        </w:rPr>
      </w:pPr>
      <w:r>
        <w:rPr>
          <w:rFonts w:ascii="Verdana" w:hAnsi="Verdana"/>
          <w:sz w:val="20"/>
          <w:szCs w:val="20"/>
        </w:rPr>
        <w:t>Deze zaak is uiteindelijk</w:t>
      </w:r>
      <w:r w:rsidR="00762A08">
        <w:rPr>
          <w:rFonts w:ascii="Verdana" w:hAnsi="Verdana"/>
          <w:sz w:val="20"/>
          <w:szCs w:val="20"/>
        </w:rPr>
        <w:t xml:space="preserve"> in 2001 voor de Hoge Raad verschenen. De Hoge Raad heeft zich aangesloten bij de uitspraak van het hof en heeft het beroep verworden. </w:t>
      </w:r>
    </w:p>
    <w:p w14:paraId="691CF386" w14:textId="77777777" w:rsidR="00762A08" w:rsidRPr="00770F1A" w:rsidRDefault="00762A08" w:rsidP="00762A08">
      <w:pPr>
        <w:spacing w:line="360" w:lineRule="auto"/>
        <w:jc w:val="both"/>
        <w:rPr>
          <w:rFonts w:ascii="Verdana" w:hAnsi="Verdana"/>
          <w:sz w:val="20"/>
          <w:szCs w:val="20"/>
        </w:rPr>
      </w:pPr>
    </w:p>
    <w:p w14:paraId="16B748DA" w14:textId="77777777" w:rsidR="00762A08" w:rsidRDefault="00762A08" w:rsidP="00762A08">
      <w:pPr>
        <w:pStyle w:val="Kop3"/>
        <w:spacing w:line="360" w:lineRule="auto"/>
        <w:ind w:left="530"/>
      </w:pPr>
      <w:bookmarkStart w:id="26" w:name="_Toc516608782"/>
      <w:r>
        <w:t>3.2.2</w:t>
      </w:r>
      <w:r>
        <w:tab/>
        <w:t xml:space="preserve">De </w:t>
      </w:r>
      <w:proofErr w:type="spellStart"/>
      <w:r>
        <w:t>Zwolsche</w:t>
      </w:r>
      <w:proofErr w:type="spellEnd"/>
      <w:r>
        <w:t xml:space="preserve"> </w:t>
      </w:r>
      <w:proofErr w:type="spellStart"/>
      <w:r>
        <w:t>Algemeene</w:t>
      </w:r>
      <w:proofErr w:type="spellEnd"/>
      <w:r>
        <w:t>/De Greef II</w:t>
      </w:r>
      <w:r>
        <w:rPr>
          <w:rStyle w:val="Voetnootmarkering"/>
        </w:rPr>
        <w:footnoteReference w:id="17"/>
      </w:r>
      <w:bookmarkEnd w:id="26"/>
    </w:p>
    <w:p w14:paraId="10729FA0" w14:textId="77777777" w:rsidR="00762A08" w:rsidRDefault="00762A08" w:rsidP="00762A08">
      <w:pPr>
        <w:spacing w:line="360" w:lineRule="auto"/>
        <w:jc w:val="both"/>
        <w:rPr>
          <w:rFonts w:ascii="Verdana" w:hAnsi="Verdana"/>
          <w:sz w:val="20"/>
          <w:szCs w:val="20"/>
        </w:rPr>
      </w:pPr>
      <w:r w:rsidRPr="00AA049E">
        <w:rPr>
          <w:rFonts w:ascii="Verdana" w:hAnsi="Verdana"/>
          <w:sz w:val="20"/>
          <w:szCs w:val="20"/>
        </w:rPr>
        <w:t xml:space="preserve">Dit arrest is </w:t>
      </w:r>
      <w:r>
        <w:rPr>
          <w:rFonts w:ascii="Verdana" w:hAnsi="Verdana"/>
          <w:sz w:val="20"/>
          <w:szCs w:val="20"/>
        </w:rPr>
        <w:t xml:space="preserve">het vervolg van </w:t>
      </w:r>
      <w:r w:rsidRPr="00AA049E">
        <w:rPr>
          <w:rFonts w:ascii="Verdana" w:hAnsi="Verdana"/>
          <w:sz w:val="20"/>
          <w:szCs w:val="20"/>
        </w:rPr>
        <w:t>he</w:t>
      </w:r>
      <w:r>
        <w:rPr>
          <w:rFonts w:ascii="Verdana" w:hAnsi="Verdana"/>
          <w:sz w:val="20"/>
          <w:szCs w:val="20"/>
        </w:rPr>
        <w:t xml:space="preserve">t hierboven besproken arrest. Deze keer </w:t>
      </w:r>
      <w:r w:rsidRPr="00AA049E">
        <w:rPr>
          <w:rFonts w:ascii="Verdana" w:hAnsi="Verdana"/>
          <w:sz w:val="20"/>
          <w:szCs w:val="20"/>
        </w:rPr>
        <w:t>betreft</w:t>
      </w:r>
      <w:r>
        <w:rPr>
          <w:rFonts w:ascii="Verdana" w:hAnsi="Verdana"/>
          <w:sz w:val="20"/>
          <w:szCs w:val="20"/>
        </w:rPr>
        <w:t xml:space="preserve"> het</w:t>
      </w:r>
      <w:r w:rsidRPr="00AA049E">
        <w:rPr>
          <w:rFonts w:ascii="Verdana" w:hAnsi="Verdana"/>
          <w:sz w:val="20"/>
          <w:szCs w:val="20"/>
        </w:rPr>
        <w:t xml:space="preserve"> een schadestaatprocedure. </w:t>
      </w:r>
      <w:r>
        <w:rPr>
          <w:rFonts w:ascii="Verdana" w:hAnsi="Verdana"/>
          <w:sz w:val="20"/>
          <w:szCs w:val="20"/>
        </w:rPr>
        <w:t xml:space="preserve">De procedure betrof de gestelde beperkingen en de arbeidsongeschiktheid van de heer De Greef. </w:t>
      </w:r>
      <w:proofErr w:type="spellStart"/>
      <w:r>
        <w:rPr>
          <w:rFonts w:ascii="Verdana" w:hAnsi="Verdana"/>
          <w:sz w:val="20"/>
          <w:szCs w:val="20"/>
        </w:rPr>
        <w:t>Zwolsche</w:t>
      </w:r>
      <w:proofErr w:type="spellEnd"/>
      <w:r>
        <w:rPr>
          <w:rFonts w:ascii="Verdana" w:hAnsi="Verdana"/>
          <w:sz w:val="20"/>
          <w:szCs w:val="20"/>
        </w:rPr>
        <w:t xml:space="preserve"> </w:t>
      </w:r>
      <w:proofErr w:type="spellStart"/>
      <w:r>
        <w:rPr>
          <w:rFonts w:ascii="Verdana" w:hAnsi="Verdana"/>
          <w:sz w:val="20"/>
          <w:szCs w:val="20"/>
        </w:rPr>
        <w:t>Algemeene</w:t>
      </w:r>
      <w:proofErr w:type="spellEnd"/>
      <w:r>
        <w:rPr>
          <w:rFonts w:ascii="Verdana" w:hAnsi="Verdana"/>
          <w:sz w:val="20"/>
          <w:szCs w:val="20"/>
        </w:rPr>
        <w:t xml:space="preserve"> wees er in deze procedure op dat de heer De Greef andere inkomsten had dan alleen uit het werk als chauffeur. Dit was in het eerste arrest al gebleken, maar daar is toen aan voorbijgegaan. Wel is in de eerste procedure door het Gerechtshof aangenomen dat de heer De Greef voor 50% arbeidsongeschikt zou zijn geraakt voor het werk als chauffeur en volledig beperkt was voor het verrichten van andere werkzaamheden. De Hoge Raad heeft dit in haar uitspraak van 2001 in stand gelaten. Tijdens de tweede procedure is uit arbeidsdeskundigonderzoek gebleken dat de schade van de heer De Greef moet worden berekend op 25% arbeidsongeschiktheid. Hij zou naast zijn werk als chauffeur geschikt zijn om andere werkzaamheden te verrichten. In 2013 heeft de Hoge Raad geoordeeld dat tot 1999 moet worden uitgegaan van 50% arbeidsongeschiktheid. In 1999 heeft het Gerechtshof uitspraak gedaan in de eerste procedure. Na deze periode moet een arbeidsongeschiktheid percentage van 25% aangenomen worden. Voor de heer de Greef betekende dit dat hij een bedrag van ruim € 45.000 terug moest betalen aan </w:t>
      </w:r>
      <w:proofErr w:type="spellStart"/>
      <w:r>
        <w:rPr>
          <w:rFonts w:ascii="Verdana" w:hAnsi="Verdana"/>
          <w:sz w:val="20"/>
          <w:szCs w:val="20"/>
        </w:rPr>
        <w:t>Zwolsche</w:t>
      </w:r>
      <w:proofErr w:type="spellEnd"/>
      <w:r>
        <w:rPr>
          <w:rFonts w:ascii="Verdana" w:hAnsi="Verdana"/>
          <w:sz w:val="20"/>
          <w:szCs w:val="20"/>
        </w:rPr>
        <w:t xml:space="preserve"> </w:t>
      </w:r>
      <w:proofErr w:type="spellStart"/>
      <w:r>
        <w:rPr>
          <w:rFonts w:ascii="Verdana" w:hAnsi="Verdana"/>
          <w:sz w:val="20"/>
          <w:szCs w:val="20"/>
        </w:rPr>
        <w:t>Algemeene</w:t>
      </w:r>
      <w:proofErr w:type="spellEnd"/>
      <w:r>
        <w:rPr>
          <w:rFonts w:ascii="Verdana" w:hAnsi="Verdana"/>
          <w:sz w:val="20"/>
          <w:szCs w:val="20"/>
        </w:rPr>
        <w:t xml:space="preserve">. Hij had namelijk van </w:t>
      </w:r>
      <w:proofErr w:type="spellStart"/>
      <w:r>
        <w:rPr>
          <w:rFonts w:ascii="Verdana" w:hAnsi="Verdana"/>
          <w:sz w:val="20"/>
          <w:szCs w:val="20"/>
        </w:rPr>
        <w:t>Zwolsche</w:t>
      </w:r>
      <w:proofErr w:type="spellEnd"/>
      <w:r>
        <w:rPr>
          <w:rFonts w:ascii="Verdana" w:hAnsi="Verdana"/>
          <w:sz w:val="20"/>
          <w:szCs w:val="20"/>
        </w:rPr>
        <w:t xml:space="preserve"> </w:t>
      </w:r>
      <w:proofErr w:type="spellStart"/>
      <w:r>
        <w:rPr>
          <w:rFonts w:ascii="Verdana" w:hAnsi="Verdana"/>
          <w:sz w:val="20"/>
          <w:szCs w:val="20"/>
        </w:rPr>
        <w:t>Algemeene</w:t>
      </w:r>
      <w:proofErr w:type="spellEnd"/>
      <w:r>
        <w:rPr>
          <w:rFonts w:ascii="Verdana" w:hAnsi="Verdana"/>
          <w:sz w:val="20"/>
          <w:szCs w:val="20"/>
        </w:rPr>
        <w:t xml:space="preserve"> al schadevergoeding ontvangen voor berekende toekomstige schade. </w:t>
      </w:r>
    </w:p>
    <w:p w14:paraId="18627B18" w14:textId="77777777" w:rsidR="00762A08" w:rsidRDefault="00762A08" w:rsidP="00762A08">
      <w:pPr>
        <w:spacing w:line="360" w:lineRule="auto"/>
        <w:jc w:val="both"/>
        <w:rPr>
          <w:rFonts w:ascii="Verdana" w:hAnsi="Verdana"/>
          <w:sz w:val="20"/>
          <w:szCs w:val="20"/>
        </w:rPr>
      </w:pPr>
    </w:p>
    <w:p w14:paraId="15190384" w14:textId="26E5A600" w:rsidR="00762A08" w:rsidRPr="00AA049E" w:rsidRDefault="00E2125F" w:rsidP="00762A08">
      <w:pPr>
        <w:spacing w:line="360" w:lineRule="auto"/>
        <w:jc w:val="both"/>
        <w:rPr>
          <w:rFonts w:ascii="Verdana" w:hAnsi="Verdana"/>
          <w:sz w:val="20"/>
          <w:szCs w:val="20"/>
        </w:rPr>
      </w:pPr>
      <w:r>
        <w:rPr>
          <w:rFonts w:ascii="Verdana" w:hAnsi="Verdana"/>
          <w:sz w:val="20"/>
          <w:szCs w:val="20"/>
        </w:rPr>
        <w:t>Deze uitspraak bevestigt</w:t>
      </w:r>
      <w:r w:rsidR="00762A08">
        <w:rPr>
          <w:rFonts w:ascii="Verdana" w:hAnsi="Verdana"/>
          <w:sz w:val="20"/>
          <w:szCs w:val="20"/>
        </w:rPr>
        <w:t xml:space="preserve"> dat er in whiplashzaken niet altijd sprake hoeft te zijn van geneeskundig bewijs. Het komt neer op een plausibiliteitstoets aan de hand van de feiten.</w:t>
      </w:r>
      <w:r w:rsidR="00762A08">
        <w:rPr>
          <w:rStyle w:val="Voetnootmarkering"/>
          <w:rFonts w:ascii="Verdana" w:hAnsi="Verdana"/>
          <w:sz w:val="20"/>
          <w:szCs w:val="20"/>
        </w:rPr>
        <w:footnoteReference w:id="18"/>
      </w:r>
      <w:r w:rsidR="00762A08">
        <w:rPr>
          <w:rFonts w:ascii="Verdana" w:hAnsi="Verdana"/>
          <w:sz w:val="20"/>
          <w:szCs w:val="20"/>
        </w:rPr>
        <w:t xml:space="preserve">  Daarnaast is het van belang te beseffen dat wanneer is voldaan aan de criteria van de hoofdzaak en het causaal verband is aangenomen, er nog niets is gezegd over de beperkingen, de duur hiervan en de schade die hieruit voortvloeit. Daarnaast mag van de rechter enige terughoudendheid worden verwacht met betrekking tot het tussentijdse </w:t>
      </w:r>
      <w:r w:rsidR="00762A08">
        <w:rPr>
          <w:rFonts w:ascii="Verdana" w:hAnsi="Verdana"/>
          <w:sz w:val="20"/>
          <w:szCs w:val="20"/>
        </w:rPr>
        <w:lastRenderedPageBreak/>
        <w:t xml:space="preserve">toewijzen van schade. Zo kan hopelijk worden voorkomen dat anderen, niet zoals de heer De Greef, bijna tien jaar aan schadevergoeding moet terugbetalen. </w:t>
      </w:r>
      <w:r w:rsidR="00762A08">
        <w:rPr>
          <w:rStyle w:val="Voetnootmarkering"/>
          <w:rFonts w:ascii="Verdana" w:hAnsi="Verdana"/>
          <w:sz w:val="20"/>
          <w:szCs w:val="20"/>
        </w:rPr>
        <w:footnoteReference w:id="19"/>
      </w:r>
    </w:p>
    <w:p w14:paraId="7BA8907A" w14:textId="77777777" w:rsidR="00762A08" w:rsidRPr="00AA049E" w:rsidRDefault="00762A08" w:rsidP="00762A08">
      <w:pPr>
        <w:spacing w:line="360" w:lineRule="auto"/>
        <w:jc w:val="both"/>
        <w:rPr>
          <w:rFonts w:ascii="Verdana" w:hAnsi="Verdana"/>
          <w:sz w:val="20"/>
          <w:szCs w:val="20"/>
        </w:rPr>
      </w:pPr>
    </w:p>
    <w:p w14:paraId="0CBB9B00" w14:textId="77777777" w:rsidR="00762A08" w:rsidRDefault="00762A08" w:rsidP="00762A08">
      <w:pPr>
        <w:pStyle w:val="Kop3"/>
        <w:spacing w:line="360" w:lineRule="auto"/>
        <w:ind w:left="530"/>
      </w:pPr>
      <w:bookmarkStart w:id="27" w:name="_Toc516608783"/>
      <w:r>
        <w:t xml:space="preserve">3.2.3 </w:t>
      </w:r>
      <w:r>
        <w:tab/>
        <w:t>London/X</w:t>
      </w:r>
      <w:r>
        <w:rPr>
          <w:rStyle w:val="Voetnootmarkering"/>
        </w:rPr>
        <w:footnoteReference w:id="20"/>
      </w:r>
      <w:bookmarkEnd w:id="27"/>
    </w:p>
    <w:p w14:paraId="1435FA16" w14:textId="5C1426F6" w:rsidR="00762A08" w:rsidRDefault="00762A08" w:rsidP="00762A08">
      <w:pPr>
        <w:spacing w:line="360" w:lineRule="auto"/>
        <w:jc w:val="both"/>
        <w:rPr>
          <w:rFonts w:ascii="Verdana" w:hAnsi="Verdana"/>
          <w:sz w:val="20"/>
          <w:szCs w:val="20"/>
        </w:rPr>
      </w:pPr>
      <w:r>
        <w:rPr>
          <w:rFonts w:ascii="Verdana" w:hAnsi="Verdana"/>
          <w:sz w:val="20"/>
          <w:szCs w:val="20"/>
        </w:rPr>
        <w:t>Dit arrest komt uit 2015. De benadeelde (X) wordt in 1994 van achter aangereden door een voertuig wat bij WAM-verzekeraar London is verzekerd. London erkent de aansprakelijk voor het ongeval. De conclusie van Advocaat-generaal Spier beschrijft de overwegingen die de Hoge Raad in haar uitspraak heeft overgenomen.</w:t>
      </w:r>
      <w:r w:rsidR="00B37FBD">
        <w:rPr>
          <w:rStyle w:val="Voetnootmarkering"/>
          <w:rFonts w:ascii="Verdana" w:hAnsi="Verdana"/>
          <w:sz w:val="20"/>
          <w:szCs w:val="20"/>
        </w:rPr>
        <w:footnoteReference w:id="21"/>
      </w:r>
      <w:r>
        <w:rPr>
          <w:rFonts w:ascii="Verdana" w:hAnsi="Verdana"/>
          <w:sz w:val="20"/>
          <w:szCs w:val="20"/>
        </w:rPr>
        <w:t xml:space="preserve"> Na het ongeval was het slachtoffer niet meer in staat om zijn eigen werkzaamheden uit te voeren en werkte hij in het kader van de letselschadezaak actief mee aan omscholing. Uiteindelijk bleek zijn nieuwe functie te zwaar in combinatie met verzorgen van zijn gezin. Hierdoor is het slachtoffer in de financiële problemen gekomen, mede omdat London weigerde om voorschotten te betalen. Hierdoor is het slachtoffer in een ‘psychische crisissituatie’ beland en is het slachtoffer voor 80-100% arbeidsongeschikt geraakt. Het UWV heeft het slachtoffer volledig arbeidsongeschikt verklaard wegens nekklachten, cognitieve problemen en psychische problematiek. Volgens het slachtoffer is er door het ongeval een onomkeerbare situatie ontstaan met blijvende arbeidsongeschiktheid als gevolg. Het slachtoffer is door een neuroloog, psychiater en arbeidsdeskundige onderzocht. Op grond van deze medische expertises neemt het Gerechtshof aan dat de nek- en cognitieve klachten in relatie tot het ongeval staan. Ook de</w:t>
      </w:r>
      <w:r w:rsidR="00E2125F">
        <w:rPr>
          <w:rFonts w:ascii="Verdana" w:hAnsi="Verdana"/>
          <w:sz w:val="20"/>
          <w:szCs w:val="20"/>
        </w:rPr>
        <w:t xml:space="preserve"> psychische klachten die zijn </w:t>
      </w:r>
      <w:proofErr w:type="spellStart"/>
      <w:r w:rsidR="00E2125F">
        <w:rPr>
          <w:rFonts w:ascii="Verdana" w:hAnsi="Verdana"/>
          <w:sz w:val="20"/>
          <w:szCs w:val="20"/>
        </w:rPr>
        <w:t>on</w:t>
      </w:r>
      <w:r>
        <w:rPr>
          <w:rFonts w:ascii="Verdana" w:hAnsi="Verdana"/>
          <w:sz w:val="20"/>
          <w:szCs w:val="20"/>
        </w:rPr>
        <w:t>staan</w:t>
      </w:r>
      <w:proofErr w:type="spellEnd"/>
      <w:r>
        <w:rPr>
          <w:rFonts w:ascii="Verdana" w:hAnsi="Verdana"/>
          <w:sz w:val="20"/>
          <w:szCs w:val="20"/>
        </w:rPr>
        <w:t xml:space="preserve"> door de financiële situatie van het slachtoffer brengt het hof in verband met het ongeval, gelet op de ‘ruime toerekening’. Volgens het hof is de door het slachtoffer gegeven informatie consistent met alle overige informatie en vindt dit steun in de feiten. Hoewel er medisch geen beperkingen zijn geobjectiveerd, oordeelt het hof aan de hand van een plausibiliteitstoets dat de volledige en blijvende arbeidsongeschiktheid in relatie tot het ongeval staat.  Verzekeraar London is het hier niet mee eens en gaat in cassatie bij de Hoge Raad. Zij doet dit met het argument dat er sprake moet zijn van medisch objectiveerbare omstandigheden. Volgens London moet de plausibiliteitstoets worden ‘bijgesteld’ en moet de rechter aansluiten bij ‘medisch objectiveerbare inzichten’ over schade en causaal verband. Daarnaast is London van mening dat de ‘ruime toerekening’ van art. 6:98 BW niet van toepassing is in whiplashzaken. A-G Spier sluit zich aan bij het oordeel van het hof. Hij is van mening dat wanneer de stellingen van het slachtoffer geloofwaardig zijn en deze worden onderbouwd door voldoende bewijs (anders dan medische verklaringen), er voldoende bewijs kan bestaan om het gestelde voldoende aannemelijk te achten. De Hoge Raad laat het arrest van het Hof in stand. Deze uitspraak </w:t>
      </w:r>
      <w:r>
        <w:rPr>
          <w:rFonts w:ascii="Verdana" w:hAnsi="Verdana"/>
          <w:sz w:val="20"/>
          <w:szCs w:val="20"/>
        </w:rPr>
        <w:lastRenderedPageBreak/>
        <w:t xml:space="preserve">kan worden gelezen als bevestiging van het juridische beoordelingskader van het standaardarrest </w:t>
      </w:r>
      <w:proofErr w:type="spellStart"/>
      <w:r>
        <w:rPr>
          <w:rFonts w:ascii="Verdana" w:hAnsi="Verdana"/>
          <w:sz w:val="20"/>
          <w:szCs w:val="20"/>
        </w:rPr>
        <w:t>Zwolsche</w:t>
      </w:r>
      <w:proofErr w:type="spellEnd"/>
      <w:r>
        <w:rPr>
          <w:rFonts w:ascii="Verdana" w:hAnsi="Verdana"/>
          <w:sz w:val="20"/>
          <w:szCs w:val="20"/>
        </w:rPr>
        <w:t xml:space="preserve"> </w:t>
      </w:r>
      <w:proofErr w:type="spellStart"/>
      <w:r>
        <w:rPr>
          <w:rFonts w:ascii="Verdana" w:hAnsi="Verdana"/>
          <w:sz w:val="20"/>
          <w:szCs w:val="20"/>
        </w:rPr>
        <w:t>Algemeene</w:t>
      </w:r>
      <w:proofErr w:type="spellEnd"/>
      <w:r>
        <w:rPr>
          <w:rFonts w:ascii="Verdana" w:hAnsi="Verdana"/>
          <w:sz w:val="20"/>
          <w:szCs w:val="20"/>
        </w:rPr>
        <w:t xml:space="preserve"> vs. De Greef I: klachten hoeven niet altijd medisch objectiveerbaar te zijn, plausibiliteit is in sommige gevallen voldoende.</w:t>
      </w:r>
      <w:r>
        <w:rPr>
          <w:rStyle w:val="Voetnootmarkering"/>
          <w:rFonts w:ascii="Verdana" w:hAnsi="Verdana"/>
          <w:sz w:val="20"/>
          <w:szCs w:val="20"/>
        </w:rPr>
        <w:footnoteReference w:id="22"/>
      </w:r>
      <w:r>
        <w:rPr>
          <w:rFonts w:ascii="Verdana" w:hAnsi="Verdana"/>
          <w:sz w:val="20"/>
          <w:szCs w:val="20"/>
        </w:rPr>
        <w:t xml:space="preserve"> </w:t>
      </w:r>
    </w:p>
    <w:p w14:paraId="75C7E279" w14:textId="77777777" w:rsidR="00762A08" w:rsidRPr="00A966D8" w:rsidRDefault="00762A08" w:rsidP="00762A08">
      <w:pPr>
        <w:spacing w:line="360" w:lineRule="auto"/>
        <w:jc w:val="both"/>
        <w:rPr>
          <w:rFonts w:ascii="Verdana" w:hAnsi="Verdana"/>
          <w:sz w:val="20"/>
          <w:szCs w:val="20"/>
        </w:rPr>
      </w:pPr>
    </w:p>
    <w:p w14:paraId="10483CE9" w14:textId="77777777" w:rsidR="00762A08" w:rsidRDefault="00762A08" w:rsidP="00762A08">
      <w:pPr>
        <w:pStyle w:val="Kop2"/>
        <w:spacing w:line="360" w:lineRule="auto"/>
        <w:ind w:firstLine="530"/>
      </w:pPr>
      <w:bookmarkStart w:id="28" w:name="_Toc516608784"/>
      <w:r>
        <w:t xml:space="preserve">3.3 </w:t>
      </w:r>
      <w:r>
        <w:tab/>
        <w:t>Conclusie</w:t>
      </w:r>
      <w:bookmarkEnd w:id="28"/>
      <w:r>
        <w:t xml:space="preserve"> </w:t>
      </w:r>
    </w:p>
    <w:p w14:paraId="3E558159" w14:textId="01460DD7" w:rsidR="00762A08" w:rsidRPr="00AC30DE" w:rsidRDefault="00762A08" w:rsidP="00762A08">
      <w:pPr>
        <w:spacing w:line="360" w:lineRule="auto"/>
        <w:jc w:val="both"/>
        <w:rPr>
          <w:rFonts w:ascii="Verdana" w:hAnsi="Verdana"/>
          <w:sz w:val="20"/>
          <w:szCs w:val="20"/>
        </w:rPr>
      </w:pPr>
      <w:r w:rsidRPr="00AC30DE">
        <w:rPr>
          <w:rFonts w:ascii="Verdana" w:hAnsi="Verdana"/>
          <w:sz w:val="20"/>
          <w:szCs w:val="20"/>
        </w:rPr>
        <w:t xml:space="preserve">De juridische basis voor </w:t>
      </w:r>
      <w:r>
        <w:rPr>
          <w:rFonts w:ascii="Verdana" w:hAnsi="Verdana"/>
          <w:sz w:val="20"/>
          <w:szCs w:val="20"/>
        </w:rPr>
        <w:t xml:space="preserve">een whiplashclaim is gelegen in art. 6:162 BW, de onrechtmatige daad. De onrechtmatige daad kent 5 vereisten: er moet sprake zijn van onrechtmatigheid, toerekenbaarheid, schade, het bestaan van een causaal verband en er moet aan de relativiteitseis zijn voldaan. Het aantonen van het causaal verband bij whiplashzaken leidt in de praktijk vaak tot discussie. Om te bepalen of er een whiplashzaak sprake is van een causaal verband kan worden gekeken naar vaste rechtspraak. Het arrest de </w:t>
      </w:r>
      <w:proofErr w:type="spellStart"/>
      <w:r>
        <w:rPr>
          <w:rFonts w:ascii="Verdana" w:hAnsi="Verdana"/>
          <w:sz w:val="20"/>
          <w:szCs w:val="20"/>
        </w:rPr>
        <w:t>Zwolsche</w:t>
      </w:r>
      <w:proofErr w:type="spellEnd"/>
      <w:r>
        <w:rPr>
          <w:rFonts w:ascii="Verdana" w:hAnsi="Verdana"/>
          <w:sz w:val="20"/>
          <w:szCs w:val="20"/>
        </w:rPr>
        <w:t xml:space="preserve"> </w:t>
      </w:r>
      <w:proofErr w:type="spellStart"/>
      <w:r>
        <w:rPr>
          <w:rFonts w:ascii="Verdana" w:hAnsi="Verdana"/>
          <w:sz w:val="20"/>
          <w:szCs w:val="20"/>
        </w:rPr>
        <w:t>Algemeene</w:t>
      </w:r>
      <w:proofErr w:type="spellEnd"/>
      <w:r>
        <w:rPr>
          <w:rFonts w:ascii="Verdana" w:hAnsi="Verdana"/>
          <w:sz w:val="20"/>
          <w:szCs w:val="20"/>
        </w:rPr>
        <w:t>/De Greef I is hier belangrijkste. Uit dit arrest blijkt dat klachten in whiplashzaken niet altijd medisch objectiveerbare hoeven te zijn. Wanneer klachten naar hun aard subjectief zijn maar wel objectief kan worden vastgesteld dat de klachten aanwezig, reëel, niet ingebeeld, niet voorgewend en niet overdreven zijn kan het causaal verband toch w</w:t>
      </w:r>
      <w:r w:rsidR="00E2125F">
        <w:rPr>
          <w:rFonts w:ascii="Verdana" w:hAnsi="Verdana"/>
          <w:sz w:val="20"/>
          <w:szCs w:val="20"/>
        </w:rPr>
        <w:t>orden aangenomen. De arresten</w:t>
      </w:r>
      <w:r>
        <w:rPr>
          <w:rFonts w:ascii="Verdana" w:hAnsi="Verdana"/>
          <w:sz w:val="20"/>
          <w:szCs w:val="20"/>
        </w:rPr>
        <w:t xml:space="preserve"> </w:t>
      </w:r>
      <w:proofErr w:type="spellStart"/>
      <w:r>
        <w:rPr>
          <w:rFonts w:ascii="Verdana" w:hAnsi="Verdana"/>
          <w:sz w:val="20"/>
          <w:szCs w:val="20"/>
        </w:rPr>
        <w:t>Zwolsche</w:t>
      </w:r>
      <w:proofErr w:type="spellEnd"/>
      <w:r>
        <w:rPr>
          <w:rFonts w:ascii="Verdana" w:hAnsi="Verdana"/>
          <w:sz w:val="20"/>
          <w:szCs w:val="20"/>
        </w:rPr>
        <w:t xml:space="preserve"> </w:t>
      </w:r>
      <w:proofErr w:type="spellStart"/>
      <w:r>
        <w:rPr>
          <w:rFonts w:ascii="Verdana" w:hAnsi="Verdana"/>
          <w:sz w:val="20"/>
          <w:szCs w:val="20"/>
        </w:rPr>
        <w:t>Algemeene</w:t>
      </w:r>
      <w:proofErr w:type="spellEnd"/>
      <w:r>
        <w:rPr>
          <w:rFonts w:ascii="Verdana" w:hAnsi="Verdana"/>
          <w:sz w:val="20"/>
          <w:szCs w:val="20"/>
        </w:rPr>
        <w:t>/De Greef II en London/X bevestigen dit gegeven.</w:t>
      </w:r>
    </w:p>
    <w:p w14:paraId="5A19F0DC" w14:textId="6B10DBCE" w:rsidR="00762A08" w:rsidRDefault="00762A08">
      <w:pPr>
        <w:rPr>
          <w:rFonts w:ascii="Verdana" w:hAnsi="Verdana"/>
          <w:sz w:val="20"/>
          <w:szCs w:val="20"/>
        </w:rPr>
      </w:pPr>
      <w:r>
        <w:rPr>
          <w:rFonts w:ascii="Verdana" w:hAnsi="Verdana"/>
          <w:sz w:val="20"/>
          <w:szCs w:val="20"/>
        </w:rPr>
        <w:br w:type="page"/>
      </w:r>
    </w:p>
    <w:p w14:paraId="47A5A615" w14:textId="77777777" w:rsidR="00762A08" w:rsidRDefault="00762A08" w:rsidP="00762A08">
      <w:pPr>
        <w:pStyle w:val="Kop1"/>
        <w:spacing w:line="360" w:lineRule="auto"/>
        <w:jc w:val="both"/>
      </w:pPr>
      <w:r>
        <w:lastRenderedPageBreak/>
        <w:tab/>
      </w:r>
      <w:bookmarkStart w:id="29" w:name="_Toc516608785"/>
      <w:r>
        <w:t xml:space="preserve">H4 </w:t>
      </w:r>
      <w:r>
        <w:tab/>
        <w:t>Resultaten</w:t>
      </w:r>
      <w:bookmarkEnd w:id="29"/>
      <w:r>
        <w:t xml:space="preserve"> </w:t>
      </w:r>
    </w:p>
    <w:p w14:paraId="38E1587C" w14:textId="77777777" w:rsidR="00762A08" w:rsidRDefault="00762A08" w:rsidP="00762A08">
      <w:pPr>
        <w:spacing w:line="360" w:lineRule="auto"/>
        <w:jc w:val="both"/>
        <w:rPr>
          <w:rFonts w:ascii="Verdana" w:hAnsi="Verdana"/>
          <w:sz w:val="20"/>
          <w:szCs w:val="20"/>
        </w:rPr>
      </w:pPr>
      <w:r>
        <w:rPr>
          <w:rFonts w:ascii="Verdana" w:hAnsi="Verdana"/>
          <w:sz w:val="20"/>
          <w:szCs w:val="20"/>
        </w:rPr>
        <w:t xml:space="preserve">Om te onderzoeken hoe in de praktijk wordt geoordeeld over het juridisch causaal verband in whiplashzaken zijn negentien uitspraken van verschillende rechtbanken geanalyseerd. Door deze uitspraken te toetsen aan verschillende topics is het mogelijk om de verschillen en overeenkomsten in de uitspraken te zien. Aan de hand van deze verschillen en overeenkomsten kan worden gekeken welke factoren een rol spelen bij de beoordeling van een juridisch causaal verband. Tot slot kan hier een conclusie uit worden getrokken die bijdraagt aan het behandelen van whiplashzaken in de praktijk. </w:t>
      </w:r>
    </w:p>
    <w:p w14:paraId="380C5341" w14:textId="77777777" w:rsidR="00762A08" w:rsidRDefault="00762A08" w:rsidP="00762A08">
      <w:pPr>
        <w:spacing w:line="360" w:lineRule="auto"/>
        <w:jc w:val="both"/>
        <w:rPr>
          <w:rFonts w:ascii="Verdana" w:hAnsi="Verdana"/>
          <w:sz w:val="20"/>
          <w:szCs w:val="20"/>
        </w:rPr>
      </w:pPr>
    </w:p>
    <w:p w14:paraId="4BE2C605" w14:textId="0F0F83E5" w:rsidR="00762A08" w:rsidRPr="0012389E" w:rsidRDefault="00762A08" w:rsidP="00762A08">
      <w:pPr>
        <w:spacing w:line="360" w:lineRule="auto"/>
        <w:jc w:val="both"/>
        <w:rPr>
          <w:rFonts w:ascii="Verdana" w:hAnsi="Verdana"/>
          <w:sz w:val="20"/>
          <w:szCs w:val="20"/>
        </w:rPr>
      </w:pPr>
      <w:r>
        <w:rPr>
          <w:rFonts w:ascii="Verdana" w:hAnsi="Verdana"/>
          <w:sz w:val="20"/>
          <w:szCs w:val="20"/>
        </w:rPr>
        <w:t xml:space="preserve">De uitspraken worden genoemd bij nummer (nr. 1 tot en met 19). </w:t>
      </w:r>
      <w:r w:rsidRPr="00FA1E8C">
        <w:rPr>
          <w:rFonts w:ascii="Verdana" w:hAnsi="Verdana"/>
          <w:sz w:val="20"/>
          <w:szCs w:val="20"/>
        </w:rPr>
        <w:t xml:space="preserve">In bijlage 1 is de lijst met de genummerde uitspraken (met ECLI-nummers) opgenomen. De tabel met de jurisprudentieanalyse is opgenomen in bijlage 2. In de tabel is te </w:t>
      </w:r>
      <w:r w:rsidR="00E2125F">
        <w:rPr>
          <w:rFonts w:ascii="Verdana" w:hAnsi="Verdana"/>
          <w:sz w:val="20"/>
          <w:szCs w:val="20"/>
        </w:rPr>
        <w:t>zien</w:t>
      </w:r>
      <w:r w:rsidRPr="00FA1E8C">
        <w:rPr>
          <w:rFonts w:ascii="Verdana" w:hAnsi="Verdana"/>
          <w:sz w:val="20"/>
          <w:szCs w:val="20"/>
        </w:rPr>
        <w:t xml:space="preserve"> dat uitspraak 7, 13 en 15 niet zijn geanalyseerd. Tijdens het onderzoek is naar voren gekomen dat deze uitspraken zich niet leenden voor dit onderzoek om verschillende rede</w:t>
      </w:r>
      <w:r w:rsidR="00FA1E8C">
        <w:rPr>
          <w:rFonts w:ascii="Verdana" w:hAnsi="Verdana"/>
          <w:sz w:val="20"/>
          <w:szCs w:val="20"/>
        </w:rPr>
        <w:t>nen. De redenen hiervoor staan beschreven</w:t>
      </w:r>
      <w:r w:rsidRPr="00FA1E8C">
        <w:rPr>
          <w:rFonts w:ascii="Verdana" w:hAnsi="Verdana"/>
          <w:sz w:val="20"/>
          <w:szCs w:val="20"/>
        </w:rPr>
        <w:t xml:space="preserve"> in hoofdstuk 1.6, de </w:t>
      </w:r>
      <w:r w:rsidR="00FA1E8C">
        <w:rPr>
          <w:rFonts w:ascii="Verdana" w:hAnsi="Verdana"/>
          <w:sz w:val="20"/>
          <w:szCs w:val="20"/>
        </w:rPr>
        <w:t>methoden van onderzoek</w:t>
      </w:r>
      <w:r w:rsidRPr="00FA1E8C">
        <w:rPr>
          <w:rFonts w:ascii="Verdana" w:hAnsi="Verdana"/>
          <w:sz w:val="20"/>
          <w:szCs w:val="20"/>
        </w:rPr>
        <w:t>. Uiteindelijk</w:t>
      </w:r>
      <w:r>
        <w:rPr>
          <w:rFonts w:ascii="Verdana" w:hAnsi="Verdana"/>
          <w:sz w:val="20"/>
          <w:szCs w:val="20"/>
        </w:rPr>
        <w:t xml:space="preserve"> zijn er 16 bruikbare uitspraken geanalyseerd. </w:t>
      </w:r>
    </w:p>
    <w:p w14:paraId="55D38CC0" w14:textId="77777777" w:rsidR="00762A08" w:rsidRDefault="00762A08" w:rsidP="00762A08">
      <w:pPr>
        <w:spacing w:line="360" w:lineRule="auto"/>
        <w:jc w:val="both"/>
      </w:pPr>
    </w:p>
    <w:p w14:paraId="2FCB80E9" w14:textId="77777777" w:rsidR="00762A08" w:rsidRDefault="00762A08" w:rsidP="00762A08">
      <w:pPr>
        <w:pStyle w:val="Kop2"/>
        <w:spacing w:line="360" w:lineRule="auto"/>
        <w:jc w:val="both"/>
      </w:pPr>
      <w:r>
        <w:tab/>
      </w:r>
      <w:bookmarkStart w:id="30" w:name="_Toc516608786"/>
      <w:r>
        <w:t xml:space="preserve">4.1 </w:t>
      </w:r>
      <w:r>
        <w:tab/>
        <w:t>Topics</w:t>
      </w:r>
      <w:bookmarkEnd w:id="30"/>
      <w:r>
        <w:t xml:space="preserve"> </w:t>
      </w:r>
    </w:p>
    <w:p w14:paraId="2D1D3859" w14:textId="77777777" w:rsidR="00762A08" w:rsidRDefault="00762A08" w:rsidP="00762A08">
      <w:pPr>
        <w:spacing w:line="360" w:lineRule="auto"/>
        <w:jc w:val="both"/>
        <w:rPr>
          <w:rFonts w:ascii="Verdana" w:hAnsi="Verdana"/>
          <w:sz w:val="20"/>
          <w:szCs w:val="20"/>
        </w:rPr>
      </w:pPr>
      <w:r w:rsidRPr="00E5786C">
        <w:rPr>
          <w:rFonts w:ascii="Verdana" w:hAnsi="Verdana"/>
          <w:sz w:val="20"/>
          <w:szCs w:val="20"/>
        </w:rPr>
        <w:t xml:space="preserve">Alle geanalyseerde uitspraken zijn getoetst aan dezelfde topics. Hieronder worden de topics per stuk besproken. </w:t>
      </w:r>
    </w:p>
    <w:p w14:paraId="55076FAB" w14:textId="77777777" w:rsidR="00762A08" w:rsidRPr="00E5786C" w:rsidRDefault="00762A08" w:rsidP="00762A08">
      <w:pPr>
        <w:spacing w:line="360" w:lineRule="auto"/>
        <w:jc w:val="both"/>
        <w:rPr>
          <w:rFonts w:ascii="Verdana" w:hAnsi="Verdana"/>
          <w:sz w:val="20"/>
          <w:szCs w:val="20"/>
        </w:rPr>
      </w:pPr>
    </w:p>
    <w:p w14:paraId="1953DBF3" w14:textId="77777777" w:rsidR="00762A08" w:rsidRDefault="00762A08" w:rsidP="00762A08">
      <w:pPr>
        <w:pStyle w:val="Kop3"/>
        <w:spacing w:line="360" w:lineRule="auto"/>
        <w:jc w:val="both"/>
      </w:pPr>
      <w:r>
        <w:tab/>
      </w:r>
      <w:bookmarkStart w:id="31" w:name="_Toc516608787"/>
      <w:r>
        <w:t xml:space="preserve">4.1.1 </w:t>
      </w:r>
      <w:r>
        <w:tab/>
        <w:t>Soort ongeval</w:t>
      </w:r>
      <w:bookmarkEnd w:id="31"/>
      <w:r>
        <w:t xml:space="preserve"> </w:t>
      </w:r>
    </w:p>
    <w:p w14:paraId="4129B12D" w14:textId="77777777" w:rsidR="00762A08" w:rsidRDefault="00762A08" w:rsidP="00762A08">
      <w:pPr>
        <w:spacing w:line="360" w:lineRule="auto"/>
        <w:jc w:val="both"/>
        <w:rPr>
          <w:rFonts w:ascii="Verdana" w:hAnsi="Verdana"/>
          <w:sz w:val="20"/>
          <w:szCs w:val="20"/>
        </w:rPr>
      </w:pPr>
      <w:r>
        <w:rPr>
          <w:rFonts w:ascii="Verdana" w:hAnsi="Verdana"/>
          <w:sz w:val="20"/>
          <w:szCs w:val="20"/>
        </w:rPr>
        <w:t xml:space="preserve">Het soort ongeval ziet op de manier waarop de aanrijding heeft plaatsgevonden. Uit de analyse blijkt dat het ongeval in 11 van de 16 geanalyseerde uitspraken een achterop aanrijding betreft. Uitspraak 1 en 4 betreffen een aanrijding van opzij en uitspraak 5 betreft een aanrijding van voren. In uitspraak 9 en 11 wordt slechts gesproken over een verkeersongeval. Uit de analyse van dit topic kan worden opgemaakt dat de meeste whiplashzaken een achterop aanrijding betreffen. </w:t>
      </w:r>
    </w:p>
    <w:p w14:paraId="777ED227" w14:textId="77777777" w:rsidR="00762A08" w:rsidRDefault="00762A08" w:rsidP="00762A08">
      <w:pPr>
        <w:spacing w:line="360" w:lineRule="auto"/>
        <w:jc w:val="both"/>
        <w:rPr>
          <w:rFonts w:ascii="Verdana" w:hAnsi="Verdana"/>
          <w:sz w:val="20"/>
          <w:szCs w:val="20"/>
        </w:rPr>
      </w:pPr>
    </w:p>
    <w:p w14:paraId="575114F5" w14:textId="77777777" w:rsidR="00762A08" w:rsidRDefault="00762A08" w:rsidP="00762A08">
      <w:pPr>
        <w:pStyle w:val="Kop3"/>
        <w:spacing w:line="360" w:lineRule="auto"/>
      </w:pPr>
      <w:r>
        <w:tab/>
      </w:r>
      <w:bookmarkStart w:id="32" w:name="_Toc516608788"/>
      <w:r>
        <w:t xml:space="preserve">4.1.2 </w:t>
      </w:r>
      <w:r>
        <w:tab/>
        <w:t>Preexistente klachten</w:t>
      </w:r>
      <w:bookmarkEnd w:id="32"/>
      <w:r>
        <w:t xml:space="preserve"> </w:t>
      </w:r>
    </w:p>
    <w:p w14:paraId="5C9DDF55" w14:textId="77777777" w:rsidR="00762A08" w:rsidRDefault="00762A08" w:rsidP="00762A08">
      <w:pPr>
        <w:spacing w:line="360" w:lineRule="auto"/>
        <w:jc w:val="both"/>
        <w:rPr>
          <w:rFonts w:ascii="Verdana" w:hAnsi="Verdana"/>
          <w:sz w:val="20"/>
          <w:szCs w:val="20"/>
        </w:rPr>
      </w:pPr>
      <w:r w:rsidRPr="001E2423">
        <w:rPr>
          <w:rFonts w:ascii="Verdana" w:hAnsi="Verdana"/>
          <w:sz w:val="20"/>
          <w:szCs w:val="20"/>
        </w:rPr>
        <w:t>Bekijken of er sprake is van preexistente klachten kan helpen om de beoordeling van de rechter beter te begrijpen. Indien er preexistente klachten aanwezig zijn, is het mogelijk dat deze invloed hebben op de klachten waarvan wor</w:t>
      </w:r>
      <w:r>
        <w:rPr>
          <w:rFonts w:ascii="Verdana" w:hAnsi="Verdana"/>
          <w:sz w:val="20"/>
          <w:szCs w:val="20"/>
        </w:rPr>
        <w:t>dt gesteld dat zij als gevolg va</w:t>
      </w:r>
      <w:r w:rsidRPr="001E2423">
        <w:rPr>
          <w:rFonts w:ascii="Verdana" w:hAnsi="Verdana"/>
          <w:sz w:val="20"/>
          <w:szCs w:val="20"/>
        </w:rPr>
        <w:t xml:space="preserve">n het ongeval zijn ontstaan. Het bestaan van preexistente klachten kan leiden tot een alternatieve verklaring van deze klachten. In 7 van de geanalyseerde uitspraken is sprake van preexistente klachten. De meest genoemde preexistente klachten bestaan uit slijtage </w:t>
      </w:r>
      <w:r w:rsidRPr="001E2423">
        <w:rPr>
          <w:rFonts w:ascii="Verdana" w:hAnsi="Verdana"/>
          <w:sz w:val="20"/>
          <w:szCs w:val="20"/>
        </w:rPr>
        <w:lastRenderedPageBreak/>
        <w:t xml:space="preserve">van de rug, pijnsyndromen en slaapstoornissen. In andere gevallen wordt gesproken van ADHD, scoliose, maagklachten en overgewicht. Het is aan de rechter om te beoordelen of deze klachten uiteindelijk van invloed zijn op de klachten waarvan wordt gesteld dat zij als gevolg van het ongeval zijn ontstaan. </w:t>
      </w:r>
    </w:p>
    <w:p w14:paraId="2F8DA209" w14:textId="77777777" w:rsidR="00762A08" w:rsidRDefault="00762A08" w:rsidP="00762A08">
      <w:pPr>
        <w:spacing w:line="360" w:lineRule="auto"/>
        <w:jc w:val="both"/>
        <w:rPr>
          <w:rFonts w:ascii="Verdana" w:hAnsi="Verdana"/>
          <w:sz w:val="20"/>
          <w:szCs w:val="20"/>
        </w:rPr>
      </w:pPr>
    </w:p>
    <w:p w14:paraId="678E0B29" w14:textId="77777777" w:rsidR="00762A08" w:rsidRDefault="00762A08" w:rsidP="00762A08">
      <w:pPr>
        <w:pStyle w:val="Kop3"/>
        <w:spacing w:line="360" w:lineRule="auto"/>
      </w:pPr>
      <w:r>
        <w:tab/>
      </w:r>
      <w:bookmarkStart w:id="33" w:name="_Toc516608789"/>
      <w:r>
        <w:t xml:space="preserve">4.1.3 </w:t>
      </w:r>
      <w:r>
        <w:tab/>
        <w:t>Medische gesteldheid</w:t>
      </w:r>
      <w:bookmarkEnd w:id="33"/>
      <w:r>
        <w:t xml:space="preserve"> </w:t>
      </w:r>
    </w:p>
    <w:p w14:paraId="4F4F0035" w14:textId="77777777" w:rsidR="00762A08" w:rsidRDefault="00762A08" w:rsidP="00762A08">
      <w:pPr>
        <w:spacing w:line="360" w:lineRule="auto"/>
        <w:jc w:val="both"/>
        <w:rPr>
          <w:rFonts w:ascii="Verdana" w:hAnsi="Verdana"/>
          <w:sz w:val="20"/>
          <w:szCs w:val="20"/>
        </w:rPr>
      </w:pPr>
      <w:r w:rsidRPr="00730A00">
        <w:rPr>
          <w:rFonts w:ascii="Verdana" w:hAnsi="Verdana"/>
          <w:sz w:val="20"/>
          <w:szCs w:val="20"/>
        </w:rPr>
        <w:t xml:space="preserve">Het is van belang om te onderzoeken van welke klachten wordt gesteld dat zij als gevolg van het ongeval zijn ontstaan. Bij de beoordeling van het causaal verband houdt de rechter rekening met het soort klachten en of deze passen bij het soort ongeval. De meest gestelde klachten bestaan uit pijn in de nek, hoofdpijn en concentratiestoornissen. Ook klachten in de schouder of rug en slaapstoornissen komen regelmatig in de uitspraken naar boven. Een enkele keer wordt er gesproken over klachten in de borststreek of knie. In alle uitspraken wordt gesproken over WAD of whiplashachtige klachten, maar medische onderbouwing hiervoor ontbreekt.  </w:t>
      </w:r>
    </w:p>
    <w:p w14:paraId="24C7C2B4" w14:textId="77777777" w:rsidR="00762A08" w:rsidRDefault="00762A08" w:rsidP="00762A08">
      <w:pPr>
        <w:spacing w:line="360" w:lineRule="auto"/>
        <w:jc w:val="both"/>
        <w:rPr>
          <w:rFonts w:ascii="Verdana" w:hAnsi="Verdana"/>
          <w:sz w:val="20"/>
          <w:szCs w:val="20"/>
        </w:rPr>
      </w:pPr>
    </w:p>
    <w:p w14:paraId="1E8537E1" w14:textId="77777777" w:rsidR="00762A08" w:rsidRDefault="00762A08" w:rsidP="00762A08">
      <w:pPr>
        <w:pStyle w:val="Kop3"/>
        <w:spacing w:line="360" w:lineRule="auto"/>
      </w:pPr>
      <w:r>
        <w:tab/>
      </w:r>
      <w:bookmarkStart w:id="34" w:name="_Toc516608790"/>
      <w:r>
        <w:t>4.1.4</w:t>
      </w:r>
      <w:r>
        <w:tab/>
        <w:t>Omstandigheden van het ongeval</w:t>
      </w:r>
      <w:bookmarkEnd w:id="34"/>
      <w:r>
        <w:t xml:space="preserve"> </w:t>
      </w:r>
    </w:p>
    <w:p w14:paraId="77BD66F6" w14:textId="77777777" w:rsidR="00762A08" w:rsidRDefault="00762A08" w:rsidP="00762A08">
      <w:pPr>
        <w:spacing w:line="360" w:lineRule="auto"/>
        <w:jc w:val="both"/>
        <w:rPr>
          <w:rFonts w:ascii="Verdana" w:hAnsi="Verdana"/>
          <w:sz w:val="20"/>
          <w:szCs w:val="20"/>
        </w:rPr>
      </w:pPr>
      <w:r w:rsidRPr="00730A00">
        <w:rPr>
          <w:rFonts w:ascii="Verdana" w:hAnsi="Verdana"/>
          <w:sz w:val="20"/>
          <w:szCs w:val="20"/>
        </w:rPr>
        <w:t xml:space="preserve">Om de beoordeling van de rechter beter te kunnen bepalen is het van belang om te analyseren of er bij het ongeval bijzondere omstandigheden een rol hebben gespeeld. Hierbij is te denken aan de soorten voertuigen die bij het ongeval betrokken zijn geweest, de snelheid waarmee werd gereden of overtredingen die zijn gemaakt. </w:t>
      </w:r>
      <w:r>
        <w:rPr>
          <w:rFonts w:ascii="Verdana" w:hAnsi="Verdana"/>
          <w:sz w:val="20"/>
          <w:szCs w:val="20"/>
        </w:rPr>
        <w:t xml:space="preserve">In de meeste uitspraken is sprake van een aanrijding waarbij twee personenauto’s zijn betrokken. In uitspraken 4, 6 en 9 betreft het een ongeval waarbij het slachtoffer is aangereden door een vrachtwagen. In drie andere uitspraken, uitspraak 2, 17 en 19, betreft het een slachtoffer die als passagier in een personenauto aanwezig was ten tijde van het ongeval. In uitspraak 1 en 5 had het slachtoffer voorrang en is sprake van een overtreding aan de kant van de aansprakelijk partij. Uit de geanalyseerde uitspraken blijkt vaak niets over de snelheid waarmee werd gereden. Slechts in twee uitspraken wordt hier iets over gezegd. In uitspraak 4 werd met een hoge snelheid van 100 km/u gereden. In uitspraak 2 was sprake van geringe snelheid. </w:t>
      </w:r>
    </w:p>
    <w:p w14:paraId="3823DC5C" w14:textId="77777777" w:rsidR="00762A08" w:rsidRDefault="00762A08" w:rsidP="00762A08">
      <w:pPr>
        <w:spacing w:line="360" w:lineRule="auto"/>
        <w:jc w:val="both"/>
        <w:rPr>
          <w:rFonts w:ascii="Verdana" w:hAnsi="Verdana"/>
          <w:sz w:val="20"/>
          <w:szCs w:val="20"/>
        </w:rPr>
      </w:pPr>
    </w:p>
    <w:p w14:paraId="52C98BF7" w14:textId="77777777" w:rsidR="00762A08" w:rsidRDefault="00762A08" w:rsidP="00762A08">
      <w:pPr>
        <w:pStyle w:val="Kop3"/>
        <w:spacing w:line="360" w:lineRule="auto"/>
      </w:pPr>
      <w:r>
        <w:tab/>
      </w:r>
      <w:bookmarkStart w:id="35" w:name="_Toc516608791"/>
      <w:r>
        <w:t>4.1.5</w:t>
      </w:r>
      <w:r>
        <w:tab/>
        <w:t>Verzoek/eis van het slachtoffer</w:t>
      </w:r>
      <w:bookmarkEnd w:id="35"/>
      <w:r>
        <w:t xml:space="preserve"> </w:t>
      </w:r>
    </w:p>
    <w:p w14:paraId="190B54B4" w14:textId="77CF16C6" w:rsidR="00762A08" w:rsidRDefault="00762A08" w:rsidP="00762A08">
      <w:pPr>
        <w:spacing w:line="360" w:lineRule="auto"/>
        <w:jc w:val="both"/>
        <w:rPr>
          <w:rFonts w:ascii="Verdana" w:hAnsi="Verdana"/>
          <w:sz w:val="20"/>
          <w:szCs w:val="20"/>
        </w:rPr>
      </w:pPr>
      <w:r w:rsidRPr="00305F71">
        <w:rPr>
          <w:rFonts w:ascii="Verdana" w:hAnsi="Verdana"/>
          <w:sz w:val="20"/>
          <w:szCs w:val="20"/>
        </w:rPr>
        <w:t>In 14 van de 16 geanalyseerde uitspraken verzoekt het slachtoffer de rechtbank te verklaren dat de klachten en beperkingen in (juridisch) causaal verband staan tot het ongeval. In uitspraak 9 is dit anders omdat de procedure gestart is door de aansprakelijke partij, een verzekeraar. De verzekeraar verzoekt in dat geval de rechtbank te verklaren dat er geen sprake is van een causaal verband. Opmerkelijk is dat in uitspraak 10 door het slachtoffer enkel om een schadevergoeding</w:t>
      </w:r>
      <w:r w:rsidR="00E2125F">
        <w:rPr>
          <w:rFonts w:ascii="Verdana" w:hAnsi="Verdana"/>
          <w:sz w:val="20"/>
          <w:szCs w:val="20"/>
        </w:rPr>
        <w:t xml:space="preserve"> wordt verzocht</w:t>
      </w:r>
      <w:r w:rsidRPr="00305F71">
        <w:rPr>
          <w:rFonts w:ascii="Verdana" w:hAnsi="Verdana"/>
          <w:sz w:val="20"/>
          <w:szCs w:val="20"/>
        </w:rPr>
        <w:t xml:space="preserve">. De rechtbank besluit hier dat </w:t>
      </w:r>
      <w:r w:rsidRPr="00305F71">
        <w:rPr>
          <w:rFonts w:ascii="Verdana" w:hAnsi="Verdana"/>
          <w:sz w:val="20"/>
          <w:szCs w:val="20"/>
        </w:rPr>
        <w:lastRenderedPageBreak/>
        <w:t xml:space="preserve">het nodig is om eerst te toetsen of er sprake is van een causaal verband voordat kan worden overgegaan naar het vaststellen van de schadevergoeding. Vragen om een schadevergoeding komt dus op hetzelfde neer wanneer het causaal verband nog niet is vastgesteld. </w:t>
      </w:r>
    </w:p>
    <w:p w14:paraId="62BD4C4A" w14:textId="77777777" w:rsidR="00762A08" w:rsidRDefault="00762A08" w:rsidP="00762A08">
      <w:pPr>
        <w:spacing w:line="360" w:lineRule="auto"/>
        <w:jc w:val="both"/>
        <w:rPr>
          <w:rFonts w:ascii="Verdana" w:hAnsi="Verdana"/>
          <w:sz w:val="20"/>
          <w:szCs w:val="20"/>
        </w:rPr>
      </w:pPr>
    </w:p>
    <w:p w14:paraId="132496FD" w14:textId="77777777" w:rsidR="00762A08" w:rsidRDefault="00762A08" w:rsidP="00762A08">
      <w:pPr>
        <w:pStyle w:val="Kop3"/>
        <w:spacing w:line="360" w:lineRule="auto"/>
      </w:pPr>
      <w:r>
        <w:tab/>
      </w:r>
      <w:bookmarkStart w:id="36" w:name="_Toc516608792"/>
      <w:r>
        <w:t>4.1.6</w:t>
      </w:r>
      <w:r>
        <w:tab/>
        <w:t>Medische causaliteit</w:t>
      </w:r>
      <w:bookmarkEnd w:id="36"/>
    </w:p>
    <w:p w14:paraId="7DC13528" w14:textId="4E58CCBE" w:rsidR="00762A08" w:rsidRDefault="00762A08" w:rsidP="00762A08">
      <w:pPr>
        <w:spacing w:line="360" w:lineRule="auto"/>
        <w:jc w:val="both"/>
        <w:rPr>
          <w:rFonts w:ascii="Verdana" w:hAnsi="Verdana"/>
          <w:sz w:val="20"/>
          <w:szCs w:val="20"/>
        </w:rPr>
      </w:pPr>
      <w:r>
        <w:rPr>
          <w:rFonts w:ascii="Verdana" w:hAnsi="Verdana"/>
          <w:sz w:val="20"/>
          <w:szCs w:val="20"/>
        </w:rPr>
        <w:t>In</w:t>
      </w:r>
      <w:r w:rsidRPr="006F5B7A">
        <w:rPr>
          <w:rFonts w:ascii="Verdana" w:hAnsi="Verdana"/>
          <w:sz w:val="20"/>
          <w:szCs w:val="20"/>
        </w:rPr>
        <w:t xml:space="preserve"> geen van de geanalyseerde uitspraken is sprake </w:t>
      </w:r>
      <w:r w:rsidR="009E7490">
        <w:rPr>
          <w:rFonts w:ascii="Verdana" w:hAnsi="Verdana"/>
          <w:sz w:val="20"/>
          <w:szCs w:val="20"/>
        </w:rPr>
        <w:t xml:space="preserve">van </w:t>
      </w:r>
      <w:r w:rsidRPr="006F5B7A">
        <w:rPr>
          <w:rFonts w:ascii="Verdana" w:hAnsi="Verdana"/>
          <w:sz w:val="20"/>
          <w:szCs w:val="20"/>
        </w:rPr>
        <w:t xml:space="preserve">medische causaliteit. Dit is niet in alle uitspraken met deze woorden gezegd, maar </w:t>
      </w:r>
      <w:r w:rsidR="009E7490">
        <w:rPr>
          <w:rFonts w:ascii="Verdana" w:hAnsi="Verdana"/>
          <w:sz w:val="20"/>
          <w:szCs w:val="20"/>
        </w:rPr>
        <w:t xml:space="preserve">dit blijkt </w:t>
      </w:r>
      <w:r w:rsidRPr="006F5B7A">
        <w:rPr>
          <w:rFonts w:ascii="Verdana" w:hAnsi="Verdana"/>
          <w:sz w:val="20"/>
          <w:szCs w:val="20"/>
        </w:rPr>
        <w:t xml:space="preserve">uit de medische informatie. Dit ligt in de lijn van dit onderzoek omdat het gaat over klachten die geen medisch objectiveerbare oorzaak hebben. Dit is ook hetgeen wat in dit onderzoek centraal staat. </w:t>
      </w:r>
    </w:p>
    <w:p w14:paraId="78214A25" w14:textId="77777777" w:rsidR="00762A08" w:rsidRDefault="00762A08" w:rsidP="00762A08">
      <w:pPr>
        <w:spacing w:line="360" w:lineRule="auto"/>
        <w:jc w:val="both"/>
        <w:rPr>
          <w:rFonts w:ascii="Verdana" w:hAnsi="Verdana"/>
          <w:sz w:val="20"/>
          <w:szCs w:val="20"/>
        </w:rPr>
      </w:pPr>
    </w:p>
    <w:p w14:paraId="30266F25" w14:textId="77777777" w:rsidR="00762A08" w:rsidRDefault="00762A08" w:rsidP="00762A08">
      <w:pPr>
        <w:pStyle w:val="Kop3"/>
        <w:spacing w:line="360" w:lineRule="auto"/>
      </w:pPr>
      <w:r>
        <w:tab/>
      </w:r>
      <w:bookmarkStart w:id="37" w:name="_Toc516608793"/>
      <w:r>
        <w:t xml:space="preserve">4.1.7 </w:t>
      </w:r>
      <w:r>
        <w:tab/>
        <w:t>Een consistent, consequent en samenhangend klachtenpatroon</w:t>
      </w:r>
      <w:bookmarkEnd w:id="37"/>
      <w:r>
        <w:t xml:space="preserve"> </w:t>
      </w:r>
    </w:p>
    <w:p w14:paraId="4D82A21A" w14:textId="09454BDA" w:rsidR="00762A08" w:rsidRDefault="00762A08" w:rsidP="00762A08">
      <w:pPr>
        <w:spacing w:line="360" w:lineRule="auto"/>
        <w:jc w:val="both"/>
        <w:rPr>
          <w:rFonts w:ascii="Verdana" w:hAnsi="Verdana"/>
          <w:sz w:val="20"/>
          <w:szCs w:val="20"/>
        </w:rPr>
      </w:pPr>
      <w:r w:rsidRPr="00573550">
        <w:rPr>
          <w:rFonts w:ascii="Verdana" w:hAnsi="Verdana"/>
          <w:sz w:val="20"/>
          <w:szCs w:val="20"/>
        </w:rPr>
        <w:t xml:space="preserve">Dit is een van de criteria die is ontwikkeld in de rechtspraak om te kunnen oordelen of er sprake is subjectieve klachten. </w:t>
      </w:r>
      <w:r>
        <w:rPr>
          <w:rFonts w:ascii="Verdana" w:hAnsi="Verdana"/>
          <w:sz w:val="20"/>
          <w:szCs w:val="20"/>
        </w:rPr>
        <w:t xml:space="preserve">Dit criterium is in de rechtspraak na het </w:t>
      </w:r>
      <w:proofErr w:type="spellStart"/>
      <w:r>
        <w:rPr>
          <w:rFonts w:ascii="Verdana" w:hAnsi="Verdana"/>
          <w:sz w:val="20"/>
          <w:szCs w:val="20"/>
        </w:rPr>
        <w:t>Zwolsche</w:t>
      </w:r>
      <w:proofErr w:type="spellEnd"/>
      <w:r>
        <w:rPr>
          <w:rFonts w:ascii="Verdana" w:hAnsi="Verdana"/>
          <w:sz w:val="20"/>
          <w:szCs w:val="20"/>
        </w:rPr>
        <w:t xml:space="preserve"> </w:t>
      </w:r>
      <w:proofErr w:type="spellStart"/>
      <w:r>
        <w:rPr>
          <w:rFonts w:ascii="Verdana" w:hAnsi="Verdana"/>
          <w:sz w:val="20"/>
          <w:szCs w:val="20"/>
        </w:rPr>
        <w:t>Algemeene</w:t>
      </w:r>
      <w:proofErr w:type="spellEnd"/>
      <w:r>
        <w:rPr>
          <w:rFonts w:ascii="Verdana" w:hAnsi="Verdana"/>
          <w:sz w:val="20"/>
          <w:szCs w:val="20"/>
        </w:rPr>
        <w:t xml:space="preserve">/De Greef arrest ontwikkeld om te kunnen bepalen of er sprake is van een plausibel </w:t>
      </w:r>
      <w:proofErr w:type="gramStart"/>
      <w:r>
        <w:rPr>
          <w:rFonts w:ascii="Verdana" w:hAnsi="Verdana"/>
          <w:sz w:val="20"/>
          <w:szCs w:val="20"/>
        </w:rPr>
        <w:t>klachten patroon</w:t>
      </w:r>
      <w:proofErr w:type="gramEnd"/>
      <w:r>
        <w:rPr>
          <w:rFonts w:ascii="Verdana" w:hAnsi="Verdana"/>
          <w:sz w:val="20"/>
          <w:szCs w:val="20"/>
        </w:rPr>
        <w:t>.</w:t>
      </w:r>
      <w:r>
        <w:rPr>
          <w:rStyle w:val="Voetnootmarkering"/>
          <w:rFonts w:ascii="Verdana" w:hAnsi="Verdana"/>
          <w:sz w:val="20"/>
          <w:szCs w:val="20"/>
        </w:rPr>
        <w:footnoteReference w:id="23"/>
      </w:r>
      <w:r>
        <w:rPr>
          <w:rFonts w:ascii="Verdana" w:hAnsi="Verdana"/>
          <w:sz w:val="20"/>
          <w:szCs w:val="20"/>
        </w:rPr>
        <w:t xml:space="preserve"> </w:t>
      </w:r>
      <w:r w:rsidRPr="00573550">
        <w:rPr>
          <w:rFonts w:ascii="Verdana" w:hAnsi="Verdana"/>
          <w:sz w:val="20"/>
          <w:szCs w:val="20"/>
        </w:rPr>
        <w:t xml:space="preserve">In uitspraak 9, 12, 18 en 19 is dit criterium gehanteerd. In drie van deze uitspraken heeft de rechter geoordeeld dat sprake is van en consistent, consequent en samenhangend klachtenpatroon. In uitspraak 19 blijkt uit de medische informatie dat er sprake is van zodanige samenhang tussen de informatie van het slachtoffer en het uitgevoerde medische onderzoek dat sprake lijkt te zijn consistent klachtenpatroon. Opmerkelijk is dat de consequentheid en samenhang van de klachten in deze uitspraak niet zijn genoemd. </w:t>
      </w:r>
      <w:r w:rsidR="000C5167">
        <w:rPr>
          <w:rFonts w:ascii="Verdana" w:hAnsi="Verdana"/>
          <w:sz w:val="20"/>
          <w:szCs w:val="20"/>
        </w:rPr>
        <w:t xml:space="preserve">Het criterium wordt dus niet altijd in zijn geheel getoetst. In sommige gevallen is gedeeltelijk voldoen aan dit criterium al voldoende. </w:t>
      </w:r>
    </w:p>
    <w:p w14:paraId="27919A1C" w14:textId="77777777" w:rsidR="00762A08" w:rsidRDefault="00762A08" w:rsidP="00762A08">
      <w:pPr>
        <w:spacing w:line="360" w:lineRule="auto"/>
        <w:jc w:val="both"/>
        <w:rPr>
          <w:rFonts w:ascii="Verdana" w:hAnsi="Verdana"/>
          <w:sz w:val="20"/>
          <w:szCs w:val="20"/>
        </w:rPr>
      </w:pPr>
    </w:p>
    <w:p w14:paraId="17D1F5C6" w14:textId="77777777" w:rsidR="00762A08" w:rsidRDefault="00762A08" w:rsidP="00762A08">
      <w:pPr>
        <w:pStyle w:val="Kop3"/>
        <w:spacing w:line="360" w:lineRule="auto"/>
      </w:pPr>
      <w:r>
        <w:tab/>
      </w:r>
      <w:bookmarkStart w:id="38" w:name="_Toc516608794"/>
      <w:r>
        <w:t xml:space="preserve">4.1.8 </w:t>
      </w:r>
      <w:r>
        <w:tab/>
        <w:t>De klachten zijn aanwezig, reëel, niet ingebeeld, niet voorgewend en niet</w:t>
      </w:r>
      <w:bookmarkEnd w:id="38"/>
      <w:r>
        <w:t xml:space="preserve"> </w:t>
      </w:r>
    </w:p>
    <w:p w14:paraId="6CCE58FC" w14:textId="400F9868" w:rsidR="00762A08" w:rsidRDefault="00762A08" w:rsidP="00762A08">
      <w:pPr>
        <w:pStyle w:val="Kop3"/>
        <w:spacing w:line="360" w:lineRule="auto"/>
      </w:pPr>
      <w:r>
        <w:tab/>
      </w:r>
      <w:r>
        <w:tab/>
      </w:r>
      <w:bookmarkStart w:id="39" w:name="_Toc516608795"/>
      <w:proofErr w:type="gramStart"/>
      <w:r>
        <w:t>overdreven</w:t>
      </w:r>
      <w:bookmarkEnd w:id="39"/>
      <w:proofErr w:type="gramEnd"/>
    </w:p>
    <w:p w14:paraId="4338B442" w14:textId="1C7EE2DC" w:rsidR="00762A08" w:rsidRDefault="00762A08" w:rsidP="00762A08">
      <w:pPr>
        <w:spacing w:line="360" w:lineRule="auto"/>
        <w:jc w:val="both"/>
        <w:rPr>
          <w:rFonts w:ascii="Verdana" w:hAnsi="Verdana"/>
          <w:sz w:val="20"/>
          <w:szCs w:val="20"/>
        </w:rPr>
      </w:pPr>
      <w:r w:rsidRPr="00573550">
        <w:rPr>
          <w:rFonts w:ascii="Verdana" w:hAnsi="Verdana"/>
          <w:sz w:val="20"/>
          <w:szCs w:val="20"/>
        </w:rPr>
        <w:t xml:space="preserve">Dit is een tweede criteria die in de rechtspraak is ontwikkeld om te kunnen bepalen of er sprake is van subjectieve klachten. In uitspraak 1, 3, 8, 9, 14 en 18 is gebruik gemaakt van dit criteria. </w:t>
      </w:r>
      <w:r>
        <w:rPr>
          <w:rFonts w:ascii="Verdana" w:hAnsi="Verdana"/>
          <w:sz w:val="20"/>
          <w:szCs w:val="20"/>
        </w:rPr>
        <w:t xml:space="preserve">In uitspraak 1, 3, 14 en 18 is de rechter van oordeel dan de klachten als aanwezig, reëel, niet ingebeeld, niet voorgewend en niet overdreven kunnen worden beschouwd. Echter, in uitspraak 3 is de rechter van oordeel dat deze klachten niet in relatie tot het ongeval staan. In uitspraak 8 bepaalt de rechter dat er sprake is van een psychologisch onderzoek om te kunnen vaststellen of de klachten als aanwezig, reëel, niet ingebeeld, niet voorgewend en niet overdreven kunnen worden aangemerkt. In uitspraak 9 wordt gesproken over enige verdenking van simulatie of aggravatie van de klachten.  De </w:t>
      </w:r>
      <w:r>
        <w:rPr>
          <w:rFonts w:ascii="Verdana" w:hAnsi="Verdana"/>
          <w:sz w:val="20"/>
          <w:szCs w:val="20"/>
        </w:rPr>
        <w:lastRenderedPageBreak/>
        <w:t xml:space="preserve">betekenis van deze begrippen komt deels overeen met de hiervoor genoemde criteria. In deze uitspraak spreekt de rechter van een plausibel klachtenpatroon. </w:t>
      </w:r>
      <w:r w:rsidR="000C5167">
        <w:rPr>
          <w:rFonts w:ascii="Verdana" w:hAnsi="Verdana"/>
          <w:sz w:val="20"/>
          <w:szCs w:val="20"/>
        </w:rPr>
        <w:t>Het valt op dat dit criterium sterk afhankelijke is van de medische informatie die beschikbaar is. Dat de klachten als aanwezig, reëel, niet ingebeeld, niet voorgewend en niet overdreven kunnen worden aangemerkt, moet uit de beschikbare medische informatie blijken.</w:t>
      </w:r>
    </w:p>
    <w:p w14:paraId="7168136D" w14:textId="77777777" w:rsidR="00762A08" w:rsidRDefault="00762A08" w:rsidP="00762A08">
      <w:pPr>
        <w:spacing w:line="360" w:lineRule="auto"/>
        <w:jc w:val="both"/>
        <w:rPr>
          <w:rFonts w:ascii="Verdana" w:hAnsi="Verdana"/>
          <w:sz w:val="20"/>
          <w:szCs w:val="20"/>
        </w:rPr>
      </w:pPr>
    </w:p>
    <w:p w14:paraId="40BE396E" w14:textId="77777777" w:rsidR="00762A08" w:rsidRDefault="00762A08" w:rsidP="00762A08">
      <w:pPr>
        <w:pStyle w:val="Kop3"/>
        <w:spacing w:line="360" w:lineRule="auto"/>
      </w:pPr>
      <w:r>
        <w:tab/>
      </w:r>
      <w:bookmarkStart w:id="40" w:name="_Toc516608796"/>
      <w:r>
        <w:t xml:space="preserve">4.1.9 </w:t>
      </w:r>
      <w:r>
        <w:tab/>
        <w:t>De klachten zijn aanwezig, kunnen door het ongeval ontstaan en een</w:t>
      </w:r>
      <w:bookmarkEnd w:id="40"/>
      <w:r>
        <w:t xml:space="preserve"> </w:t>
      </w:r>
    </w:p>
    <w:p w14:paraId="5CADFC1D" w14:textId="77777777" w:rsidR="00762A08" w:rsidRDefault="00762A08" w:rsidP="00762A08">
      <w:pPr>
        <w:pStyle w:val="Kop3"/>
        <w:spacing w:line="360" w:lineRule="auto"/>
      </w:pPr>
      <w:r>
        <w:tab/>
      </w:r>
      <w:r>
        <w:tab/>
      </w:r>
      <w:bookmarkStart w:id="41" w:name="_Toc516608797"/>
      <w:proofErr w:type="gramStart"/>
      <w:r>
        <w:t>alternatieve</w:t>
      </w:r>
      <w:proofErr w:type="gramEnd"/>
      <w:r>
        <w:t xml:space="preserve"> verklaring voor de klachten ontbreekt</w:t>
      </w:r>
      <w:bookmarkEnd w:id="41"/>
    </w:p>
    <w:p w14:paraId="19ADC57F" w14:textId="060E815C" w:rsidR="00762A08" w:rsidRDefault="00762A08" w:rsidP="00762A08">
      <w:pPr>
        <w:spacing w:line="360" w:lineRule="auto"/>
        <w:jc w:val="both"/>
        <w:rPr>
          <w:rFonts w:ascii="Verdana" w:hAnsi="Verdana"/>
          <w:sz w:val="20"/>
          <w:szCs w:val="20"/>
        </w:rPr>
      </w:pPr>
      <w:r w:rsidRPr="00C20474">
        <w:rPr>
          <w:rFonts w:ascii="Verdana" w:hAnsi="Verdana"/>
          <w:sz w:val="20"/>
          <w:szCs w:val="20"/>
        </w:rPr>
        <w:t>Ook</w:t>
      </w:r>
      <w:r>
        <w:rPr>
          <w:rFonts w:ascii="Verdana" w:hAnsi="Verdana"/>
          <w:sz w:val="20"/>
          <w:szCs w:val="20"/>
        </w:rPr>
        <w:t xml:space="preserve"> dit criterium</w:t>
      </w:r>
      <w:r w:rsidRPr="00C20474">
        <w:rPr>
          <w:rFonts w:ascii="Verdana" w:hAnsi="Verdana"/>
          <w:sz w:val="20"/>
          <w:szCs w:val="20"/>
        </w:rPr>
        <w:t xml:space="preserve"> is in de rechtspraak ontwikkeld. Door te toet</w:t>
      </w:r>
      <w:r w:rsidR="000C5167">
        <w:rPr>
          <w:rFonts w:ascii="Verdana" w:hAnsi="Verdana"/>
          <w:sz w:val="20"/>
          <w:szCs w:val="20"/>
        </w:rPr>
        <w:t>sen aan de hand van dit criterium</w:t>
      </w:r>
      <w:r w:rsidRPr="00C20474">
        <w:rPr>
          <w:rFonts w:ascii="Verdana" w:hAnsi="Verdana"/>
          <w:sz w:val="20"/>
          <w:szCs w:val="20"/>
        </w:rPr>
        <w:t xml:space="preserve"> kan worden vastgesteld of er sprake is van een causaal verband tussen de klachten en het ongeval. De aanwezigheid van de klachten is zoals hierboven beschreven in de voorgaande criteria aan de orde gekomen. </w:t>
      </w:r>
      <w:r>
        <w:rPr>
          <w:rFonts w:ascii="Verdana" w:hAnsi="Verdana"/>
          <w:sz w:val="20"/>
          <w:szCs w:val="20"/>
        </w:rPr>
        <w:t xml:space="preserve">In uitspraak 1, 8, 11, 12, </w:t>
      </w:r>
      <w:r w:rsidR="000C5167">
        <w:rPr>
          <w:rFonts w:ascii="Verdana" w:hAnsi="Verdana"/>
          <w:sz w:val="20"/>
          <w:szCs w:val="20"/>
        </w:rPr>
        <w:t>14, 27, 18 en 19 is dit criterium</w:t>
      </w:r>
      <w:r>
        <w:rPr>
          <w:rFonts w:ascii="Verdana" w:hAnsi="Verdana"/>
          <w:sz w:val="20"/>
          <w:szCs w:val="20"/>
        </w:rPr>
        <w:t xml:space="preserve"> aan de orde gekomen. Het is mogelijk dat dit criterium in andere uitspraken niet aan de orde is gekomen omdat in bepaalde zaken niet is vastgesteld dat de klachten aanwezig zijn of waren. </w:t>
      </w:r>
    </w:p>
    <w:p w14:paraId="3A7E4E43" w14:textId="77777777" w:rsidR="00762A08" w:rsidRDefault="00762A08" w:rsidP="00762A08">
      <w:pPr>
        <w:spacing w:line="360" w:lineRule="auto"/>
        <w:jc w:val="both"/>
        <w:rPr>
          <w:rFonts w:ascii="Verdana" w:hAnsi="Verdana"/>
          <w:sz w:val="20"/>
          <w:szCs w:val="20"/>
        </w:rPr>
      </w:pPr>
    </w:p>
    <w:p w14:paraId="1A8D31DD" w14:textId="2B2BA94F" w:rsidR="00762A08" w:rsidRDefault="00762A08" w:rsidP="00762A08">
      <w:pPr>
        <w:spacing w:line="360" w:lineRule="auto"/>
        <w:jc w:val="both"/>
        <w:rPr>
          <w:rFonts w:ascii="Verdana" w:hAnsi="Verdana"/>
          <w:sz w:val="20"/>
          <w:szCs w:val="20"/>
        </w:rPr>
      </w:pPr>
      <w:r>
        <w:rPr>
          <w:rFonts w:ascii="Verdana" w:hAnsi="Verdana"/>
          <w:sz w:val="20"/>
          <w:szCs w:val="20"/>
        </w:rPr>
        <w:t>In 6 van de genoemde uitsprake</w:t>
      </w:r>
      <w:r w:rsidR="000C5167">
        <w:rPr>
          <w:rFonts w:ascii="Verdana" w:hAnsi="Verdana"/>
          <w:sz w:val="20"/>
          <w:szCs w:val="20"/>
        </w:rPr>
        <w:t>n is dit criterium aangenomen. In uitspraak 1 bestaat er een alternatieve oorzaak voor de klachten, namelijk scoliose. Maar op grond van de predispositieleer</w:t>
      </w:r>
      <w:r w:rsidR="000C5167">
        <w:rPr>
          <w:rStyle w:val="Voetnootmarkering"/>
          <w:rFonts w:ascii="Verdana" w:hAnsi="Verdana"/>
          <w:sz w:val="20"/>
          <w:szCs w:val="20"/>
        </w:rPr>
        <w:footnoteReference w:id="24"/>
      </w:r>
      <w:r w:rsidR="000C5167">
        <w:rPr>
          <w:rFonts w:ascii="Verdana" w:hAnsi="Verdana"/>
          <w:sz w:val="20"/>
          <w:szCs w:val="20"/>
        </w:rPr>
        <w:t xml:space="preserve"> oordeelt de rechter dat de aansprakelijke partij het slachtoffer moet nemen zoals hij is. Het valt op dat d</w:t>
      </w:r>
      <w:r>
        <w:rPr>
          <w:rFonts w:ascii="Verdana" w:hAnsi="Verdana"/>
          <w:sz w:val="20"/>
          <w:szCs w:val="20"/>
        </w:rPr>
        <w:t xml:space="preserve">e meest voorkomende beoordeling </w:t>
      </w:r>
      <w:r w:rsidR="000C5167">
        <w:rPr>
          <w:rFonts w:ascii="Verdana" w:hAnsi="Verdana"/>
          <w:sz w:val="20"/>
          <w:szCs w:val="20"/>
        </w:rPr>
        <w:t xml:space="preserve">van dit criterium </w:t>
      </w:r>
      <w:r>
        <w:rPr>
          <w:rFonts w:ascii="Verdana" w:hAnsi="Verdana"/>
          <w:sz w:val="20"/>
          <w:szCs w:val="20"/>
        </w:rPr>
        <w:t xml:space="preserve">bestaat uit </w:t>
      </w:r>
      <w:r w:rsidR="000C5167">
        <w:rPr>
          <w:rFonts w:ascii="Verdana" w:hAnsi="Verdana"/>
          <w:sz w:val="20"/>
          <w:szCs w:val="20"/>
        </w:rPr>
        <w:t>het feit</w:t>
      </w:r>
      <w:r>
        <w:rPr>
          <w:rFonts w:ascii="Verdana" w:hAnsi="Verdana"/>
          <w:sz w:val="20"/>
          <w:szCs w:val="20"/>
        </w:rPr>
        <w:t xml:space="preserve"> dat er geen alternatieve verklaring voor de klachten bestaat. D</w:t>
      </w:r>
      <w:r w:rsidR="000C5167">
        <w:rPr>
          <w:rFonts w:ascii="Verdana" w:hAnsi="Verdana"/>
          <w:sz w:val="20"/>
          <w:szCs w:val="20"/>
        </w:rPr>
        <w:t xml:space="preserve">it is het geval in uitspraak </w:t>
      </w:r>
      <w:r>
        <w:rPr>
          <w:rFonts w:ascii="Verdana" w:hAnsi="Verdana"/>
          <w:sz w:val="20"/>
          <w:szCs w:val="20"/>
        </w:rPr>
        <w:t xml:space="preserve">12, 14 en 19. In uitspraak 14 en 18 is aan de orde gekomen dat het genoemde klachtenpatroon past in de klachten die na het ongeval kunnen ontstaan. In deze uitspraken wordt gesproken over klachten die passen in het patroon van het ongeval. In uitspraak 14 en 19 heeft de rechter in zijn overweging meegenomen dat hij van oordeel is dat zonder het ongeval de klachten niet zouden zijn ontstaan. </w:t>
      </w:r>
    </w:p>
    <w:p w14:paraId="35BEB6BD" w14:textId="77777777" w:rsidR="00762A08" w:rsidRDefault="00762A08" w:rsidP="00762A08">
      <w:pPr>
        <w:spacing w:line="360" w:lineRule="auto"/>
        <w:jc w:val="both"/>
        <w:rPr>
          <w:rFonts w:ascii="Verdana" w:hAnsi="Verdana"/>
          <w:sz w:val="20"/>
          <w:szCs w:val="20"/>
        </w:rPr>
      </w:pPr>
    </w:p>
    <w:p w14:paraId="70754720" w14:textId="77777777" w:rsidR="00762A08" w:rsidRDefault="00762A08" w:rsidP="00762A08">
      <w:pPr>
        <w:spacing w:line="360" w:lineRule="auto"/>
        <w:jc w:val="both"/>
        <w:rPr>
          <w:rFonts w:ascii="Verdana" w:hAnsi="Verdana"/>
          <w:sz w:val="20"/>
          <w:szCs w:val="20"/>
        </w:rPr>
      </w:pPr>
      <w:r>
        <w:rPr>
          <w:rFonts w:ascii="Verdana" w:hAnsi="Verdana"/>
          <w:sz w:val="20"/>
          <w:szCs w:val="20"/>
        </w:rPr>
        <w:t xml:space="preserve">In uitspraak 11 en 17 is niet vast komen te staan dat de klachten aanwezig zijn, zij door het ongeval kunnen worden veroorzaakt en er geen alternatieve oorzaak voor de klachten bestaat. Uitspraak 11 bevat het oordeel dat er wel een alternatief voor de klachten ontstaan, en dus niet kan worden gesproken over een juridisch causaal verband. In uitspraak 17 is de rechter van oordeel dat het niet vast staat dat de klachten zonder ongeval niet zouden zijn ontstaan. Ook hier is het causale verband tussen het ongeval en de klachten niet vastgesteld. </w:t>
      </w:r>
    </w:p>
    <w:p w14:paraId="5E3687FD" w14:textId="77777777" w:rsidR="00762A08" w:rsidRDefault="00762A08" w:rsidP="00762A08">
      <w:pPr>
        <w:spacing w:line="360" w:lineRule="auto"/>
        <w:jc w:val="both"/>
        <w:rPr>
          <w:rFonts w:ascii="Verdana" w:hAnsi="Verdana"/>
          <w:sz w:val="20"/>
          <w:szCs w:val="20"/>
        </w:rPr>
      </w:pPr>
    </w:p>
    <w:p w14:paraId="297DB446" w14:textId="25165E17" w:rsidR="00762A08" w:rsidRDefault="00762A08" w:rsidP="00762A08">
      <w:pPr>
        <w:spacing w:line="360" w:lineRule="auto"/>
        <w:jc w:val="both"/>
        <w:rPr>
          <w:rFonts w:ascii="Verdana" w:hAnsi="Verdana"/>
          <w:sz w:val="20"/>
          <w:szCs w:val="20"/>
        </w:rPr>
      </w:pPr>
      <w:r>
        <w:rPr>
          <w:rFonts w:ascii="Verdana" w:hAnsi="Verdana"/>
          <w:sz w:val="20"/>
          <w:szCs w:val="20"/>
        </w:rPr>
        <w:lastRenderedPageBreak/>
        <w:t xml:space="preserve">In uitspraak 8 is naar oordeel van de rechter nog een deskundigen bericht vereist om te kunnen vaststellen of er sprake is van een causaal verband tussen de klachten en het ongeval. Dit is van belang om te oordelen of er wellicht een alternatieve oorzaak voor de klachten aanwezig is. </w:t>
      </w:r>
    </w:p>
    <w:p w14:paraId="0475FFDE" w14:textId="77777777" w:rsidR="000C5167" w:rsidRDefault="00762A08" w:rsidP="00762A08">
      <w:pPr>
        <w:pStyle w:val="Kop3"/>
        <w:spacing w:line="360" w:lineRule="auto"/>
      </w:pPr>
      <w:r>
        <w:tab/>
      </w:r>
    </w:p>
    <w:p w14:paraId="56799847" w14:textId="3DE59D5F" w:rsidR="00762A08" w:rsidRDefault="00562350" w:rsidP="000C5167">
      <w:pPr>
        <w:pStyle w:val="Kop3"/>
        <w:spacing w:line="360" w:lineRule="auto"/>
        <w:ind w:firstLine="708"/>
      </w:pPr>
      <w:bookmarkStart w:id="42" w:name="_Toc516608798"/>
      <w:r>
        <w:t>4.1.10</w:t>
      </w:r>
      <w:r w:rsidR="00762A08">
        <w:tab/>
        <w:t>Overige rechtsoverwegingen</w:t>
      </w:r>
      <w:bookmarkEnd w:id="42"/>
      <w:r w:rsidR="00762A08">
        <w:t xml:space="preserve"> </w:t>
      </w:r>
    </w:p>
    <w:p w14:paraId="11D3B423" w14:textId="2F4D50B1" w:rsidR="00762A08" w:rsidRDefault="00762A08" w:rsidP="00762A08">
      <w:pPr>
        <w:spacing w:line="360" w:lineRule="auto"/>
        <w:jc w:val="both"/>
        <w:rPr>
          <w:rFonts w:ascii="Verdana" w:hAnsi="Verdana"/>
          <w:sz w:val="20"/>
          <w:szCs w:val="20"/>
        </w:rPr>
      </w:pPr>
      <w:r w:rsidRPr="0030030C">
        <w:rPr>
          <w:rFonts w:ascii="Verdana" w:hAnsi="Verdana"/>
          <w:sz w:val="20"/>
          <w:szCs w:val="20"/>
        </w:rPr>
        <w:t>D</w:t>
      </w:r>
      <w:r w:rsidR="00AF5172">
        <w:rPr>
          <w:rFonts w:ascii="Verdana" w:hAnsi="Verdana"/>
          <w:sz w:val="20"/>
          <w:szCs w:val="20"/>
        </w:rPr>
        <w:t>it</w:t>
      </w:r>
      <w:r w:rsidRPr="0030030C">
        <w:rPr>
          <w:rFonts w:ascii="Verdana" w:hAnsi="Verdana"/>
          <w:sz w:val="20"/>
          <w:szCs w:val="20"/>
        </w:rPr>
        <w:t xml:space="preserve"> </w:t>
      </w:r>
      <w:r>
        <w:rPr>
          <w:rFonts w:ascii="Verdana" w:hAnsi="Verdana"/>
          <w:sz w:val="20"/>
          <w:szCs w:val="20"/>
        </w:rPr>
        <w:t>topic is in de</w:t>
      </w:r>
      <w:r w:rsidRPr="0030030C">
        <w:rPr>
          <w:rFonts w:ascii="Verdana" w:hAnsi="Verdana"/>
          <w:sz w:val="20"/>
          <w:szCs w:val="20"/>
        </w:rPr>
        <w:t xml:space="preserve"> analyse opgenomen om te functioneren als vangnet voor overige informatie die wellicht van belang kan zijn. </w:t>
      </w:r>
      <w:r>
        <w:rPr>
          <w:rFonts w:ascii="Verdana" w:hAnsi="Verdana"/>
          <w:sz w:val="20"/>
          <w:szCs w:val="20"/>
        </w:rPr>
        <w:t>Opvallend is dat in twee uitspraken, uitspraak 1 en 18, de predispositieleer van belang is bij de beoordeling van de rechter. Wanneer het slachtoffer voor het ongeval een bepaalde mate van kwetsbaarheid of aanleg heeft die hem vatbaar maakt voor het optreden van bepaalde klachten, spreken we van predispositie.</w:t>
      </w:r>
      <w:r>
        <w:rPr>
          <w:rStyle w:val="Voetnootmarkering"/>
          <w:rFonts w:ascii="Verdana" w:hAnsi="Verdana"/>
          <w:sz w:val="20"/>
          <w:szCs w:val="20"/>
        </w:rPr>
        <w:footnoteReference w:id="25"/>
      </w:r>
      <w:r>
        <w:rPr>
          <w:rFonts w:ascii="Verdana" w:hAnsi="Verdana"/>
          <w:sz w:val="20"/>
          <w:szCs w:val="20"/>
        </w:rPr>
        <w:t xml:space="preserve"> Het slachtoffer is dan kwetsbaarder dan een ander persoon. De predispositieleer vindt zijn basis in het Eierschedel arrest van de Hoge Raad uit 1950.</w:t>
      </w:r>
      <w:r>
        <w:rPr>
          <w:rStyle w:val="Voetnootmarkering"/>
          <w:rFonts w:ascii="Verdana" w:hAnsi="Verdana"/>
          <w:sz w:val="20"/>
          <w:szCs w:val="20"/>
        </w:rPr>
        <w:footnoteReference w:id="26"/>
      </w:r>
      <w:r>
        <w:rPr>
          <w:rFonts w:ascii="Verdana" w:hAnsi="Verdana"/>
          <w:sz w:val="20"/>
          <w:szCs w:val="20"/>
        </w:rPr>
        <w:t xml:space="preserve"> In beide uitspraken oordeelt de rechter dat de aansprakelijke partij het slachtoffer moet nemen zoals hij is. Wel kan bij de berekening van de schade</w:t>
      </w:r>
      <w:r w:rsidR="00352B3C">
        <w:rPr>
          <w:rFonts w:ascii="Verdana" w:hAnsi="Verdana"/>
          <w:sz w:val="20"/>
          <w:szCs w:val="20"/>
        </w:rPr>
        <w:t>,</w:t>
      </w:r>
      <w:r>
        <w:rPr>
          <w:rFonts w:ascii="Verdana" w:hAnsi="Verdana"/>
          <w:sz w:val="20"/>
          <w:szCs w:val="20"/>
        </w:rPr>
        <w:t xml:space="preserve"> rekening worden gehouden met </w:t>
      </w:r>
      <w:r w:rsidR="00352B3C">
        <w:rPr>
          <w:rFonts w:ascii="Verdana" w:hAnsi="Verdana"/>
          <w:sz w:val="20"/>
          <w:szCs w:val="20"/>
        </w:rPr>
        <w:t>dit leerstuk</w:t>
      </w:r>
      <w:r>
        <w:rPr>
          <w:rFonts w:ascii="Verdana" w:hAnsi="Verdana"/>
          <w:sz w:val="20"/>
          <w:szCs w:val="20"/>
        </w:rPr>
        <w:t xml:space="preserve">, </w:t>
      </w:r>
      <w:r w:rsidR="00352B3C">
        <w:rPr>
          <w:rFonts w:ascii="Verdana" w:hAnsi="Verdana"/>
          <w:sz w:val="20"/>
          <w:szCs w:val="20"/>
        </w:rPr>
        <w:t>zo</w:t>
      </w:r>
      <w:r>
        <w:rPr>
          <w:rFonts w:ascii="Verdana" w:hAnsi="Verdana"/>
          <w:sz w:val="20"/>
          <w:szCs w:val="20"/>
        </w:rPr>
        <w:t xml:space="preserve"> oordeelt de recht</w:t>
      </w:r>
      <w:r w:rsidR="00352B3C">
        <w:rPr>
          <w:rFonts w:ascii="Verdana" w:hAnsi="Verdana"/>
          <w:sz w:val="20"/>
          <w:szCs w:val="20"/>
        </w:rPr>
        <w:t>er</w:t>
      </w:r>
      <w:r>
        <w:rPr>
          <w:rFonts w:ascii="Verdana" w:hAnsi="Verdana"/>
          <w:sz w:val="20"/>
          <w:szCs w:val="20"/>
        </w:rPr>
        <w:t xml:space="preserve"> in uitspraak 1. </w:t>
      </w:r>
    </w:p>
    <w:p w14:paraId="18844396" w14:textId="77777777" w:rsidR="00B200AA" w:rsidRDefault="00B200AA" w:rsidP="00762A08">
      <w:pPr>
        <w:spacing w:line="360" w:lineRule="auto"/>
        <w:jc w:val="both"/>
        <w:rPr>
          <w:rFonts w:ascii="Verdana" w:hAnsi="Verdana"/>
          <w:sz w:val="20"/>
          <w:szCs w:val="20"/>
        </w:rPr>
      </w:pPr>
    </w:p>
    <w:p w14:paraId="312D3618" w14:textId="286C4ECD" w:rsidR="00B200AA" w:rsidRPr="0030030C" w:rsidRDefault="00B200AA" w:rsidP="00762A08">
      <w:pPr>
        <w:spacing w:line="360" w:lineRule="auto"/>
        <w:jc w:val="both"/>
        <w:rPr>
          <w:rFonts w:ascii="Verdana" w:hAnsi="Verdana"/>
          <w:sz w:val="20"/>
          <w:szCs w:val="20"/>
        </w:rPr>
      </w:pPr>
      <w:r>
        <w:rPr>
          <w:rFonts w:ascii="Verdana" w:hAnsi="Verdana"/>
          <w:sz w:val="20"/>
          <w:szCs w:val="20"/>
        </w:rPr>
        <w:t xml:space="preserve">Verder valt op dat het belangrijk is om de argumenten met zoveel mogelijk medische informatie te onderbouwen. </w:t>
      </w:r>
    </w:p>
    <w:p w14:paraId="01B25C1D" w14:textId="77777777" w:rsidR="00762A08" w:rsidRDefault="00762A08" w:rsidP="00762A08">
      <w:pPr>
        <w:spacing w:line="360" w:lineRule="auto"/>
      </w:pPr>
    </w:p>
    <w:p w14:paraId="32847D42" w14:textId="7D9313A4" w:rsidR="00762A08" w:rsidRDefault="00762A08" w:rsidP="00762A08">
      <w:pPr>
        <w:pStyle w:val="Kop3"/>
        <w:spacing w:line="360" w:lineRule="auto"/>
      </w:pPr>
      <w:r>
        <w:tab/>
      </w:r>
      <w:bookmarkStart w:id="43" w:name="_Toc516608799"/>
      <w:r w:rsidR="00562350">
        <w:t>4.1.11</w:t>
      </w:r>
      <w:r>
        <w:t xml:space="preserve"> </w:t>
      </w:r>
      <w:r>
        <w:tab/>
        <w:t>Het oordeel met betrekking tot de causaliteit</w:t>
      </w:r>
      <w:bookmarkEnd w:id="43"/>
    </w:p>
    <w:p w14:paraId="1FC613B7" w14:textId="1305E91A" w:rsidR="00762A08" w:rsidRDefault="000E2521" w:rsidP="00762A08">
      <w:pPr>
        <w:spacing w:line="360" w:lineRule="auto"/>
        <w:jc w:val="both"/>
        <w:rPr>
          <w:rFonts w:ascii="Verdana" w:hAnsi="Verdana"/>
          <w:sz w:val="20"/>
          <w:szCs w:val="20"/>
        </w:rPr>
      </w:pPr>
      <w:r>
        <w:rPr>
          <w:rFonts w:ascii="Verdana" w:hAnsi="Verdana"/>
          <w:sz w:val="20"/>
          <w:szCs w:val="20"/>
        </w:rPr>
        <w:t>Dit</w:t>
      </w:r>
      <w:r w:rsidR="00762A08" w:rsidRPr="0016367A">
        <w:rPr>
          <w:rFonts w:ascii="Verdana" w:hAnsi="Verdana"/>
          <w:sz w:val="20"/>
          <w:szCs w:val="20"/>
        </w:rPr>
        <w:t xml:space="preserve"> topic geeft een overzicht van alle uitkomsten met betrekking tot het causaal verband. In 8 van de 16 uitspraken heeft de rechter verklaard dat er sprake is van een causa</w:t>
      </w:r>
      <w:r w:rsidR="00762A08">
        <w:rPr>
          <w:rFonts w:ascii="Verdana" w:hAnsi="Verdana"/>
          <w:sz w:val="20"/>
          <w:szCs w:val="20"/>
        </w:rPr>
        <w:t>al verband tussen de klachten na</w:t>
      </w:r>
      <w:r w:rsidR="00762A08" w:rsidRPr="0016367A">
        <w:rPr>
          <w:rFonts w:ascii="Verdana" w:hAnsi="Verdana"/>
          <w:sz w:val="20"/>
          <w:szCs w:val="20"/>
        </w:rPr>
        <w:t xml:space="preserve"> het ongeval. In de andere 8 uitspraken heeft de rechter geoordeeld dat geen sprake is van een causaal verband tussen de klachten en het ongeval. In drie van deze uitspraken lag de oorzaak in het feit dat er te weinig medische informatie voor handen was. Om tot een definitief oordeel te komen </w:t>
      </w:r>
      <w:r w:rsidR="00762A08">
        <w:rPr>
          <w:rFonts w:ascii="Verdana" w:hAnsi="Verdana"/>
          <w:sz w:val="20"/>
          <w:szCs w:val="20"/>
        </w:rPr>
        <w:t>was meer medische informatie nodig</w:t>
      </w:r>
      <w:r w:rsidR="00762A08" w:rsidRPr="0016367A">
        <w:rPr>
          <w:rFonts w:ascii="Verdana" w:hAnsi="Verdana"/>
          <w:sz w:val="20"/>
          <w:szCs w:val="20"/>
        </w:rPr>
        <w:t xml:space="preserve">. </w:t>
      </w:r>
      <w:r w:rsidR="00762A08">
        <w:rPr>
          <w:rFonts w:ascii="Verdana" w:hAnsi="Verdana"/>
          <w:sz w:val="20"/>
          <w:szCs w:val="20"/>
        </w:rPr>
        <w:t xml:space="preserve">In uitspraak 5 gaat het om medische informatie die het slachtoffer ter beschikking moet stellen aan de betrokken orthopeed en neuroloog. De informatie moet gegevens tot acht jaar voor het ongeval bevatten. De rechter van uitspraak 6 verlangt mondelinge toelichting van de betrokken neuroloog. Deze neuroloog heeft het medische rapport opgesteld waarnaar partijen verwijzen. In uitspraak 8 is de rechter van oordeel dat het noodzakelijk is om </w:t>
      </w:r>
      <w:proofErr w:type="gramStart"/>
      <w:r w:rsidR="00762A08">
        <w:rPr>
          <w:rFonts w:ascii="Verdana" w:hAnsi="Verdana"/>
          <w:sz w:val="20"/>
          <w:szCs w:val="20"/>
        </w:rPr>
        <w:t>één</w:t>
      </w:r>
      <w:proofErr w:type="gramEnd"/>
      <w:r w:rsidR="00762A08">
        <w:rPr>
          <w:rFonts w:ascii="Verdana" w:hAnsi="Verdana"/>
          <w:sz w:val="20"/>
          <w:szCs w:val="20"/>
        </w:rPr>
        <w:t xml:space="preserve"> of meer deskundigen te benoemen. De rechter stelt voor om in ieder geval een psychiater te benoemen om te kunnen oordelen of de klachten reëel, niet ingebeeld, niet voorgewend en niet overdreven zijn. Het benoemen van de overige </w:t>
      </w:r>
      <w:r w:rsidR="00762A08">
        <w:rPr>
          <w:rFonts w:ascii="Verdana" w:hAnsi="Verdana"/>
          <w:sz w:val="20"/>
          <w:szCs w:val="20"/>
        </w:rPr>
        <w:lastRenderedPageBreak/>
        <w:t xml:space="preserve">deskundigen en de specialiteit van deze deskundigen laat de rechter aan partijen. </w:t>
      </w:r>
      <w:r w:rsidR="00762A08" w:rsidRPr="0016367A">
        <w:rPr>
          <w:rFonts w:ascii="Verdana" w:hAnsi="Verdana"/>
          <w:sz w:val="20"/>
          <w:szCs w:val="20"/>
        </w:rPr>
        <w:t xml:space="preserve">Van geen enkel van deze drie uitspraken is een latere uitspraak gevonden. </w:t>
      </w:r>
      <w:r w:rsidR="00762A08">
        <w:rPr>
          <w:rFonts w:ascii="Verdana" w:hAnsi="Verdana"/>
          <w:sz w:val="20"/>
          <w:szCs w:val="20"/>
        </w:rPr>
        <w:t xml:space="preserve">Het is mogelijk dat partijen buiten de rechter om de zaak hebben kunnen afwikkelen. </w:t>
      </w:r>
    </w:p>
    <w:p w14:paraId="0CEF0995" w14:textId="77777777" w:rsidR="00762A08" w:rsidRDefault="00762A08" w:rsidP="00762A08">
      <w:pPr>
        <w:spacing w:line="360" w:lineRule="auto"/>
        <w:jc w:val="both"/>
        <w:rPr>
          <w:rFonts w:ascii="Verdana" w:hAnsi="Verdana"/>
          <w:sz w:val="20"/>
          <w:szCs w:val="20"/>
        </w:rPr>
      </w:pPr>
    </w:p>
    <w:p w14:paraId="494F5226" w14:textId="77777777" w:rsidR="00762A08" w:rsidRDefault="00762A08" w:rsidP="00762A08">
      <w:pPr>
        <w:pStyle w:val="Kop2"/>
        <w:spacing w:line="360" w:lineRule="auto"/>
      </w:pPr>
      <w:r>
        <w:tab/>
      </w:r>
      <w:bookmarkStart w:id="44" w:name="_Toc516608800"/>
      <w:r>
        <w:t xml:space="preserve">4.2 </w:t>
      </w:r>
      <w:r>
        <w:tab/>
        <w:t>Conclusie</w:t>
      </w:r>
      <w:bookmarkEnd w:id="44"/>
      <w:r>
        <w:t xml:space="preserve"> </w:t>
      </w:r>
    </w:p>
    <w:p w14:paraId="030F5E6A" w14:textId="46303DFD" w:rsidR="00762A08" w:rsidRPr="00377ADF" w:rsidRDefault="00762A08" w:rsidP="00762A08">
      <w:pPr>
        <w:spacing w:line="360" w:lineRule="auto"/>
        <w:jc w:val="both"/>
        <w:rPr>
          <w:rFonts w:ascii="Verdana" w:hAnsi="Verdana"/>
          <w:sz w:val="20"/>
          <w:szCs w:val="20"/>
        </w:rPr>
      </w:pPr>
      <w:r w:rsidRPr="00377ADF">
        <w:rPr>
          <w:rFonts w:ascii="Verdana" w:hAnsi="Verdana"/>
          <w:sz w:val="20"/>
          <w:szCs w:val="20"/>
        </w:rPr>
        <w:t>Uit de analyse is gebleken dat de meeste verkeersongevallen waarbij sprake is van whipla</w:t>
      </w:r>
      <w:r w:rsidR="00A616A5">
        <w:rPr>
          <w:rFonts w:ascii="Verdana" w:hAnsi="Verdana"/>
          <w:sz w:val="20"/>
          <w:szCs w:val="20"/>
        </w:rPr>
        <w:t xml:space="preserve">shachtige klachten </w:t>
      </w:r>
      <w:proofErr w:type="spellStart"/>
      <w:r w:rsidR="00A616A5">
        <w:rPr>
          <w:rFonts w:ascii="Verdana" w:hAnsi="Verdana"/>
          <w:sz w:val="20"/>
          <w:szCs w:val="20"/>
        </w:rPr>
        <w:t>achterop</w:t>
      </w:r>
      <w:r w:rsidR="00EF0166">
        <w:rPr>
          <w:rFonts w:ascii="Verdana" w:hAnsi="Verdana"/>
          <w:sz w:val="20"/>
          <w:szCs w:val="20"/>
        </w:rPr>
        <w:t>aanrijdingen</w:t>
      </w:r>
      <w:proofErr w:type="spellEnd"/>
      <w:r w:rsidR="00EF0166">
        <w:rPr>
          <w:rFonts w:ascii="Verdana" w:hAnsi="Verdana"/>
          <w:sz w:val="20"/>
          <w:szCs w:val="20"/>
        </w:rPr>
        <w:t xml:space="preserve"> betreffen</w:t>
      </w:r>
      <w:r w:rsidRPr="00377ADF">
        <w:rPr>
          <w:rFonts w:ascii="Verdana" w:hAnsi="Verdana"/>
          <w:sz w:val="20"/>
          <w:szCs w:val="20"/>
        </w:rPr>
        <w:t xml:space="preserve">. De meest voorkomende klachten na een verkeersongeval </w:t>
      </w:r>
      <w:r w:rsidR="00EF0166">
        <w:rPr>
          <w:rFonts w:ascii="Verdana" w:hAnsi="Verdana"/>
          <w:sz w:val="20"/>
          <w:szCs w:val="20"/>
        </w:rPr>
        <w:t>bestaan uit</w:t>
      </w:r>
      <w:r w:rsidRPr="00377ADF">
        <w:rPr>
          <w:rFonts w:ascii="Verdana" w:hAnsi="Verdana"/>
          <w:sz w:val="20"/>
          <w:szCs w:val="20"/>
        </w:rPr>
        <w:t xml:space="preserve"> pijn in de nek, hoofdpijn en concentratiestoornissen.  Indien het slachtoffer bekend is met preexistente klachten kan dit van invloed zijn op de beoordeling of er sprake is van een causaal verband. Het aanwezig zijn van preexistente klachten kan namelijk leiden tot een alternatieve verklaring voor de klachten. </w:t>
      </w:r>
    </w:p>
    <w:p w14:paraId="7FA5BD7B" w14:textId="77777777" w:rsidR="00762A08" w:rsidRPr="00377ADF" w:rsidRDefault="00762A08" w:rsidP="00762A08">
      <w:pPr>
        <w:spacing w:line="360" w:lineRule="auto"/>
        <w:jc w:val="both"/>
        <w:rPr>
          <w:rFonts w:ascii="Verdana" w:hAnsi="Verdana"/>
          <w:sz w:val="20"/>
          <w:szCs w:val="20"/>
        </w:rPr>
      </w:pPr>
    </w:p>
    <w:p w14:paraId="146301A3" w14:textId="77777777" w:rsidR="00762A08" w:rsidRPr="00377ADF" w:rsidRDefault="00762A08" w:rsidP="00762A08">
      <w:pPr>
        <w:spacing w:line="360" w:lineRule="auto"/>
        <w:jc w:val="both"/>
        <w:rPr>
          <w:rFonts w:ascii="Verdana" w:hAnsi="Verdana"/>
          <w:sz w:val="20"/>
          <w:szCs w:val="20"/>
        </w:rPr>
      </w:pPr>
      <w:r w:rsidRPr="00377ADF">
        <w:rPr>
          <w:rFonts w:ascii="Verdana" w:hAnsi="Verdana"/>
          <w:sz w:val="20"/>
          <w:szCs w:val="20"/>
        </w:rPr>
        <w:t xml:space="preserve">De omstandigheden van het ongeval komen vrijwel nooit terug in de beoordeling van de rechter. Enkel wanneer er een omstandigheid van groot belang is geweest bij het ontstaan van de klachten, zoals de snelheid waarmee het ongeval heeft plaatsgevonden. </w:t>
      </w:r>
    </w:p>
    <w:p w14:paraId="35428EA0" w14:textId="77777777" w:rsidR="00762A08" w:rsidRPr="00377ADF" w:rsidRDefault="00762A08" w:rsidP="00762A08">
      <w:pPr>
        <w:spacing w:line="360" w:lineRule="auto"/>
        <w:jc w:val="both"/>
        <w:rPr>
          <w:rFonts w:ascii="Verdana" w:hAnsi="Verdana"/>
          <w:sz w:val="20"/>
          <w:szCs w:val="20"/>
        </w:rPr>
      </w:pPr>
    </w:p>
    <w:p w14:paraId="556663BE" w14:textId="77777777" w:rsidR="00762A08" w:rsidRPr="00377ADF" w:rsidRDefault="00762A08" w:rsidP="00762A08">
      <w:pPr>
        <w:spacing w:line="360" w:lineRule="auto"/>
        <w:jc w:val="both"/>
        <w:rPr>
          <w:rFonts w:ascii="Verdana" w:hAnsi="Verdana"/>
          <w:sz w:val="20"/>
          <w:szCs w:val="20"/>
        </w:rPr>
      </w:pPr>
      <w:r w:rsidRPr="00377ADF">
        <w:rPr>
          <w:rFonts w:ascii="Verdana" w:hAnsi="Verdana"/>
          <w:sz w:val="20"/>
          <w:szCs w:val="20"/>
        </w:rPr>
        <w:t xml:space="preserve">In bijna alle uitspraken wordt de rechter verzocht om te verklaren dat de klachten en beperkingen in (juridisch) causaal verband staan tot het ongeval. Dit wordt verzocht wanneer een medisch causaal verband ontbreekt, wat in alle geanalyseerde uitspraken zo is. </w:t>
      </w:r>
    </w:p>
    <w:p w14:paraId="540D6523" w14:textId="77777777" w:rsidR="00762A08" w:rsidRPr="00377ADF" w:rsidRDefault="00762A08" w:rsidP="00762A08">
      <w:pPr>
        <w:spacing w:line="360" w:lineRule="auto"/>
        <w:jc w:val="both"/>
        <w:rPr>
          <w:rFonts w:ascii="Verdana" w:hAnsi="Verdana"/>
          <w:sz w:val="20"/>
          <w:szCs w:val="20"/>
        </w:rPr>
      </w:pPr>
    </w:p>
    <w:p w14:paraId="20EDC5E2" w14:textId="77777777" w:rsidR="00762A08" w:rsidRPr="00377ADF" w:rsidRDefault="00762A08" w:rsidP="00762A08">
      <w:pPr>
        <w:spacing w:line="360" w:lineRule="auto"/>
        <w:jc w:val="both"/>
        <w:rPr>
          <w:rFonts w:ascii="Verdana" w:hAnsi="Verdana"/>
          <w:sz w:val="20"/>
          <w:szCs w:val="20"/>
        </w:rPr>
      </w:pPr>
      <w:r w:rsidRPr="00377ADF">
        <w:rPr>
          <w:rFonts w:ascii="Verdana" w:hAnsi="Verdana"/>
          <w:sz w:val="20"/>
          <w:szCs w:val="20"/>
        </w:rPr>
        <w:t xml:space="preserve">In de rechtspraak zijn twee criteria ontwikkeld om te kunnen bepalen of er sprake is van subjectieve klachten. De eerste is het bestaan van een consistent, consequent en samenhangend klachtenpatroon. In 4 van de geanalyseerde uitspraken is dat criteria gehanteerd. De tweede mogelijkheid om aan te tonen dat er sprake is van subjectieve klachten is aantonen dat de klachten aanwezig, reëel, niet ingebeeld, niet voorgewend en niet overdreven zijn. Dit criteria is in 6 uitspraken naar voren gebracht. Uit de analyse blijkt dat het tweede criterium vaker wordt aangenomen dat het eerste. </w:t>
      </w:r>
    </w:p>
    <w:p w14:paraId="5CCD4498" w14:textId="77777777" w:rsidR="00762A08" w:rsidRPr="00377ADF" w:rsidRDefault="00762A08" w:rsidP="00762A08">
      <w:pPr>
        <w:spacing w:line="360" w:lineRule="auto"/>
        <w:jc w:val="both"/>
        <w:rPr>
          <w:rFonts w:ascii="Verdana" w:hAnsi="Verdana"/>
          <w:sz w:val="20"/>
          <w:szCs w:val="20"/>
        </w:rPr>
      </w:pPr>
    </w:p>
    <w:p w14:paraId="49CD5EB9" w14:textId="324880DA" w:rsidR="00762A08" w:rsidRPr="00377ADF" w:rsidRDefault="00762A08" w:rsidP="00762A08">
      <w:pPr>
        <w:spacing w:line="360" w:lineRule="auto"/>
        <w:jc w:val="both"/>
        <w:rPr>
          <w:rFonts w:ascii="Verdana" w:hAnsi="Verdana"/>
          <w:sz w:val="20"/>
          <w:szCs w:val="20"/>
        </w:rPr>
      </w:pPr>
      <w:r w:rsidRPr="00377ADF">
        <w:rPr>
          <w:rFonts w:ascii="Verdana" w:hAnsi="Verdana"/>
          <w:sz w:val="20"/>
          <w:szCs w:val="20"/>
        </w:rPr>
        <w:t xml:space="preserve">Om te kunnen aantonen dat er sprake is van een causaal verband is in de rechtspraak het criterium ontwikkeld dat de klachten aanwezig moeten zijn, door het ongeval kunnen ontstaan en er geen alternatieve oorzaak voor de klachten bestaat. In veruit het merendeel van de uitspraken waar dit criterium is gehanteerd is dit criterium aangenomen en kan dus worden gesproken over een causaal verband. Het meest voorkomende argument hiervoor is dat er geen </w:t>
      </w:r>
      <w:r w:rsidR="00A616A5">
        <w:rPr>
          <w:rFonts w:ascii="Verdana" w:hAnsi="Verdana"/>
          <w:sz w:val="20"/>
          <w:szCs w:val="20"/>
        </w:rPr>
        <w:t>alternatieve oorzaak</w:t>
      </w:r>
      <w:r w:rsidRPr="00377ADF">
        <w:rPr>
          <w:rFonts w:ascii="Verdana" w:hAnsi="Verdana"/>
          <w:sz w:val="20"/>
          <w:szCs w:val="20"/>
        </w:rPr>
        <w:t xml:space="preserve"> bestaat voor de klachten. </w:t>
      </w:r>
    </w:p>
    <w:p w14:paraId="66B7C170" w14:textId="77777777" w:rsidR="00762A08" w:rsidRPr="00377ADF" w:rsidRDefault="00762A08" w:rsidP="00762A08">
      <w:pPr>
        <w:spacing w:line="360" w:lineRule="auto"/>
        <w:jc w:val="both"/>
        <w:rPr>
          <w:rFonts w:ascii="Verdana" w:hAnsi="Verdana"/>
          <w:sz w:val="20"/>
          <w:szCs w:val="20"/>
        </w:rPr>
      </w:pPr>
      <w:r w:rsidRPr="00377ADF">
        <w:rPr>
          <w:rFonts w:ascii="Verdana" w:hAnsi="Verdana"/>
          <w:sz w:val="20"/>
          <w:szCs w:val="20"/>
        </w:rPr>
        <w:t xml:space="preserve"> </w:t>
      </w:r>
    </w:p>
    <w:p w14:paraId="669C4F8B" w14:textId="77777777" w:rsidR="00762A08" w:rsidRPr="00377ADF" w:rsidRDefault="00762A08" w:rsidP="00762A08">
      <w:pPr>
        <w:spacing w:line="360" w:lineRule="auto"/>
        <w:jc w:val="both"/>
        <w:rPr>
          <w:rFonts w:ascii="Verdana" w:hAnsi="Verdana"/>
          <w:sz w:val="20"/>
          <w:szCs w:val="20"/>
        </w:rPr>
      </w:pPr>
      <w:r w:rsidRPr="00377ADF">
        <w:rPr>
          <w:rFonts w:ascii="Verdana" w:hAnsi="Verdana"/>
          <w:sz w:val="20"/>
          <w:szCs w:val="20"/>
        </w:rPr>
        <w:t xml:space="preserve">Verder valt op dat de predispositieleer als enige meerdere keren voorkomt in de overige rechtsoverwegingen van de rechter. </w:t>
      </w:r>
    </w:p>
    <w:p w14:paraId="15A46ED3" w14:textId="77777777" w:rsidR="00762A08" w:rsidRPr="00377ADF" w:rsidRDefault="00762A08" w:rsidP="00762A08">
      <w:pPr>
        <w:spacing w:line="360" w:lineRule="auto"/>
        <w:jc w:val="both"/>
        <w:rPr>
          <w:rFonts w:ascii="Verdana" w:hAnsi="Verdana"/>
          <w:sz w:val="20"/>
          <w:szCs w:val="20"/>
        </w:rPr>
      </w:pPr>
    </w:p>
    <w:p w14:paraId="603C5AA2" w14:textId="77777777" w:rsidR="00762A08" w:rsidRDefault="00762A08" w:rsidP="00762A08">
      <w:pPr>
        <w:spacing w:line="360" w:lineRule="auto"/>
        <w:jc w:val="both"/>
        <w:rPr>
          <w:rFonts w:ascii="Verdana" w:hAnsi="Verdana"/>
          <w:sz w:val="20"/>
          <w:szCs w:val="20"/>
        </w:rPr>
      </w:pPr>
      <w:r w:rsidRPr="00377ADF">
        <w:rPr>
          <w:rFonts w:ascii="Verdana" w:hAnsi="Verdana"/>
          <w:sz w:val="20"/>
          <w:szCs w:val="20"/>
        </w:rPr>
        <w:t xml:space="preserve">In 50% van de 16 geanalyseerde uitspraken wordt door de rechtbank het bestaan van een causaal verband vastgesteld. Wanneer de rechtbank oordeelt dat er geen sprake is van een causaal verband ligt de oorzaak hiervan vaak in het afwezig zijn van voldoende medische informatie. </w:t>
      </w:r>
    </w:p>
    <w:p w14:paraId="18EC98DB" w14:textId="77777777" w:rsidR="00F97579" w:rsidRDefault="00F97579" w:rsidP="00762A08">
      <w:pPr>
        <w:spacing w:line="360" w:lineRule="auto"/>
        <w:jc w:val="both"/>
        <w:rPr>
          <w:rFonts w:ascii="Verdana" w:hAnsi="Verdana"/>
          <w:sz w:val="20"/>
          <w:szCs w:val="20"/>
        </w:rPr>
      </w:pPr>
    </w:p>
    <w:p w14:paraId="48C1CCF2" w14:textId="77777777" w:rsidR="00EF0376" w:rsidRDefault="00F97579" w:rsidP="00EF0376">
      <w:pPr>
        <w:spacing w:line="360" w:lineRule="auto"/>
        <w:jc w:val="both"/>
        <w:rPr>
          <w:rFonts w:ascii="Verdana" w:hAnsi="Verdana"/>
          <w:sz w:val="20"/>
          <w:szCs w:val="20"/>
        </w:rPr>
      </w:pPr>
      <w:r>
        <w:rPr>
          <w:rFonts w:ascii="Verdana" w:hAnsi="Verdana"/>
          <w:sz w:val="20"/>
          <w:szCs w:val="20"/>
        </w:rPr>
        <w:t xml:space="preserve">Op grond van de analyse kan de conclusie worden getrokken dat er allerlei omstandigheden een rol spelen bij het beoordelen van het causaal verband. </w:t>
      </w:r>
      <w:r w:rsidR="00EF0376">
        <w:rPr>
          <w:rFonts w:ascii="Verdana" w:hAnsi="Verdana"/>
          <w:sz w:val="20"/>
          <w:szCs w:val="20"/>
        </w:rPr>
        <w:t xml:space="preserve">Welke argumenten en feiten een rol spelen bij de beoordeling van de rechter is sterk afhankelijk van de omstandigheden van het geval. Het valt op dat tussen de hierboven beschreven criteria veel samenhang bestaat. Hoe de samenhang precies zit, hangt af van de beschikbare informatie en de omstandigheden van het geval. </w:t>
      </w:r>
    </w:p>
    <w:p w14:paraId="47B0DB3B" w14:textId="229F6F3B" w:rsidR="00EF0376" w:rsidRDefault="00EF0376">
      <w:pPr>
        <w:rPr>
          <w:rFonts w:ascii="Verdana" w:hAnsi="Verdana"/>
          <w:sz w:val="20"/>
          <w:szCs w:val="20"/>
        </w:rPr>
      </w:pPr>
      <w:r>
        <w:rPr>
          <w:rFonts w:ascii="Verdana" w:hAnsi="Verdana"/>
          <w:sz w:val="20"/>
          <w:szCs w:val="20"/>
        </w:rPr>
        <w:br w:type="page"/>
      </w:r>
    </w:p>
    <w:p w14:paraId="5A46BDD0" w14:textId="77777777" w:rsidR="00EF0376" w:rsidRDefault="00EF0376" w:rsidP="00EF0376">
      <w:pPr>
        <w:pStyle w:val="Kop1"/>
        <w:spacing w:line="360" w:lineRule="auto"/>
        <w:jc w:val="both"/>
      </w:pPr>
      <w:r>
        <w:lastRenderedPageBreak/>
        <w:tab/>
      </w:r>
      <w:bookmarkStart w:id="45" w:name="_Toc516608801"/>
      <w:r>
        <w:t xml:space="preserve">H5 </w:t>
      </w:r>
      <w:r>
        <w:tab/>
        <w:t>Conclusie</w:t>
      </w:r>
      <w:bookmarkEnd w:id="45"/>
      <w:r>
        <w:t xml:space="preserve"> </w:t>
      </w:r>
    </w:p>
    <w:p w14:paraId="66ECCB79" w14:textId="77777777" w:rsidR="00EF0376" w:rsidRPr="004E1111" w:rsidRDefault="00EF0376" w:rsidP="00EF0376">
      <w:pPr>
        <w:spacing w:line="360" w:lineRule="auto"/>
        <w:jc w:val="both"/>
        <w:rPr>
          <w:rFonts w:ascii="Verdana" w:hAnsi="Verdana"/>
          <w:sz w:val="20"/>
          <w:szCs w:val="20"/>
        </w:rPr>
      </w:pPr>
      <w:r w:rsidRPr="004E1111">
        <w:rPr>
          <w:rFonts w:ascii="Verdana" w:hAnsi="Verdana"/>
          <w:sz w:val="20"/>
          <w:szCs w:val="20"/>
        </w:rPr>
        <w:t xml:space="preserve">In dit onderzoek is onderzocht welk advies aan de rechtshulpverleners van de afdeling letselschade van SRK Rechtsbijstand kan worden gegeven met betrekking tot het aantonen van het causaal verband inzake whiplashzaken na een verkeersongeval. Dit advies is samengesteld door onderzoek in relevante vakliteratuur, wetgeving en het analyseren van jurisprudentie. </w:t>
      </w:r>
    </w:p>
    <w:p w14:paraId="2546C4EA" w14:textId="77777777" w:rsidR="00EF0376" w:rsidRPr="004E1111" w:rsidRDefault="00EF0376" w:rsidP="00EF0376">
      <w:pPr>
        <w:spacing w:line="360" w:lineRule="auto"/>
        <w:jc w:val="both"/>
        <w:rPr>
          <w:rFonts w:ascii="Verdana" w:hAnsi="Verdana"/>
          <w:sz w:val="20"/>
          <w:szCs w:val="20"/>
        </w:rPr>
      </w:pPr>
    </w:p>
    <w:p w14:paraId="26FD0453" w14:textId="77777777" w:rsidR="00EF0376" w:rsidRDefault="00EF0376" w:rsidP="00EF0376">
      <w:pPr>
        <w:spacing w:line="360" w:lineRule="auto"/>
        <w:jc w:val="both"/>
        <w:rPr>
          <w:rFonts w:ascii="Verdana" w:hAnsi="Verdana"/>
          <w:sz w:val="20"/>
          <w:szCs w:val="20"/>
        </w:rPr>
      </w:pPr>
      <w:r w:rsidRPr="004E1111">
        <w:rPr>
          <w:rFonts w:ascii="Verdana" w:hAnsi="Verdana"/>
          <w:sz w:val="20"/>
          <w:szCs w:val="20"/>
        </w:rPr>
        <w:t xml:space="preserve">In veel gevallen kunnen whiplashklachten worden aangetoond met de term Whiplash </w:t>
      </w:r>
      <w:proofErr w:type="spellStart"/>
      <w:r w:rsidRPr="004E1111">
        <w:rPr>
          <w:rFonts w:ascii="Verdana" w:hAnsi="Verdana"/>
          <w:sz w:val="20"/>
          <w:szCs w:val="20"/>
        </w:rPr>
        <w:t>Associated</w:t>
      </w:r>
      <w:proofErr w:type="spellEnd"/>
      <w:r w:rsidRPr="004E1111">
        <w:rPr>
          <w:rFonts w:ascii="Verdana" w:hAnsi="Verdana"/>
          <w:sz w:val="20"/>
          <w:szCs w:val="20"/>
        </w:rPr>
        <w:t xml:space="preserve"> Disorder (WAD). Er bestaan 4 graden van WAD. De </w:t>
      </w:r>
      <w:r>
        <w:rPr>
          <w:rFonts w:ascii="Verdana" w:hAnsi="Verdana"/>
          <w:sz w:val="20"/>
          <w:szCs w:val="20"/>
        </w:rPr>
        <w:t>problemen ontstaan bij g</w:t>
      </w:r>
      <w:r w:rsidRPr="004E1111">
        <w:rPr>
          <w:rFonts w:ascii="Verdana" w:hAnsi="Verdana"/>
          <w:sz w:val="20"/>
          <w:szCs w:val="20"/>
        </w:rPr>
        <w:t xml:space="preserve">raad I en II </w:t>
      </w:r>
      <w:r>
        <w:rPr>
          <w:rFonts w:ascii="Verdana" w:hAnsi="Verdana"/>
          <w:sz w:val="20"/>
          <w:szCs w:val="20"/>
        </w:rPr>
        <w:t xml:space="preserve">van WAD. Er zijn bij deze graden geen medisch objectiveerbare afwijkingen aanwezig. In de juridische praktijk zorgt dit voor problemen. Om recht te hebben op een schadevergoeding is het noodzakelijk om aan te kunnen tonen dat de klachten als gevolg van het ongeval zijn ontstaan. </w:t>
      </w:r>
    </w:p>
    <w:p w14:paraId="539BAA49" w14:textId="77777777" w:rsidR="00EF0376" w:rsidRDefault="00EF0376" w:rsidP="00EF0376">
      <w:pPr>
        <w:spacing w:line="360" w:lineRule="auto"/>
        <w:jc w:val="both"/>
        <w:rPr>
          <w:rFonts w:ascii="Verdana" w:hAnsi="Verdana"/>
          <w:sz w:val="20"/>
          <w:szCs w:val="20"/>
        </w:rPr>
      </w:pPr>
    </w:p>
    <w:p w14:paraId="15E08CF6" w14:textId="77777777" w:rsidR="00EF0376" w:rsidRDefault="00EF0376" w:rsidP="00EF0376">
      <w:pPr>
        <w:spacing w:line="360" w:lineRule="auto"/>
        <w:jc w:val="both"/>
        <w:rPr>
          <w:rFonts w:ascii="Verdana" w:hAnsi="Verdana"/>
          <w:sz w:val="20"/>
          <w:szCs w:val="20"/>
        </w:rPr>
      </w:pPr>
      <w:r>
        <w:rPr>
          <w:rFonts w:ascii="Verdana" w:hAnsi="Verdana"/>
          <w:sz w:val="20"/>
          <w:szCs w:val="20"/>
        </w:rPr>
        <w:t xml:space="preserve">De onrechtmatige daad van art. 6:162 BW is de juridische basis voor een whiplashclaim. Om te kunnen spreken van een onrechtmatige daad moet er worden voldaan aan 5 vereisten: er moet sprake zijn van onrechtmatigheid, toerekenbaarheid, schade, het bestaan van een causaal verband en er moet aan de relativiteitseis zijn voldaan. In whiplashzaken is het moeilijk om het causaal verband tussen het ongeval en de klachten aan te tonen omdat er geen medische aantoonbare afwijkingen aanwezig zijn. Toch is er in de vaste jurisprudentie een criterium ontwikkeld waarmee het causaal verband in whiplashzaken kan worden aangetoond. Uit de uitspraak </w:t>
      </w:r>
      <w:proofErr w:type="spellStart"/>
      <w:r>
        <w:rPr>
          <w:rFonts w:ascii="Verdana" w:hAnsi="Verdana"/>
          <w:sz w:val="20"/>
          <w:szCs w:val="20"/>
        </w:rPr>
        <w:t>Zwolsche</w:t>
      </w:r>
      <w:proofErr w:type="spellEnd"/>
      <w:r>
        <w:rPr>
          <w:rFonts w:ascii="Verdana" w:hAnsi="Verdana"/>
          <w:sz w:val="20"/>
          <w:szCs w:val="20"/>
        </w:rPr>
        <w:t xml:space="preserve"> </w:t>
      </w:r>
      <w:proofErr w:type="spellStart"/>
      <w:r>
        <w:rPr>
          <w:rFonts w:ascii="Verdana" w:hAnsi="Verdana"/>
          <w:sz w:val="20"/>
          <w:szCs w:val="20"/>
        </w:rPr>
        <w:t>Algemeene</w:t>
      </w:r>
      <w:proofErr w:type="spellEnd"/>
      <w:r>
        <w:rPr>
          <w:rFonts w:ascii="Verdana" w:hAnsi="Verdana"/>
          <w:sz w:val="20"/>
          <w:szCs w:val="20"/>
        </w:rPr>
        <w:t xml:space="preserve">/De Greef is het criterium ontstaan dat wanneer de klachten aanwezig, reëel, niet ingebeeld, niet voorgewend en niet overdreven het causaal verband kan worden aangenomen. </w:t>
      </w:r>
    </w:p>
    <w:p w14:paraId="628C760F" w14:textId="77777777" w:rsidR="00EF0376" w:rsidRDefault="00EF0376" w:rsidP="00EF0376">
      <w:pPr>
        <w:spacing w:line="360" w:lineRule="auto"/>
        <w:jc w:val="both"/>
        <w:rPr>
          <w:rFonts w:ascii="Verdana" w:hAnsi="Verdana"/>
          <w:sz w:val="20"/>
          <w:szCs w:val="20"/>
        </w:rPr>
      </w:pPr>
    </w:p>
    <w:p w14:paraId="4199FC3C" w14:textId="77777777" w:rsidR="00EF0376" w:rsidRDefault="00EF0376" w:rsidP="00EF0376">
      <w:pPr>
        <w:spacing w:line="360" w:lineRule="auto"/>
        <w:jc w:val="both"/>
        <w:rPr>
          <w:rFonts w:ascii="Verdana" w:hAnsi="Verdana"/>
          <w:sz w:val="20"/>
          <w:szCs w:val="20"/>
        </w:rPr>
      </w:pPr>
      <w:r>
        <w:rPr>
          <w:rFonts w:ascii="Verdana" w:hAnsi="Verdana"/>
          <w:sz w:val="20"/>
          <w:szCs w:val="20"/>
        </w:rPr>
        <w:t xml:space="preserve">Om te onderzoeken hoe bovenstaand criterium in de praktijk wordt gehandhaafd heeft er een jurisprudentie analyse plaatsgevonden. Daarnaast is er onderzocht of er nog andere argumenten of criteria bestaan die een rol spelen bij het vaststellen van het causaal verband in whiplashzaken. </w:t>
      </w:r>
    </w:p>
    <w:p w14:paraId="4B6E5B05" w14:textId="77777777" w:rsidR="00EF0376" w:rsidRDefault="00EF0376" w:rsidP="00EF0376">
      <w:pPr>
        <w:spacing w:line="360" w:lineRule="auto"/>
        <w:jc w:val="both"/>
        <w:rPr>
          <w:rFonts w:ascii="Verdana" w:hAnsi="Verdana"/>
          <w:sz w:val="20"/>
          <w:szCs w:val="20"/>
        </w:rPr>
      </w:pPr>
    </w:p>
    <w:p w14:paraId="7F892AC7" w14:textId="0E657889" w:rsidR="00C34E1C" w:rsidRDefault="00EF0376" w:rsidP="00EF0376">
      <w:pPr>
        <w:spacing w:line="360" w:lineRule="auto"/>
        <w:jc w:val="both"/>
        <w:rPr>
          <w:rFonts w:ascii="Verdana" w:hAnsi="Verdana"/>
          <w:sz w:val="20"/>
          <w:szCs w:val="20"/>
        </w:rPr>
      </w:pPr>
      <w:r>
        <w:rPr>
          <w:rFonts w:ascii="Verdana" w:hAnsi="Verdana"/>
          <w:sz w:val="20"/>
          <w:szCs w:val="20"/>
        </w:rPr>
        <w:t xml:space="preserve">Om te bepalen of de subjectieve klachten daadwerkelijk aanwezig zijn, zijn in de rechtspraak twee criteria ontwikkeld. Ten eerste kan het bestaan van de klachten woorden aangenomen wanneer het klachtenpatroon consistent, </w:t>
      </w:r>
      <w:r w:rsidR="002C76B2">
        <w:rPr>
          <w:rFonts w:ascii="Verdana" w:hAnsi="Verdana"/>
          <w:sz w:val="20"/>
          <w:szCs w:val="20"/>
        </w:rPr>
        <w:t>consequent en samenhangend is. H</w:t>
      </w:r>
      <w:r>
        <w:rPr>
          <w:rFonts w:ascii="Verdana" w:hAnsi="Verdana"/>
          <w:sz w:val="20"/>
          <w:szCs w:val="20"/>
        </w:rPr>
        <w:t>et tweede c</w:t>
      </w:r>
      <w:r w:rsidR="002C76B2">
        <w:rPr>
          <w:rFonts w:ascii="Verdana" w:hAnsi="Verdana"/>
          <w:sz w:val="20"/>
          <w:szCs w:val="20"/>
        </w:rPr>
        <w:t>riteria bestaat uit het criterium</w:t>
      </w:r>
      <w:r>
        <w:rPr>
          <w:rFonts w:ascii="Verdana" w:hAnsi="Verdana"/>
          <w:sz w:val="20"/>
          <w:szCs w:val="20"/>
        </w:rPr>
        <w:t xml:space="preserve"> zoals geformuleerd in het </w:t>
      </w:r>
      <w:proofErr w:type="spellStart"/>
      <w:r>
        <w:rPr>
          <w:rFonts w:ascii="Verdana" w:hAnsi="Verdana"/>
          <w:sz w:val="20"/>
          <w:szCs w:val="20"/>
        </w:rPr>
        <w:t>Zwolsche</w:t>
      </w:r>
      <w:proofErr w:type="spellEnd"/>
      <w:r>
        <w:rPr>
          <w:rFonts w:ascii="Verdana" w:hAnsi="Verdana"/>
          <w:sz w:val="20"/>
          <w:szCs w:val="20"/>
        </w:rPr>
        <w:t xml:space="preserve"> </w:t>
      </w:r>
      <w:proofErr w:type="spellStart"/>
      <w:r>
        <w:rPr>
          <w:rFonts w:ascii="Verdana" w:hAnsi="Verdana"/>
          <w:sz w:val="20"/>
          <w:szCs w:val="20"/>
        </w:rPr>
        <w:t>Algemeene</w:t>
      </w:r>
      <w:proofErr w:type="spellEnd"/>
      <w:r>
        <w:rPr>
          <w:rFonts w:ascii="Verdana" w:hAnsi="Verdana"/>
          <w:sz w:val="20"/>
          <w:szCs w:val="20"/>
        </w:rPr>
        <w:t xml:space="preserve">/De Greef arrest: </w:t>
      </w:r>
      <w:r w:rsidRPr="00377ADF">
        <w:rPr>
          <w:rFonts w:ascii="Verdana" w:hAnsi="Verdana"/>
          <w:sz w:val="20"/>
          <w:szCs w:val="20"/>
        </w:rPr>
        <w:t>om aan te tonen dat er sprake is van subjectieve klachten is aantonen dat de klachten reëel, niet ingebeeld, niet voorgewend en niet overdreven zijn.</w:t>
      </w:r>
      <w:r>
        <w:rPr>
          <w:rFonts w:ascii="Verdana" w:hAnsi="Verdana"/>
          <w:sz w:val="20"/>
          <w:szCs w:val="20"/>
        </w:rPr>
        <w:t xml:space="preserve"> </w:t>
      </w:r>
      <w:r w:rsidR="002C76B2">
        <w:rPr>
          <w:rFonts w:ascii="Verdana" w:hAnsi="Verdana"/>
          <w:sz w:val="20"/>
          <w:szCs w:val="20"/>
        </w:rPr>
        <w:t>Om aan te tonen dat de klachten als gevolg van het ongeval zijn ontstaan,</w:t>
      </w:r>
      <w:r>
        <w:rPr>
          <w:rFonts w:ascii="Verdana" w:hAnsi="Verdana"/>
          <w:sz w:val="20"/>
          <w:szCs w:val="20"/>
        </w:rPr>
        <w:t xml:space="preserve"> bestaat het </w:t>
      </w:r>
      <w:r>
        <w:rPr>
          <w:rFonts w:ascii="Verdana" w:hAnsi="Verdana"/>
          <w:sz w:val="20"/>
          <w:szCs w:val="20"/>
        </w:rPr>
        <w:lastRenderedPageBreak/>
        <w:t xml:space="preserve">criterium dat de klachten aanwezig moeten zijn, de klachten door het ongeval veroorzaakt kunnen worden en een alternatieve verklaring voor de klachten ontbreekt. </w:t>
      </w:r>
    </w:p>
    <w:p w14:paraId="10C7C6E3" w14:textId="77777777" w:rsidR="00C34E1C" w:rsidRDefault="00C34E1C" w:rsidP="00EF0376">
      <w:pPr>
        <w:spacing w:line="360" w:lineRule="auto"/>
        <w:jc w:val="both"/>
        <w:rPr>
          <w:rFonts w:ascii="Verdana" w:hAnsi="Verdana"/>
          <w:sz w:val="20"/>
          <w:szCs w:val="20"/>
        </w:rPr>
      </w:pPr>
    </w:p>
    <w:p w14:paraId="63A6A4C2" w14:textId="3DF5D34D" w:rsidR="00EF0376" w:rsidRDefault="00C34E1C" w:rsidP="00EF0376">
      <w:pPr>
        <w:spacing w:line="360" w:lineRule="auto"/>
        <w:jc w:val="both"/>
        <w:rPr>
          <w:rFonts w:ascii="Verdana" w:hAnsi="Verdana"/>
          <w:sz w:val="20"/>
          <w:szCs w:val="20"/>
        </w:rPr>
      </w:pPr>
      <w:r>
        <w:rPr>
          <w:rFonts w:ascii="Verdana" w:hAnsi="Verdana"/>
          <w:sz w:val="20"/>
          <w:szCs w:val="20"/>
        </w:rPr>
        <w:t>Tot slot is uit het literatuuronderzoek en de jurisprudentie analyse</w:t>
      </w:r>
      <w:r w:rsidR="00EF0376">
        <w:rPr>
          <w:rFonts w:ascii="Verdana" w:hAnsi="Verdana"/>
          <w:sz w:val="20"/>
          <w:szCs w:val="20"/>
        </w:rPr>
        <w:t xml:space="preserve"> </w:t>
      </w:r>
      <w:r>
        <w:rPr>
          <w:rFonts w:ascii="Verdana" w:hAnsi="Verdana"/>
          <w:sz w:val="20"/>
          <w:szCs w:val="20"/>
        </w:rPr>
        <w:t xml:space="preserve">gebleken dat de uitspraak Londen/X uit 2015 geen invloed heeft gehad op het criterium wat in het arrest </w:t>
      </w:r>
      <w:proofErr w:type="spellStart"/>
      <w:r>
        <w:rPr>
          <w:rFonts w:ascii="Verdana" w:hAnsi="Verdana"/>
          <w:sz w:val="20"/>
          <w:szCs w:val="20"/>
        </w:rPr>
        <w:t>Zwolsche</w:t>
      </w:r>
      <w:proofErr w:type="spellEnd"/>
      <w:r>
        <w:rPr>
          <w:rFonts w:ascii="Verdana" w:hAnsi="Verdana"/>
          <w:sz w:val="20"/>
          <w:szCs w:val="20"/>
        </w:rPr>
        <w:t xml:space="preserve"> </w:t>
      </w:r>
      <w:proofErr w:type="spellStart"/>
      <w:r>
        <w:rPr>
          <w:rFonts w:ascii="Verdana" w:hAnsi="Verdana"/>
          <w:sz w:val="20"/>
          <w:szCs w:val="20"/>
        </w:rPr>
        <w:t>Algemeene</w:t>
      </w:r>
      <w:proofErr w:type="spellEnd"/>
      <w:r>
        <w:rPr>
          <w:rFonts w:ascii="Verdana" w:hAnsi="Verdana"/>
          <w:sz w:val="20"/>
          <w:szCs w:val="20"/>
        </w:rPr>
        <w:t xml:space="preserve">/De Greef is vastgesteld. De uitspraak Londen/X bevestigd enkel wat al in de eerdere jurisprudentie is bepaald. </w:t>
      </w:r>
    </w:p>
    <w:p w14:paraId="0B0B8D6E" w14:textId="77777777" w:rsidR="00EF0376" w:rsidRDefault="00EF0376" w:rsidP="00EF0376">
      <w:pPr>
        <w:spacing w:line="360" w:lineRule="auto"/>
        <w:jc w:val="both"/>
        <w:rPr>
          <w:rFonts w:ascii="Verdana" w:hAnsi="Verdana"/>
          <w:sz w:val="20"/>
          <w:szCs w:val="20"/>
        </w:rPr>
      </w:pPr>
    </w:p>
    <w:p w14:paraId="553D7E77" w14:textId="77777777" w:rsidR="00EF0376" w:rsidRPr="004E1111" w:rsidRDefault="00EF0376" w:rsidP="00EF0376">
      <w:pPr>
        <w:spacing w:line="360" w:lineRule="auto"/>
        <w:jc w:val="both"/>
        <w:rPr>
          <w:rFonts w:ascii="Verdana" w:hAnsi="Verdana"/>
          <w:sz w:val="20"/>
          <w:szCs w:val="20"/>
        </w:rPr>
      </w:pPr>
      <w:r>
        <w:rPr>
          <w:rFonts w:ascii="Verdana" w:hAnsi="Verdana"/>
          <w:sz w:val="20"/>
          <w:szCs w:val="20"/>
        </w:rPr>
        <w:t>Bovenstaande criteria kunnen leiden tot het aannemen van het causaal verband.</w:t>
      </w:r>
      <w:r w:rsidRPr="009F5280">
        <w:rPr>
          <w:rFonts w:ascii="Verdana" w:hAnsi="Verdana"/>
          <w:sz w:val="20"/>
          <w:szCs w:val="20"/>
        </w:rPr>
        <w:t xml:space="preserve"> </w:t>
      </w:r>
      <w:r>
        <w:rPr>
          <w:rFonts w:ascii="Verdana" w:hAnsi="Verdana"/>
          <w:sz w:val="20"/>
          <w:szCs w:val="20"/>
        </w:rPr>
        <w:t xml:space="preserve">Tussen de criteria bestaat grote samenhang. Uit de analyse blijkt dat de beoordeling van het causaal verband sterk afhankelijk is van de omstandigheden van het geval. Per whiplashzaak moet worden gekeken welke informatie beschikbaar is en welke argumenten daar het beste aan kunnen worden verbonden. </w:t>
      </w:r>
    </w:p>
    <w:p w14:paraId="597AE241" w14:textId="77777777" w:rsidR="00F97579" w:rsidRPr="00377ADF" w:rsidRDefault="00F97579" w:rsidP="00762A08">
      <w:pPr>
        <w:spacing w:line="360" w:lineRule="auto"/>
        <w:jc w:val="both"/>
        <w:rPr>
          <w:rFonts w:ascii="Verdana" w:hAnsi="Verdana"/>
          <w:sz w:val="20"/>
          <w:szCs w:val="20"/>
        </w:rPr>
      </w:pPr>
    </w:p>
    <w:p w14:paraId="066DEBB8" w14:textId="77777777" w:rsidR="00762A08" w:rsidRPr="00CF6275" w:rsidRDefault="00762A08" w:rsidP="00762A08"/>
    <w:p w14:paraId="00CD59E3" w14:textId="77777777" w:rsidR="00762A08" w:rsidRPr="00C2260F" w:rsidRDefault="00762A08" w:rsidP="00762A08">
      <w:pPr>
        <w:spacing w:line="360" w:lineRule="auto"/>
        <w:jc w:val="both"/>
        <w:rPr>
          <w:rFonts w:ascii="Verdana" w:hAnsi="Verdana"/>
          <w:sz w:val="20"/>
          <w:szCs w:val="20"/>
        </w:rPr>
      </w:pPr>
    </w:p>
    <w:p w14:paraId="7C096B63" w14:textId="7C7FA15B" w:rsidR="001D393D" w:rsidRDefault="001D393D">
      <w:r>
        <w:br w:type="page"/>
      </w:r>
    </w:p>
    <w:p w14:paraId="4733FD50" w14:textId="77777777" w:rsidR="001D393D" w:rsidRDefault="001D393D" w:rsidP="001D393D">
      <w:pPr>
        <w:pStyle w:val="Kop1"/>
        <w:spacing w:line="360" w:lineRule="auto"/>
        <w:jc w:val="both"/>
      </w:pPr>
      <w:r>
        <w:lastRenderedPageBreak/>
        <w:tab/>
      </w:r>
      <w:bookmarkStart w:id="46" w:name="_Toc516608802"/>
      <w:r>
        <w:t xml:space="preserve">H6 </w:t>
      </w:r>
      <w:r>
        <w:tab/>
        <w:t>Aanbevelingen en beroepsproduct</w:t>
      </w:r>
      <w:bookmarkEnd w:id="46"/>
      <w:r>
        <w:t xml:space="preserve"> </w:t>
      </w:r>
    </w:p>
    <w:p w14:paraId="3089ADC5" w14:textId="77777777" w:rsidR="001D393D" w:rsidRDefault="001D393D" w:rsidP="001D393D">
      <w:pPr>
        <w:spacing w:line="360" w:lineRule="auto"/>
        <w:jc w:val="both"/>
        <w:rPr>
          <w:rFonts w:ascii="Verdana" w:hAnsi="Verdana"/>
          <w:sz w:val="20"/>
          <w:szCs w:val="20"/>
        </w:rPr>
      </w:pPr>
      <w:r w:rsidRPr="00050919">
        <w:rPr>
          <w:rFonts w:ascii="Verdana" w:hAnsi="Verdana"/>
          <w:sz w:val="20"/>
          <w:szCs w:val="20"/>
        </w:rPr>
        <w:t xml:space="preserve">Dit hoofdstuk bevat de aanbevelingen aan de opdrachtgever alsmede het beroepsproduct. Er is gekozen om deze onderdelen in dit onderzoek samen te voegen omdat de inhoud van de onderdelen overeenkomen. </w:t>
      </w:r>
      <w:r>
        <w:rPr>
          <w:rFonts w:ascii="Verdana" w:hAnsi="Verdana"/>
          <w:sz w:val="20"/>
          <w:szCs w:val="20"/>
        </w:rPr>
        <w:t xml:space="preserve">De opdrachtgever heeft gevraagd het advies in de vorm van een memo te presenteren. </w:t>
      </w:r>
    </w:p>
    <w:p w14:paraId="2CDC31E3" w14:textId="77777777" w:rsidR="001D393D" w:rsidRDefault="001D393D" w:rsidP="001D393D">
      <w:pPr>
        <w:spacing w:line="360" w:lineRule="auto"/>
        <w:jc w:val="both"/>
        <w:rPr>
          <w:rFonts w:ascii="Verdana" w:hAnsi="Verdana"/>
          <w:sz w:val="20"/>
          <w:szCs w:val="20"/>
        </w:rPr>
      </w:pPr>
    </w:p>
    <w:p w14:paraId="1672AAB5" w14:textId="77777777" w:rsidR="001D393D" w:rsidRDefault="001D393D" w:rsidP="001D393D">
      <w:pPr>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59776" behindDoc="1" locked="0" layoutInCell="1" allowOverlap="1" wp14:anchorId="4297D06D" wp14:editId="327B9576">
                <wp:simplePos x="0" y="0"/>
                <wp:positionH relativeFrom="column">
                  <wp:posOffset>-10795</wp:posOffset>
                </wp:positionH>
                <wp:positionV relativeFrom="paragraph">
                  <wp:posOffset>34290</wp:posOffset>
                </wp:positionV>
                <wp:extent cx="5741043" cy="6870700"/>
                <wp:effectExtent l="0" t="0" r="12065" b="12700"/>
                <wp:wrapNone/>
                <wp:docPr id="1" name="Tekstvak 1"/>
                <wp:cNvGraphicFramePr/>
                <a:graphic xmlns:a="http://schemas.openxmlformats.org/drawingml/2006/main">
                  <a:graphicData uri="http://schemas.microsoft.com/office/word/2010/wordprocessingShape">
                    <wps:wsp>
                      <wps:cNvSpPr txBox="1"/>
                      <wps:spPr>
                        <a:xfrm>
                          <a:off x="0" y="0"/>
                          <a:ext cx="5741043" cy="6870700"/>
                        </a:xfrm>
                        <a:prstGeom prst="rect">
                          <a:avLst/>
                        </a:prstGeom>
                        <a:solidFill>
                          <a:schemeClr val="lt1"/>
                        </a:solidFill>
                        <a:ln w="6350">
                          <a:solidFill>
                            <a:prstClr val="black"/>
                          </a:solidFill>
                        </a:ln>
                      </wps:spPr>
                      <wps:txbx>
                        <w:txbxContent>
                          <w:p w14:paraId="17AC5613" w14:textId="77777777" w:rsidR="00DA791D" w:rsidRDefault="00DA791D" w:rsidP="001D393D">
                            <w:pPr>
                              <w:spacing w:line="360" w:lineRule="auto"/>
                            </w:pPr>
                          </w:p>
                          <w:p w14:paraId="496EE474" w14:textId="77777777" w:rsidR="00DA791D" w:rsidRDefault="00DA791D" w:rsidP="001D393D">
                            <w:pPr>
                              <w:spacing w:line="360" w:lineRule="auto"/>
                              <w:jc w:val="both"/>
                              <w:rPr>
                                <w:rFonts w:ascii="Verdana" w:hAnsi="Verdana"/>
                                <w:sz w:val="20"/>
                                <w:szCs w:val="20"/>
                              </w:rPr>
                            </w:pPr>
                            <w:r w:rsidRPr="00D77509">
                              <w:rPr>
                                <w:rFonts w:ascii="Verdana" w:hAnsi="Verdana"/>
                                <w:b/>
                                <w:sz w:val="20"/>
                                <w:szCs w:val="20"/>
                              </w:rPr>
                              <w:t xml:space="preserve">Memo </w:t>
                            </w:r>
                          </w:p>
                          <w:p w14:paraId="3E3F0FE8" w14:textId="77777777" w:rsidR="00DA791D" w:rsidRDefault="00DA791D" w:rsidP="001D393D">
                            <w:pPr>
                              <w:spacing w:line="360" w:lineRule="auto"/>
                              <w:jc w:val="both"/>
                              <w:rPr>
                                <w:rFonts w:ascii="Verdana" w:hAnsi="Verdana"/>
                                <w:sz w:val="20"/>
                                <w:szCs w:val="20"/>
                              </w:rPr>
                            </w:pPr>
                          </w:p>
                          <w:p w14:paraId="145201FD" w14:textId="77777777" w:rsidR="00DA791D" w:rsidRPr="00D77509" w:rsidRDefault="00DA791D" w:rsidP="001D393D">
                            <w:pPr>
                              <w:spacing w:line="360" w:lineRule="auto"/>
                              <w:jc w:val="both"/>
                              <w:rPr>
                                <w:rFonts w:ascii="Verdana" w:hAnsi="Verdana"/>
                                <w:sz w:val="20"/>
                                <w:szCs w:val="20"/>
                              </w:rPr>
                            </w:pPr>
                          </w:p>
                          <w:p w14:paraId="2922FE0F" w14:textId="77777777" w:rsidR="00DA791D" w:rsidRPr="00D77509" w:rsidRDefault="00DA791D" w:rsidP="001D393D">
                            <w:pPr>
                              <w:spacing w:line="360" w:lineRule="auto"/>
                              <w:jc w:val="both"/>
                              <w:rPr>
                                <w:rFonts w:ascii="Verdana" w:hAnsi="Verdana"/>
                                <w:sz w:val="20"/>
                                <w:szCs w:val="20"/>
                              </w:rPr>
                            </w:pPr>
                            <w:r w:rsidRPr="00D77509">
                              <w:rPr>
                                <w:rFonts w:ascii="Verdana" w:hAnsi="Verdana"/>
                                <w:sz w:val="20"/>
                                <w:szCs w:val="20"/>
                              </w:rPr>
                              <w:t xml:space="preserve">Aan: </w:t>
                            </w:r>
                            <w:r w:rsidRPr="00D77509">
                              <w:rPr>
                                <w:rFonts w:ascii="Verdana" w:hAnsi="Verdana"/>
                                <w:sz w:val="20"/>
                                <w:szCs w:val="20"/>
                              </w:rPr>
                              <w:tab/>
                            </w:r>
                            <w:r w:rsidRPr="00D77509">
                              <w:rPr>
                                <w:rFonts w:ascii="Verdana" w:hAnsi="Verdana"/>
                                <w:sz w:val="20"/>
                                <w:szCs w:val="20"/>
                              </w:rPr>
                              <w:tab/>
                            </w:r>
                            <w:r>
                              <w:rPr>
                                <w:rFonts w:ascii="Verdana" w:hAnsi="Verdana"/>
                                <w:sz w:val="20"/>
                                <w:szCs w:val="20"/>
                              </w:rPr>
                              <w:t xml:space="preserve">mr. </w:t>
                            </w:r>
                            <w:r w:rsidRPr="00D77509">
                              <w:rPr>
                                <w:rFonts w:ascii="Verdana" w:hAnsi="Verdana"/>
                                <w:sz w:val="20"/>
                                <w:szCs w:val="20"/>
                              </w:rPr>
                              <w:t>Sara</w:t>
                            </w:r>
                            <w:r>
                              <w:rPr>
                                <w:rFonts w:ascii="Verdana" w:hAnsi="Verdana"/>
                                <w:sz w:val="20"/>
                                <w:szCs w:val="20"/>
                              </w:rPr>
                              <w:t xml:space="preserve"> (S.R.) Veerman, advocaat personenschade</w:t>
                            </w:r>
                          </w:p>
                          <w:p w14:paraId="3E79534D" w14:textId="77777777" w:rsidR="00DA791D" w:rsidRPr="00D77509" w:rsidRDefault="00DA791D" w:rsidP="001D393D">
                            <w:pPr>
                              <w:spacing w:line="360" w:lineRule="auto"/>
                              <w:jc w:val="both"/>
                              <w:rPr>
                                <w:rFonts w:ascii="Verdana" w:hAnsi="Verdana"/>
                                <w:sz w:val="20"/>
                                <w:szCs w:val="20"/>
                              </w:rPr>
                            </w:pPr>
                            <w:r w:rsidRPr="00D77509">
                              <w:rPr>
                                <w:rFonts w:ascii="Verdana" w:hAnsi="Verdana"/>
                                <w:sz w:val="20"/>
                                <w:szCs w:val="20"/>
                              </w:rPr>
                              <w:t xml:space="preserve">Van: </w:t>
                            </w:r>
                            <w:r w:rsidRPr="00D77509">
                              <w:rPr>
                                <w:rFonts w:ascii="Verdana" w:hAnsi="Verdana"/>
                                <w:sz w:val="20"/>
                                <w:szCs w:val="20"/>
                              </w:rPr>
                              <w:tab/>
                            </w:r>
                            <w:r w:rsidRPr="00D77509">
                              <w:rPr>
                                <w:rFonts w:ascii="Verdana" w:hAnsi="Verdana"/>
                                <w:sz w:val="20"/>
                                <w:szCs w:val="20"/>
                              </w:rPr>
                              <w:tab/>
                              <w:t xml:space="preserve">Emily Wiersma </w:t>
                            </w:r>
                          </w:p>
                          <w:p w14:paraId="4F7D803F" w14:textId="77777777" w:rsidR="00DA791D" w:rsidRPr="00D77509" w:rsidRDefault="00DA791D" w:rsidP="001D393D">
                            <w:pPr>
                              <w:spacing w:line="360" w:lineRule="auto"/>
                              <w:jc w:val="both"/>
                              <w:rPr>
                                <w:rFonts w:ascii="Verdana" w:hAnsi="Verdana"/>
                                <w:sz w:val="20"/>
                                <w:szCs w:val="20"/>
                              </w:rPr>
                            </w:pPr>
                            <w:r w:rsidRPr="00D77509">
                              <w:rPr>
                                <w:rFonts w:ascii="Verdana" w:hAnsi="Verdana"/>
                                <w:sz w:val="20"/>
                                <w:szCs w:val="20"/>
                              </w:rPr>
                              <w:t xml:space="preserve">Betreft: </w:t>
                            </w:r>
                            <w:r w:rsidRPr="00D77509">
                              <w:rPr>
                                <w:rFonts w:ascii="Verdana" w:hAnsi="Verdana"/>
                                <w:sz w:val="20"/>
                                <w:szCs w:val="20"/>
                              </w:rPr>
                              <w:tab/>
                              <w:t xml:space="preserve">Het causaal verband bij whiplash </w:t>
                            </w:r>
                          </w:p>
                          <w:p w14:paraId="1CADD179" w14:textId="77777777" w:rsidR="00DA791D" w:rsidRPr="00D77509" w:rsidRDefault="00DA791D" w:rsidP="001D393D">
                            <w:pPr>
                              <w:spacing w:line="360" w:lineRule="auto"/>
                              <w:jc w:val="both"/>
                              <w:rPr>
                                <w:rFonts w:ascii="Verdana" w:hAnsi="Verdana"/>
                                <w:sz w:val="20"/>
                                <w:szCs w:val="20"/>
                              </w:rPr>
                            </w:pPr>
                            <w:r w:rsidRPr="00D77509">
                              <w:rPr>
                                <w:rFonts w:ascii="Verdana" w:hAnsi="Verdana"/>
                                <w:sz w:val="20"/>
                                <w:szCs w:val="20"/>
                              </w:rPr>
                              <w:t xml:space="preserve">Datum: </w:t>
                            </w:r>
                            <w:r w:rsidRPr="00D77509">
                              <w:rPr>
                                <w:rFonts w:ascii="Verdana" w:hAnsi="Verdana"/>
                                <w:sz w:val="20"/>
                                <w:szCs w:val="20"/>
                              </w:rPr>
                              <w:tab/>
                              <w:t xml:space="preserve">13 juni 2018 </w:t>
                            </w:r>
                          </w:p>
                          <w:p w14:paraId="5349C79A" w14:textId="77777777" w:rsidR="00DA791D" w:rsidRDefault="00DA791D" w:rsidP="001D393D">
                            <w:pPr>
                              <w:spacing w:line="360" w:lineRule="auto"/>
                              <w:jc w:val="both"/>
                              <w:rPr>
                                <w:rFonts w:ascii="Verdana" w:hAnsi="Verdana"/>
                                <w:sz w:val="20"/>
                                <w:szCs w:val="20"/>
                              </w:rPr>
                            </w:pPr>
                            <w:r w:rsidRPr="00D77509">
                              <w:rPr>
                                <w:rFonts w:ascii="Verdana" w:hAnsi="Verdana"/>
                                <w:sz w:val="20"/>
                                <w:szCs w:val="20"/>
                              </w:rPr>
                              <w:t xml:space="preserve">Bijgevoegd: </w:t>
                            </w:r>
                            <w:r>
                              <w:rPr>
                                <w:rFonts w:ascii="Verdana" w:hAnsi="Verdana"/>
                                <w:sz w:val="20"/>
                                <w:szCs w:val="20"/>
                              </w:rPr>
                              <w:tab/>
                              <w:t xml:space="preserve">- </w:t>
                            </w:r>
                          </w:p>
                          <w:p w14:paraId="507B4512" w14:textId="77777777" w:rsidR="00DA791D" w:rsidRDefault="00DA791D" w:rsidP="001D393D">
                            <w:pPr>
                              <w:spacing w:line="360" w:lineRule="auto"/>
                              <w:jc w:val="both"/>
                              <w:rPr>
                                <w:rFonts w:ascii="Verdana" w:hAnsi="Verdana"/>
                                <w:sz w:val="20"/>
                                <w:szCs w:val="20"/>
                              </w:rPr>
                            </w:pPr>
                          </w:p>
                          <w:p w14:paraId="2415B37C" w14:textId="77777777" w:rsidR="00DA791D" w:rsidRDefault="00DA791D" w:rsidP="001D393D">
                            <w:pPr>
                              <w:spacing w:line="360" w:lineRule="auto"/>
                              <w:jc w:val="both"/>
                              <w:rPr>
                                <w:rFonts w:ascii="Verdana" w:hAnsi="Verdana"/>
                                <w:sz w:val="20"/>
                                <w:szCs w:val="20"/>
                              </w:rPr>
                            </w:pPr>
                          </w:p>
                          <w:p w14:paraId="6F935DC2" w14:textId="77777777" w:rsidR="00DA791D" w:rsidRDefault="00DA791D" w:rsidP="001D393D">
                            <w:pPr>
                              <w:spacing w:line="360" w:lineRule="auto"/>
                              <w:jc w:val="both"/>
                              <w:rPr>
                                <w:rFonts w:ascii="Verdana" w:hAnsi="Verdana"/>
                                <w:b/>
                                <w:sz w:val="20"/>
                                <w:szCs w:val="20"/>
                              </w:rPr>
                            </w:pPr>
                            <w:r w:rsidRPr="004227D7">
                              <w:rPr>
                                <w:rFonts w:ascii="Verdana" w:hAnsi="Verdana"/>
                                <w:b/>
                                <w:sz w:val="20"/>
                                <w:szCs w:val="20"/>
                              </w:rPr>
                              <w:t xml:space="preserve">Sara, </w:t>
                            </w:r>
                          </w:p>
                          <w:p w14:paraId="0380C0C9" w14:textId="77777777" w:rsidR="00DA791D" w:rsidRPr="004227D7" w:rsidRDefault="00DA791D" w:rsidP="001D393D">
                            <w:pPr>
                              <w:spacing w:line="360" w:lineRule="auto"/>
                              <w:jc w:val="both"/>
                              <w:rPr>
                                <w:rFonts w:ascii="Verdana" w:hAnsi="Verdana"/>
                                <w:b/>
                                <w:sz w:val="20"/>
                                <w:szCs w:val="20"/>
                              </w:rPr>
                            </w:pPr>
                          </w:p>
                          <w:p w14:paraId="7D70824F" w14:textId="77777777" w:rsidR="00DA791D" w:rsidRDefault="00DA791D" w:rsidP="001D393D">
                            <w:pPr>
                              <w:spacing w:line="360" w:lineRule="auto"/>
                              <w:jc w:val="both"/>
                              <w:rPr>
                                <w:rFonts w:ascii="Verdana" w:hAnsi="Verdana"/>
                                <w:sz w:val="20"/>
                                <w:szCs w:val="20"/>
                              </w:rPr>
                            </w:pPr>
                            <w:r>
                              <w:rPr>
                                <w:rFonts w:ascii="Verdana" w:hAnsi="Verdana"/>
                                <w:sz w:val="20"/>
                                <w:szCs w:val="20"/>
                              </w:rPr>
                              <w:t xml:space="preserve">Jij hebt mij gevraagd een advies op te stellen over het causaal verband bij whiplashzaken. Het causaal verband in whiplashzaken is vaak moeilijk aan te tonen omdat de klachten vaak bestaan uit afwijkingen die niet medisch objectiveerbaar zijn. Voor de praktijk is dit een probleem omdat de schade van het slachtoffer dan niet (volledig) verhaald kan worden. </w:t>
                            </w:r>
                          </w:p>
                          <w:p w14:paraId="6043FFBE" w14:textId="77777777" w:rsidR="00DA791D" w:rsidRDefault="00DA791D" w:rsidP="001D393D">
                            <w:pPr>
                              <w:spacing w:line="360" w:lineRule="auto"/>
                              <w:jc w:val="both"/>
                              <w:rPr>
                                <w:rFonts w:ascii="Verdana" w:hAnsi="Verdana"/>
                                <w:sz w:val="20"/>
                                <w:szCs w:val="20"/>
                              </w:rPr>
                            </w:pPr>
                          </w:p>
                          <w:p w14:paraId="2BB6FD5B" w14:textId="77777777" w:rsidR="00DA791D" w:rsidRDefault="00DA791D" w:rsidP="001D393D">
                            <w:pPr>
                              <w:spacing w:line="360" w:lineRule="auto"/>
                              <w:jc w:val="both"/>
                              <w:rPr>
                                <w:rFonts w:ascii="Verdana" w:hAnsi="Verdana"/>
                                <w:sz w:val="20"/>
                                <w:szCs w:val="20"/>
                              </w:rPr>
                            </w:pPr>
                            <w:r>
                              <w:rPr>
                                <w:rFonts w:ascii="Verdana" w:hAnsi="Verdana"/>
                                <w:b/>
                                <w:sz w:val="20"/>
                                <w:szCs w:val="20"/>
                              </w:rPr>
                              <w:t xml:space="preserve">De vraagstelling </w:t>
                            </w:r>
                            <w:r>
                              <w:rPr>
                                <w:rFonts w:ascii="Verdana" w:hAnsi="Verdana"/>
                                <w:sz w:val="20"/>
                                <w:szCs w:val="20"/>
                              </w:rPr>
                              <w:t xml:space="preserve"> </w:t>
                            </w:r>
                          </w:p>
                          <w:p w14:paraId="26226407" w14:textId="77777777" w:rsidR="00DA791D" w:rsidRPr="00FE6EEA" w:rsidRDefault="00DA791D" w:rsidP="001D393D">
                            <w:pPr>
                              <w:spacing w:line="360" w:lineRule="auto"/>
                              <w:jc w:val="both"/>
                              <w:rPr>
                                <w:rFonts w:ascii="Verdana" w:hAnsi="Verdana"/>
                                <w:sz w:val="20"/>
                                <w:szCs w:val="20"/>
                              </w:rPr>
                            </w:pPr>
                            <w:r w:rsidRPr="008B74EF">
                              <w:rPr>
                                <w:rFonts w:ascii="Verdana" w:hAnsi="Verdana"/>
                                <w:sz w:val="20"/>
                                <w:szCs w:val="20"/>
                              </w:rPr>
                              <w:t>Wat kan aan de rechtshulpverleners van de afdeling letselschade van SRK Rechtsbijstand worden geadviseerd met betrekking tot het aantonen van het causaal verband inzake whiplashzaken</w:t>
                            </w:r>
                            <w:r>
                              <w:rPr>
                                <w:rFonts w:ascii="Verdana" w:hAnsi="Verdana"/>
                                <w:sz w:val="20"/>
                                <w:szCs w:val="20"/>
                              </w:rPr>
                              <w:t xml:space="preserve"> (WAD 1 en 2</w:t>
                            </w:r>
                            <w:r w:rsidRPr="008B74EF">
                              <w:rPr>
                                <w:rFonts w:ascii="Verdana" w:hAnsi="Verdana"/>
                                <w:sz w:val="20"/>
                                <w:szCs w:val="20"/>
                              </w:rPr>
                              <w:t xml:space="preserve">) na een </w:t>
                            </w:r>
                            <w:r>
                              <w:rPr>
                                <w:rFonts w:ascii="Verdana" w:hAnsi="Verdana"/>
                                <w:sz w:val="20"/>
                                <w:szCs w:val="20"/>
                              </w:rPr>
                              <w:t>verkeers</w:t>
                            </w:r>
                            <w:r w:rsidRPr="008B74EF">
                              <w:rPr>
                                <w:rFonts w:ascii="Verdana" w:hAnsi="Verdana"/>
                                <w:sz w:val="20"/>
                                <w:szCs w:val="20"/>
                              </w:rPr>
                              <w:t xml:space="preserve">ongeval, op grond van relevante vakliteratuur, wetgeving en jurisprudentie? </w:t>
                            </w:r>
                          </w:p>
                          <w:p w14:paraId="10641D77" w14:textId="77777777" w:rsidR="00DA791D" w:rsidRDefault="00DA791D" w:rsidP="001D393D">
                            <w:pPr>
                              <w:spacing w:line="360" w:lineRule="auto"/>
                              <w:jc w:val="both"/>
                              <w:rPr>
                                <w:rFonts w:ascii="Verdana" w:hAnsi="Verdana"/>
                                <w:sz w:val="20"/>
                                <w:szCs w:val="20"/>
                              </w:rPr>
                            </w:pPr>
                          </w:p>
                          <w:p w14:paraId="6BCB0531" w14:textId="77777777" w:rsidR="00DA791D" w:rsidRDefault="00DA791D" w:rsidP="001D393D">
                            <w:pPr>
                              <w:spacing w:line="360" w:lineRule="auto"/>
                              <w:jc w:val="both"/>
                              <w:rPr>
                                <w:rFonts w:ascii="Verdana" w:hAnsi="Verdana"/>
                                <w:b/>
                                <w:sz w:val="20"/>
                                <w:szCs w:val="20"/>
                              </w:rPr>
                            </w:pPr>
                            <w:r>
                              <w:rPr>
                                <w:rFonts w:ascii="Verdana" w:hAnsi="Verdana"/>
                                <w:b/>
                                <w:sz w:val="20"/>
                                <w:szCs w:val="20"/>
                              </w:rPr>
                              <w:t xml:space="preserve">Korte beantwoording </w:t>
                            </w:r>
                          </w:p>
                          <w:p w14:paraId="66931405" w14:textId="77675FAC" w:rsidR="00DA791D" w:rsidRPr="004227D7" w:rsidRDefault="00DA791D" w:rsidP="001D393D">
                            <w:pPr>
                              <w:spacing w:line="360" w:lineRule="auto"/>
                              <w:jc w:val="both"/>
                              <w:rPr>
                                <w:rFonts w:ascii="Verdana" w:hAnsi="Verdana"/>
                                <w:sz w:val="20"/>
                                <w:szCs w:val="20"/>
                              </w:rPr>
                            </w:pPr>
                            <w:r>
                              <w:rPr>
                                <w:rFonts w:ascii="Verdana" w:hAnsi="Verdana"/>
                                <w:sz w:val="20"/>
                                <w:szCs w:val="20"/>
                              </w:rPr>
                              <w:t xml:space="preserve">De basis voor het verhalen van schade bij een whiplashclaim ligt in de onrechtmatige daad, art. 6:162 BW. In whiplashzaken ontstaat het probleem vaak bij het aantonen van het bestaan van een causaal verband tussen de klachten en beperkingen en het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97D06D" id="_x0000_t202" coordsize="21600,21600" o:spt="202" path="m,l,21600r21600,l21600,xe">
                <v:stroke joinstyle="miter"/>
                <v:path gradientshapeok="t" o:connecttype="rect"/>
              </v:shapetype>
              <v:shape id="Tekstvak 1" o:spid="_x0000_s1026" type="#_x0000_t202" style="position:absolute;margin-left:-.85pt;margin-top:2.7pt;width:452.05pt;height:541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" fillcolor="white [3201]" strokeweight=".5pt">
                <v:textbox>
                  <w:txbxContent>
                    <w:p w14:paraId="17AC5613" w14:textId="77777777" w:rsidR="00DA791D" w:rsidRDefault="00DA791D" w:rsidP="001D393D">
                      <w:pPr>
                        <w:spacing w:line="360" w:lineRule="auto"/>
                      </w:pPr>
                    </w:p>
                    <w:p w14:paraId="496EE474" w14:textId="77777777" w:rsidR="00DA791D" w:rsidRDefault="00DA791D" w:rsidP="001D393D">
                      <w:pPr>
                        <w:spacing w:line="360" w:lineRule="auto"/>
                        <w:jc w:val="both"/>
                        <w:rPr>
                          <w:rFonts w:ascii="Verdana" w:hAnsi="Verdana"/>
                          <w:sz w:val="20"/>
                          <w:szCs w:val="20"/>
                        </w:rPr>
                      </w:pPr>
                      <w:r w:rsidRPr="00D77509">
                        <w:rPr>
                          <w:rFonts w:ascii="Verdana" w:hAnsi="Verdana"/>
                          <w:b/>
                          <w:sz w:val="20"/>
                          <w:szCs w:val="20"/>
                        </w:rPr>
                        <w:t xml:space="preserve">Memo </w:t>
                      </w:r>
                    </w:p>
                    <w:p w14:paraId="3E3F0FE8" w14:textId="77777777" w:rsidR="00DA791D" w:rsidRDefault="00DA791D" w:rsidP="001D393D">
                      <w:pPr>
                        <w:spacing w:line="360" w:lineRule="auto"/>
                        <w:jc w:val="both"/>
                        <w:rPr>
                          <w:rFonts w:ascii="Verdana" w:hAnsi="Verdana"/>
                          <w:sz w:val="20"/>
                          <w:szCs w:val="20"/>
                        </w:rPr>
                      </w:pPr>
                    </w:p>
                    <w:p w14:paraId="145201FD" w14:textId="77777777" w:rsidR="00DA791D" w:rsidRPr="00D77509" w:rsidRDefault="00DA791D" w:rsidP="001D393D">
                      <w:pPr>
                        <w:spacing w:line="360" w:lineRule="auto"/>
                        <w:jc w:val="both"/>
                        <w:rPr>
                          <w:rFonts w:ascii="Verdana" w:hAnsi="Verdana"/>
                          <w:sz w:val="20"/>
                          <w:szCs w:val="20"/>
                        </w:rPr>
                      </w:pPr>
                    </w:p>
                    <w:p w14:paraId="2922FE0F" w14:textId="77777777" w:rsidR="00DA791D" w:rsidRPr="00D77509" w:rsidRDefault="00DA791D" w:rsidP="001D393D">
                      <w:pPr>
                        <w:spacing w:line="360" w:lineRule="auto"/>
                        <w:jc w:val="both"/>
                        <w:rPr>
                          <w:rFonts w:ascii="Verdana" w:hAnsi="Verdana"/>
                          <w:sz w:val="20"/>
                          <w:szCs w:val="20"/>
                        </w:rPr>
                      </w:pPr>
                      <w:r w:rsidRPr="00D77509">
                        <w:rPr>
                          <w:rFonts w:ascii="Verdana" w:hAnsi="Verdana"/>
                          <w:sz w:val="20"/>
                          <w:szCs w:val="20"/>
                        </w:rPr>
                        <w:t xml:space="preserve">Aan: </w:t>
                      </w:r>
                      <w:r w:rsidRPr="00D77509">
                        <w:rPr>
                          <w:rFonts w:ascii="Verdana" w:hAnsi="Verdana"/>
                          <w:sz w:val="20"/>
                          <w:szCs w:val="20"/>
                        </w:rPr>
                        <w:tab/>
                      </w:r>
                      <w:r w:rsidRPr="00D77509">
                        <w:rPr>
                          <w:rFonts w:ascii="Verdana" w:hAnsi="Verdana"/>
                          <w:sz w:val="20"/>
                          <w:szCs w:val="20"/>
                        </w:rPr>
                        <w:tab/>
                      </w:r>
                      <w:r>
                        <w:rPr>
                          <w:rFonts w:ascii="Verdana" w:hAnsi="Verdana"/>
                          <w:sz w:val="20"/>
                          <w:szCs w:val="20"/>
                        </w:rPr>
                        <w:t xml:space="preserve">mr. </w:t>
                      </w:r>
                      <w:r w:rsidRPr="00D77509">
                        <w:rPr>
                          <w:rFonts w:ascii="Verdana" w:hAnsi="Verdana"/>
                          <w:sz w:val="20"/>
                          <w:szCs w:val="20"/>
                        </w:rPr>
                        <w:t>Sara</w:t>
                      </w:r>
                      <w:r>
                        <w:rPr>
                          <w:rFonts w:ascii="Verdana" w:hAnsi="Verdana"/>
                          <w:sz w:val="20"/>
                          <w:szCs w:val="20"/>
                        </w:rPr>
                        <w:t xml:space="preserve"> (S.R.) Veerman, advocaat personenschade</w:t>
                      </w:r>
                    </w:p>
                    <w:p w14:paraId="3E79534D" w14:textId="77777777" w:rsidR="00DA791D" w:rsidRPr="00D77509" w:rsidRDefault="00DA791D" w:rsidP="001D393D">
                      <w:pPr>
                        <w:spacing w:line="360" w:lineRule="auto"/>
                        <w:jc w:val="both"/>
                        <w:rPr>
                          <w:rFonts w:ascii="Verdana" w:hAnsi="Verdana"/>
                          <w:sz w:val="20"/>
                          <w:szCs w:val="20"/>
                        </w:rPr>
                      </w:pPr>
                      <w:r w:rsidRPr="00D77509">
                        <w:rPr>
                          <w:rFonts w:ascii="Verdana" w:hAnsi="Verdana"/>
                          <w:sz w:val="20"/>
                          <w:szCs w:val="20"/>
                        </w:rPr>
                        <w:t xml:space="preserve">Van: </w:t>
                      </w:r>
                      <w:r w:rsidRPr="00D77509">
                        <w:rPr>
                          <w:rFonts w:ascii="Verdana" w:hAnsi="Verdana"/>
                          <w:sz w:val="20"/>
                          <w:szCs w:val="20"/>
                        </w:rPr>
                        <w:tab/>
                      </w:r>
                      <w:r w:rsidRPr="00D77509">
                        <w:rPr>
                          <w:rFonts w:ascii="Verdana" w:hAnsi="Verdana"/>
                          <w:sz w:val="20"/>
                          <w:szCs w:val="20"/>
                        </w:rPr>
                        <w:tab/>
                        <w:t xml:space="preserve">Emily Wiersma </w:t>
                      </w:r>
                    </w:p>
                    <w:p w14:paraId="4F7D803F" w14:textId="77777777" w:rsidR="00DA791D" w:rsidRPr="00D77509" w:rsidRDefault="00DA791D" w:rsidP="001D393D">
                      <w:pPr>
                        <w:spacing w:line="360" w:lineRule="auto"/>
                        <w:jc w:val="both"/>
                        <w:rPr>
                          <w:rFonts w:ascii="Verdana" w:hAnsi="Verdana"/>
                          <w:sz w:val="20"/>
                          <w:szCs w:val="20"/>
                        </w:rPr>
                      </w:pPr>
                      <w:r w:rsidRPr="00D77509">
                        <w:rPr>
                          <w:rFonts w:ascii="Verdana" w:hAnsi="Verdana"/>
                          <w:sz w:val="20"/>
                          <w:szCs w:val="20"/>
                        </w:rPr>
                        <w:t xml:space="preserve">Betreft: </w:t>
                      </w:r>
                      <w:r w:rsidRPr="00D77509">
                        <w:rPr>
                          <w:rFonts w:ascii="Verdana" w:hAnsi="Verdana"/>
                          <w:sz w:val="20"/>
                          <w:szCs w:val="20"/>
                        </w:rPr>
                        <w:tab/>
                        <w:t xml:space="preserve">Het causaal verband bij whiplash </w:t>
                      </w:r>
                    </w:p>
                    <w:p w14:paraId="1CADD179" w14:textId="77777777" w:rsidR="00DA791D" w:rsidRPr="00D77509" w:rsidRDefault="00DA791D" w:rsidP="001D393D">
                      <w:pPr>
                        <w:spacing w:line="360" w:lineRule="auto"/>
                        <w:jc w:val="both"/>
                        <w:rPr>
                          <w:rFonts w:ascii="Verdana" w:hAnsi="Verdana"/>
                          <w:sz w:val="20"/>
                          <w:szCs w:val="20"/>
                        </w:rPr>
                      </w:pPr>
                      <w:r w:rsidRPr="00D77509">
                        <w:rPr>
                          <w:rFonts w:ascii="Verdana" w:hAnsi="Verdana"/>
                          <w:sz w:val="20"/>
                          <w:szCs w:val="20"/>
                        </w:rPr>
                        <w:t xml:space="preserve">Datum: </w:t>
                      </w:r>
                      <w:r w:rsidRPr="00D77509">
                        <w:rPr>
                          <w:rFonts w:ascii="Verdana" w:hAnsi="Verdana"/>
                          <w:sz w:val="20"/>
                          <w:szCs w:val="20"/>
                        </w:rPr>
                        <w:tab/>
                        <w:t xml:space="preserve">13 juni 2018 </w:t>
                      </w:r>
                    </w:p>
                    <w:p w14:paraId="5349C79A" w14:textId="77777777" w:rsidR="00DA791D" w:rsidRDefault="00DA791D" w:rsidP="001D393D">
                      <w:pPr>
                        <w:spacing w:line="360" w:lineRule="auto"/>
                        <w:jc w:val="both"/>
                        <w:rPr>
                          <w:rFonts w:ascii="Verdana" w:hAnsi="Verdana"/>
                          <w:sz w:val="20"/>
                          <w:szCs w:val="20"/>
                        </w:rPr>
                      </w:pPr>
                      <w:r w:rsidRPr="00D77509">
                        <w:rPr>
                          <w:rFonts w:ascii="Verdana" w:hAnsi="Verdana"/>
                          <w:sz w:val="20"/>
                          <w:szCs w:val="20"/>
                        </w:rPr>
                        <w:t xml:space="preserve">Bijgevoegd: </w:t>
                      </w:r>
                      <w:r>
                        <w:rPr>
                          <w:rFonts w:ascii="Verdana" w:hAnsi="Verdana"/>
                          <w:sz w:val="20"/>
                          <w:szCs w:val="20"/>
                        </w:rPr>
                        <w:tab/>
                        <w:t xml:space="preserve">- </w:t>
                      </w:r>
                    </w:p>
                    <w:p w14:paraId="507B4512" w14:textId="77777777" w:rsidR="00DA791D" w:rsidRDefault="00DA791D" w:rsidP="001D393D">
                      <w:pPr>
                        <w:spacing w:line="360" w:lineRule="auto"/>
                        <w:jc w:val="both"/>
                        <w:rPr>
                          <w:rFonts w:ascii="Verdana" w:hAnsi="Verdana"/>
                          <w:sz w:val="20"/>
                          <w:szCs w:val="20"/>
                        </w:rPr>
                      </w:pPr>
                    </w:p>
                    <w:p w14:paraId="2415B37C" w14:textId="77777777" w:rsidR="00DA791D" w:rsidRDefault="00DA791D" w:rsidP="001D393D">
                      <w:pPr>
                        <w:spacing w:line="360" w:lineRule="auto"/>
                        <w:jc w:val="both"/>
                        <w:rPr>
                          <w:rFonts w:ascii="Verdana" w:hAnsi="Verdana"/>
                          <w:sz w:val="20"/>
                          <w:szCs w:val="20"/>
                        </w:rPr>
                      </w:pPr>
                    </w:p>
                    <w:p w14:paraId="6F935DC2" w14:textId="77777777" w:rsidR="00DA791D" w:rsidRDefault="00DA791D" w:rsidP="001D393D">
                      <w:pPr>
                        <w:spacing w:line="360" w:lineRule="auto"/>
                        <w:jc w:val="both"/>
                        <w:rPr>
                          <w:rFonts w:ascii="Verdana" w:hAnsi="Verdana"/>
                          <w:b/>
                          <w:sz w:val="20"/>
                          <w:szCs w:val="20"/>
                        </w:rPr>
                      </w:pPr>
                      <w:r w:rsidRPr="004227D7">
                        <w:rPr>
                          <w:rFonts w:ascii="Verdana" w:hAnsi="Verdana"/>
                          <w:b/>
                          <w:sz w:val="20"/>
                          <w:szCs w:val="20"/>
                        </w:rPr>
                        <w:t xml:space="preserve">Sara, </w:t>
                      </w:r>
                    </w:p>
                    <w:p w14:paraId="0380C0C9" w14:textId="77777777" w:rsidR="00DA791D" w:rsidRPr="004227D7" w:rsidRDefault="00DA791D" w:rsidP="001D393D">
                      <w:pPr>
                        <w:spacing w:line="360" w:lineRule="auto"/>
                        <w:jc w:val="both"/>
                        <w:rPr>
                          <w:rFonts w:ascii="Verdana" w:hAnsi="Verdana"/>
                          <w:b/>
                          <w:sz w:val="20"/>
                          <w:szCs w:val="20"/>
                        </w:rPr>
                      </w:pPr>
                    </w:p>
                    <w:p w14:paraId="7D70824F" w14:textId="77777777" w:rsidR="00DA791D" w:rsidRDefault="00DA791D" w:rsidP="001D393D">
                      <w:pPr>
                        <w:spacing w:line="360" w:lineRule="auto"/>
                        <w:jc w:val="both"/>
                        <w:rPr>
                          <w:rFonts w:ascii="Verdana" w:hAnsi="Verdana"/>
                          <w:sz w:val="20"/>
                          <w:szCs w:val="20"/>
                        </w:rPr>
                      </w:pPr>
                      <w:r>
                        <w:rPr>
                          <w:rFonts w:ascii="Verdana" w:hAnsi="Verdana"/>
                          <w:sz w:val="20"/>
                          <w:szCs w:val="20"/>
                        </w:rPr>
                        <w:t xml:space="preserve">Jij hebt mij gevraagd een advies op te stellen over het causaal verband bij whiplashzaken. Het causaal verband in whiplashzaken is vaak moeilijk aan te tonen omdat de klachten vaak bestaan uit afwijkingen die niet medisch objectiveerbaar zijn. Voor de praktijk is dit een probleem omdat de schade van het slachtoffer dan niet (volledig) verhaald kan worden. </w:t>
                      </w:r>
                    </w:p>
                    <w:p w14:paraId="6043FFBE" w14:textId="77777777" w:rsidR="00DA791D" w:rsidRDefault="00DA791D" w:rsidP="001D393D">
                      <w:pPr>
                        <w:spacing w:line="360" w:lineRule="auto"/>
                        <w:jc w:val="both"/>
                        <w:rPr>
                          <w:rFonts w:ascii="Verdana" w:hAnsi="Verdana"/>
                          <w:sz w:val="20"/>
                          <w:szCs w:val="20"/>
                        </w:rPr>
                      </w:pPr>
                    </w:p>
                    <w:p w14:paraId="2BB6FD5B" w14:textId="77777777" w:rsidR="00DA791D" w:rsidRDefault="00DA791D" w:rsidP="001D393D">
                      <w:pPr>
                        <w:spacing w:line="360" w:lineRule="auto"/>
                        <w:jc w:val="both"/>
                        <w:rPr>
                          <w:rFonts w:ascii="Verdana" w:hAnsi="Verdana"/>
                          <w:sz w:val="20"/>
                          <w:szCs w:val="20"/>
                        </w:rPr>
                      </w:pPr>
                      <w:r>
                        <w:rPr>
                          <w:rFonts w:ascii="Verdana" w:hAnsi="Verdana"/>
                          <w:b/>
                          <w:sz w:val="20"/>
                          <w:szCs w:val="20"/>
                        </w:rPr>
                        <w:t xml:space="preserve">De vraagstelling </w:t>
                      </w:r>
                      <w:r>
                        <w:rPr>
                          <w:rFonts w:ascii="Verdana" w:hAnsi="Verdana"/>
                          <w:sz w:val="20"/>
                          <w:szCs w:val="20"/>
                        </w:rPr>
                        <w:t xml:space="preserve"> </w:t>
                      </w:r>
                    </w:p>
                    <w:p w14:paraId="26226407" w14:textId="77777777" w:rsidR="00DA791D" w:rsidRPr="00FE6EEA" w:rsidRDefault="00DA791D" w:rsidP="001D393D">
                      <w:pPr>
                        <w:spacing w:line="360" w:lineRule="auto"/>
                        <w:jc w:val="both"/>
                        <w:rPr>
                          <w:rFonts w:ascii="Verdana" w:hAnsi="Verdana"/>
                          <w:sz w:val="20"/>
                          <w:szCs w:val="20"/>
                        </w:rPr>
                      </w:pPr>
                      <w:r w:rsidRPr="008B74EF">
                        <w:rPr>
                          <w:rFonts w:ascii="Verdana" w:hAnsi="Verdana"/>
                          <w:sz w:val="20"/>
                          <w:szCs w:val="20"/>
                        </w:rPr>
                        <w:t>Wat kan aan de rechtshulpverleners van de afdeling letselschade van SRK Rechtsbijstand worden geadviseerd met betrekking tot het aantonen van het causaal verband inzake whiplashzaken</w:t>
                      </w:r>
                      <w:r>
                        <w:rPr>
                          <w:rFonts w:ascii="Verdana" w:hAnsi="Verdana"/>
                          <w:sz w:val="20"/>
                          <w:szCs w:val="20"/>
                        </w:rPr>
                        <w:t xml:space="preserve"> (WAD 1 en 2</w:t>
                      </w:r>
                      <w:r w:rsidRPr="008B74EF">
                        <w:rPr>
                          <w:rFonts w:ascii="Verdana" w:hAnsi="Verdana"/>
                          <w:sz w:val="20"/>
                          <w:szCs w:val="20"/>
                        </w:rPr>
                        <w:t xml:space="preserve">) na een </w:t>
                      </w:r>
                      <w:r>
                        <w:rPr>
                          <w:rFonts w:ascii="Verdana" w:hAnsi="Verdana"/>
                          <w:sz w:val="20"/>
                          <w:szCs w:val="20"/>
                        </w:rPr>
                        <w:t>verkeers</w:t>
                      </w:r>
                      <w:r w:rsidRPr="008B74EF">
                        <w:rPr>
                          <w:rFonts w:ascii="Verdana" w:hAnsi="Verdana"/>
                          <w:sz w:val="20"/>
                          <w:szCs w:val="20"/>
                        </w:rPr>
                        <w:t xml:space="preserve">ongeval, op grond van relevante vakliteratuur, wetgeving en jurisprudentie? </w:t>
                      </w:r>
                    </w:p>
                    <w:p w14:paraId="10641D77" w14:textId="77777777" w:rsidR="00DA791D" w:rsidRDefault="00DA791D" w:rsidP="001D393D">
                      <w:pPr>
                        <w:spacing w:line="360" w:lineRule="auto"/>
                        <w:jc w:val="both"/>
                        <w:rPr>
                          <w:rFonts w:ascii="Verdana" w:hAnsi="Verdana"/>
                          <w:sz w:val="20"/>
                          <w:szCs w:val="20"/>
                        </w:rPr>
                      </w:pPr>
                    </w:p>
                    <w:p w14:paraId="6BCB0531" w14:textId="77777777" w:rsidR="00DA791D" w:rsidRDefault="00DA791D" w:rsidP="001D393D">
                      <w:pPr>
                        <w:spacing w:line="360" w:lineRule="auto"/>
                        <w:jc w:val="both"/>
                        <w:rPr>
                          <w:rFonts w:ascii="Verdana" w:hAnsi="Verdana"/>
                          <w:b/>
                          <w:sz w:val="20"/>
                          <w:szCs w:val="20"/>
                        </w:rPr>
                      </w:pPr>
                      <w:r>
                        <w:rPr>
                          <w:rFonts w:ascii="Verdana" w:hAnsi="Verdana"/>
                          <w:b/>
                          <w:sz w:val="20"/>
                          <w:szCs w:val="20"/>
                        </w:rPr>
                        <w:t xml:space="preserve">Korte beantwoording </w:t>
                      </w:r>
                    </w:p>
                    <w:p w14:paraId="66931405" w14:textId="77675FAC" w:rsidR="00DA791D" w:rsidRPr="004227D7" w:rsidRDefault="00DA791D" w:rsidP="001D393D">
                      <w:pPr>
                        <w:spacing w:line="360" w:lineRule="auto"/>
                        <w:jc w:val="both"/>
                        <w:rPr>
                          <w:rFonts w:ascii="Verdana" w:hAnsi="Verdana"/>
                          <w:sz w:val="20"/>
                          <w:szCs w:val="20"/>
                        </w:rPr>
                      </w:pPr>
                      <w:r>
                        <w:rPr>
                          <w:rFonts w:ascii="Verdana" w:hAnsi="Verdana"/>
                          <w:sz w:val="20"/>
                          <w:szCs w:val="20"/>
                        </w:rPr>
                        <w:t xml:space="preserve">De basis voor het verhalen van schade bij een whiplashclaim ligt in de onrechtmatige daad, art. 6:162 BW. In whiplashzaken ontstaat het probleem vaak bij het aantonen van het bestaan van een causaal verband tussen de klachten en beperkingen en het </w:t>
                      </w:r>
                    </w:p>
                  </w:txbxContent>
                </v:textbox>
              </v:shape>
            </w:pict>
          </mc:Fallback>
        </mc:AlternateContent>
      </w:r>
      <w:r>
        <w:rPr>
          <w:rFonts w:ascii="Verdana" w:hAnsi="Verdana"/>
          <w:sz w:val="20"/>
          <w:szCs w:val="20"/>
        </w:rPr>
        <w:br w:type="page"/>
      </w:r>
    </w:p>
    <w:p w14:paraId="480BA20B" w14:textId="77777777" w:rsidR="001D393D" w:rsidRDefault="001D393D" w:rsidP="001D393D">
      <w:pPr>
        <w:rPr>
          <w:rFonts w:ascii="Verdana" w:hAnsi="Verdana"/>
          <w:sz w:val="20"/>
          <w:szCs w:val="20"/>
        </w:rPr>
      </w:pPr>
      <w:r>
        <w:rPr>
          <w:rFonts w:ascii="Verdana" w:hAnsi="Verdana"/>
          <w:noProof/>
          <w:sz w:val="20"/>
          <w:szCs w:val="20"/>
        </w:rPr>
        <w:lastRenderedPageBreak/>
        <mc:AlternateContent>
          <mc:Choice Requires="wps">
            <w:drawing>
              <wp:anchor distT="0" distB="0" distL="114300" distR="114300" simplePos="0" relativeHeight="251661824" behindDoc="1" locked="0" layoutInCell="1" allowOverlap="1" wp14:anchorId="58CE5DBD" wp14:editId="0F3B029E">
                <wp:simplePos x="0" y="0"/>
                <wp:positionH relativeFrom="column">
                  <wp:posOffset>-10795</wp:posOffset>
                </wp:positionH>
                <wp:positionV relativeFrom="paragraph">
                  <wp:posOffset>78105</wp:posOffset>
                </wp:positionV>
                <wp:extent cx="5741043" cy="8661400"/>
                <wp:effectExtent l="0" t="0" r="12065" b="12700"/>
                <wp:wrapNone/>
                <wp:docPr id="4" name="Tekstvak 4"/>
                <wp:cNvGraphicFramePr/>
                <a:graphic xmlns:a="http://schemas.openxmlformats.org/drawingml/2006/main">
                  <a:graphicData uri="http://schemas.microsoft.com/office/word/2010/wordprocessingShape">
                    <wps:wsp>
                      <wps:cNvSpPr txBox="1"/>
                      <wps:spPr>
                        <a:xfrm>
                          <a:off x="0" y="0"/>
                          <a:ext cx="5741043" cy="8661400"/>
                        </a:xfrm>
                        <a:prstGeom prst="rect">
                          <a:avLst/>
                        </a:prstGeom>
                        <a:solidFill>
                          <a:schemeClr val="lt1"/>
                        </a:solidFill>
                        <a:ln w="6350">
                          <a:solidFill>
                            <a:prstClr val="black"/>
                          </a:solidFill>
                        </a:ln>
                      </wps:spPr>
                      <wps:txbx>
                        <w:txbxContent>
                          <w:p w14:paraId="04638A26" w14:textId="10F3E365" w:rsidR="00DA791D" w:rsidRDefault="00DA791D" w:rsidP="001D393D">
                            <w:pPr>
                              <w:spacing w:line="360" w:lineRule="auto"/>
                              <w:jc w:val="both"/>
                              <w:rPr>
                                <w:rFonts w:ascii="Verdana" w:hAnsi="Verdana"/>
                                <w:sz w:val="20"/>
                                <w:szCs w:val="20"/>
                              </w:rPr>
                            </w:pPr>
                            <w:proofErr w:type="gramStart"/>
                            <w:r>
                              <w:rPr>
                                <w:rFonts w:ascii="Verdana" w:hAnsi="Verdana"/>
                                <w:sz w:val="20"/>
                                <w:szCs w:val="20"/>
                              </w:rPr>
                              <w:t>ongeval</w:t>
                            </w:r>
                            <w:proofErr w:type="gramEnd"/>
                            <w:r>
                              <w:rPr>
                                <w:rFonts w:ascii="Verdana" w:hAnsi="Verdana"/>
                                <w:sz w:val="20"/>
                                <w:szCs w:val="20"/>
                              </w:rPr>
                              <w:t>. Er moet worden aangetoond dat de subjectieve klachten aanwezig</w:t>
                            </w:r>
                            <w:r w:rsidRPr="001F751F">
                              <w:rPr>
                                <w:rFonts w:ascii="Verdana" w:hAnsi="Verdana"/>
                                <w:sz w:val="20"/>
                                <w:szCs w:val="20"/>
                              </w:rPr>
                              <w:t xml:space="preserve"> </w:t>
                            </w:r>
                            <w:r>
                              <w:rPr>
                                <w:rFonts w:ascii="Verdana" w:hAnsi="Verdana"/>
                                <w:sz w:val="20"/>
                                <w:szCs w:val="20"/>
                              </w:rPr>
                              <w:t xml:space="preserve">zijn en dat deze zijn ontstaan als gevolg van het </w:t>
                            </w:r>
                            <w:proofErr w:type="spellStart"/>
                            <w:proofErr w:type="gramStart"/>
                            <w:r>
                              <w:rPr>
                                <w:rFonts w:ascii="Verdana" w:hAnsi="Verdana"/>
                                <w:sz w:val="20"/>
                                <w:szCs w:val="20"/>
                              </w:rPr>
                              <w:t>ongeval.De</w:t>
                            </w:r>
                            <w:proofErr w:type="spellEnd"/>
                            <w:proofErr w:type="gramEnd"/>
                            <w:r>
                              <w:rPr>
                                <w:rFonts w:ascii="Verdana" w:hAnsi="Verdana"/>
                                <w:sz w:val="20"/>
                                <w:szCs w:val="20"/>
                              </w:rPr>
                              <w:t xml:space="preserve"> jurisprudentie geeft ons een tweetal criteria om dit te bepalen. Ten eerste kan het bestaan van de klachten woorden aangenomen wanneer het klachtenpatroon consistent, consequent en samenhangend is. Het tweede criterium bestaat uit de vereisten</w:t>
                            </w:r>
                            <w:r w:rsidRPr="00377ADF">
                              <w:rPr>
                                <w:rFonts w:ascii="Verdana" w:hAnsi="Verdana"/>
                                <w:sz w:val="20"/>
                                <w:szCs w:val="20"/>
                              </w:rPr>
                              <w:t xml:space="preserve"> dat de klachten reëel, niet ingebeeld, niet voorgewend en niet overdreven</w:t>
                            </w:r>
                            <w:r>
                              <w:rPr>
                                <w:rFonts w:ascii="Verdana" w:hAnsi="Verdana"/>
                                <w:sz w:val="20"/>
                                <w:szCs w:val="20"/>
                              </w:rPr>
                              <w:t xml:space="preserve"> moeten</w:t>
                            </w:r>
                            <w:r w:rsidRPr="00377ADF">
                              <w:rPr>
                                <w:rFonts w:ascii="Verdana" w:hAnsi="Verdana"/>
                                <w:sz w:val="20"/>
                                <w:szCs w:val="20"/>
                              </w:rPr>
                              <w:t xml:space="preserve"> zijn.</w:t>
                            </w:r>
                            <w:r>
                              <w:rPr>
                                <w:rFonts w:ascii="Verdana" w:hAnsi="Verdana"/>
                                <w:sz w:val="20"/>
                                <w:szCs w:val="20"/>
                              </w:rPr>
                              <w:t xml:space="preserve"> Om aan te tonen dat de klachten als gevolg van het ongeval zijn ontstaan, bestaat het criterium dat de klachten aanwezig moeten zijn, de klachten door het ongeval veroorzaakt kunnen worden en een alternatieve verklaring voor de klachten ontbreekt. Daarnaast kan worden gekeken welke beperkingen het slachtoffer ervaart. Als het hiervoor beschreven vast is komen te staan kan worden overgegaan tot het verhalen van de schade. </w:t>
                            </w:r>
                          </w:p>
                          <w:p w14:paraId="79B781BC" w14:textId="77777777" w:rsidR="00DA791D" w:rsidRPr="00826680" w:rsidRDefault="00DA791D" w:rsidP="001D393D">
                            <w:pPr>
                              <w:spacing w:line="360" w:lineRule="auto"/>
                              <w:jc w:val="both"/>
                              <w:rPr>
                                <w:rFonts w:ascii="Verdana" w:hAnsi="Verdana"/>
                                <w:b/>
                                <w:sz w:val="20"/>
                                <w:szCs w:val="20"/>
                              </w:rPr>
                            </w:pPr>
                          </w:p>
                          <w:p w14:paraId="0FF8F067" w14:textId="77777777" w:rsidR="00DA791D" w:rsidRDefault="00DA791D" w:rsidP="001D393D">
                            <w:pPr>
                              <w:spacing w:line="360" w:lineRule="auto"/>
                              <w:jc w:val="both"/>
                              <w:rPr>
                                <w:rFonts w:ascii="Verdana" w:hAnsi="Verdana"/>
                                <w:b/>
                                <w:sz w:val="20"/>
                                <w:szCs w:val="20"/>
                              </w:rPr>
                            </w:pPr>
                            <w:r>
                              <w:rPr>
                                <w:rFonts w:ascii="Verdana" w:hAnsi="Verdana"/>
                                <w:b/>
                                <w:sz w:val="20"/>
                                <w:szCs w:val="20"/>
                              </w:rPr>
                              <w:t xml:space="preserve">Juridische analyse </w:t>
                            </w:r>
                          </w:p>
                          <w:p w14:paraId="5C2B507F" w14:textId="77777777" w:rsidR="00DA791D" w:rsidRDefault="00DA791D" w:rsidP="001D393D">
                            <w:pPr>
                              <w:spacing w:line="360" w:lineRule="auto"/>
                              <w:jc w:val="both"/>
                              <w:rPr>
                                <w:rFonts w:ascii="Verdana" w:hAnsi="Verdana"/>
                                <w:sz w:val="20"/>
                                <w:szCs w:val="20"/>
                              </w:rPr>
                            </w:pPr>
                            <w:r>
                              <w:rPr>
                                <w:rFonts w:ascii="Verdana" w:hAnsi="Verdana"/>
                                <w:sz w:val="20"/>
                                <w:szCs w:val="20"/>
                              </w:rPr>
                              <w:t xml:space="preserve">In beginsel is ieder gehouden zijn eigen schade te dragen. Een uitzondering hierop is de onrechtmatige daad, geregeld in art. 6:162 BW.  Deze bepalingen ziet erop dat een persoon geen schade aan een ander mag toebrengen. Wanneer iemand dat wel doet, is hij verplicht de schade van de ander te vergoeden. De onrechtmatige daad kent een vijftal vereisten: </w:t>
                            </w:r>
                          </w:p>
                          <w:p w14:paraId="04BBF101" w14:textId="77777777" w:rsidR="00DA791D" w:rsidRDefault="00DA791D" w:rsidP="001D393D">
                            <w:pPr>
                              <w:numPr>
                                <w:ilvl w:val="0"/>
                                <w:numId w:val="9"/>
                              </w:numPr>
                              <w:spacing w:line="360" w:lineRule="auto"/>
                              <w:jc w:val="both"/>
                              <w:rPr>
                                <w:rFonts w:ascii="Verdana" w:hAnsi="Verdana"/>
                                <w:sz w:val="20"/>
                                <w:szCs w:val="20"/>
                              </w:rPr>
                            </w:pPr>
                            <w:r>
                              <w:rPr>
                                <w:rFonts w:ascii="Verdana" w:hAnsi="Verdana"/>
                                <w:sz w:val="20"/>
                                <w:szCs w:val="20"/>
                              </w:rPr>
                              <w:t>Onrechtmatigheid (art. 6:162 lid 2 BW):</w:t>
                            </w:r>
                          </w:p>
                          <w:p w14:paraId="3919772D" w14:textId="77777777" w:rsidR="00DA791D" w:rsidRDefault="00DA791D" w:rsidP="001D393D">
                            <w:pPr>
                              <w:numPr>
                                <w:ilvl w:val="1"/>
                                <w:numId w:val="9"/>
                              </w:numPr>
                              <w:spacing w:line="360" w:lineRule="auto"/>
                              <w:jc w:val="both"/>
                              <w:rPr>
                                <w:rFonts w:ascii="Verdana" w:hAnsi="Verdana"/>
                                <w:sz w:val="20"/>
                                <w:szCs w:val="20"/>
                              </w:rPr>
                            </w:pPr>
                            <w:r>
                              <w:rPr>
                                <w:rFonts w:ascii="Verdana" w:hAnsi="Verdana"/>
                                <w:sz w:val="20"/>
                                <w:szCs w:val="20"/>
                              </w:rPr>
                              <w:t xml:space="preserve">Een inbreuk op een recht; of </w:t>
                            </w:r>
                          </w:p>
                          <w:p w14:paraId="20FDBB96" w14:textId="77777777" w:rsidR="00DA791D" w:rsidRDefault="00DA791D" w:rsidP="001D393D">
                            <w:pPr>
                              <w:numPr>
                                <w:ilvl w:val="1"/>
                                <w:numId w:val="9"/>
                              </w:numPr>
                              <w:spacing w:line="360" w:lineRule="auto"/>
                              <w:jc w:val="both"/>
                              <w:rPr>
                                <w:rFonts w:ascii="Verdana" w:hAnsi="Verdana"/>
                                <w:sz w:val="20"/>
                                <w:szCs w:val="20"/>
                              </w:rPr>
                            </w:pPr>
                            <w:r>
                              <w:rPr>
                                <w:rFonts w:ascii="Verdana" w:hAnsi="Verdana"/>
                                <w:sz w:val="20"/>
                                <w:szCs w:val="20"/>
                              </w:rPr>
                              <w:t xml:space="preserve">Handelen in strijd met een wettelijke plicht; of </w:t>
                            </w:r>
                          </w:p>
                          <w:p w14:paraId="411232D9" w14:textId="77777777" w:rsidR="00DA791D" w:rsidRDefault="00DA791D" w:rsidP="001D393D">
                            <w:pPr>
                              <w:numPr>
                                <w:ilvl w:val="1"/>
                                <w:numId w:val="9"/>
                              </w:numPr>
                              <w:spacing w:line="360" w:lineRule="auto"/>
                              <w:jc w:val="both"/>
                              <w:rPr>
                                <w:rFonts w:ascii="Verdana" w:hAnsi="Verdana"/>
                                <w:sz w:val="20"/>
                                <w:szCs w:val="20"/>
                              </w:rPr>
                            </w:pPr>
                            <w:r>
                              <w:rPr>
                                <w:rFonts w:ascii="Verdana" w:hAnsi="Verdana"/>
                                <w:sz w:val="20"/>
                                <w:szCs w:val="20"/>
                              </w:rPr>
                              <w:t xml:space="preserve">Handelen in strijd met hetgeen volgens ongeschreven recht in het maatschappelijk verkeer betaamt. </w:t>
                            </w:r>
                          </w:p>
                          <w:p w14:paraId="72358200" w14:textId="77777777" w:rsidR="00DA791D" w:rsidRDefault="00DA791D" w:rsidP="001D393D">
                            <w:pPr>
                              <w:numPr>
                                <w:ilvl w:val="0"/>
                                <w:numId w:val="9"/>
                              </w:numPr>
                              <w:spacing w:line="360" w:lineRule="auto"/>
                              <w:jc w:val="both"/>
                              <w:rPr>
                                <w:rFonts w:ascii="Verdana" w:hAnsi="Verdana"/>
                                <w:sz w:val="20"/>
                                <w:szCs w:val="20"/>
                              </w:rPr>
                            </w:pPr>
                            <w:r>
                              <w:rPr>
                                <w:rFonts w:ascii="Verdana" w:hAnsi="Verdana"/>
                                <w:sz w:val="20"/>
                                <w:szCs w:val="20"/>
                              </w:rPr>
                              <w:t xml:space="preserve">Toerekenbaarheid (art. 6:162 lid 3 BW): </w:t>
                            </w:r>
                          </w:p>
                          <w:p w14:paraId="09C92BAB" w14:textId="77777777" w:rsidR="00DA791D" w:rsidRDefault="00DA791D" w:rsidP="001D393D">
                            <w:pPr>
                              <w:spacing w:line="360" w:lineRule="auto"/>
                              <w:ind w:left="708"/>
                              <w:jc w:val="both"/>
                              <w:rPr>
                                <w:rFonts w:ascii="Verdana" w:hAnsi="Verdana"/>
                                <w:sz w:val="20"/>
                                <w:szCs w:val="20"/>
                              </w:rPr>
                            </w:pPr>
                            <w:r>
                              <w:rPr>
                                <w:rFonts w:ascii="Verdana" w:hAnsi="Verdana"/>
                                <w:sz w:val="20"/>
                                <w:szCs w:val="20"/>
                              </w:rPr>
                              <w:t>De daad moet zijn te wijten aan zijn schuld of aan een oorzaak die krachtens de wet of de in het verkeer geldende opvattingen voor zijn rekening komt.</w:t>
                            </w:r>
                          </w:p>
                          <w:p w14:paraId="059D07BB" w14:textId="77777777" w:rsidR="00DA791D" w:rsidRDefault="00DA791D" w:rsidP="001D393D">
                            <w:pPr>
                              <w:numPr>
                                <w:ilvl w:val="0"/>
                                <w:numId w:val="9"/>
                              </w:numPr>
                              <w:spacing w:line="360" w:lineRule="auto"/>
                              <w:jc w:val="both"/>
                              <w:rPr>
                                <w:rFonts w:ascii="Verdana" w:hAnsi="Verdana"/>
                                <w:sz w:val="20"/>
                                <w:szCs w:val="20"/>
                              </w:rPr>
                            </w:pPr>
                            <w:r>
                              <w:rPr>
                                <w:rFonts w:ascii="Verdana" w:hAnsi="Verdana"/>
                                <w:sz w:val="20"/>
                                <w:szCs w:val="20"/>
                              </w:rPr>
                              <w:t>Schade:</w:t>
                            </w:r>
                          </w:p>
                          <w:p w14:paraId="743E44C8" w14:textId="77777777" w:rsidR="00DA791D" w:rsidRDefault="00DA791D" w:rsidP="001D393D">
                            <w:pPr>
                              <w:spacing w:line="360" w:lineRule="auto"/>
                              <w:ind w:firstLine="708"/>
                              <w:jc w:val="both"/>
                              <w:rPr>
                                <w:rFonts w:ascii="Verdana" w:hAnsi="Verdana"/>
                                <w:sz w:val="20"/>
                                <w:szCs w:val="20"/>
                              </w:rPr>
                            </w:pPr>
                            <w:r>
                              <w:rPr>
                                <w:rFonts w:ascii="Verdana" w:hAnsi="Verdana"/>
                                <w:sz w:val="20"/>
                                <w:szCs w:val="20"/>
                              </w:rPr>
                              <w:t xml:space="preserve">Vermogensschade en ander nadeel (art. 6:95 BW). </w:t>
                            </w:r>
                          </w:p>
                          <w:p w14:paraId="13E1A12C" w14:textId="77777777" w:rsidR="00DA791D" w:rsidRDefault="00DA791D" w:rsidP="001D393D">
                            <w:pPr>
                              <w:numPr>
                                <w:ilvl w:val="0"/>
                                <w:numId w:val="9"/>
                              </w:numPr>
                              <w:spacing w:line="360" w:lineRule="auto"/>
                              <w:jc w:val="both"/>
                              <w:rPr>
                                <w:rFonts w:ascii="Verdana" w:hAnsi="Verdana"/>
                                <w:sz w:val="20"/>
                                <w:szCs w:val="20"/>
                              </w:rPr>
                            </w:pPr>
                            <w:r>
                              <w:rPr>
                                <w:rFonts w:ascii="Verdana" w:hAnsi="Verdana"/>
                                <w:sz w:val="20"/>
                                <w:szCs w:val="20"/>
                              </w:rPr>
                              <w:t xml:space="preserve">Causaal verband: </w:t>
                            </w:r>
                          </w:p>
                          <w:p w14:paraId="51F0D9D8" w14:textId="77777777" w:rsidR="00DA791D" w:rsidRDefault="00DA791D" w:rsidP="001D393D">
                            <w:pPr>
                              <w:spacing w:line="360" w:lineRule="auto"/>
                              <w:ind w:left="708"/>
                              <w:jc w:val="both"/>
                              <w:rPr>
                                <w:rFonts w:ascii="Verdana" w:hAnsi="Verdana"/>
                                <w:sz w:val="20"/>
                                <w:szCs w:val="20"/>
                              </w:rPr>
                            </w:pPr>
                            <w:r>
                              <w:rPr>
                                <w:rFonts w:ascii="Verdana" w:hAnsi="Verdana"/>
                                <w:sz w:val="20"/>
                                <w:szCs w:val="20"/>
                              </w:rPr>
                              <w:t xml:space="preserve">De schade zou niet zijn ontstaan zonder het plaatsvinden van de onrechtmatige daad en de schade staat in zodanig verband met de gebeurtenis dat de schade als gevolg van de gebeurtenis kan worden toegerekend. </w:t>
                            </w:r>
                          </w:p>
                          <w:p w14:paraId="1FE20A8A" w14:textId="77777777" w:rsidR="00DA791D" w:rsidRDefault="00DA791D" w:rsidP="001D393D">
                            <w:pPr>
                              <w:numPr>
                                <w:ilvl w:val="0"/>
                                <w:numId w:val="9"/>
                              </w:numPr>
                              <w:spacing w:line="360" w:lineRule="auto"/>
                              <w:jc w:val="both"/>
                              <w:rPr>
                                <w:rFonts w:ascii="Verdana" w:hAnsi="Verdana"/>
                                <w:sz w:val="20"/>
                                <w:szCs w:val="20"/>
                              </w:rPr>
                            </w:pPr>
                            <w:r>
                              <w:rPr>
                                <w:rFonts w:ascii="Verdana" w:hAnsi="Verdana"/>
                                <w:sz w:val="20"/>
                                <w:szCs w:val="20"/>
                              </w:rPr>
                              <w:t xml:space="preserve">Relativiteit (art. 6:163 BW): </w:t>
                            </w:r>
                          </w:p>
                          <w:p w14:paraId="4AE804F2" w14:textId="22A9CF42" w:rsidR="00DA791D" w:rsidRDefault="00DA791D" w:rsidP="00257399">
                            <w:pPr>
                              <w:spacing w:line="360" w:lineRule="auto"/>
                              <w:ind w:left="708"/>
                              <w:jc w:val="both"/>
                              <w:rPr>
                                <w:rFonts w:ascii="Verdana" w:hAnsi="Verdana"/>
                                <w:sz w:val="20"/>
                                <w:szCs w:val="20"/>
                              </w:rPr>
                            </w:pPr>
                            <w:r>
                              <w:rPr>
                                <w:rFonts w:ascii="Verdana" w:hAnsi="Verdana"/>
                                <w:sz w:val="20"/>
                                <w:szCs w:val="20"/>
                              </w:rPr>
                              <w:t xml:space="preserve">De geschonden norm strekt tot bescherming tegen de schade zoals de benadeelde deze heeft geleden. </w:t>
                            </w:r>
                          </w:p>
                          <w:p w14:paraId="3B52F417" w14:textId="77777777" w:rsidR="00DA791D" w:rsidRDefault="00DA791D" w:rsidP="00257399">
                            <w:pPr>
                              <w:spacing w:line="360" w:lineRule="auto"/>
                              <w:ind w:left="708"/>
                              <w:jc w:val="both"/>
                              <w:rPr>
                                <w:rFonts w:ascii="Verdana" w:hAnsi="Verdana"/>
                                <w:sz w:val="20"/>
                                <w:szCs w:val="20"/>
                              </w:rPr>
                            </w:pPr>
                          </w:p>
                          <w:p w14:paraId="42129EA4" w14:textId="1C2A9306" w:rsidR="00DA791D" w:rsidRPr="004227D7" w:rsidRDefault="00DA791D" w:rsidP="001D393D">
                            <w:pPr>
                              <w:spacing w:line="360" w:lineRule="auto"/>
                              <w:jc w:val="both"/>
                              <w:rPr>
                                <w:rFonts w:ascii="Verdana" w:hAnsi="Verdana"/>
                                <w:sz w:val="20"/>
                                <w:szCs w:val="20"/>
                              </w:rPr>
                            </w:pPr>
                            <w:r>
                              <w:rPr>
                                <w:rFonts w:ascii="Verdana" w:hAnsi="Verdana"/>
                                <w:sz w:val="20"/>
                                <w:szCs w:val="20"/>
                              </w:rPr>
                              <w:t xml:space="preserve">In whiplashzaken is het moeilijk om het causaal verband tussen het ongeval en 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CE5DBD" id="Tekstvak 4" o:spid="_x0000_s1027" type="#_x0000_t202" style="position:absolute;margin-left:-.85pt;margin-top:6.15pt;width:452.05pt;height:682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" fillcolor="white [3201]" strokeweight=".5pt">
                <v:textbox>
                  <w:txbxContent>
                    <w:p w14:paraId="04638A26" w14:textId="10F3E365" w:rsidR="00DA791D" w:rsidRDefault="00DA791D" w:rsidP="001D393D">
                      <w:pPr>
                        <w:spacing w:line="360" w:lineRule="auto"/>
                        <w:jc w:val="both"/>
                        <w:rPr>
                          <w:rFonts w:ascii="Verdana" w:hAnsi="Verdana"/>
                          <w:sz w:val="20"/>
                          <w:szCs w:val="20"/>
                        </w:rPr>
                      </w:pPr>
                      <w:proofErr w:type="gramStart"/>
                      <w:r>
                        <w:rPr>
                          <w:rFonts w:ascii="Verdana" w:hAnsi="Verdana"/>
                          <w:sz w:val="20"/>
                          <w:szCs w:val="20"/>
                        </w:rPr>
                        <w:t>ongeval</w:t>
                      </w:r>
                      <w:proofErr w:type="gramEnd"/>
                      <w:r>
                        <w:rPr>
                          <w:rFonts w:ascii="Verdana" w:hAnsi="Verdana"/>
                          <w:sz w:val="20"/>
                          <w:szCs w:val="20"/>
                        </w:rPr>
                        <w:t>. Er moet worden aangetoond dat de subjectieve klachten aanwezig</w:t>
                      </w:r>
                      <w:r w:rsidRPr="001F751F">
                        <w:rPr>
                          <w:rFonts w:ascii="Verdana" w:hAnsi="Verdana"/>
                          <w:sz w:val="20"/>
                          <w:szCs w:val="20"/>
                        </w:rPr>
                        <w:t xml:space="preserve"> </w:t>
                      </w:r>
                      <w:r>
                        <w:rPr>
                          <w:rFonts w:ascii="Verdana" w:hAnsi="Verdana"/>
                          <w:sz w:val="20"/>
                          <w:szCs w:val="20"/>
                        </w:rPr>
                        <w:t xml:space="preserve">zijn en dat deze zijn ontstaan als gevolg van het </w:t>
                      </w:r>
                      <w:proofErr w:type="spellStart"/>
                      <w:proofErr w:type="gramStart"/>
                      <w:r>
                        <w:rPr>
                          <w:rFonts w:ascii="Verdana" w:hAnsi="Verdana"/>
                          <w:sz w:val="20"/>
                          <w:szCs w:val="20"/>
                        </w:rPr>
                        <w:t>ongeval.De</w:t>
                      </w:r>
                      <w:proofErr w:type="spellEnd"/>
                      <w:proofErr w:type="gramEnd"/>
                      <w:r>
                        <w:rPr>
                          <w:rFonts w:ascii="Verdana" w:hAnsi="Verdana"/>
                          <w:sz w:val="20"/>
                          <w:szCs w:val="20"/>
                        </w:rPr>
                        <w:t xml:space="preserve"> jurisprudentie geeft ons een tweetal criteria om dit te bepalen. Ten eerste kan het bestaan van de klachten woorden aangenomen wanneer het klachtenpatroon consistent, consequent en samenhangend is. Het tweede criterium bestaat uit de vereisten</w:t>
                      </w:r>
                      <w:r w:rsidRPr="00377ADF">
                        <w:rPr>
                          <w:rFonts w:ascii="Verdana" w:hAnsi="Verdana"/>
                          <w:sz w:val="20"/>
                          <w:szCs w:val="20"/>
                        </w:rPr>
                        <w:t xml:space="preserve"> dat de klachten reëel, niet ingebeeld, niet voorgewend en niet overdreven</w:t>
                      </w:r>
                      <w:r>
                        <w:rPr>
                          <w:rFonts w:ascii="Verdana" w:hAnsi="Verdana"/>
                          <w:sz w:val="20"/>
                          <w:szCs w:val="20"/>
                        </w:rPr>
                        <w:t xml:space="preserve"> moeten</w:t>
                      </w:r>
                      <w:r w:rsidRPr="00377ADF">
                        <w:rPr>
                          <w:rFonts w:ascii="Verdana" w:hAnsi="Verdana"/>
                          <w:sz w:val="20"/>
                          <w:szCs w:val="20"/>
                        </w:rPr>
                        <w:t xml:space="preserve"> zijn.</w:t>
                      </w:r>
                      <w:r>
                        <w:rPr>
                          <w:rFonts w:ascii="Verdana" w:hAnsi="Verdana"/>
                          <w:sz w:val="20"/>
                          <w:szCs w:val="20"/>
                        </w:rPr>
                        <w:t xml:space="preserve"> Om aan te tonen dat de klachten als gevolg van het ongeval zijn ontstaan, bestaat het criterium dat de klachten aanwezig moeten zijn, de klachten door het ongeval veroorzaakt kunnen worden en een alternatieve verklaring voor de klachten ontbreekt. Daarnaast kan worden gekeken welke beperkingen het slachtoffer ervaart. Als het hiervoor beschreven vast is komen te staan kan worden overgegaan tot het verhalen van de schade. </w:t>
                      </w:r>
                    </w:p>
                    <w:p w14:paraId="79B781BC" w14:textId="77777777" w:rsidR="00DA791D" w:rsidRPr="00826680" w:rsidRDefault="00DA791D" w:rsidP="001D393D">
                      <w:pPr>
                        <w:spacing w:line="360" w:lineRule="auto"/>
                        <w:jc w:val="both"/>
                        <w:rPr>
                          <w:rFonts w:ascii="Verdana" w:hAnsi="Verdana"/>
                          <w:b/>
                          <w:sz w:val="20"/>
                          <w:szCs w:val="20"/>
                        </w:rPr>
                      </w:pPr>
                    </w:p>
                    <w:p w14:paraId="0FF8F067" w14:textId="77777777" w:rsidR="00DA791D" w:rsidRDefault="00DA791D" w:rsidP="001D393D">
                      <w:pPr>
                        <w:spacing w:line="360" w:lineRule="auto"/>
                        <w:jc w:val="both"/>
                        <w:rPr>
                          <w:rFonts w:ascii="Verdana" w:hAnsi="Verdana"/>
                          <w:b/>
                          <w:sz w:val="20"/>
                          <w:szCs w:val="20"/>
                        </w:rPr>
                      </w:pPr>
                      <w:r>
                        <w:rPr>
                          <w:rFonts w:ascii="Verdana" w:hAnsi="Verdana"/>
                          <w:b/>
                          <w:sz w:val="20"/>
                          <w:szCs w:val="20"/>
                        </w:rPr>
                        <w:t xml:space="preserve">Juridische analyse </w:t>
                      </w:r>
                    </w:p>
                    <w:p w14:paraId="5C2B507F" w14:textId="77777777" w:rsidR="00DA791D" w:rsidRDefault="00DA791D" w:rsidP="001D393D">
                      <w:pPr>
                        <w:spacing w:line="360" w:lineRule="auto"/>
                        <w:jc w:val="both"/>
                        <w:rPr>
                          <w:rFonts w:ascii="Verdana" w:hAnsi="Verdana"/>
                          <w:sz w:val="20"/>
                          <w:szCs w:val="20"/>
                        </w:rPr>
                      </w:pPr>
                      <w:r>
                        <w:rPr>
                          <w:rFonts w:ascii="Verdana" w:hAnsi="Verdana"/>
                          <w:sz w:val="20"/>
                          <w:szCs w:val="20"/>
                        </w:rPr>
                        <w:t xml:space="preserve">In beginsel is ieder gehouden zijn eigen schade te dragen. Een uitzondering hierop is de onrechtmatige daad, geregeld in art. 6:162 BW.  Deze bepalingen ziet erop dat een persoon geen schade aan een ander mag toebrengen. Wanneer iemand dat wel doet, is hij verplicht de schade van de ander te vergoeden. De onrechtmatige daad kent een vijftal vereisten: </w:t>
                      </w:r>
                    </w:p>
                    <w:p w14:paraId="04BBF101" w14:textId="77777777" w:rsidR="00DA791D" w:rsidRDefault="00DA791D" w:rsidP="001D393D">
                      <w:pPr>
                        <w:numPr>
                          <w:ilvl w:val="0"/>
                          <w:numId w:val="9"/>
                        </w:numPr>
                        <w:spacing w:line="360" w:lineRule="auto"/>
                        <w:jc w:val="both"/>
                        <w:rPr>
                          <w:rFonts w:ascii="Verdana" w:hAnsi="Verdana"/>
                          <w:sz w:val="20"/>
                          <w:szCs w:val="20"/>
                        </w:rPr>
                      </w:pPr>
                      <w:r>
                        <w:rPr>
                          <w:rFonts w:ascii="Verdana" w:hAnsi="Verdana"/>
                          <w:sz w:val="20"/>
                          <w:szCs w:val="20"/>
                        </w:rPr>
                        <w:t>Onrechtmatigheid (art. 6:162 lid 2 BW):</w:t>
                      </w:r>
                    </w:p>
                    <w:p w14:paraId="3919772D" w14:textId="77777777" w:rsidR="00DA791D" w:rsidRDefault="00DA791D" w:rsidP="001D393D">
                      <w:pPr>
                        <w:numPr>
                          <w:ilvl w:val="1"/>
                          <w:numId w:val="9"/>
                        </w:numPr>
                        <w:spacing w:line="360" w:lineRule="auto"/>
                        <w:jc w:val="both"/>
                        <w:rPr>
                          <w:rFonts w:ascii="Verdana" w:hAnsi="Verdana"/>
                          <w:sz w:val="20"/>
                          <w:szCs w:val="20"/>
                        </w:rPr>
                      </w:pPr>
                      <w:r>
                        <w:rPr>
                          <w:rFonts w:ascii="Verdana" w:hAnsi="Verdana"/>
                          <w:sz w:val="20"/>
                          <w:szCs w:val="20"/>
                        </w:rPr>
                        <w:t xml:space="preserve">Een inbreuk op een recht; of </w:t>
                      </w:r>
                    </w:p>
                    <w:p w14:paraId="20FDBB96" w14:textId="77777777" w:rsidR="00DA791D" w:rsidRDefault="00DA791D" w:rsidP="001D393D">
                      <w:pPr>
                        <w:numPr>
                          <w:ilvl w:val="1"/>
                          <w:numId w:val="9"/>
                        </w:numPr>
                        <w:spacing w:line="360" w:lineRule="auto"/>
                        <w:jc w:val="both"/>
                        <w:rPr>
                          <w:rFonts w:ascii="Verdana" w:hAnsi="Verdana"/>
                          <w:sz w:val="20"/>
                          <w:szCs w:val="20"/>
                        </w:rPr>
                      </w:pPr>
                      <w:r>
                        <w:rPr>
                          <w:rFonts w:ascii="Verdana" w:hAnsi="Verdana"/>
                          <w:sz w:val="20"/>
                          <w:szCs w:val="20"/>
                        </w:rPr>
                        <w:t xml:space="preserve">Handelen in strijd met een wettelijke plicht; of </w:t>
                      </w:r>
                    </w:p>
                    <w:p w14:paraId="411232D9" w14:textId="77777777" w:rsidR="00DA791D" w:rsidRDefault="00DA791D" w:rsidP="001D393D">
                      <w:pPr>
                        <w:numPr>
                          <w:ilvl w:val="1"/>
                          <w:numId w:val="9"/>
                        </w:numPr>
                        <w:spacing w:line="360" w:lineRule="auto"/>
                        <w:jc w:val="both"/>
                        <w:rPr>
                          <w:rFonts w:ascii="Verdana" w:hAnsi="Verdana"/>
                          <w:sz w:val="20"/>
                          <w:szCs w:val="20"/>
                        </w:rPr>
                      </w:pPr>
                      <w:r>
                        <w:rPr>
                          <w:rFonts w:ascii="Verdana" w:hAnsi="Verdana"/>
                          <w:sz w:val="20"/>
                          <w:szCs w:val="20"/>
                        </w:rPr>
                        <w:t xml:space="preserve">Handelen in strijd met hetgeen volgens ongeschreven recht in het maatschappelijk verkeer betaamt. </w:t>
                      </w:r>
                    </w:p>
                    <w:p w14:paraId="72358200" w14:textId="77777777" w:rsidR="00DA791D" w:rsidRDefault="00DA791D" w:rsidP="001D393D">
                      <w:pPr>
                        <w:numPr>
                          <w:ilvl w:val="0"/>
                          <w:numId w:val="9"/>
                        </w:numPr>
                        <w:spacing w:line="360" w:lineRule="auto"/>
                        <w:jc w:val="both"/>
                        <w:rPr>
                          <w:rFonts w:ascii="Verdana" w:hAnsi="Verdana"/>
                          <w:sz w:val="20"/>
                          <w:szCs w:val="20"/>
                        </w:rPr>
                      </w:pPr>
                      <w:r>
                        <w:rPr>
                          <w:rFonts w:ascii="Verdana" w:hAnsi="Verdana"/>
                          <w:sz w:val="20"/>
                          <w:szCs w:val="20"/>
                        </w:rPr>
                        <w:t xml:space="preserve">Toerekenbaarheid (art. 6:162 lid 3 BW): </w:t>
                      </w:r>
                    </w:p>
                    <w:p w14:paraId="09C92BAB" w14:textId="77777777" w:rsidR="00DA791D" w:rsidRDefault="00DA791D" w:rsidP="001D393D">
                      <w:pPr>
                        <w:spacing w:line="360" w:lineRule="auto"/>
                        <w:ind w:left="708"/>
                        <w:jc w:val="both"/>
                        <w:rPr>
                          <w:rFonts w:ascii="Verdana" w:hAnsi="Verdana"/>
                          <w:sz w:val="20"/>
                          <w:szCs w:val="20"/>
                        </w:rPr>
                      </w:pPr>
                      <w:r>
                        <w:rPr>
                          <w:rFonts w:ascii="Verdana" w:hAnsi="Verdana"/>
                          <w:sz w:val="20"/>
                          <w:szCs w:val="20"/>
                        </w:rPr>
                        <w:t>De daad moet zijn te wijten aan zijn schuld of aan een oorzaak die krachtens de wet of de in het verkeer geldende opvattingen voor zijn rekening komt.</w:t>
                      </w:r>
                    </w:p>
                    <w:p w14:paraId="059D07BB" w14:textId="77777777" w:rsidR="00DA791D" w:rsidRDefault="00DA791D" w:rsidP="001D393D">
                      <w:pPr>
                        <w:numPr>
                          <w:ilvl w:val="0"/>
                          <w:numId w:val="9"/>
                        </w:numPr>
                        <w:spacing w:line="360" w:lineRule="auto"/>
                        <w:jc w:val="both"/>
                        <w:rPr>
                          <w:rFonts w:ascii="Verdana" w:hAnsi="Verdana"/>
                          <w:sz w:val="20"/>
                          <w:szCs w:val="20"/>
                        </w:rPr>
                      </w:pPr>
                      <w:r>
                        <w:rPr>
                          <w:rFonts w:ascii="Verdana" w:hAnsi="Verdana"/>
                          <w:sz w:val="20"/>
                          <w:szCs w:val="20"/>
                        </w:rPr>
                        <w:t>Schade:</w:t>
                      </w:r>
                    </w:p>
                    <w:p w14:paraId="743E44C8" w14:textId="77777777" w:rsidR="00DA791D" w:rsidRDefault="00DA791D" w:rsidP="001D393D">
                      <w:pPr>
                        <w:spacing w:line="360" w:lineRule="auto"/>
                        <w:ind w:firstLine="708"/>
                        <w:jc w:val="both"/>
                        <w:rPr>
                          <w:rFonts w:ascii="Verdana" w:hAnsi="Verdana"/>
                          <w:sz w:val="20"/>
                          <w:szCs w:val="20"/>
                        </w:rPr>
                      </w:pPr>
                      <w:r>
                        <w:rPr>
                          <w:rFonts w:ascii="Verdana" w:hAnsi="Verdana"/>
                          <w:sz w:val="20"/>
                          <w:szCs w:val="20"/>
                        </w:rPr>
                        <w:t xml:space="preserve">Vermogensschade en ander nadeel (art. 6:95 BW). </w:t>
                      </w:r>
                    </w:p>
                    <w:p w14:paraId="13E1A12C" w14:textId="77777777" w:rsidR="00DA791D" w:rsidRDefault="00DA791D" w:rsidP="001D393D">
                      <w:pPr>
                        <w:numPr>
                          <w:ilvl w:val="0"/>
                          <w:numId w:val="9"/>
                        </w:numPr>
                        <w:spacing w:line="360" w:lineRule="auto"/>
                        <w:jc w:val="both"/>
                        <w:rPr>
                          <w:rFonts w:ascii="Verdana" w:hAnsi="Verdana"/>
                          <w:sz w:val="20"/>
                          <w:szCs w:val="20"/>
                        </w:rPr>
                      </w:pPr>
                      <w:r>
                        <w:rPr>
                          <w:rFonts w:ascii="Verdana" w:hAnsi="Verdana"/>
                          <w:sz w:val="20"/>
                          <w:szCs w:val="20"/>
                        </w:rPr>
                        <w:t xml:space="preserve">Causaal verband: </w:t>
                      </w:r>
                    </w:p>
                    <w:p w14:paraId="51F0D9D8" w14:textId="77777777" w:rsidR="00DA791D" w:rsidRDefault="00DA791D" w:rsidP="001D393D">
                      <w:pPr>
                        <w:spacing w:line="360" w:lineRule="auto"/>
                        <w:ind w:left="708"/>
                        <w:jc w:val="both"/>
                        <w:rPr>
                          <w:rFonts w:ascii="Verdana" w:hAnsi="Verdana"/>
                          <w:sz w:val="20"/>
                          <w:szCs w:val="20"/>
                        </w:rPr>
                      </w:pPr>
                      <w:r>
                        <w:rPr>
                          <w:rFonts w:ascii="Verdana" w:hAnsi="Verdana"/>
                          <w:sz w:val="20"/>
                          <w:szCs w:val="20"/>
                        </w:rPr>
                        <w:t xml:space="preserve">De schade zou niet zijn ontstaan zonder het plaatsvinden van de onrechtmatige daad en de schade staat in zodanig verband met de gebeurtenis dat de schade als gevolg van de gebeurtenis kan worden toegerekend. </w:t>
                      </w:r>
                    </w:p>
                    <w:p w14:paraId="1FE20A8A" w14:textId="77777777" w:rsidR="00DA791D" w:rsidRDefault="00DA791D" w:rsidP="001D393D">
                      <w:pPr>
                        <w:numPr>
                          <w:ilvl w:val="0"/>
                          <w:numId w:val="9"/>
                        </w:numPr>
                        <w:spacing w:line="360" w:lineRule="auto"/>
                        <w:jc w:val="both"/>
                        <w:rPr>
                          <w:rFonts w:ascii="Verdana" w:hAnsi="Verdana"/>
                          <w:sz w:val="20"/>
                          <w:szCs w:val="20"/>
                        </w:rPr>
                      </w:pPr>
                      <w:r>
                        <w:rPr>
                          <w:rFonts w:ascii="Verdana" w:hAnsi="Verdana"/>
                          <w:sz w:val="20"/>
                          <w:szCs w:val="20"/>
                        </w:rPr>
                        <w:t xml:space="preserve">Relativiteit (art. 6:163 BW): </w:t>
                      </w:r>
                    </w:p>
                    <w:p w14:paraId="4AE804F2" w14:textId="22A9CF42" w:rsidR="00DA791D" w:rsidRDefault="00DA791D" w:rsidP="00257399">
                      <w:pPr>
                        <w:spacing w:line="360" w:lineRule="auto"/>
                        <w:ind w:left="708"/>
                        <w:jc w:val="both"/>
                        <w:rPr>
                          <w:rFonts w:ascii="Verdana" w:hAnsi="Verdana"/>
                          <w:sz w:val="20"/>
                          <w:szCs w:val="20"/>
                        </w:rPr>
                      </w:pPr>
                      <w:r>
                        <w:rPr>
                          <w:rFonts w:ascii="Verdana" w:hAnsi="Verdana"/>
                          <w:sz w:val="20"/>
                          <w:szCs w:val="20"/>
                        </w:rPr>
                        <w:t xml:space="preserve">De geschonden norm strekt tot bescherming tegen de schade zoals de benadeelde deze heeft geleden. </w:t>
                      </w:r>
                    </w:p>
                    <w:p w14:paraId="3B52F417" w14:textId="77777777" w:rsidR="00DA791D" w:rsidRDefault="00DA791D" w:rsidP="00257399">
                      <w:pPr>
                        <w:spacing w:line="360" w:lineRule="auto"/>
                        <w:ind w:left="708"/>
                        <w:jc w:val="both"/>
                        <w:rPr>
                          <w:rFonts w:ascii="Verdana" w:hAnsi="Verdana"/>
                          <w:sz w:val="20"/>
                          <w:szCs w:val="20"/>
                        </w:rPr>
                      </w:pPr>
                    </w:p>
                    <w:p w14:paraId="42129EA4" w14:textId="1C2A9306" w:rsidR="00DA791D" w:rsidRPr="004227D7" w:rsidRDefault="00DA791D" w:rsidP="001D393D">
                      <w:pPr>
                        <w:spacing w:line="360" w:lineRule="auto"/>
                        <w:jc w:val="both"/>
                        <w:rPr>
                          <w:rFonts w:ascii="Verdana" w:hAnsi="Verdana"/>
                          <w:sz w:val="20"/>
                          <w:szCs w:val="20"/>
                        </w:rPr>
                      </w:pPr>
                      <w:r>
                        <w:rPr>
                          <w:rFonts w:ascii="Verdana" w:hAnsi="Verdana"/>
                          <w:sz w:val="20"/>
                          <w:szCs w:val="20"/>
                        </w:rPr>
                        <w:t xml:space="preserve">In whiplashzaken is het moeilijk om het causaal verband tussen het ongeval en de </w:t>
                      </w:r>
                    </w:p>
                  </w:txbxContent>
                </v:textbox>
              </v:shape>
            </w:pict>
          </mc:Fallback>
        </mc:AlternateContent>
      </w:r>
      <w:r>
        <w:rPr>
          <w:rFonts w:ascii="Verdana" w:hAnsi="Verdana"/>
          <w:sz w:val="20"/>
          <w:szCs w:val="20"/>
        </w:rPr>
        <w:br w:type="page"/>
      </w:r>
    </w:p>
    <w:p w14:paraId="015453FF" w14:textId="77777777" w:rsidR="001D393D" w:rsidRDefault="001D393D" w:rsidP="001D393D">
      <w:pPr>
        <w:rPr>
          <w:rFonts w:ascii="Verdana" w:hAnsi="Verdana"/>
          <w:sz w:val="20"/>
          <w:szCs w:val="20"/>
        </w:rPr>
      </w:pPr>
      <w:r>
        <w:rPr>
          <w:rFonts w:ascii="Verdana" w:hAnsi="Verdana"/>
          <w:noProof/>
          <w:sz w:val="20"/>
          <w:szCs w:val="20"/>
        </w:rPr>
        <w:lastRenderedPageBreak/>
        <mc:AlternateContent>
          <mc:Choice Requires="wps">
            <w:drawing>
              <wp:anchor distT="0" distB="0" distL="114300" distR="114300" simplePos="0" relativeHeight="251662848" behindDoc="1" locked="0" layoutInCell="1" allowOverlap="1" wp14:anchorId="0D080447" wp14:editId="3A2EF3DB">
                <wp:simplePos x="0" y="0"/>
                <wp:positionH relativeFrom="column">
                  <wp:posOffset>52705</wp:posOffset>
                </wp:positionH>
                <wp:positionV relativeFrom="paragraph">
                  <wp:posOffset>192405</wp:posOffset>
                </wp:positionV>
                <wp:extent cx="5741043" cy="8280400"/>
                <wp:effectExtent l="0" t="0" r="12065" b="12700"/>
                <wp:wrapNone/>
                <wp:docPr id="5" name="Tekstvak 5"/>
                <wp:cNvGraphicFramePr/>
                <a:graphic xmlns:a="http://schemas.openxmlformats.org/drawingml/2006/main">
                  <a:graphicData uri="http://schemas.microsoft.com/office/word/2010/wordprocessingShape">
                    <wps:wsp>
                      <wps:cNvSpPr txBox="1"/>
                      <wps:spPr>
                        <a:xfrm>
                          <a:off x="0" y="0"/>
                          <a:ext cx="5741043" cy="8280400"/>
                        </a:xfrm>
                        <a:prstGeom prst="rect">
                          <a:avLst/>
                        </a:prstGeom>
                        <a:solidFill>
                          <a:schemeClr val="lt1"/>
                        </a:solidFill>
                        <a:ln w="6350">
                          <a:solidFill>
                            <a:prstClr val="black"/>
                          </a:solidFill>
                        </a:ln>
                      </wps:spPr>
                      <wps:txbx>
                        <w:txbxContent>
                          <w:p w14:paraId="5E14ECD5" w14:textId="700CB247" w:rsidR="00DA791D" w:rsidRDefault="00DA791D" w:rsidP="001D393D">
                            <w:pPr>
                              <w:spacing w:line="360" w:lineRule="auto"/>
                              <w:jc w:val="both"/>
                              <w:rPr>
                                <w:rFonts w:ascii="Verdana" w:hAnsi="Verdana"/>
                                <w:sz w:val="20"/>
                                <w:szCs w:val="20"/>
                              </w:rPr>
                            </w:pPr>
                            <w:proofErr w:type="gramStart"/>
                            <w:r>
                              <w:rPr>
                                <w:rFonts w:ascii="Verdana" w:hAnsi="Verdana"/>
                                <w:sz w:val="20"/>
                                <w:szCs w:val="20"/>
                              </w:rPr>
                              <w:t>klachten</w:t>
                            </w:r>
                            <w:proofErr w:type="gramEnd"/>
                            <w:r>
                              <w:rPr>
                                <w:rFonts w:ascii="Verdana" w:hAnsi="Verdana"/>
                                <w:sz w:val="20"/>
                                <w:szCs w:val="20"/>
                              </w:rPr>
                              <w:t xml:space="preserve"> en beperkingen aan te tonen omdat er geen medische aantoonbare afwijkingen aanwezig zijn.</w:t>
                            </w:r>
                          </w:p>
                          <w:p w14:paraId="04349389" w14:textId="77777777" w:rsidR="00DA791D" w:rsidRDefault="00DA791D" w:rsidP="001D393D">
                            <w:pPr>
                              <w:spacing w:line="360" w:lineRule="auto"/>
                              <w:jc w:val="both"/>
                              <w:rPr>
                                <w:rFonts w:ascii="Verdana" w:hAnsi="Verdana"/>
                                <w:sz w:val="20"/>
                                <w:szCs w:val="20"/>
                              </w:rPr>
                            </w:pPr>
                          </w:p>
                          <w:p w14:paraId="07529F9B" w14:textId="0C575E50" w:rsidR="00DA791D" w:rsidRDefault="00DA791D" w:rsidP="001D393D">
                            <w:pPr>
                              <w:spacing w:line="360" w:lineRule="auto"/>
                              <w:jc w:val="both"/>
                              <w:rPr>
                                <w:rFonts w:ascii="Verdana" w:hAnsi="Verdana"/>
                                <w:sz w:val="20"/>
                                <w:szCs w:val="20"/>
                              </w:rPr>
                            </w:pPr>
                            <w:r>
                              <w:rPr>
                                <w:rFonts w:ascii="Verdana" w:hAnsi="Verdana"/>
                                <w:sz w:val="20"/>
                                <w:szCs w:val="20"/>
                              </w:rPr>
                              <w:t xml:space="preserve">Toch is er in de vaste jurisprudentie een criterium ontwikkeld waarmee het causaal kan worden vastgesteld. In het arrest </w:t>
                            </w:r>
                            <w:proofErr w:type="spellStart"/>
                            <w:r>
                              <w:rPr>
                                <w:rFonts w:ascii="Verdana" w:hAnsi="Verdana"/>
                                <w:sz w:val="20"/>
                                <w:szCs w:val="20"/>
                              </w:rPr>
                              <w:t>Zwolsche</w:t>
                            </w:r>
                            <w:proofErr w:type="spellEnd"/>
                            <w:r>
                              <w:rPr>
                                <w:rFonts w:ascii="Verdana" w:hAnsi="Verdana"/>
                                <w:sz w:val="20"/>
                                <w:szCs w:val="20"/>
                              </w:rPr>
                              <w:t xml:space="preserve"> </w:t>
                            </w:r>
                            <w:proofErr w:type="spellStart"/>
                            <w:r>
                              <w:rPr>
                                <w:rFonts w:ascii="Verdana" w:hAnsi="Verdana"/>
                                <w:sz w:val="20"/>
                                <w:szCs w:val="20"/>
                              </w:rPr>
                              <w:t>Algemeene</w:t>
                            </w:r>
                            <w:proofErr w:type="spellEnd"/>
                            <w:r>
                              <w:rPr>
                                <w:rFonts w:ascii="Verdana" w:hAnsi="Verdana"/>
                                <w:sz w:val="20"/>
                                <w:szCs w:val="20"/>
                              </w:rPr>
                              <w:t xml:space="preserve">/De Greef is het criterium ontstaan dat wanneer de klachten aanwezig, reëel, niet ingebeeld, niet voorgewend en niet overdreven het causaal verband kan worden aangenomen. In 2015 is er uitspraak gedaan in de whiplashzaak Londen/X. In deze uitspraak is het criterium uit het </w:t>
                            </w:r>
                            <w:proofErr w:type="spellStart"/>
                            <w:r>
                              <w:rPr>
                                <w:rFonts w:ascii="Verdana" w:hAnsi="Verdana"/>
                                <w:sz w:val="20"/>
                                <w:szCs w:val="20"/>
                              </w:rPr>
                              <w:t>Zwolsche</w:t>
                            </w:r>
                            <w:proofErr w:type="spellEnd"/>
                            <w:r>
                              <w:rPr>
                                <w:rFonts w:ascii="Verdana" w:hAnsi="Verdana"/>
                                <w:sz w:val="20"/>
                                <w:szCs w:val="20"/>
                              </w:rPr>
                              <w:t xml:space="preserve"> </w:t>
                            </w:r>
                            <w:proofErr w:type="spellStart"/>
                            <w:r>
                              <w:rPr>
                                <w:rFonts w:ascii="Verdana" w:hAnsi="Verdana"/>
                                <w:sz w:val="20"/>
                                <w:szCs w:val="20"/>
                              </w:rPr>
                              <w:t>Algemeende</w:t>
                            </w:r>
                            <w:proofErr w:type="spellEnd"/>
                            <w:r>
                              <w:rPr>
                                <w:rFonts w:ascii="Verdana" w:hAnsi="Verdana"/>
                                <w:sz w:val="20"/>
                                <w:szCs w:val="20"/>
                              </w:rPr>
                              <w:t xml:space="preserve">/De Greef-arrest bevestigd. </w:t>
                            </w:r>
                          </w:p>
                          <w:p w14:paraId="07C1BF40" w14:textId="77777777" w:rsidR="00DA791D" w:rsidRDefault="00DA791D" w:rsidP="001D393D">
                            <w:pPr>
                              <w:spacing w:line="360" w:lineRule="auto"/>
                            </w:pPr>
                          </w:p>
                          <w:p w14:paraId="2ED2A7BC" w14:textId="77777777" w:rsidR="00DA791D" w:rsidRDefault="00DA791D" w:rsidP="001D393D">
                            <w:pPr>
                              <w:spacing w:line="360" w:lineRule="auto"/>
                              <w:jc w:val="both"/>
                              <w:rPr>
                                <w:rFonts w:ascii="Verdana" w:hAnsi="Verdana"/>
                                <w:sz w:val="20"/>
                                <w:szCs w:val="20"/>
                              </w:rPr>
                            </w:pPr>
                            <w:r>
                              <w:rPr>
                                <w:rFonts w:ascii="Verdana" w:hAnsi="Verdana"/>
                                <w:sz w:val="20"/>
                                <w:szCs w:val="20"/>
                              </w:rPr>
                              <w:t xml:space="preserve">Om te onderzoeken hoe bovenstaand criterium in de praktijk wordt gehandhaafd heeft er een jurisprudentie analyse plaatsgevonden. Daarnaast is er onderzocht of er nog andere argumenten of criteria bestaan die een rol spelen bij het vaststellen van het causaal verband in whiplashzaken. </w:t>
                            </w:r>
                          </w:p>
                          <w:p w14:paraId="62799496" w14:textId="77777777" w:rsidR="00DA791D" w:rsidRDefault="00DA791D" w:rsidP="001D393D">
                            <w:pPr>
                              <w:spacing w:line="360" w:lineRule="auto"/>
                              <w:jc w:val="both"/>
                              <w:rPr>
                                <w:rFonts w:ascii="Verdana" w:hAnsi="Verdana"/>
                                <w:sz w:val="20"/>
                                <w:szCs w:val="20"/>
                              </w:rPr>
                            </w:pPr>
                          </w:p>
                          <w:p w14:paraId="6D462EA8" w14:textId="0441E551" w:rsidR="00DA791D" w:rsidRDefault="00DA791D" w:rsidP="001D393D">
                            <w:pPr>
                              <w:spacing w:line="360" w:lineRule="auto"/>
                            </w:pPr>
                            <w:r>
                              <w:rPr>
                                <w:rFonts w:ascii="Verdana" w:hAnsi="Verdana"/>
                                <w:sz w:val="20"/>
                                <w:szCs w:val="20"/>
                              </w:rPr>
                              <w:t xml:space="preserve">Om te bepalen of de subjectieve klachten daadwerkelijk aanwezig zijn, zijn in de rechtspraak twee criteria ontwikkeld. Ten eerste kan het bestaan van de klachten woorden aangenomen wanneer het klachtenpatroon consistent, consequent en samenhangend is. Het tweede criteria bestaat uit het criterium zoals geformuleerd in het </w:t>
                            </w:r>
                            <w:proofErr w:type="spellStart"/>
                            <w:r>
                              <w:rPr>
                                <w:rFonts w:ascii="Verdana" w:hAnsi="Verdana"/>
                                <w:sz w:val="20"/>
                                <w:szCs w:val="20"/>
                              </w:rPr>
                              <w:t>Zwolsche</w:t>
                            </w:r>
                            <w:proofErr w:type="spellEnd"/>
                            <w:r>
                              <w:rPr>
                                <w:rFonts w:ascii="Verdana" w:hAnsi="Verdana"/>
                                <w:sz w:val="20"/>
                                <w:szCs w:val="20"/>
                              </w:rPr>
                              <w:t xml:space="preserve"> </w:t>
                            </w:r>
                            <w:proofErr w:type="spellStart"/>
                            <w:r>
                              <w:rPr>
                                <w:rFonts w:ascii="Verdana" w:hAnsi="Verdana"/>
                                <w:sz w:val="20"/>
                                <w:szCs w:val="20"/>
                              </w:rPr>
                              <w:t>Algemeene</w:t>
                            </w:r>
                            <w:proofErr w:type="spellEnd"/>
                            <w:r>
                              <w:rPr>
                                <w:rFonts w:ascii="Verdana" w:hAnsi="Verdana"/>
                                <w:sz w:val="20"/>
                                <w:szCs w:val="20"/>
                              </w:rPr>
                              <w:t xml:space="preserve">/De Greef arrest: </w:t>
                            </w:r>
                            <w:r w:rsidRPr="00377ADF">
                              <w:rPr>
                                <w:rFonts w:ascii="Verdana" w:hAnsi="Verdana"/>
                                <w:sz w:val="20"/>
                                <w:szCs w:val="20"/>
                              </w:rPr>
                              <w:t>om aan te tonen dat er sprake is van subjectieve klachten is aantonen dat de klachten reëel, niet ingebeeld, niet voorgewend en niet overdreven zijn.</w:t>
                            </w:r>
                            <w:r>
                              <w:rPr>
                                <w:rFonts w:ascii="Verdana" w:hAnsi="Verdana"/>
                                <w:sz w:val="20"/>
                                <w:szCs w:val="20"/>
                              </w:rPr>
                              <w:t xml:space="preserve"> Om aan te tonen dat de klachten als gevolg van het ongeval zijn ontstaan, bestaat het criterium dat de klachten aanwezig moeten zijn, de klachten door het ongeval veroorzaakt kunnen worden en een alternatieve verklaring voor de klachten ontbreekt. </w:t>
                            </w:r>
                          </w:p>
                          <w:p w14:paraId="3878E003" w14:textId="77777777" w:rsidR="00DA791D" w:rsidRDefault="00DA791D" w:rsidP="001D393D">
                            <w:pPr>
                              <w:spacing w:line="360" w:lineRule="auto"/>
                            </w:pPr>
                          </w:p>
                          <w:p w14:paraId="1036AC08" w14:textId="77777777" w:rsidR="00DA791D" w:rsidRDefault="00DA791D" w:rsidP="001D393D">
                            <w:pPr>
                              <w:spacing w:line="360" w:lineRule="auto"/>
                              <w:jc w:val="both"/>
                              <w:rPr>
                                <w:rFonts w:ascii="Verdana" w:hAnsi="Verdana"/>
                                <w:b/>
                                <w:sz w:val="20"/>
                                <w:szCs w:val="20"/>
                              </w:rPr>
                            </w:pPr>
                            <w:r>
                              <w:rPr>
                                <w:rFonts w:ascii="Verdana" w:hAnsi="Verdana"/>
                                <w:b/>
                                <w:sz w:val="20"/>
                                <w:szCs w:val="20"/>
                              </w:rPr>
                              <w:t xml:space="preserve">Conclusie </w:t>
                            </w:r>
                          </w:p>
                          <w:p w14:paraId="1C7279B0" w14:textId="650989F7" w:rsidR="00DA791D" w:rsidRPr="001F751F" w:rsidRDefault="00DA791D" w:rsidP="001D393D">
                            <w:pPr>
                              <w:spacing w:line="360" w:lineRule="auto"/>
                              <w:jc w:val="both"/>
                              <w:rPr>
                                <w:rFonts w:ascii="Verdana" w:hAnsi="Verdana"/>
                                <w:sz w:val="20"/>
                                <w:szCs w:val="20"/>
                              </w:rPr>
                            </w:pPr>
                            <w:r>
                              <w:rPr>
                                <w:rFonts w:ascii="Verdana" w:hAnsi="Verdana"/>
                                <w:sz w:val="20"/>
                                <w:szCs w:val="20"/>
                              </w:rPr>
                              <w:t xml:space="preserve">De basis voor het verhalen van schade bij een whiplashclaim ligt in de onrechtmatige daad, art. 6:162 BW. Om te kunnen spreken van een onrechtmatige daad moet er worden voldaan aan 5 vereisten: er moet sprake zijn van onrechtmatigheid, toerekenbaarheid, schade, het bestaan van een causaal verband en er moet aan de relativiteitseis zijn voldaan. Bij het verhalen van schade in een whiplashzaak is het van belang om aan te kunnen tonen dat de (subjectieve) klachten aanwezig zijn. Dit kan aan de hand van het criterium dat er sprake is van een consistent, consequent en samenhangend klachtenpatroon of aan de hand van het criterium dat de klachten reëel, </w:t>
                            </w:r>
                          </w:p>
                          <w:p w14:paraId="6EB3130D" w14:textId="77777777" w:rsidR="00DA791D" w:rsidRDefault="00DA791D" w:rsidP="001D393D">
                            <w:pPr>
                              <w:spacing w:line="360" w:lineRule="auto"/>
                            </w:pPr>
                          </w:p>
                          <w:p w14:paraId="66EEC9D0" w14:textId="77777777" w:rsidR="00DA791D" w:rsidRPr="004227D7" w:rsidRDefault="00DA791D" w:rsidP="001D393D">
                            <w:pPr>
                              <w:spacing w:line="360" w:lineRule="auto"/>
                              <w:jc w:val="both"/>
                              <w:rPr>
                                <w:rFonts w:ascii="Verdana" w:hAnsi="Verdana"/>
                                <w:sz w:val="20"/>
                                <w:szCs w:val="20"/>
                              </w:rPr>
                            </w:pPr>
                          </w:p>
                          <w:p w14:paraId="71C12692" w14:textId="77777777" w:rsidR="00DA791D" w:rsidRPr="004227D7" w:rsidRDefault="00DA791D" w:rsidP="001D393D">
                            <w:pPr>
                              <w:spacing w:line="360" w:lineRule="auto"/>
                              <w:jc w:val="both"/>
                              <w:rPr>
                                <w:rFonts w:ascii="Verdana" w:hAnsi="Verdan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080447" id="Tekstvak 5" o:spid="_x0000_s1028" type="#_x0000_t202" style="position:absolute;margin-left:4.15pt;margin-top:15.15pt;width:452.05pt;height:652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" fillcolor="white [3201]" strokeweight=".5pt">
                <v:textbox>
                  <w:txbxContent>
                    <w:p w14:paraId="5E14ECD5" w14:textId="700CB247" w:rsidR="00DA791D" w:rsidRDefault="00DA791D" w:rsidP="001D393D">
                      <w:pPr>
                        <w:spacing w:line="360" w:lineRule="auto"/>
                        <w:jc w:val="both"/>
                        <w:rPr>
                          <w:rFonts w:ascii="Verdana" w:hAnsi="Verdana"/>
                          <w:sz w:val="20"/>
                          <w:szCs w:val="20"/>
                        </w:rPr>
                      </w:pPr>
                      <w:proofErr w:type="gramStart"/>
                      <w:r>
                        <w:rPr>
                          <w:rFonts w:ascii="Verdana" w:hAnsi="Verdana"/>
                          <w:sz w:val="20"/>
                          <w:szCs w:val="20"/>
                        </w:rPr>
                        <w:t>klachten</w:t>
                      </w:r>
                      <w:proofErr w:type="gramEnd"/>
                      <w:r>
                        <w:rPr>
                          <w:rFonts w:ascii="Verdana" w:hAnsi="Verdana"/>
                          <w:sz w:val="20"/>
                          <w:szCs w:val="20"/>
                        </w:rPr>
                        <w:t xml:space="preserve"> en beperkingen aan te tonen omdat er geen medische aantoonbare afwijkingen aanwezig zijn.</w:t>
                      </w:r>
                    </w:p>
                    <w:p w14:paraId="04349389" w14:textId="77777777" w:rsidR="00DA791D" w:rsidRDefault="00DA791D" w:rsidP="001D393D">
                      <w:pPr>
                        <w:spacing w:line="360" w:lineRule="auto"/>
                        <w:jc w:val="both"/>
                        <w:rPr>
                          <w:rFonts w:ascii="Verdana" w:hAnsi="Verdana"/>
                          <w:sz w:val="20"/>
                          <w:szCs w:val="20"/>
                        </w:rPr>
                      </w:pPr>
                    </w:p>
                    <w:p w14:paraId="07529F9B" w14:textId="0C575E50" w:rsidR="00DA791D" w:rsidRDefault="00DA791D" w:rsidP="001D393D">
                      <w:pPr>
                        <w:spacing w:line="360" w:lineRule="auto"/>
                        <w:jc w:val="both"/>
                        <w:rPr>
                          <w:rFonts w:ascii="Verdana" w:hAnsi="Verdana"/>
                          <w:sz w:val="20"/>
                          <w:szCs w:val="20"/>
                        </w:rPr>
                      </w:pPr>
                      <w:r>
                        <w:rPr>
                          <w:rFonts w:ascii="Verdana" w:hAnsi="Verdana"/>
                          <w:sz w:val="20"/>
                          <w:szCs w:val="20"/>
                        </w:rPr>
                        <w:t xml:space="preserve">Toch is er in de vaste jurisprudentie een criterium ontwikkeld waarmee het causaal kan worden vastgesteld. In het arrest </w:t>
                      </w:r>
                      <w:proofErr w:type="spellStart"/>
                      <w:r>
                        <w:rPr>
                          <w:rFonts w:ascii="Verdana" w:hAnsi="Verdana"/>
                          <w:sz w:val="20"/>
                          <w:szCs w:val="20"/>
                        </w:rPr>
                        <w:t>Zwolsche</w:t>
                      </w:r>
                      <w:proofErr w:type="spellEnd"/>
                      <w:r>
                        <w:rPr>
                          <w:rFonts w:ascii="Verdana" w:hAnsi="Verdana"/>
                          <w:sz w:val="20"/>
                          <w:szCs w:val="20"/>
                        </w:rPr>
                        <w:t xml:space="preserve"> </w:t>
                      </w:r>
                      <w:proofErr w:type="spellStart"/>
                      <w:r>
                        <w:rPr>
                          <w:rFonts w:ascii="Verdana" w:hAnsi="Verdana"/>
                          <w:sz w:val="20"/>
                          <w:szCs w:val="20"/>
                        </w:rPr>
                        <w:t>Algemeene</w:t>
                      </w:r>
                      <w:proofErr w:type="spellEnd"/>
                      <w:r>
                        <w:rPr>
                          <w:rFonts w:ascii="Verdana" w:hAnsi="Verdana"/>
                          <w:sz w:val="20"/>
                          <w:szCs w:val="20"/>
                        </w:rPr>
                        <w:t xml:space="preserve">/De Greef is het criterium ontstaan dat wanneer de klachten aanwezig, reëel, niet ingebeeld, niet voorgewend en niet overdreven het causaal verband kan worden aangenomen. In 2015 is er uitspraak gedaan in de whiplashzaak Londen/X. In deze uitspraak is het criterium uit het </w:t>
                      </w:r>
                      <w:proofErr w:type="spellStart"/>
                      <w:r>
                        <w:rPr>
                          <w:rFonts w:ascii="Verdana" w:hAnsi="Verdana"/>
                          <w:sz w:val="20"/>
                          <w:szCs w:val="20"/>
                        </w:rPr>
                        <w:t>Zwolsche</w:t>
                      </w:r>
                      <w:proofErr w:type="spellEnd"/>
                      <w:r>
                        <w:rPr>
                          <w:rFonts w:ascii="Verdana" w:hAnsi="Verdana"/>
                          <w:sz w:val="20"/>
                          <w:szCs w:val="20"/>
                        </w:rPr>
                        <w:t xml:space="preserve"> </w:t>
                      </w:r>
                      <w:proofErr w:type="spellStart"/>
                      <w:r>
                        <w:rPr>
                          <w:rFonts w:ascii="Verdana" w:hAnsi="Verdana"/>
                          <w:sz w:val="20"/>
                          <w:szCs w:val="20"/>
                        </w:rPr>
                        <w:t>Algemeende</w:t>
                      </w:r>
                      <w:proofErr w:type="spellEnd"/>
                      <w:r>
                        <w:rPr>
                          <w:rFonts w:ascii="Verdana" w:hAnsi="Verdana"/>
                          <w:sz w:val="20"/>
                          <w:szCs w:val="20"/>
                        </w:rPr>
                        <w:t xml:space="preserve">/De Greef-arrest bevestigd. </w:t>
                      </w:r>
                    </w:p>
                    <w:p w14:paraId="07C1BF40" w14:textId="77777777" w:rsidR="00DA791D" w:rsidRDefault="00DA791D" w:rsidP="001D393D">
                      <w:pPr>
                        <w:spacing w:line="360" w:lineRule="auto"/>
                      </w:pPr>
                    </w:p>
                    <w:p w14:paraId="2ED2A7BC" w14:textId="77777777" w:rsidR="00DA791D" w:rsidRDefault="00DA791D" w:rsidP="001D393D">
                      <w:pPr>
                        <w:spacing w:line="360" w:lineRule="auto"/>
                        <w:jc w:val="both"/>
                        <w:rPr>
                          <w:rFonts w:ascii="Verdana" w:hAnsi="Verdana"/>
                          <w:sz w:val="20"/>
                          <w:szCs w:val="20"/>
                        </w:rPr>
                      </w:pPr>
                      <w:r>
                        <w:rPr>
                          <w:rFonts w:ascii="Verdana" w:hAnsi="Verdana"/>
                          <w:sz w:val="20"/>
                          <w:szCs w:val="20"/>
                        </w:rPr>
                        <w:t xml:space="preserve">Om te onderzoeken hoe bovenstaand criterium in de praktijk wordt gehandhaafd heeft er een jurisprudentie analyse plaatsgevonden. Daarnaast is er onderzocht of er nog andere argumenten of criteria bestaan die een rol spelen bij het vaststellen van het causaal verband in whiplashzaken. </w:t>
                      </w:r>
                    </w:p>
                    <w:p w14:paraId="62799496" w14:textId="77777777" w:rsidR="00DA791D" w:rsidRDefault="00DA791D" w:rsidP="001D393D">
                      <w:pPr>
                        <w:spacing w:line="360" w:lineRule="auto"/>
                        <w:jc w:val="both"/>
                        <w:rPr>
                          <w:rFonts w:ascii="Verdana" w:hAnsi="Verdana"/>
                          <w:sz w:val="20"/>
                          <w:szCs w:val="20"/>
                        </w:rPr>
                      </w:pPr>
                    </w:p>
                    <w:p w14:paraId="6D462EA8" w14:textId="0441E551" w:rsidR="00DA791D" w:rsidRDefault="00DA791D" w:rsidP="001D393D">
                      <w:pPr>
                        <w:spacing w:line="360" w:lineRule="auto"/>
                      </w:pPr>
                      <w:r>
                        <w:rPr>
                          <w:rFonts w:ascii="Verdana" w:hAnsi="Verdana"/>
                          <w:sz w:val="20"/>
                          <w:szCs w:val="20"/>
                        </w:rPr>
                        <w:t xml:space="preserve">Om te bepalen of de subjectieve klachten daadwerkelijk aanwezig zijn, zijn in de rechtspraak twee criteria ontwikkeld. Ten eerste kan het bestaan van de klachten woorden aangenomen wanneer het klachtenpatroon consistent, consequent en samenhangend is. Het tweede criteria bestaat uit het criterium zoals geformuleerd in het </w:t>
                      </w:r>
                      <w:proofErr w:type="spellStart"/>
                      <w:r>
                        <w:rPr>
                          <w:rFonts w:ascii="Verdana" w:hAnsi="Verdana"/>
                          <w:sz w:val="20"/>
                          <w:szCs w:val="20"/>
                        </w:rPr>
                        <w:t>Zwolsche</w:t>
                      </w:r>
                      <w:proofErr w:type="spellEnd"/>
                      <w:r>
                        <w:rPr>
                          <w:rFonts w:ascii="Verdana" w:hAnsi="Verdana"/>
                          <w:sz w:val="20"/>
                          <w:szCs w:val="20"/>
                        </w:rPr>
                        <w:t xml:space="preserve"> </w:t>
                      </w:r>
                      <w:proofErr w:type="spellStart"/>
                      <w:r>
                        <w:rPr>
                          <w:rFonts w:ascii="Verdana" w:hAnsi="Verdana"/>
                          <w:sz w:val="20"/>
                          <w:szCs w:val="20"/>
                        </w:rPr>
                        <w:t>Algemeene</w:t>
                      </w:r>
                      <w:proofErr w:type="spellEnd"/>
                      <w:r>
                        <w:rPr>
                          <w:rFonts w:ascii="Verdana" w:hAnsi="Verdana"/>
                          <w:sz w:val="20"/>
                          <w:szCs w:val="20"/>
                        </w:rPr>
                        <w:t xml:space="preserve">/De Greef arrest: </w:t>
                      </w:r>
                      <w:r w:rsidRPr="00377ADF">
                        <w:rPr>
                          <w:rFonts w:ascii="Verdana" w:hAnsi="Verdana"/>
                          <w:sz w:val="20"/>
                          <w:szCs w:val="20"/>
                        </w:rPr>
                        <w:t>om aan te tonen dat er sprake is van subjectieve klachten is aantonen dat de klachten reëel, niet ingebeeld, niet voorgewend en niet overdreven zijn.</w:t>
                      </w:r>
                      <w:r>
                        <w:rPr>
                          <w:rFonts w:ascii="Verdana" w:hAnsi="Verdana"/>
                          <w:sz w:val="20"/>
                          <w:szCs w:val="20"/>
                        </w:rPr>
                        <w:t xml:space="preserve"> Om aan te tonen dat de klachten als gevolg van het ongeval zijn ontstaan, bestaat het criterium dat de klachten aanwezig moeten zijn, de klachten door het ongeval veroorzaakt kunnen worden en een alternatieve verklaring voor de klachten ontbreekt. </w:t>
                      </w:r>
                    </w:p>
                    <w:p w14:paraId="3878E003" w14:textId="77777777" w:rsidR="00DA791D" w:rsidRDefault="00DA791D" w:rsidP="001D393D">
                      <w:pPr>
                        <w:spacing w:line="360" w:lineRule="auto"/>
                      </w:pPr>
                    </w:p>
                    <w:p w14:paraId="1036AC08" w14:textId="77777777" w:rsidR="00DA791D" w:rsidRDefault="00DA791D" w:rsidP="001D393D">
                      <w:pPr>
                        <w:spacing w:line="360" w:lineRule="auto"/>
                        <w:jc w:val="both"/>
                        <w:rPr>
                          <w:rFonts w:ascii="Verdana" w:hAnsi="Verdana"/>
                          <w:b/>
                          <w:sz w:val="20"/>
                          <w:szCs w:val="20"/>
                        </w:rPr>
                      </w:pPr>
                      <w:r>
                        <w:rPr>
                          <w:rFonts w:ascii="Verdana" w:hAnsi="Verdana"/>
                          <w:b/>
                          <w:sz w:val="20"/>
                          <w:szCs w:val="20"/>
                        </w:rPr>
                        <w:t xml:space="preserve">Conclusie </w:t>
                      </w:r>
                    </w:p>
                    <w:p w14:paraId="1C7279B0" w14:textId="650989F7" w:rsidR="00DA791D" w:rsidRPr="001F751F" w:rsidRDefault="00DA791D" w:rsidP="001D393D">
                      <w:pPr>
                        <w:spacing w:line="360" w:lineRule="auto"/>
                        <w:jc w:val="both"/>
                        <w:rPr>
                          <w:rFonts w:ascii="Verdana" w:hAnsi="Verdana"/>
                          <w:sz w:val="20"/>
                          <w:szCs w:val="20"/>
                        </w:rPr>
                      </w:pPr>
                      <w:r>
                        <w:rPr>
                          <w:rFonts w:ascii="Verdana" w:hAnsi="Verdana"/>
                          <w:sz w:val="20"/>
                          <w:szCs w:val="20"/>
                        </w:rPr>
                        <w:t xml:space="preserve">De basis voor het verhalen van schade bij een whiplashclaim ligt in de onrechtmatige daad, art. 6:162 BW. Om te kunnen spreken van een onrechtmatige daad moet er worden voldaan aan 5 vereisten: er moet sprake zijn van onrechtmatigheid, toerekenbaarheid, schade, het bestaan van een causaal verband en er moet aan de relativiteitseis zijn voldaan. Bij het verhalen van schade in een whiplashzaak is het van belang om aan te kunnen tonen dat de (subjectieve) klachten aanwezig zijn. Dit kan aan de hand van het criterium dat er sprake is van een consistent, consequent en samenhangend klachtenpatroon of aan de hand van het criterium dat de klachten reëel, </w:t>
                      </w:r>
                    </w:p>
                    <w:p w14:paraId="6EB3130D" w14:textId="77777777" w:rsidR="00DA791D" w:rsidRDefault="00DA791D" w:rsidP="001D393D">
                      <w:pPr>
                        <w:spacing w:line="360" w:lineRule="auto"/>
                      </w:pPr>
                    </w:p>
                    <w:p w14:paraId="66EEC9D0" w14:textId="77777777" w:rsidR="00DA791D" w:rsidRPr="004227D7" w:rsidRDefault="00DA791D" w:rsidP="001D393D">
                      <w:pPr>
                        <w:spacing w:line="360" w:lineRule="auto"/>
                        <w:jc w:val="both"/>
                        <w:rPr>
                          <w:rFonts w:ascii="Verdana" w:hAnsi="Verdana"/>
                          <w:sz w:val="20"/>
                          <w:szCs w:val="20"/>
                        </w:rPr>
                      </w:pPr>
                    </w:p>
                    <w:p w14:paraId="71C12692" w14:textId="77777777" w:rsidR="00DA791D" w:rsidRPr="004227D7" w:rsidRDefault="00DA791D" w:rsidP="001D393D">
                      <w:pPr>
                        <w:spacing w:line="360" w:lineRule="auto"/>
                        <w:jc w:val="both"/>
                        <w:rPr>
                          <w:rFonts w:ascii="Verdana" w:hAnsi="Verdana"/>
                          <w:sz w:val="20"/>
                          <w:szCs w:val="20"/>
                        </w:rPr>
                      </w:pPr>
                    </w:p>
                  </w:txbxContent>
                </v:textbox>
              </v:shape>
            </w:pict>
          </mc:Fallback>
        </mc:AlternateContent>
      </w:r>
      <w:r>
        <w:rPr>
          <w:rFonts w:ascii="Verdana" w:hAnsi="Verdana"/>
          <w:sz w:val="20"/>
          <w:szCs w:val="20"/>
        </w:rPr>
        <w:br w:type="page"/>
      </w:r>
    </w:p>
    <w:p w14:paraId="1B270281" w14:textId="77777777" w:rsidR="001D393D" w:rsidRPr="00050919" w:rsidRDefault="001D393D" w:rsidP="001D393D">
      <w:pPr>
        <w:spacing w:line="360" w:lineRule="auto"/>
        <w:jc w:val="both"/>
        <w:rPr>
          <w:rFonts w:ascii="Verdana" w:hAnsi="Verdana"/>
          <w:sz w:val="20"/>
          <w:szCs w:val="20"/>
        </w:rPr>
      </w:pPr>
      <w:r>
        <w:rPr>
          <w:rFonts w:ascii="Verdana" w:hAnsi="Verdana"/>
          <w:noProof/>
          <w:sz w:val="20"/>
          <w:szCs w:val="20"/>
        </w:rPr>
        <w:lastRenderedPageBreak/>
        <mc:AlternateContent>
          <mc:Choice Requires="wps">
            <w:drawing>
              <wp:anchor distT="0" distB="0" distL="114300" distR="114300" simplePos="0" relativeHeight="251660800" behindDoc="1" locked="0" layoutInCell="1" allowOverlap="1" wp14:anchorId="0F0241FA" wp14:editId="2B3B0C78">
                <wp:simplePos x="0" y="0"/>
                <wp:positionH relativeFrom="column">
                  <wp:posOffset>14115</wp:posOffset>
                </wp:positionH>
                <wp:positionV relativeFrom="paragraph">
                  <wp:posOffset>2540</wp:posOffset>
                </wp:positionV>
                <wp:extent cx="5741043" cy="8692588"/>
                <wp:effectExtent l="0" t="0" r="12065" b="6985"/>
                <wp:wrapNone/>
                <wp:docPr id="3" name="Tekstvak 3"/>
                <wp:cNvGraphicFramePr/>
                <a:graphic xmlns:a="http://schemas.openxmlformats.org/drawingml/2006/main">
                  <a:graphicData uri="http://schemas.microsoft.com/office/word/2010/wordprocessingShape">
                    <wps:wsp>
                      <wps:cNvSpPr txBox="1"/>
                      <wps:spPr>
                        <a:xfrm>
                          <a:off x="0" y="0"/>
                          <a:ext cx="5741043" cy="8692588"/>
                        </a:xfrm>
                        <a:prstGeom prst="rect">
                          <a:avLst/>
                        </a:prstGeom>
                        <a:solidFill>
                          <a:schemeClr val="lt1"/>
                        </a:solidFill>
                        <a:ln w="6350">
                          <a:solidFill>
                            <a:prstClr val="black"/>
                          </a:solidFill>
                        </a:ln>
                      </wps:spPr>
                      <wps:txbx>
                        <w:txbxContent>
                          <w:p w14:paraId="75D8BC0E" w14:textId="65CDE048" w:rsidR="00DA791D" w:rsidRDefault="00DA791D" w:rsidP="001D393D">
                            <w:pPr>
                              <w:spacing w:line="360" w:lineRule="auto"/>
                              <w:jc w:val="both"/>
                              <w:rPr>
                                <w:rFonts w:ascii="Verdana" w:hAnsi="Verdana"/>
                                <w:sz w:val="20"/>
                                <w:szCs w:val="20"/>
                              </w:rPr>
                            </w:pPr>
                            <w:proofErr w:type="gramStart"/>
                            <w:r>
                              <w:rPr>
                                <w:rFonts w:ascii="Verdana" w:hAnsi="Verdana"/>
                                <w:sz w:val="20"/>
                                <w:szCs w:val="20"/>
                              </w:rPr>
                              <w:t>niet</w:t>
                            </w:r>
                            <w:proofErr w:type="gramEnd"/>
                            <w:r>
                              <w:rPr>
                                <w:rFonts w:ascii="Verdana" w:hAnsi="Verdana"/>
                                <w:sz w:val="20"/>
                                <w:szCs w:val="20"/>
                              </w:rPr>
                              <w:t xml:space="preserve"> ingebeeld, niet voorgewend en niet overdreven zijn. Daarnaast moet worden aangetoond dat de klachten als gevolg van het ongeval zijn ontstaan aan de hand van het criterium dat de klachten aanwezig zijn, door het ongeval veroorzaakt kunnen worden en een alternatieve verklaring voor de klachten ontbreekt. </w:t>
                            </w:r>
                          </w:p>
                          <w:p w14:paraId="15D92102" w14:textId="77777777" w:rsidR="00DA791D" w:rsidRDefault="00DA791D" w:rsidP="001D393D">
                            <w:pPr>
                              <w:spacing w:line="360" w:lineRule="auto"/>
                              <w:jc w:val="both"/>
                              <w:rPr>
                                <w:rFonts w:ascii="Verdana" w:hAnsi="Verdana"/>
                                <w:sz w:val="20"/>
                                <w:szCs w:val="20"/>
                              </w:rPr>
                            </w:pPr>
                          </w:p>
                          <w:p w14:paraId="45D4163A" w14:textId="676FFB0B" w:rsidR="00DA791D" w:rsidRPr="00A054BB" w:rsidRDefault="00DA791D" w:rsidP="001D393D">
                            <w:pPr>
                              <w:spacing w:line="360" w:lineRule="auto"/>
                              <w:jc w:val="both"/>
                              <w:rPr>
                                <w:rFonts w:ascii="Verdana" w:hAnsi="Verdana"/>
                                <w:sz w:val="20"/>
                                <w:szCs w:val="20"/>
                              </w:rPr>
                            </w:pPr>
                            <w:r>
                              <w:rPr>
                                <w:rFonts w:ascii="Verdana" w:hAnsi="Verdana"/>
                                <w:sz w:val="20"/>
                                <w:szCs w:val="20"/>
                              </w:rPr>
                              <w:t xml:space="preserve">Uit het literatuuronderzoek en de jurisprudentie analyse is gebleken dat de uitspraak Londen/X uit 2015 geen invloed heeft gehad op het criterium wat in het arrest </w:t>
                            </w:r>
                            <w:proofErr w:type="spellStart"/>
                            <w:r>
                              <w:rPr>
                                <w:rFonts w:ascii="Verdana" w:hAnsi="Verdana"/>
                                <w:sz w:val="20"/>
                                <w:szCs w:val="20"/>
                              </w:rPr>
                              <w:t>Zwolsche</w:t>
                            </w:r>
                            <w:proofErr w:type="spellEnd"/>
                            <w:r>
                              <w:rPr>
                                <w:rFonts w:ascii="Verdana" w:hAnsi="Verdana"/>
                                <w:sz w:val="20"/>
                                <w:szCs w:val="20"/>
                              </w:rPr>
                              <w:t xml:space="preserve"> </w:t>
                            </w:r>
                            <w:proofErr w:type="spellStart"/>
                            <w:r>
                              <w:rPr>
                                <w:rFonts w:ascii="Verdana" w:hAnsi="Verdana"/>
                                <w:sz w:val="20"/>
                                <w:szCs w:val="20"/>
                              </w:rPr>
                              <w:t>Algemeene</w:t>
                            </w:r>
                            <w:proofErr w:type="spellEnd"/>
                            <w:r>
                              <w:rPr>
                                <w:rFonts w:ascii="Verdana" w:hAnsi="Verdana"/>
                                <w:sz w:val="20"/>
                                <w:szCs w:val="20"/>
                              </w:rPr>
                              <w:t xml:space="preserve">/De Greef is vastgesteld. De uitspraak Londen/X bevestigd enkel wat al in de eerdere jurisprudentie is bepaald. </w:t>
                            </w:r>
                          </w:p>
                          <w:p w14:paraId="792531F1" w14:textId="77777777" w:rsidR="00DA791D" w:rsidRDefault="00DA791D" w:rsidP="001D393D">
                            <w:pPr>
                              <w:spacing w:line="360" w:lineRule="auto"/>
                              <w:jc w:val="both"/>
                              <w:rPr>
                                <w:rFonts w:ascii="Verdana" w:hAnsi="Verdana"/>
                                <w:b/>
                                <w:sz w:val="20"/>
                                <w:szCs w:val="20"/>
                              </w:rPr>
                            </w:pPr>
                          </w:p>
                          <w:p w14:paraId="685849C8" w14:textId="77777777" w:rsidR="00DA791D" w:rsidRDefault="00DA791D" w:rsidP="001D393D">
                            <w:pPr>
                              <w:spacing w:line="360" w:lineRule="auto"/>
                              <w:jc w:val="both"/>
                              <w:rPr>
                                <w:rFonts w:ascii="Verdana" w:hAnsi="Verdana"/>
                                <w:b/>
                                <w:sz w:val="20"/>
                                <w:szCs w:val="20"/>
                              </w:rPr>
                            </w:pPr>
                            <w:r>
                              <w:rPr>
                                <w:rFonts w:ascii="Verdana" w:hAnsi="Verdana"/>
                                <w:b/>
                                <w:sz w:val="20"/>
                                <w:szCs w:val="20"/>
                              </w:rPr>
                              <w:t xml:space="preserve">Aanbevelingen </w:t>
                            </w:r>
                          </w:p>
                          <w:p w14:paraId="1E137399" w14:textId="2622130F" w:rsidR="00DA791D" w:rsidRDefault="00DA791D" w:rsidP="001D393D">
                            <w:pPr>
                              <w:spacing w:line="360" w:lineRule="auto"/>
                              <w:jc w:val="both"/>
                              <w:rPr>
                                <w:rFonts w:ascii="Verdana" w:hAnsi="Verdana"/>
                                <w:sz w:val="20"/>
                                <w:szCs w:val="20"/>
                              </w:rPr>
                            </w:pPr>
                            <w:r>
                              <w:rPr>
                                <w:rFonts w:ascii="Verdana" w:hAnsi="Verdana"/>
                                <w:sz w:val="20"/>
                                <w:szCs w:val="20"/>
                              </w:rPr>
                              <w:t xml:space="preserve">Op grond van het bovenstaande raad ik aan om in whiplashzaken, waarin het causaal verband lastig is vast te stellen, dit te doen aan de hand van de genoemde criteria om aan te tonen dat er sprake is van subjectieve klachten. Wanneer het bestaan van de klachten vaststaat kan worden beoordeeld of deze klachten ook als gevolg van het ongeval zijn ontstaan. Dit kan worden gedaan door antwoord te geven op de vragen of de klachten door het ongeval kunnen ontstaan en of er een alternatieve verklaring voor de klachten bestaat. </w:t>
                            </w:r>
                          </w:p>
                          <w:p w14:paraId="6B46644F" w14:textId="77777777" w:rsidR="00DA791D" w:rsidRDefault="00DA791D" w:rsidP="001D393D">
                            <w:pPr>
                              <w:spacing w:line="360" w:lineRule="auto"/>
                              <w:jc w:val="both"/>
                              <w:rPr>
                                <w:rFonts w:ascii="Verdana" w:hAnsi="Verdana"/>
                                <w:sz w:val="20"/>
                                <w:szCs w:val="20"/>
                              </w:rPr>
                            </w:pPr>
                          </w:p>
                          <w:p w14:paraId="0B26F8C3" w14:textId="4A51315F" w:rsidR="00DA791D" w:rsidRDefault="00DA791D" w:rsidP="001D393D">
                            <w:pPr>
                              <w:spacing w:line="360" w:lineRule="auto"/>
                              <w:jc w:val="both"/>
                              <w:rPr>
                                <w:rFonts w:ascii="Verdana" w:hAnsi="Verdana"/>
                                <w:sz w:val="20"/>
                                <w:szCs w:val="20"/>
                              </w:rPr>
                            </w:pPr>
                            <w:r>
                              <w:rPr>
                                <w:rFonts w:ascii="Verdana" w:hAnsi="Verdana"/>
                                <w:sz w:val="20"/>
                                <w:szCs w:val="20"/>
                              </w:rPr>
                              <w:t xml:space="preserve">Tussen bovenstaande criteria bestaat grote samenhang. De beoordeling van het causaal verband is sterk afhankelijk van de omstandigheden van het geval. Per whiplashzaak moet worden gekeken welke informatie beschikbaar is en welke argumenten daar het beste aan kunnen worden verbonden. De basis van het aantonen van het causaal verband is een compleet medisch dossier. Op basis van de beschikbare medische informatie kan worden gekeken naar de genoemde criteria. </w:t>
                            </w:r>
                          </w:p>
                          <w:p w14:paraId="314FE957" w14:textId="77777777" w:rsidR="00DA791D" w:rsidRDefault="00DA791D" w:rsidP="001D393D">
                            <w:pPr>
                              <w:spacing w:line="360" w:lineRule="auto"/>
                              <w:jc w:val="both"/>
                              <w:rPr>
                                <w:rFonts w:ascii="Verdana" w:hAnsi="Verdana"/>
                                <w:sz w:val="20"/>
                                <w:szCs w:val="20"/>
                              </w:rPr>
                            </w:pPr>
                          </w:p>
                          <w:p w14:paraId="61B77CFB" w14:textId="22BB9228" w:rsidR="00DA791D" w:rsidRPr="001F751F" w:rsidRDefault="00DA791D" w:rsidP="001D393D">
                            <w:pPr>
                              <w:spacing w:line="360" w:lineRule="auto"/>
                              <w:jc w:val="both"/>
                              <w:rPr>
                                <w:rFonts w:ascii="Verdana" w:hAnsi="Verdana"/>
                                <w:sz w:val="20"/>
                                <w:szCs w:val="20"/>
                              </w:rPr>
                            </w:pPr>
                            <w:r>
                              <w:rPr>
                                <w:rFonts w:ascii="Verdana" w:hAnsi="Verdana"/>
                                <w:sz w:val="20"/>
                                <w:szCs w:val="20"/>
                              </w:rPr>
                              <w:t xml:space="preserve">Tot slot raad ik aan om de jurisprudentie inzake whiplash goed in de gaten te houden. Wie weet volgt er nog een uitspraak die veel gaat veranderen. </w:t>
                            </w:r>
                          </w:p>
                          <w:p w14:paraId="6F5FA51E" w14:textId="77777777" w:rsidR="00DA791D" w:rsidRPr="004227D7" w:rsidRDefault="00DA791D" w:rsidP="001D393D">
                            <w:pPr>
                              <w:spacing w:line="360" w:lineRule="auto"/>
                              <w:jc w:val="both"/>
                              <w:rPr>
                                <w:rFonts w:ascii="Verdana" w:hAnsi="Verdana"/>
                                <w:sz w:val="20"/>
                                <w:szCs w:val="20"/>
                              </w:rPr>
                            </w:pPr>
                          </w:p>
                          <w:p w14:paraId="434E51C1" w14:textId="77777777" w:rsidR="00DA791D" w:rsidRPr="004227D7" w:rsidRDefault="00DA791D" w:rsidP="001D393D">
                            <w:pPr>
                              <w:spacing w:line="360" w:lineRule="auto"/>
                              <w:jc w:val="both"/>
                              <w:rPr>
                                <w:rFonts w:ascii="Verdana" w:hAnsi="Verdan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0241FA" id="Tekstvak 3" o:spid="_x0000_s1029" type="#_x0000_t202" style="position:absolute;left:0;text-align:left;margin-left:1.1pt;margin-top:.2pt;width:452.05pt;height:684.4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" fillcolor="white [3201]" strokeweight=".5pt">
                <v:textbox>
                  <w:txbxContent>
                    <w:p w14:paraId="75D8BC0E" w14:textId="65CDE048" w:rsidR="00DA791D" w:rsidRDefault="00DA791D" w:rsidP="001D393D">
                      <w:pPr>
                        <w:spacing w:line="360" w:lineRule="auto"/>
                        <w:jc w:val="both"/>
                        <w:rPr>
                          <w:rFonts w:ascii="Verdana" w:hAnsi="Verdana"/>
                          <w:sz w:val="20"/>
                          <w:szCs w:val="20"/>
                        </w:rPr>
                      </w:pPr>
                      <w:proofErr w:type="gramStart"/>
                      <w:r>
                        <w:rPr>
                          <w:rFonts w:ascii="Verdana" w:hAnsi="Verdana"/>
                          <w:sz w:val="20"/>
                          <w:szCs w:val="20"/>
                        </w:rPr>
                        <w:t>niet</w:t>
                      </w:r>
                      <w:proofErr w:type="gramEnd"/>
                      <w:r>
                        <w:rPr>
                          <w:rFonts w:ascii="Verdana" w:hAnsi="Verdana"/>
                          <w:sz w:val="20"/>
                          <w:szCs w:val="20"/>
                        </w:rPr>
                        <w:t xml:space="preserve"> ingebeeld, niet voorgewend en niet overdreven zijn. Daarnaast moet worden aangetoond dat de klachten als gevolg van het ongeval zijn ontstaan aan de hand van het criterium dat de klachten aanwezig zijn, door het ongeval veroorzaakt kunnen worden en een alternatieve verklaring voor de klachten ontbreekt. </w:t>
                      </w:r>
                    </w:p>
                    <w:p w14:paraId="15D92102" w14:textId="77777777" w:rsidR="00DA791D" w:rsidRDefault="00DA791D" w:rsidP="001D393D">
                      <w:pPr>
                        <w:spacing w:line="360" w:lineRule="auto"/>
                        <w:jc w:val="both"/>
                        <w:rPr>
                          <w:rFonts w:ascii="Verdana" w:hAnsi="Verdana"/>
                          <w:sz w:val="20"/>
                          <w:szCs w:val="20"/>
                        </w:rPr>
                      </w:pPr>
                    </w:p>
                    <w:p w14:paraId="45D4163A" w14:textId="676FFB0B" w:rsidR="00DA791D" w:rsidRPr="00A054BB" w:rsidRDefault="00DA791D" w:rsidP="001D393D">
                      <w:pPr>
                        <w:spacing w:line="360" w:lineRule="auto"/>
                        <w:jc w:val="both"/>
                        <w:rPr>
                          <w:rFonts w:ascii="Verdana" w:hAnsi="Verdana"/>
                          <w:sz w:val="20"/>
                          <w:szCs w:val="20"/>
                        </w:rPr>
                      </w:pPr>
                      <w:r>
                        <w:rPr>
                          <w:rFonts w:ascii="Verdana" w:hAnsi="Verdana"/>
                          <w:sz w:val="20"/>
                          <w:szCs w:val="20"/>
                        </w:rPr>
                        <w:t xml:space="preserve">Uit het literatuuronderzoek en de jurisprudentie analyse is gebleken dat de uitspraak Londen/X uit 2015 geen invloed heeft gehad op het criterium wat in het arrest </w:t>
                      </w:r>
                      <w:proofErr w:type="spellStart"/>
                      <w:r>
                        <w:rPr>
                          <w:rFonts w:ascii="Verdana" w:hAnsi="Verdana"/>
                          <w:sz w:val="20"/>
                          <w:szCs w:val="20"/>
                        </w:rPr>
                        <w:t>Zwolsche</w:t>
                      </w:r>
                      <w:proofErr w:type="spellEnd"/>
                      <w:r>
                        <w:rPr>
                          <w:rFonts w:ascii="Verdana" w:hAnsi="Verdana"/>
                          <w:sz w:val="20"/>
                          <w:szCs w:val="20"/>
                        </w:rPr>
                        <w:t xml:space="preserve"> </w:t>
                      </w:r>
                      <w:proofErr w:type="spellStart"/>
                      <w:r>
                        <w:rPr>
                          <w:rFonts w:ascii="Verdana" w:hAnsi="Verdana"/>
                          <w:sz w:val="20"/>
                          <w:szCs w:val="20"/>
                        </w:rPr>
                        <w:t>Algemeene</w:t>
                      </w:r>
                      <w:proofErr w:type="spellEnd"/>
                      <w:r>
                        <w:rPr>
                          <w:rFonts w:ascii="Verdana" w:hAnsi="Verdana"/>
                          <w:sz w:val="20"/>
                          <w:szCs w:val="20"/>
                        </w:rPr>
                        <w:t xml:space="preserve">/De Greef is vastgesteld. De uitspraak Londen/X bevestigd enkel wat al in de eerdere jurisprudentie is bepaald. </w:t>
                      </w:r>
                    </w:p>
                    <w:p w14:paraId="792531F1" w14:textId="77777777" w:rsidR="00DA791D" w:rsidRDefault="00DA791D" w:rsidP="001D393D">
                      <w:pPr>
                        <w:spacing w:line="360" w:lineRule="auto"/>
                        <w:jc w:val="both"/>
                        <w:rPr>
                          <w:rFonts w:ascii="Verdana" w:hAnsi="Verdana"/>
                          <w:b/>
                          <w:sz w:val="20"/>
                          <w:szCs w:val="20"/>
                        </w:rPr>
                      </w:pPr>
                    </w:p>
                    <w:p w14:paraId="685849C8" w14:textId="77777777" w:rsidR="00DA791D" w:rsidRDefault="00DA791D" w:rsidP="001D393D">
                      <w:pPr>
                        <w:spacing w:line="360" w:lineRule="auto"/>
                        <w:jc w:val="both"/>
                        <w:rPr>
                          <w:rFonts w:ascii="Verdana" w:hAnsi="Verdana"/>
                          <w:b/>
                          <w:sz w:val="20"/>
                          <w:szCs w:val="20"/>
                        </w:rPr>
                      </w:pPr>
                      <w:r>
                        <w:rPr>
                          <w:rFonts w:ascii="Verdana" w:hAnsi="Verdana"/>
                          <w:b/>
                          <w:sz w:val="20"/>
                          <w:szCs w:val="20"/>
                        </w:rPr>
                        <w:t xml:space="preserve">Aanbevelingen </w:t>
                      </w:r>
                    </w:p>
                    <w:p w14:paraId="1E137399" w14:textId="2622130F" w:rsidR="00DA791D" w:rsidRDefault="00DA791D" w:rsidP="001D393D">
                      <w:pPr>
                        <w:spacing w:line="360" w:lineRule="auto"/>
                        <w:jc w:val="both"/>
                        <w:rPr>
                          <w:rFonts w:ascii="Verdana" w:hAnsi="Verdana"/>
                          <w:sz w:val="20"/>
                          <w:szCs w:val="20"/>
                        </w:rPr>
                      </w:pPr>
                      <w:r>
                        <w:rPr>
                          <w:rFonts w:ascii="Verdana" w:hAnsi="Verdana"/>
                          <w:sz w:val="20"/>
                          <w:szCs w:val="20"/>
                        </w:rPr>
                        <w:t xml:space="preserve">Op grond van het bovenstaande raad ik aan om in whiplashzaken, waarin het causaal verband lastig is vast te stellen, dit te doen aan de hand van de genoemde criteria om aan te tonen dat er sprake is van subjectieve klachten. Wanneer het bestaan van de klachten vaststaat kan worden beoordeeld of deze klachten ook als gevolg van het ongeval zijn ontstaan. Dit kan worden gedaan door antwoord te geven op de vragen of de klachten door het ongeval kunnen ontstaan en of er een alternatieve verklaring voor de klachten bestaat. </w:t>
                      </w:r>
                    </w:p>
                    <w:p w14:paraId="6B46644F" w14:textId="77777777" w:rsidR="00DA791D" w:rsidRDefault="00DA791D" w:rsidP="001D393D">
                      <w:pPr>
                        <w:spacing w:line="360" w:lineRule="auto"/>
                        <w:jc w:val="both"/>
                        <w:rPr>
                          <w:rFonts w:ascii="Verdana" w:hAnsi="Verdana"/>
                          <w:sz w:val="20"/>
                          <w:szCs w:val="20"/>
                        </w:rPr>
                      </w:pPr>
                    </w:p>
                    <w:p w14:paraId="0B26F8C3" w14:textId="4A51315F" w:rsidR="00DA791D" w:rsidRDefault="00DA791D" w:rsidP="001D393D">
                      <w:pPr>
                        <w:spacing w:line="360" w:lineRule="auto"/>
                        <w:jc w:val="both"/>
                        <w:rPr>
                          <w:rFonts w:ascii="Verdana" w:hAnsi="Verdana"/>
                          <w:sz w:val="20"/>
                          <w:szCs w:val="20"/>
                        </w:rPr>
                      </w:pPr>
                      <w:r>
                        <w:rPr>
                          <w:rFonts w:ascii="Verdana" w:hAnsi="Verdana"/>
                          <w:sz w:val="20"/>
                          <w:szCs w:val="20"/>
                        </w:rPr>
                        <w:t xml:space="preserve">Tussen bovenstaande criteria bestaat grote samenhang. De beoordeling van het causaal verband is sterk afhankelijk van de omstandigheden van het geval. Per whiplashzaak moet worden gekeken welke informatie beschikbaar is en welke argumenten daar het beste aan kunnen worden verbonden. De basis van het aantonen van het causaal verband is een compleet medisch dossier. Op basis van de beschikbare medische informatie kan worden gekeken naar de genoemde criteria. </w:t>
                      </w:r>
                    </w:p>
                    <w:p w14:paraId="314FE957" w14:textId="77777777" w:rsidR="00DA791D" w:rsidRDefault="00DA791D" w:rsidP="001D393D">
                      <w:pPr>
                        <w:spacing w:line="360" w:lineRule="auto"/>
                        <w:jc w:val="both"/>
                        <w:rPr>
                          <w:rFonts w:ascii="Verdana" w:hAnsi="Verdana"/>
                          <w:sz w:val="20"/>
                          <w:szCs w:val="20"/>
                        </w:rPr>
                      </w:pPr>
                    </w:p>
                    <w:p w14:paraId="61B77CFB" w14:textId="22BB9228" w:rsidR="00DA791D" w:rsidRPr="001F751F" w:rsidRDefault="00DA791D" w:rsidP="001D393D">
                      <w:pPr>
                        <w:spacing w:line="360" w:lineRule="auto"/>
                        <w:jc w:val="both"/>
                        <w:rPr>
                          <w:rFonts w:ascii="Verdana" w:hAnsi="Verdana"/>
                          <w:sz w:val="20"/>
                          <w:szCs w:val="20"/>
                        </w:rPr>
                      </w:pPr>
                      <w:r>
                        <w:rPr>
                          <w:rFonts w:ascii="Verdana" w:hAnsi="Verdana"/>
                          <w:sz w:val="20"/>
                          <w:szCs w:val="20"/>
                        </w:rPr>
                        <w:t xml:space="preserve">Tot slot raad ik aan om de jurisprudentie inzake whiplash goed in de gaten te houden. Wie weet volgt er nog een uitspraak die veel gaat veranderen. </w:t>
                      </w:r>
                    </w:p>
                    <w:p w14:paraId="6F5FA51E" w14:textId="77777777" w:rsidR="00DA791D" w:rsidRPr="004227D7" w:rsidRDefault="00DA791D" w:rsidP="001D393D">
                      <w:pPr>
                        <w:spacing w:line="360" w:lineRule="auto"/>
                        <w:jc w:val="both"/>
                        <w:rPr>
                          <w:rFonts w:ascii="Verdana" w:hAnsi="Verdana"/>
                          <w:sz w:val="20"/>
                          <w:szCs w:val="20"/>
                        </w:rPr>
                      </w:pPr>
                    </w:p>
                    <w:p w14:paraId="434E51C1" w14:textId="77777777" w:rsidR="00DA791D" w:rsidRPr="004227D7" w:rsidRDefault="00DA791D" w:rsidP="001D393D">
                      <w:pPr>
                        <w:spacing w:line="360" w:lineRule="auto"/>
                        <w:jc w:val="both"/>
                        <w:rPr>
                          <w:rFonts w:ascii="Verdana" w:hAnsi="Verdana"/>
                          <w:sz w:val="20"/>
                          <w:szCs w:val="20"/>
                        </w:rPr>
                      </w:pPr>
                    </w:p>
                  </w:txbxContent>
                </v:textbox>
              </v:shape>
            </w:pict>
          </mc:Fallback>
        </mc:AlternateContent>
      </w:r>
    </w:p>
    <w:p w14:paraId="475E1326" w14:textId="135A2479" w:rsidR="001E3E35" w:rsidRDefault="001E3E35">
      <w:r>
        <w:br w:type="page"/>
      </w:r>
    </w:p>
    <w:p w14:paraId="0435F760" w14:textId="03828465" w:rsidR="0006371D" w:rsidRDefault="001E3E35" w:rsidP="00E62B5F">
      <w:pPr>
        <w:pStyle w:val="Kop1"/>
        <w:spacing w:line="360" w:lineRule="auto"/>
      </w:pPr>
      <w:bookmarkStart w:id="47" w:name="_Toc516608803"/>
      <w:r>
        <w:lastRenderedPageBreak/>
        <w:t>Bronnenlijst</w:t>
      </w:r>
      <w:bookmarkEnd w:id="47"/>
      <w:r>
        <w:t xml:space="preserve"> </w:t>
      </w:r>
    </w:p>
    <w:p w14:paraId="51A5AE94" w14:textId="27ECF181" w:rsidR="00C207F5" w:rsidRPr="00C207F5" w:rsidRDefault="00C207F5" w:rsidP="00C207F5">
      <w:pPr>
        <w:spacing w:line="360" w:lineRule="auto"/>
        <w:jc w:val="both"/>
        <w:rPr>
          <w:rFonts w:ascii="Verdana" w:hAnsi="Verdana"/>
          <w:i/>
          <w:color w:val="000000" w:themeColor="text1"/>
          <w:sz w:val="20"/>
          <w:szCs w:val="20"/>
        </w:rPr>
      </w:pPr>
    </w:p>
    <w:p w14:paraId="51F57710" w14:textId="77777777" w:rsidR="00C207F5" w:rsidRPr="00C207F5" w:rsidRDefault="00C207F5" w:rsidP="00C207F5">
      <w:pPr>
        <w:spacing w:line="360" w:lineRule="auto"/>
        <w:jc w:val="both"/>
        <w:rPr>
          <w:rFonts w:ascii="Verdana" w:hAnsi="Verdana"/>
          <w:b/>
          <w:color w:val="000000" w:themeColor="text1"/>
          <w:sz w:val="20"/>
          <w:szCs w:val="20"/>
        </w:rPr>
      </w:pPr>
      <w:proofErr w:type="gramStart"/>
      <w:r w:rsidRPr="00C207F5">
        <w:rPr>
          <w:rFonts w:ascii="Verdana" w:hAnsi="Verdana"/>
          <w:b/>
          <w:color w:val="000000" w:themeColor="text1"/>
          <w:sz w:val="20"/>
          <w:szCs w:val="20"/>
        </w:rPr>
        <w:t>AMS advocaten</w:t>
      </w:r>
      <w:proofErr w:type="gramEnd"/>
      <w:r w:rsidRPr="00C207F5">
        <w:rPr>
          <w:rFonts w:ascii="Verdana" w:hAnsi="Verdana"/>
          <w:b/>
          <w:color w:val="000000" w:themeColor="text1"/>
          <w:sz w:val="20"/>
          <w:szCs w:val="20"/>
        </w:rPr>
        <w:t xml:space="preserve"> </w:t>
      </w:r>
    </w:p>
    <w:p w14:paraId="50E57375" w14:textId="77777777" w:rsidR="00C207F5" w:rsidRPr="00C207F5" w:rsidRDefault="00C207F5" w:rsidP="00C207F5">
      <w:pPr>
        <w:spacing w:line="360" w:lineRule="auto"/>
        <w:jc w:val="both"/>
        <w:rPr>
          <w:rFonts w:ascii="Verdana" w:hAnsi="Verdana"/>
          <w:color w:val="000000" w:themeColor="text1"/>
          <w:sz w:val="20"/>
          <w:szCs w:val="20"/>
        </w:rPr>
      </w:pPr>
      <w:r w:rsidRPr="00C207F5">
        <w:rPr>
          <w:rFonts w:ascii="Verdana" w:hAnsi="Verdana"/>
          <w:b/>
          <w:color w:val="000000" w:themeColor="text1"/>
          <w:sz w:val="20"/>
          <w:szCs w:val="20"/>
        </w:rPr>
        <w:t>‘</w:t>
      </w:r>
      <w:r w:rsidRPr="00C207F5">
        <w:rPr>
          <w:rFonts w:ascii="Verdana" w:hAnsi="Verdana"/>
          <w:color w:val="000000" w:themeColor="text1"/>
          <w:sz w:val="20"/>
          <w:szCs w:val="20"/>
        </w:rPr>
        <w:t>Onrechtmatige daad’, www.amsadvocaten.nl, onbekende datum</w:t>
      </w:r>
    </w:p>
    <w:p w14:paraId="2E099F8B" w14:textId="77777777" w:rsidR="00127B5F" w:rsidRPr="00C207F5" w:rsidRDefault="00127B5F" w:rsidP="00C207F5">
      <w:pPr>
        <w:spacing w:line="360" w:lineRule="auto"/>
        <w:jc w:val="both"/>
        <w:rPr>
          <w:rFonts w:ascii="Verdana" w:hAnsi="Verdana"/>
          <w:b/>
          <w:color w:val="000000" w:themeColor="text1"/>
          <w:sz w:val="20"/>
          <w:szCs w:val="20"/>
        </w:rPr>
      </w:pPr>
    </w:p>
    <w:p w14:paraId="423A6319" w14:textId="20600DED" w:rsidR="00127B5F" w:rsidRPr="00C207F5" w:rsidRDefault="00127B5F" w:rsidP="00C207F5">
      <w:pPr>
        <w:spacing w:line="360" w:lineRule="auto"/>
        <w:jc w:val="both"/>
        <w:rPr>
          <w:rFonts w:ascii="Verdana" w:hAnsi="Verdana"/>
          <w:b/>
          <w:color w:val="000000" w:themeColor="text1"/>
          <w:sz w:val="20"/>
          <w:szCs w:val="20"/>
        </w:rPr>
      </w:pPr>
      <w:r w:rsidRPr="00C207F5">
        <w:rPr>
          <w:rFonts w:ascii="Verdana" w:hAnsi="Verdana"/>
          <w:b/>
          <w:color w:val="000000" w:themeColor="text1"/>
          <w:sz w:val="20"/>
          <w:szCs w:val="20"/>
        </w:rPr>
        <w:t xml:space="preserve">Asser/Hartskamp &amp; </w:t>
      </w:r>
      <w:proofErr w:type="spellStart"/>
      <w:r w:rsidRPr="00C207F5">
        <w:rPr>
          <w:rFonts w:ascii="Verdana" w:hAnsi="Verdana"/>
          <w:b/>
          <w:color w:val="000000" w:themeColor="text1"/>
          <w:sz w:val="20"/>
          <w:szCs w:val="20"/>
        </w:rPr>
        <w:t>Sieburgh</w:t>
      </w:r>
      <w:proofErr w:type="spellEnd"/>
      <w:r w:rsidRPr="00C207F5">
        <w:rPr>
          <w:rFonts w:ascii="Verdana" w:hAnsi="Verdana"/>
          <w:b/>
          <w:color w:val="000000" w:themeColor="text1"/>
          <w:sz w:val="20"/>
          <w:szCs w:val="20"/>
        </w:rPr>
        <w:t xml:space="preserve"> 6-IV* 2015</w:t>
      </w:r>
    </w:p>
    <w:p w14:paraId="259CE1F1" w14:textId="3D329CF0" w:rsidR="00127B5F" w:rsidRPr="00C207F5" w:rsidRDefault="00127B5F" w:rsidP="00C207F5">
      <w:pPr>
        <w:spacing w:line="360" w:lineRule="auto"/>
        <w:jc w:val="both"/>
        <w:rPr>
          <w:rFonts w:ascii="Verdana" w:eastAsia="Times New Roman" w:hAnsi="Verdana"/>
          <w:color w:val="000000" w:themeColor="text1"/>
          <w:sz w:val="20"/>
          <w:szCs w:val="20"/>
        </w:rPr>
      </w:pPr>
      <w:r w:rsidRPr="00127B5F">
        <w:rPr>
          <w:rFonts w:ascii="Verdana" w:eastAsia="Times New Roman" w:hAnsi="Verdana"/>
          <w:color w:val="000000" w:themeColor="text1"/>
          <w:sz w:val="20"/>
          <w:szCs w:val="20"/>
          <w:shd w:val="clear" w:color="auto" w:fill="FFFFFF"/>
        </w:rPr>
        <w:t xml:space="preserve">A.S. Hartkamp &amp; C.H. </w:t>
      </w:r>
      <w:proofErr w:type="spellStart"/>
      <w:r w:rsidRPr="00127B5F">
        <w:rPr>
          <w:rFonts w:ascii="Verdana" w:eastAsia="Times New Roman" w:hAnsi="Verdana"/>
          <w:color w:val="000000" w:themeColor="text1"/>
          <w:sz w:val="20"/>
          <w:szCs w:val="20"/>
          <w:shd w:val="clear" w:color="auto" w:fill="FFFFFF"/>
        </w:rPr>
        <w:t>Sieburgh</w:t>
      </w:r>
      <w:proofErr w:type="spellEnd"/>
      <w:r w:rsidRPr="00127B5F">
        <w:rPr>
          <w:rFonts w:ascii="Verdana" w:eastAsia="Times New Roman" w:hAnsi="Verdana"/>
          <w:color w:val="000000" w:themeColor="text1"/>
          <w:sz w:val="20"/>
          <w:szCs w:val="20"/>
          <w:shd w:val="clear" w:color="auto" w:fill="FFFFFF"/>
        </w:rPr>
        <w:t>,</w:t>
      </w:r>
      <w:r w:rsidRPr="00C207F5">
        <w:rPr>
          <w:rFonts w:ascii="Verdana" w:eastAsia="Times New Roman" w:hAnsi="Verdana"/>
          <w:color w:val="000000" w:themeColor="text1"/>
          <w:sz w:val="20"/>
          <w:szCs w:val="20"/>
          <w:shd w:val="clear" w:color="auto" w:fill="FFFFFF"/>
        </w:rPr>
        <w:t> </w:t>
      </w:r>
      <w:r w:rsidRPr="00C207F5">
        <w:rPr>
          <w:rFonts w:ascii="Verdana" w:eastAsia="Times New Roman" w:hAnsi="Verdana"/>
          <w:i/>
          <w:iCs/>
          <w:color w:val="000000" w:themeColor="text1"/>
          <w:sz w:val="20"/>
          <w:szCs w:val="20"/>
        </w:rPr>
        <w:t>Mr. C. Assers Handleiding tot de beoefening van het Nederlands Burgerlijk Recht. 6. Verbintenissenrecht. Deel IV. De verbintenis uit de wet</w:t>
      </w:r>
      <w:r w:rsidRPr="00127B5F">
        <w:rPr>
          <w:rFonts w:ascii="Verdana" w:eastAsia="Times New Roman" w:hAnsi="Verdana"/>
          <w:color w:val="000000" w:themeColor="text1"/>
          <w:sz w:val="20"/>
          <w:szCs w:val="20"/>
          <w:shd w:val="clear" w:color="auto" w:fill="FFFFFF"/>
        </w:rPr>
        <w:t>, Deventer: Wolters Kluwer 2015.</w:t>
      </w:r>
    </w:p>
    <w:p w14:paraId="09B55D49" w14:textId="77777777" w:rsidR="00C207F5" w:rsidRDefault="00C207F5" w:rsidP="00C207F5">
      <w:pPr>
        <w:spacing w:line="360" w:lineRule="auto"/>
        <w:jc w:val="both"/>
        <w:rPr>
          <w:rFonts w:ascii="Verdana" w:hAnsi="Verdana"/>
          <w:b/>
          <w:color w:val="000000" w:themeColor="text1"/>
          <w:sz w:val="20"/>
          <w:szCs w:val="20"/>
        </w:rPr>
      </w:pPr>
    </w:p>
    <w:p w14:paraId="0555C590" w14:textId="77777777" w:rsidR="00C207F5" w:rsidRPr="00C207F5" w:rsidRDefault="00C207F5" w:rsidP="00C207F5">
      <w:pPr>
        <w:spacing w:line="360" w:lineRule="auto"/>
        <w:jc w:val="both"/>
        <w:rPr>
          <w:rFonts w:ascii="Verdana" w:hAnsi="Verdana"/>
          <w:b/>
          <w:color w:val="000000" w:themeColor="text1"/>
          <w:sz w:val="20"/>
          <w:szCs w:val="20"/>
        </w:rPr>
      </w:pPr>
      <w:r w:rsidRPr="00C207F5">
        <w:rPr>
          <w:rFonts w:ascii="Verdana" w:hAnsi="Verdana"/>
          <w:b/>
          <w:color w:val="000000" w:themeColor="text1"/>
          <w:sz w:val="20"/>
          <w:szCs w:val="20"/>
        </w:rPr>
        <w:t>Asser/</w:t>
      </w:r>
      <w:proofErr w:type="spellStart"/>
      <w:r w:rsidRPr="00C207F5">
        <w:rPr>
          <w:rFonts w:ascii="Verdana" w:hAnsi="Verdana"/>
          <w:b/>
          <w:color w:val="000000" w:themeColor="text1"/>
          <w:sz w:val="20"/>
          <w:szCs w:val="20"/>
        </w:rPr>
        <w:t>Sieburgh</w:t>
      </w:r>
      <w:proofErr w:type="spellEnd"/>
      <w:r w:rsidRPr="00C207F5">
        <w:rPr>
          <w:rFonts w:ascii="Verdana" w:hAnsi="Verdana"/>
          <w:b/>
          <w:color w:val="000000" w:themeColor="text1"/>
          <w:sz w:val="20"/>
          <w:szCs w:val="20"/>
        </w:rPr>
        <w:t xml:space="preserve"> 6-II* 2017</w:t>
      </w:r>
    </w:p>
    <w:p w14:paraId="4688D08C" w14:textId="77777777" w:rsidR="00C207F5" w:rsidRPr="00C207F5" w:rsidRDefault="00C207F5" w:rsidP="00C207F5">
      <w:pPr>
        <w:spacing w:line="360" w:lineRule="auto"/>
        <w:jc w:val="both"/>
        <w:rPr>
          <w:rFonts w:ascii="Verdana" w:eastAsia="Times New Roman" w:hAnsi="Verdana"/>
          <w:color w:val="000000" w:themeColor="text1"/>
          <w:sz w:val="20"/>
          <w:szCs w:val="20"/>
        </w:rPr>
      </w:pPr>
      <w:r w:rsidRPr="00E83286">
        <w:rPr>
          <w:rFonts w:ascii="Verdana" w:eastAsia="Times New Roman" w:hAnsi="Verdana"/>
          <w:color w:val="000000" w:themeColor="text1"/>
          <w:sz w:val="20"/>
          <w:szCs w:val="20"/>
        </w:rPr>
        <w:t xml:space="preserve">C.H. </w:t>
      </w:r>
      <w:proofErr w:type="spellStart"/>
      <w:r w:rsidRPr="00E83286">
        <w:rPr>
          <w:rFonts w:ascii="Verdana" w:eastAsia="Times New Roman" w:hAnsi="Verdana"/>
          <w:color w:val="000000" w:themeColor="text1"/>
          <w:sz w:val="20"/>
          <w:szCs w:val="20"/>
        </w:rPr>
        <w:t>Sieburgh</w:t>
      </w:r>
      <w:proofErr w:type="spellEnd"/>
      <w:r w:rsidRPr="00E83286">
        <w:rPr>
          <w:rFonts w:ascii="Verdana" w:eastAsia="Times New Roman" w:hAnsi="Verdana"/>
          <w:color w:val="000000" w:themeColor="text1"/>
          <w:sz w:val="20"/>
          <w:szCs w:val="20"/>
        </w:rPr>
        <w:t>,</w:t>
      </w:r>
      <w:r w:rsidRPr="00C207F5">
        <w:rPr>
          <w:rFonts w:ascii="Verdana" w:eastAsia="Times New Roman" w:hAnsi="Verdana"/>
          <w:color w:val="000000" w:themeColor="text1"/>
          <w:sz w:val="20"/>
          <w:szCs w:val="20"/>
        </w:rPr>
        <w:t> </w:t>
      </w:r>
      <w:r w:rsidRPr="00C207F5">
        <w:rPr>
          <w:rFonts w:ascii="Verdana" w:eastAsia="Times New Roman" w:hAnsi="Verdana"/>
          <w:i/>
          <w:iCs/>
          <w:color w:val="000000" w:themeColor="text1"/>
          <w:sz w:val="20"/>
          <w:szCs w:val="20"/>
        </w:rPr>
        <w:t>Mr. C. Assers Handleiding tot de beoefening van het Nederlands Burgerlijk Recht. 6. Verbintenissenrecht. Deel II. De verbintenis in het algemeen, tweede gedeelte</w:t>
      </w:r>
      <w:r w:rsidRPr="00E83286">
        <w:rPr>
          <w:rFonts w:ascii="Verdana" w:eastAsia="Times New Roman" w:hAnsi="Verdana"/>
          <w:color w:val="000000" w:themeColor="text1"/>
          <w:sz w:val="20"/>
          <w:szCs w:val="20"/>
        </w:rPr>
        <w:t>, Deventer: Wolters Kluwer 2017.</w:t>
      </w:r>
      <w:r w:rsidRPr="00C207F5">
        <w:rPr>
          <w:rFonts w:ascii="Verdana" w:eastAsia="Times New Roman" w:hAnsi="Verdana"/>
          <w:color w:val="000000" w:themeColor="text1"/>
          <w:sz w:val="20"/>
          <w:szCs w:val="20"/>
        </w:rPr>
        <w:t> </w:t>
      </w:r>
    </w:p>
    <w:p w14:paraId="46B8B62D" w14:textId="77777777" w:rsidR="00C207F5" w:rsidRDefault="00C207F5" w:rsidP="00C207F5">
      <w:pPr>
        <w:spacing w:line="360" w:lineRule="auto"/>
        <w:jc w:val="both"/>
        <w:rPr>
          <w:rFonts w:ascii="Verdana" w:hAnsi="Verdana"/>
          <w:b/>
          <w:color w:val="000000" w:themeColor="text1"/>
          <w:sz w:val="20"/>
          <w:szCs w:val="20"/>
        </w:rPr>
      </w:pPr>
    </w:p>
    <w:p w14:paraId="7F753C17" w14:textId="77777777" w:rsidR="00C207F5" w:rsidRPr="00C207F5" w:rsidRDefault="00C207F5" w:rsidP="00C207F5">
      <w:pPr>
        <w:spacing w:line="360" w:lineRule="auto"/>
        <w:jc w:val="both"/>
        <w:rPr>
          <w:rFonts w:ascii="Verdana" w:hAnsi="Verdana"/>
          <w:b/>
          <w:color w:val="000000" w:themeColor="text1"/>
          <w:sz w:val="20"/>
          <w:szCs w:val="20"/>
        </w:rPr>
      </w:pPr>
      <w:r w:rsidRPr="00C207F5">
        <w:rPr>
          <w:rFonts w:ascii="Verdana" w:hAnsi="Verdana"/>
          <w:b/>
          <w:color w:val="000000" w:themeColor="text1"/>
          <w:sz w:val="20"/>
          <w:szCs w:val="20"/>
        </w:rPr>
        <w:t xml:space="preserve">Dirkzwager advocaten en notarissen </w:t>
      </w:r>
    </w:p>
    <w:p w14:paraId="4F8F478C" w14:textId="77777777" w:rsidR="00C207F5" w:rsidRPr="00C207F5" w:rsidRDefault="00C207F5" w:rsidP="00C207F5">
      <w:pPr>
        <w:spacing w:line="360" w:lineRule="auto"/>
        <w:jc w:val="both"/>
        <w:rPr>
          <w:rFonts w:ascii="Verdana" w:hAnsi="Verdana"/>
          <w:color w:val="000000" w:themeColor="text1"/>
          <w:sz w:val="20"/>
          <w:szCs w:val="20"/>
        </w:rPr>
      </w:pPr>
      <w:r w:rsidRPr="00C207F5">
        <w:rPr>
          <w:rFonts w:ascii="Verdana" w:hAnsi="Verdana"/>
          <w:color w:val="000000" w:themeColor="text1"/>
          <w:sz w:val="20"/>
          <w:szCs w:val="20"/>
        </w:rPr>
        <w:t xml:space="preserve">M. van Lent, ‘predispositie en pre-existentie: hoe zit het ook alweer?’, 5 maart 2015. </w:t>
      </w:r>
    </w:p>
    <w:p w14:paraId="5BF64610" w14:textId="77777777" w:rsidR="00127B5F" w:rsidRPr="00C207F5" w:rsidRDefault="00127B5F" w:rsidP="00C207F5">
      <w:pPr>
        <w:spacing w:line="360" w:lineRule="auto"/>
        <w:jc w:val="both"/>
        <w:rPr>
          <w:rFonts w:ascii="Verdana" w:hAnsi="Verdana"/>
          <w:b/>
          <w:color w:val="000000" w:themeColor="text1"/>
          <w:sz w:val="20"/>
          <w:szCs w:val="20"/>
        </w:rPr>
      </w:pPr>
    </w:p>
    <w:p w14:paraId="42465714" w14:textId="77777777" w:rsidR="00C207F5" w:rsidRPr="00C207F5" w:rsidRDefault="00C207F5" w:rsidP="00C207F5">
      <w:pPr>
        <w:spacing w:line="360" w:lineRule="auto"/>
        <w:jc w:val="both"/>
        <w:rPr>
          <w:rFonts w:ascii="Verdana" w:hAnsi="Verdana"/>
          <w:b/>
          <w:color w:val="000000" w:themeColor="text1"/>
          <w:sz w:val="20"/>
          <w:szCs w:val="20"/>
        </w:rPr>
      </w:pPr>
      <w:r w:rsidRPr="00C207F5">
        <w:rPr>
          <w:rFonts w:ascii="Verdana" w:hAnsi="Verdana"/>
          <w:b/>
          <w:color w:val="000000" w:themeColor="text1"/>
          <w:sz w:val="20"/>
          <w:szCs w:val="20"/>
        </w:rPr>
        <w:t>Nederlands juristenblad 2015</w:t>
      </w:r>
    </w:p>
    <w:p w14:paraId="1F876053" w14:textId="77777777" w:rsidR="00C207F5" w:rsidRDefault="00C207F5" w:rsidP="00C207F5">
      <w:pPr>
        <w:spacing w:line="360" w:lineRule="auto"/>
        <w:jc w:val="both"/>
        <w:rPr>
          <w:rFonts w:ascii="Verdana" w:hAnsi="Verdana"/>
          <w:color w:val="000000" w:themeColor="text1"/>
          <w:sz w:val="20"/>
          <w:szCs w:val="20"/>
        </w:rPr>
      </w:pPr>
      <w:r w:rsidRPr="00C207F5">
        <w:rPr>
          <w:rFonts w:ascii="Verdana" w:hAnsi="Verdana"/>
          <w:color w:val="000000" w:themeColor="text1"/>
          <w:sz w:val="20"/>
          <w:szCs w:val="20"/>
        </w:rPr>
        <w:t xml:space="preserve">A. Kolder, ‘Civiele Whiplashzaken: een volgende fase’, Nederlands juristenblad 1 mei 2015, afl. 17. </w:t>
      </w:r>
    </w:p>
    <w:p w14:paraId="278723A0" w14:textId="77777777" w:rsidR="00C207F5" w:rsidRPr="00C207F5" w:rsidRDefault="00C207F5" w:rsidP="00C207F5">
      <w:pPr>
        <w:spacing w:line="360" w:lineRule="auto"/>
        <w:jc w:val="both"/>
        <w:rPr>
          <w:rFonts w:ascii="Verdana" w:hAnsi="Verdana"/>
          <w:color w:val="000000" w:themeColor="text1"/>
          <w:sz w:val="20"/>
          <w:szCs w:val="20"/>
        </w:rPr>
      </w:pPr>
    </w:p>
    <w:p w14:paraId="068319D1" w14:textId="1F883E2E" w:rsidR="00E62B5F" w:rsidRPr="00C207F5" w:rsidRDefault="00DC7178" w:rsidP="00C207F5">
      <w:pPr>
        <w:spacing w:line="360" w:lineRule="auto"/>
        <w:jc w:val="both"/>
        <w:rPr>
          <w:rFonts w:ascii="Verdana" w:hAnsi="Verdana"/>
          <w:b/>
          <w:color w:val="000000" w:themeColor="text1"/>
          <w:sz w:val="20"/>
          <w:szCs w:val="20"/>
        </w:rPr>
      </w:pPr>
      <w:r w:rsidRPr="00C207F5">
        <w:rPr>
          <w:rFonts w:ascii="Verdana" w:hAnsi="Verdana"/>
          <w:b/>
          <w:color w:val="000000" w:themeColor="text1"/>
          <w:sz w:val="20"/>
          <w:szCs w:val="20"/>
        </w:rPr>
        <w:t xml:space="preserve">Nederlands Tijdschrift voor Geneeskunde </w:t>
      </w:r>
      <w:r w:rsidR="002B3A04" w:rsidRPr="00C207F5">
        <w:rPr>
          <w:rFonts w:ascii="Verdana" w:hAnsi="Verdana"/>
          <w:b/>
          <w:color w:val="000000" w:themeColor="text1"/>
          <w:sz w:val="20"/>
          <w:szCs w:val="20"/>
        </w:rPr>
        <w:t>2009</w:t>
      </w:r>
    </w:p>
    <w:p w14:paraId="7B6FF4A8" w14:textId="784925CB" w:rsidR="00DC7178" w:rsidRPr="00C207F5" w:rsidRDefault="00DC7178" w:rsidP="00C207F5">
      <w:pPr>
        <w:spacing w:line="360" w:lineRule="auto"/>
        <w:jc w:val="both"/>
        <w:rPr>
          <w:rFonts w:ascii="Verdana" w:hAnsi="Verdana"/>
          <w:color w:val="000000" w:themeColor="text1"/>
          <w:sz w:val="20"/>
          <w:szCs w:val="20"/>
        </w:rPr>
      </w:pPr>
      <w:r w:rsidRPr="00C207F5">
        <w:rPr>
          <w:rFonts w:ascii="Verdana" w:hAnsi="Verdana"/>
          <w:color w:val="000000" w:themeColor="text1"/>
          <w:sz w:val="20"/>
          <w:szCs w:val="20"/>
        </w:rPr>
        <w:t xml:space="preserve">Emile J.W. Keuter, Jan M. Minderhoud, Arianne </w:t>
      </w:r>
      <w:proofErr w:type="spellStart"/>
      <w:proofErr w:type="gramStart"/>
      <w:r w:rsidRPr="00C207F5">
        <w:rPr>
          <w:rFonts w:ascii="Verdana" w:hAnsi="Verdana"/>
          <w:color w:val="000000" w:themeColor="text1"/>
          <w:sz w:val="20"/>
          <w:szCs w:val="20"/>
        </w:rPr>
        <w:t>P.Verhagen</w:t>
      </w:r>
      <w:proofErr w:type="spellEnd"/>
      <w:proofErr w:type="gramEnd"/>
      <w:r w:rsidRPr="00C207F5">
        <w:rPr>
          <w:rFonts w:ascii="Verdana" w:hAnsi="Verdana"/>
          <w:color w:val="000000" w:themeColor="text1"/>
          <w:sz w:val="20"/>
          <w:szCs w:val="20"/>
        </w:rPr>
        <w:t xml:space="preserve">, Mirjam Valk en C.J.G.M. (Kitty) Rosenbrand, De multidisciplinaire richtlijn ‘Diagnostiek en behandeling van mensen met een whiplash </w:t>
      </w:r>
      <w:proofErr w:type="spellStart"/>
      <w:r w:rsidRPr="00C207F5">
        <w:rPr>
          <w:rFonts w:ascii="Verdana" w:hAnsi="Verdana"/>
          <w:color w:val="000000" w:themeColor="text1"/>
          <w:sz w:val="20"/>
          <w:szCs w:val="20"/>
        </w:rPr>
        <w:t>associated</w:t>
      </w:r>
      <w:proofErr w:type="spellEnd"/>
      <w:r w:rsidRPr="00C207F5">
        <w:rPr>
          <w:rFonts w:ascii="Verdana" w:hAnsi="Verdana"/>
          <w:color w:val="000000" w:themeColor="text1"/>
          <w:sz w:val="20"/>
          <w:szCs w:val="20"/>
        </w:rPr>
        <w:t xml:space="preserve"> disorder I of II’, 2009. </w:t>
      </w:r>
    </w:p>
    <w:p w14:paraId="6ECF9A93" w14:textId="77777777" w:rsidR="00C207F5" w:rsidRDefault="00C207F5" w:rsidP="00C207F5">
      <w:pPr>
        <w:spacing w:line="360" w:lineRule="auto"/>
        <w:jc w:val="both"/>
        <w:rPr>
          <w:rFonts w:ascii="Verdana" w:hAnsi="Verdana"/>
          <w:b/>
          <w:color w:val="000000" w:themeColor="text1"/>
          <w:sz w:val="20"/>
          <w:szCs w:val="20"/>
        </w:rPr>
      </w:pPr>
    </w:p>
    <w:p w14:paraId="329400A1" w14:textId="77777777" w:rsidR="00C207F5" w:rsidRPr="00C207F5" w:rsidRDefault="00C207F5" w:rsidP="00C207F5">
      <w:pPr>
        <w:spacing w:line="360" w:lineRule="auto"/>
        <w:jc w:val="both"/>
        <w:rPr>
          <w:rFonts w:ascii="Verdana" w:hAnsi="Verdana"/>
          <w:color w:val="000000" w:themeColor="text1"/>
          <w:sz w:val="20"/>
          <w:szCs w:val="20"/>
        </w:rPr>
      </w:pPr>
      <w:r w:rsidRPr="00C207F5">
        <w:rPr>
          <w:rFonts w:ascii="Verdana" w:hAnsi="Verdana"/>
          <w:b/>
          <w:color w:val="000000" w:themeColor="text1"/>
          <w:sz w:val="20"/>
          <w:szCs w:val="20"/>
        </w:rPr>
        <w:t xml:space="preserve">Noordland Juristen </w:t>
      </w:r>
    </w:p>
    <w:p w14:paraId="72E8FA1A" w14:textId="77777777" w:rsidR="00C207F5" w:rsidRPr="00C207F5" w:rsidRDefault="00C207F5" w:rsidP="00C207F5">
      <w:pPr>
        <w:spacing w:line="360" w:lineRule="auto"/>
        <w:jc w:val="both"/>
        <w:rPr>
          <w:rFonts w:ascii="Verdana" w:hAnsi="Verdana"/>
          <w:color w:val="000000" w:themeColor="text1"/>
          <w:sz w:val="20"/>
          <w:szCs w:val="20"/>
        </w:rPr>
      </w:pPr>
      <w:r w:rsidRPr="00C207F5">
        <w:rPr>
          <w:rFonts w:ascii="Verdana" w:hAnsi="Verdana"/>
          <w:color w:val="000000" w:themeColor="text1"/>
          <w:sz w:val="20"/>
          <w:szCs w:val="20"/>
        </w:rPr>
        <w:t xml:space="preserve">‘Conditio sine qua non’, </w:t>
      </w:r>
      <w:hyperlink r:id="rId9" w:history="1">
        <w:r w:rsidRPr="00C207F5">
          <w:rPr>
            <w:rFonts w:ascii="Verdana" w:hAnsi="Verdana"/>
            <w:color w:val="000000" w:themeColor="text1"/>
            <w:sz w:val="20"/>
            <w:szCs w:val="20"/>
          </w:rPr>
          <w:t>www.noorlandjuristen.nl</w:t>
        </w:r>
      </w:hyperlink>
      <w:r w:rsidRPr="00C207F5">
        <w:rPr>
          <w:rFonts w:ascii="Verdana" w:hAnsi="Verdana"/>
          <w:color w:val="000000" w:themeColor="text1"/>
          <w:sz w:val="20"/>
          <w:szCs w:val="20"/>
        </w:rPr>
        <w:t xml:space="preserve">, onbekende datum </w:t>
      </w:r>
    </w:p>
    <w:p w14:paraId="7EA63BFC" w14:textId="77777777" w:rsidR="00C207F5" w:rsidRDefault="00C207F5" w:rsidP="00C207F5">
      <w:pPr>
        <w:spacing w:line="360" w:lineRule="auto"/>
        <w:jc w:val="both"/>
        <w:rPr>
          <w:rFonts w:ascii="Verdana" w:hAnsi="Verdana"/>
          <w:b/>
          <w:color w:val="000000" w:themeColor="text1"/>
          <w:sz w:val="20"/>
          <w:szCs w:val="20"/>
        </w:rPr>
      </w:pPr>
    </w:p>
    <w:p w14:paraId="6917EF33" w14:textId="77777777" w:rsidR="00C207F5" w:rsidRPr="00C207F5" w:rsidRDefault="00C207F5" w:rsidP="00C207F5">
      <w:pPr>
        <w:spacing w:line="360" w:lineRule="auto"/>
        <w:jc w:val="both"/>
        <w:rPr>
          <w:rFonts w:ascii="Verdana" w:hAnsi="Verdana"/>
          <w:b/>
          <w:color w:val="000000" w:themeColor="text1"/>
          <w:sz w:val="20"/>
          <w:szCs w:val="20"/>
        </w:rPr>
      </w:pPr>
      <w:r w:rsidRPr="00C207F5">
        <w:rPr>
          <w:rFonts w:ascii="Verdana" w:hAnsi="Verdana"/>
          <w:b/>
          <w:color w:val="000000" w:themeColor="text1"/>
          <w:sz w:val="20"/>
          <w:szCs w:val="20"/>
        </w:rPr>
        <w:t>Stichting PIV 2014</w:t>
      </w:r>
    </w:p>
    <w:p w14:paraId="56405FC0" w14:textId="77777777" w:rsidR="00C207F5" w:rsidRPr="00C207F5" w:rsidRDefault="00C207F5" w:rsidP="00C207F5">
      <w:pPr>
        <w:spacing w:line="360" w:lineRule="auto"/>
        <w:jc w:val="both"/>
        <w:rPr>
          <w:rFonts w:ascii="Verdana" w:hAnsi="Verdana"/>
          <w:color w:val="000000" w:themeColor="text1"/>
          <w:sz w:val="20"/>
          <w:szCs w:val="20"/>
        </w:rPr>
      </w:pPr>
      <w:r w:rsidRPr="00C207F5">
        <w:rPr>
          <w:rFonts w:ascii="Verdana" w:hAnsi="Verdana"/>
          <w:color w:val="000000" w:themeColor="text1"/>
          <w:sz w:val="20"/>
          <w:szCs w:val="20"/>
        </w:rPr>
        <w:t xml:space="preserve">mr. M.S.E. van Beurden, ‘ZA/De Greef II’, 1 maart 2014. </w:t>
      </w:r>
    </w:p>
    <w:p w14:paraId="15448068" w14:textId="0DFA719C" w:rsidR="00DC7178" w:rsidRPr="00C207F5" w:rsidRDefault="00DC7178" w:rsidP="00C207F5">
      <w:pPr>
        <w:spacing w:line="360" w:lineRule="auto"/>
        <w:jc w:val="both"/>
        <w:rPr>
          <w:rFonts w:ascii="Verdana" w:hAnsi="Verdana"/>
          <w:color w:val="000000" w:themeColor="text1"/>
          <w:sz w:val="20"/>
          <w:szCs w:val="20"/>
        </w:rPr>
      </w:pPr>
    </w:p>
    <w:p w14:paraId="6CFEE1C8" w14:textId="77777777" w:rsidR="00C207F5" w:rsidRPr="00C207F5" w:rsidRDefault="00C207F5" w:rsidP="00C207F5">
      <w:pPr>
        <w:spacing w:line="360" w:lineRule="auto"/>
        <w:jc w:val="both"/>
        <w:rPr>
          <w:rFonts w:ascii="Verdana" w:hAnsi="Verdana"/>
          <w:b/>
          <w:color w:val="000000" w:themeColor="text1"/>
          <w:sz w:val="20"/>
          <w:szCs w:val="20"/>
        </w:rPr>
      </w:pPr>
      <w:r w:rsidRPr="00C207F5">
        <w:rPr>
          <w:rFonts w:ascii="Verdana" w:hAnsi="Verdana"/>
          <w:b/>
          <w:color w:val="000000" w:themeColor="text1"/>
          <w:sz w:val="20"/>
          <w:szCs w:val="20"/>
        </w:rPr>
        <w:t>Stichting PIV 2015</w:t>
      </w:r>
    </w:p>
    <w:p w14:paraId="092895B8" w14:textId="77777777" w:rsidR="00C207F5" w:rsidRPr="00C207F5" w:rsidRDefault="00C207F5" w:rsidP="00C207F5">
      <w:pPr>
        <w:spacing w:line="360" w:lineRule="auto"/>
        <w:jc w:val="both"/>
        <w:rPr>
          <w:rFonts w:ascii="Verdana" w:hAnsi="Verdana"/>
          <w:color w:val="000000" w:themeColor="text1"/>
          <w:sz w:val="20"/>
          <w:szCs w:val="20"/>
        </w:rPr>
      </w:pPr>
      <w:r w:rsidRPr="00C207F5">
        <w:rPr>
          <w:rFonts w:ascii="Verdana" w:hAnsi="Verdana"/>
          <w:color w:val="000000" w:themeColor="text1"/>
          <w:sz w:val="20"/>
          <w:szCs w:val="20"/>
        </w:rPr>
        <w:t xml:space="preserve">prof. dr. J.S.H.M. Wismans, ‘Whiplash bij verkeersongevallen: inzichten vanuit de letselbiomechanica1 en de verkeersongevallenanalyse – Alles nog eens op een rijtje’, oktober 2015. </w:t>
      </w:r>
    </w:p>
    <w:p w14:paraId="7E53249A" w14:textId="77777777" w:rsidR="00C207F5" w:rsidRDefault="00C207F5" w:rsidP="00C207F5">
      <w:pPr>
        <w:spacing w:line="360" w:lineRule="auto"/>
        <w:jc w:val="both"/>
        <w:rPr>
          <w:rFonts w:ascii="Verdana" w:hAnsi="Verdana"/>
          <w:b/>
          <w:color w:val="000000" w:themeColor="text1"/>
          <w:sz w:val="20"/>
          <w:szCs w:val="20"/>
        </w:rPr>
      </w:pPr>
    </w:p>
    <w:p w14:paraId="249A039A" w14:textId="77777777" w:rsidR="00C207F5" w:rsidRPr="00C207F5" w:rsidRDefault="00C207F5" w:rsidP="00C207F5">
      <w:pPr>
        <w:spacing w:line="360" w:lineRule="auto"/>
        <w:jc w:val="both"/>
        <w:rPr>
          <w:rFonts w:ascii="Verdana" w:hAnsi="Verdana"/>
          <w:color w:val="000000" w:themeColor="text1"/>
          <w:sz w:val="20"/>
          <w:szCs w:val="20"/>
        </w:rPr>
      </w:pPr>
      <w:r w:rsidRPr="00C207F5">
        <w:rPr>
          <w:rFonts w:ascii="Verdana" w:hAnsi="Verdana"/>
          <w:b/>
          <w:color w:val="000000" w:themeColor="text1"/>
          <w:sz w:val="20"/>
          <w:szCs w:val="20"/>
        </w:rPr>
        <w:lastRenderedPageBreak/>
        <w:t xml:space="preserve">Stichting PIV 2017 </w:t>
      </w:r>
    </w:p>
    <w:p w14:paraId="4388F7D2" w14:textId="77777777" w:rsidR="00C207F5" w:rsidRPr="00C207F5" w:rsidRDefault="00C207F5" w:rsidP="00C207F5">
      <w:pPr>
        <w:spacing w:line="360" w:lineRule="auto"/>
        <w:jc w:val="both"/>
        <w:rPr>
          <w:rFonts w:ascii="Verdana" w:hAnsi="Verdana"/>
          <w:color w:val="000000" w:themeColor="text1"/>
          <w:sz w:val="20"/>
          <w:szCs w:val="20"/>
        </w:rPr>
      </w:pPr>
      <w:r w:rsidRPr="00C207F5">
        <w:rPr>
          <w:rFonts w:ascii="Verdana" w:hAnsi="Verdana"/>
          <w:color w:val="000000" w:themeColor="text1"/>
          <w:sz w:val="20"/>
          <w:szCs w:val="20"/>
        </w:rPr>
        <w:t xml:space="preserve">P. van Huizen, ‘Whiplash en de zin en onzin van de </w:t>
      </w:r>
      <w:proofErr w:type="spellStart"/>
      <w:r w:rsidRPr="00C207F5">
        <w:rPr>
          <w:rFonts w:ascii="Verdana" w:hAnsi="Verdana"/>
          <w:color w:val="000000" w:themeColor="text1"/>
          <w:sz w:val="20"/>
          <w:szCs w:val="20"/>
        </w:rPr>
        <w:t>Zwolsche</w:t>
      </w:r>
      <w:proofErr w:type="spellEnd"/>
      <w:r w:rsidRPr="00C207F5">
        <w:rPr>
          <w:rFonts w:ascii="Verdana" w:hAnsi="Verdana"/>
          <w:color w:val="000000" w:themeColor="text1"/>
          <w:sz w:val="20"/>
          <w:szCs w:val="20"/>
        </w:rPr>
        <w:t xml:space="preserve"> </w:t>
      </w:r>
      <w:proofErr w:type="spellStart"/>
      <w:r w:rsidRPr="00C207F5">
        <w:rPr>
          <w:rFonts w:ascii="Verdana" w:hAnsi="Verdana"/>
          <w:color w:val="000000" w:themeColor="text1"/>
          <w:sz w:val="20"/>
          <w:szCs w:val="20"/>
        </w:rPr>
        <w:t>Algemeene</w:t>
      </w:r>
      <w:proofErr w:type="spellEnd"/>
      <w:r w:rsidRPr="00C207F5">
        <w:rPr>
          <w:rFonts w:ascii="Verdana" w:hAnsi="Verdana"/>
          <w:color w:val="000000" w:themeColor="text1"/>
          <w:sz w:val="20"/>
          <w:szCs w:val="20"/>
        </w:rPr>
        <w:t xml:space="preserve">/De Greef-procedures’, 2 mei 2017. Verschenen in </w:t>
      </w:r>
      <w:proofErr w:type="gramStart"/>
      <w:r w:rsidRPr="00C207F5">
        <w:rPr>
          <w:rFonts w:ascii="Verdana" w:hAnsi="Verdana"/>
          <w:color w:val="000000" w:themeColor="text1"/>
          <w:sz w:val="20"/>
          <w:szCs w:val="20"/>
        </w:rPr>
        <w:t>PIV bulletin</w:t>
      </w:r>
      <w:proofErr w:type="gramEnd"/>
      <w:r w:rsidRPr="00C207F5">
        <w:rPr>
          <w:rFonts w:ascii="Verdana" w:hAnsi="Verdana"/>
          <w:color w:val="000000" w:themeColor="text1"/>
          <w:sz w:val="20"/>
          <w:szCs w:val="20"/>
        </w:rPr>
        <w:t xml:space="preserve"> 2. </w:t>
      </w:r>
    </w:p>
    <w:p w14:paraId="78981B10" w14:textId="77777777" w:rsidR="00C207F5" w:rsidRDefault="00C207F5" w:rsidP="00C207F5">
      <w:pPr>
        <w:spacing w:line="360" w:lineRule="auto"/>
        <w:jc w:val="both"/>
        <w:rPr>
          <w:rFonts w:ascii="Verdana" w:hAnsi="Verdana"/>
          <w:b/>
          <w:color w:val="000000" w:themeColor="text1"/>
          <w:sz w:val="20"/>
          <w:szCs w:val="20"/>
        </w:rPr>
      </w:pPr>
    </w:p>
    <w:p w14:paraId="5E356F92" w14:textId="44B99B51" w:rsidR="00DC7178" w:rsidRPr="00C207F5" w:rsidRDefault="00DC7178" w:rsidP="00C207F5">
      <w:pPr>
        <w:spacing w:line="360" w:lineRule="auto"/>
        <w:jc w:val="both"/>
        <w:rPr>
          <w:rFonts w:ascii="Verdana" w:hAnsi="Verdana"/>
          <w:b/>
          <w:color w:val="000000" w:themeColor="text1"/>
          <w:sz w:val="20"/>
          <w:szCs w:val="20"/>
        </w:rPr>
      </w:pPr>
      <w:r w:rsidRPr="00C207F5">
        <w:rPr>
          <w:rFonts w:ascii="Verdana" w:hAnsi="Verdana"/>
          <w:b/>
          <w:color w:val="000000" w:themeColor="text1"/>
          <w:sz w:val="20"/>
          <w:szCs w:val="20"/>
        </w:rPr>
        <w:t xml:space="preserve">Stichting wetenschappelijk onderzoek verkeersveiligheid </w:t>
      </w:r>
      <w:r w:rsidR="002B3A04" w:rsidRPr="00C207F5">
        <w:rPr>
          <w:rFonts w:ascii="Verdana" w:hAnsi="Verdana"/>
          <w:b/>
          <w:color w:val="000000" w:themeColor="text1"/>
          <w:sz w:val="20"/>
          <w:szCs w:val="20"/>
        </w:rPr>
        <w:t>2010</w:t>
      </w:r>
    </w:p>
    <w:p w14:paraId="75777F25" w14:textId="4401132B" w:rsidR="00DC7178" w:rsidRPr="00C207F5" w:rsidRDefault="00DC7178" w:rsidP="00C207F5">
      <w:pPr>
        <w:spacing w:line="360" w:lineRule="auto"/>
        <w:jc w:val="both"/>
        <w:rPr>
          <w:rFonts w:ascii="Verdana" w:hAnsi="Verdana"/>
          <w:color w:val="000000" w:themeColor="text1"/>
          <w:sz w:val="20"/>
          <w:szCs w:val="20"/>
        </w:rPr>
      </w:pPr>
      <w:r w:rsidRPr="00C207F5">
        <w:rPr>
          <w:rFonts w:ascii="Verdana" w:hAnsi="Verdana"/>
          <w:color w:val="000000" w:themeColor="text1"/>
          <w:sz w:val="20"/>
          <w:szCs w:val="20"/>
        </w:rPr>
        <w:t>SWOV-</w:t>
      </w:r>
      <w:proofErr w:type="spellStart"/>
      <w:r w:rsidRPr="00C207F5">
        <w:rPr>
          <w:rFonts w:ascii="Verdana" w:hAnsi="Verdana"/>
          <w:color w:val="000000" w:themeColor="text1"/>
          <w:sz w:val="20"/>
          <w:szCs w:val="20"/>
        </w:rPr>
        <w:t>Factsheet</w:t>
      </w:r>
      <w:proofErr w:type="spellEnd"/>
      <w:r w:rsidRPr="00C207F5">
        <w:rPr>
          <w:rFonts w:ascii="Verdana" w:hAnsi="Verdana"/>
          <w:color w:val="000000" w:themeColor="text1"/>
          <w:sz w:val="20"/>
          <w:szCs w:val="20"/>
        </w:rPr>
        <w:t xml:space="preserve"> Whiplash en preventie</w:t>
      </w:r>
      <w:r w:rsidR="002B3A04" w:rsidRPr="00C207F5">
        <w:rPr>
          <w:rFonts w:ascii="Verdana" w:hAnsi="Verdana"/>
          <w:color w:val="000000" w:themeColor="text1"/>
          <w:sz w:val="20"/>
          <w:szCs w:val="20"/>
        </w:rPr>
        <w:t xml:space="preserve">, juli 2010. </w:t>
      </w:r>
    </w:p>
    <w:p w14:paraId="0EEE4218" w14:textId="77777777" w:rsidR="00E62B5F" w:rsidRPr="00C207F5" w:rsidRDefault="00E62B5F" w:rsidP="00C207F5">
      <w:pPr>
        <w:spacing w:line="360" w:lineRule="auto"/>
        <w:jc w:val="both"/>
        <w:rPr>
          <w:rFonts w:ascii="Verdana" w:hAnsi="Verdana"/>
          <w:color w:val="000000" w:themeColor="text1"/>
          <w:sz w:val="20"/>
          <w:szCs w:val="20"/>
        </w:rPr>
      </w:pPr>
    </w:p>
    <w:p w14:paraId="3F58E920" w14:textId="4704A6F6" w:rsidR="00E62B5F" w:rsidRPr="00C207F5" w:rsidRDefault="00E62B5F" w:rsidP="00C207F5">
      <w:pPr>
        <w:spacing w:line="360" w:lineRule="auto"/>
        <w:jc w:val="both"/>
        <w:rPr>
          <w:rFonts w:ascii="Verdana" w:hAnsi="Verdana"/>
          <w:color w:val="000000" w:themeColor="text1"/>
          <w:sz w:val="20"/>
          <w:szCs w:val="20"/>
        </w:rPr>
      </w:pPr>
      <w:r w:rsidRPr="00C207F5">
        <w:rPr>
          <w:rFonts w:ascii="Verdana" w:hAnsi="Verdana"/>
          <w:b/>
          <w:color w:val="000000" w:themeColor="text1"/>
          <w:sz w:val="20"/>
          <w:szCs w:val="20"/>
        </w:rPr>
        <w:t>Wetrecht.nl</w:t>
      </w:r>
      <w:r w:rsidRPr="00C207F5">
        <w:rPr>
          <w:rFonts w:ascii="Verdana" w:hAnsi="Verdana"/>
          <w:color w:val="000000" w:themeColor="text1"/>
          <w:sz w:val="20"/>
          <w:szCs w:val="20"/>
        </w:rPr>
        <w:t xml:space="preserve"> </w:t>
      </w:r>
    </w:p>
    <w:p w14:paraId="50F44B96" w14:textId="45A42203" w:rsidR="00E62B5F" w:rsidRPr="00C207F5" w:rsidRDefault="00E62B5F" w:rsidP="00C207F5">
      <w:pPr>
        <w:spacing w:line="360" w:lineRule="auto"/>
        <w:jc w:val="both"/>
        <w:rPr>
          <w:rFonts w:ascii="Verdana" w:hAnsi="Verdana"/>
          <w:color w:val="000000" w:themeColor="text1"/>
          <w:sz w:val="20"/>
          <w:szCs w:val="20"/>
        </w:rPr>
      </w:pPr>
      <w:r w:rsidRPr="00C207F5">
        <w:rPr>
          <w:rFonts w:ascii="Verdana" w:hAnsi="Verdana"/>
          <w:color w:val="000000" w:themeColor="text1"/>
          <w:sz w:val="20"/>
          <w:szCs w:val="20"/>
        </w:rPr>
        <w:t xml:space="preserve">mr. B.G.N. </w:t>
      </w:r>
      <w:proofErr w:type="spellStart"/>
      <w:r w:rsidRPr="00C207F5">
        <w:rPr>
          <w:rFonts w:ascii="Verdana" w:hAnsi="Verdana"/>
          <w:color w:val="000000" w:themeColor="text1"/>
          <w:sz w:val="20"/>
          <w:szCs w:val="20"/>
        </w:rPr>
        <w:t>Gubbels</w:t>
      </w:r>
      <w:proofErr w:type="spellEnd"/>
      <w:r w:rsidRPr="00C207F5">
        <w:rPr>
          <w:rFonts w:ascii="Verdana" w:hAnsi="Verdana"/>
          <w:color w:val="000000" w:themeColor="text1"/>
          <w:sz w:val="20"/>
          <w:szCs w:val="20"/>
        </w:rPr>
        <w:t xml:space="preserve">, ‘Onrechtmatige daad’. </w:t>
      </w:r>
    </w:p>
    <w:p w14:paraId="2D69DF3B" w14:textId="77777777" w:rsidR="00C207F5" w:rsidRPr="00C207F5" w:rsidRDefault="00C207F5" w:rsidP="00C207F5">
      <w:pPr>
        <w:spacing w:line="360" w:lineRule="auto"/>
        <w:jc w:val="both"/>
        <w:rPr>
          <w:rFonts w:ascii="Verdana" w:hAnsi="Verdana"/>
          <w:i/>
          <w:color w:val="000000" w:themeColor="text1"/>
          <w:sz w:val="20"/>
          <w:szCs w:val="20"/>
        </w:rPr>
      </w:pPr>
    </w:p>
    <w:p w14:paraId="6B736705" w14:textId="5A348160" w:rsidR="00E62B5F" w:rsidRPr="00C207F5" w:rsidRDefault="00E62B5F" w:rsidP="00C207F5">
      <w:pPr>
        <w:spacing w:line="360" w:lineRule="auto"/>
        <w:jc w:val="both"/>
        <w:rPr>
          <w:rFonts w:ascii="Verdana" w:hAnsi="Verdana"/>
          <w:b/>
          <w:color w:val="000000" w:themeColor="text1"/>
          <w:sz w:val="20"/>
          <w:szCs w:val="20"/>
        </w:rPr>
      </w:pPr>
      <w:r w:rsidRPr="00C207F5">
        <w:rPr>
          <w:rFonts w:ascii="Verdana" w:hAnsi="Verdana"/>
          <w:b/>
          <w:color w:val="000000" w:themeColor="text1"/>
          <w:sz w:val="20"/>
          <w:szCs w:val="20"/>
        </w:rPr>
        <w:t xml:space="preserve">Uitspraken van het Gerechtshof </w:t>
      </w:r>
    </w:p>
    <w:p w14:paraId="693F7C61" w14:textId="77777777" w:rsidR="00B37FBD" w:rsidRPr="00C207F5" w:rsidRDefault="00B37FBD" w:rsidP="00C207F5">
      <w:pPr>
        <w:spacing w:line="360" w:lineRule="auto"/>
        <w:jc w:val="both"/>
        <w:rPr>
          <w:rFonts w:ascii="Verdana" w:hAnsi="Verdana"/>
          <w:color w:val="000000" w:themeColor="text1"/>
          <w:sz w:val="20"/>
          <w:szCs w:val="20"/>
        </w:rPr>
      </w:pPr>
      <w:r w:rsidRPr="00C207F5">
        <w:rPr>
          <w:rFonts w:ascii="Verdana" w:hAnsi="Verdana"/>
          <w:color w:val="000000" w:themeColor="text1"/>
          <w:sz w:val="20"/>
          <w:szCs w:val="20"/>
        </w:rPr>
        <w:t>Gerechtshof ’s-Hertogenbosch, 12 augustus 2014, ECLI:</w:t>
      </w:r>
      <w:proofErr w:type="gramStart"/>
      <w:r w:rsidRPr="00C207F5">
        <w:rPr>
          <w:rFonts w:ascii="Verdana" w:hAnsi="Verdana"/>
          <w:color w:val="000000" w:themeColor="text1"/>
          <w:sz w:val="20"/>
          <w:szCs w:val="20"/>
        </w:rPr>
        <w:t>NL:GHSHE</w:t>
      </w:r>
      <w:proofErr w:type="gramEnd"/>
      <w:r w:rsidRPr="00C207F5">
        <w:rPr>
          <w:rFonts w:ascii="Verdana" w:hAnsi="Verdana"/>
          <w:color w:val="000000" w:themeColor="text1"/>
          <w:sz w:val="20"/>
          <w:szCs w:val="20"/>
        </w:rPr>
        <w:t>:2014:2782</w:t>
      </w:r>
    </w:p>
    <w:p w14:paraId="571F079A" w14:textId="4FFEBDB0" w:rsidR="00E62B5F" w:rsidRPr="00C207F5" w:rsidRDefault="00E62B5F" w:rsidP="00C207F5">
      <w:pPr>
        <w:spacing w:line="360" w:lineRule="auto"/>
        <w:jc w:val="both"/>
        <w:rPr>
          <w:rFonts w:ascii="Verdana" w:hAnsi="Verdana"/>
          <w:color w:val="000000" w:themeColor="text1"/>
          <w:sz w:val="20"/>
          <w:szCs w:val="20"/>
        </w:rPr>
      </w:pPr>
      <w:r w:rsidRPr="00C207F5">
        <w:rPr>
          <w:rFonts w:ascii="Verdana" w:hAnsi="Verdana"/>
          <w:color w:val="000000" w:themeColor="text1"/>
          <w:sz w:val="20"/>
          <w:szCs w:val="20"/>
        </w:rPr>
        <w:t>Gerechtshof Leeuwarden, 9 oktober 2012, ECLI:</w:t>
      </w:r>
      <w:proofErr w:type="gramStart"/>
      <w:r w:rsidRPr="00C207F5">
        <w:rPr>
          <w:rFonts w:ascii="Verdana" w:hAnsi="Verdana"/>
          <w:color w:val="000000" w:themeColor="text1"/>
          <w:sz w:val="20"/>
          <w:szCs w:val="20"/>
        </w:rPr>
        <w:t>NL:GHLEE</w:t>
      </w:r>
      <w:proofErr w:type="gramEnd"/>
      <w:r w:rsidRPr="00C207F5">
        <w:rPr>
          <w:rFonts w:ascii="Verdana" w:hAnsi="Verdana"/>
          <w:color w:val="000000" w:themeColor="text1"/>
          <w:sz w:val="20"/>
          <w:szCs w:val="20"/>
        </w:rPr>
        <w:t xml:space="preserve">:BX9658 </w:t>
      </w:r>
    </w:p>
    <w:p w14:paraId="58FA5EA5" w14:textId="77777777" w:rsidR="00E62B5F" w:rsidRPr="00C207F5" w:rsidRDefault="00E62B5F" w:rsidP="00C207F5">
      <w:pPr>
        <w:spacing w:line="360" w:lineRule="auto"/>
        <w:jc w:val="both"/>
        <w:rPr>
          <w:rFonts w:ascii="Verdana" w:hAnsi="Verdana"/>
          <w:i/>
          <w:color w:val="000000" w:themeColor="text1"/>
          <w:sz w:val="20"/>
          <w:szCs w:val="20"/>
        </w:rPr>
      </w:pPr>
    </w:p>
    <w:p w14:paraId="11602404" w14:textId="77777777" w:rsidR="00E62B5F" w:rsidRPr="00C207F5" w:rsidRDefault="00E62B5F" w:rsidP="00C207F5">
      <w:pPr>
        <w:spacing w:line="360" w:lineRule="auto"/>
        <w:jc w:val="both"/>
        <w:rPr>
          <w:rFonts w:ascii="Verdana" w:hAnsi="Verdana"/>
          <w:b/>
          <w:color w:val="000000" w:themeColor="text1"/>
          <w:sz w:val="20"/>
          <w:szCs w:val="20"/>
        </w:rPr>
      </w:pPr>
      <w:r w:rsidRPr="00C207F5">
        <w:rPr>
          <w:rFonts w:ascii="Verdana" w:hAnsi="Verdana"/>
          <w:b/>
          <w:color w:val="000000" w:themeColor="text1"/>
          <w:sz w:val="20"/>
          <w:szCs w:val="20"/>
        </w:rPr>
        <w:t xml:space="preserve">Uitspraken van de Hoge Raad </w:t>
      </w:r>
    </w:p>
    <w:p w14:paraId="184D0586" w14:textId="351767DF" w:rsidR="00325273" w:rsidRPr="00C207F5" w:rsidRDefault="00325273" w:rsidP="00C207F5">
      <w:pPr>
        <w:spacing w:line="360" w:lineRule="auto"/>
        <w:jc w:val="both"/>
        <w:rPr>
          <w:rFonts w:ascii="Verdana" w:hAnsi="Verdana"/>
          <w:color w:val="000000" w:themeColor="text1"/>
          <w:sz w:val="20"/>
          <w:szCs w:val="20"/>
        </w:rPr>
      </w:pPr>
      <w:r w:rsidRPr="00C207F5">
        <w:rPr>
          <w:rFonts w:ascii="Verdana" w:hAnsi="Verdana"/>
          <w:color w:val="000000" w:themeColor="text1"/>
          <w:sz w:val="20"/>
          <w:szCs w:val="20"/>
        </w:rPr>
        <w:t>Hoge Raad, 13 februari 2015, ECLI:NL:HR:2015:308</w:t>
      </w:r>
    </w:p>
    <w:p w14:paraId="7DC7D02D" w14:textId="37F7BE5D" w:rsidR="00B37FBD" w:rsidRPr="00C207F5" w:rsidRDefault="00B37FBD" w:rsidP="00C207F5">
      <w:pPr>
        <w:spacing w:line="360" w:lineRule="auto"/>
        <w:jc w:val="both"/>
        <w:rPr>
          <w:rFonts w:ascii="Verdana" w:hAnsi="Verdana"/>
          <w:color w:val="000000" w:themeColor="text1"/>
          <w:sz w:val="20"/>
          <w:szCs w:val="20"/>
        </w:rPr>
      </w:pPr>
      <w:r w:rsidRPr="00C207F5">
        <w:rPr>
          <w:rFonts w:ascii="Verdana" w:hAnsi="Verdana"/>
          <w:color w:val="000000" w:themeColor="text1"/>
          <w:sz w:val="20"/>
          <w:szCs w:val="20"/>
        </w:rPr>
        <w:t>Hoge Raad, 13 februari 2015, ECLI:</w:t>
      </w:r>
      <w:proofErr w:type="gramStart"/>
      <w:r w:rsidRPr="00C207F5">
        <w:rPr>
          <w:rFonts w:ascii="Verdana" w:hAnsi="Verdana"/>
          <w:color w:val="000000" w:themeColor="text1"/>
          <w:sz w:val="20"/>
          <w:szCs w:val="20"/>
        </w:rPr>
        <w:t>NL:PHR</w:t>
      </w:r>
      <w:proofErr w:type="gramEnd"/>
      <w:r w:rsidRPr="00C207F5">
        <w:rPr>
          <w:rFonts w:ascii="Verdana" w:hAnsi="Verdana"/>
          <w:color w:val="000000" w:themeColor="text1"/>
          <w:sz w:val="20"/>
          <w:szCs w:val="20"/>
        </w:rPr>
        <w:t>:2014:2280</w:t>
      </w:r>
    </w:p>
    <w:p w14:paraId="5E9D4B27" w14:textId="77777777" w:rsidR="00B37FBD" w:rsidRPr="00C207F5" w:rsidRDefault="00B37FBD" w:rsidP="00C207F5">
      <w:pPr>
        <w:spacing w:line="360" w:lineRule="auto"/>
        <w:jc w:val="both"/>
        <w:rPr>
          <w:rFonts w:ascii="Verdana" w:hAnsi="Verdana"/>
          <w:color w:val="000000" w:themeColor="text1"/>
          <w:sz w:val="20"/>
          <w:szCs w:val="20"/>
        </w:rPr>
      </w:pPr>
      <w:r w:rsidRPr="00C207F5">
        <w:rPr>
          <w:rFonts w:ascii="Verdana" w:hAnsi="Verdana"/>
          <w:color w:val="000000" w:themeColor="text1"/>
          <w:sz w:val="20"/>
          <w:szCs w:val="20"/>
        </w:rPr>
        <w:t>Hoge Raad, 20 december 2013, ECLI:</w:t>
      </w:r>
      <w:proofErr w:type="gramStart"/>
      <w:r w:rsidRPr="00C207F5">
        <w:rPr>
          <w:rFonts w:ascii="Verdana" w:hAnsi="Verdana"/>
          <w:color w:val="000000" w:themeColor="text1"/>
          <w:sz w:val="20"/>
          <w:szCs w:val="20"/>
        </w:rPr>
        <w:t>NL:PHR</w:t>
      </w:r>
      <w:proofErr w:type="gramEnd"/>
      <w:r w:rsidRPr="00C207F5">
        <w:rPr>
          <w:rFonts w:ascii="Verdana" w:hAnsi="Verdana"/>
          <w:color w:val="000000" w:themeColor="text1"/>
          <w:sz w:val="20"/>
          <w:szCs w:val="20"/>
        </w:rPr>
        <w:t>:2013:2160</w:t>
      </w:r>
    </w:p>
    <w:p w14:paraId="1AA460BE" w14:textId="5358ED56" w:rsidR="00E62B5F" w:rsidRPr="00C207F5" w:rsidRDefault="00E62B5F" w:rsidP="00C207F5">
      <w:pPr>
        <w:spacing w:line="360" w:lineRule="auto"/>
        <w:jc w:val="both"/>
        <w:rPr>
          <w:rFonts w:ascii="Verdana" w:hAnsi="Verdana"/>
          <w:color w:val="000000" w:themeColor="text1"/>
          <w:sz w:val="20"/>
          <w:szCs w:val="20"/>
        </w:rPr>
      </w:pPr>
      <w:r w:rsidRPr="00C207F5">
        <w:rPr>
          <w:rFonts w:ascii="Verdana" w:hAnsi="Verdana"/>
          <w:color w:val="000000" w:themeColor="text1"/>
          <w:sz w:val="20"/>
          <w:szCs w:val="20"/>
        </w:rPr>
        <w:t>Hoge Raad, 8 juni 2001, ECLI:NL:HR:</w:t>
      </w:r>
      <w:proofErr w:type="gramStart"/>
      <w:r w:rsidRPr="00C207F5">
        <w:rPr>
          <w:rFonts w:ascii="Verdana" w:hAnsi="Verdana"/>
          <w:color w:val="000000" w:themeColor="text1"/>
          <w:sz w:val="20"/>
          <w:szCs w:val="20"/>
        </w:rPr>
        <w:t>2001:AB</w:t>
      </w:r>
      <w:proofErr w:type="gramEnd"/>
      <w:r w:rsidRPr="00C207F5">
        <w:rPr>
          <w:rFonts w:ascii="Verdana" w:hAnsi="Verdana"/>
          <w:color w:val="000000" w:themeColor="text1"/>
          <w:sz w:val="20"/>
          <w:szCs w:val="20"/>
        </w:rPr>
        <w:t>2054</w:t>
      </w:r>
    </w:p>
    <w:p w14:paraId="068107B5" w14:textId="14EBF79B" w:rsidR="00E62B5F" w:rsidRPr="00C207F5" w:rsidRDefault="00E62B5F" w:rsidP="00C207F5">
      <w:pPr>
        <w:spacing w:line="360" w:lineRule="auto"/>
        <w:jc w:val="both"/>
        <w:rPr>
          <w:rFonts w:ascii="Verdana" w:hAnsi="Verdana"/>
          <w:color w:val="000000" w:themeColor="text1"/>
          <w:sz w:val="20"/>
          <w:szCs w:val="20"/>
        </w:rPr>
      </w:pPr>
      <w:r w:rsidRPr="00C207F5">
        <w:rPr>
          <w:rFonts w:ascii="Verdana" w:hAnsi="Verdana"/>
          <w:color w:val="000000" w:themeColor="text1"/>
          <w:sz w:val="20"/>
          <w:szCs w:val="20"/>
        </w:rPr>
        <w:t>H</w:t>
      </w:r>
      <w:r w:rsidR="00325273" w:rsidRPr="00C207F5">
        <w:rPr>
          <w:rFonts w:ascii="Verdana" w:hAnsi="Verdana"/>
          <w:color w:val="000000" w:themeColor="text1"/>
          <w:sz w:val="20"/>
          <w:szCs w:val="20"/>
        </w:rPr>
        <w:t xml:space="preserve">oge </w:t>
      </w:r>
      <w:r w:rsidRPr="00C207F5">
        <w:rPr>
          <w:rFonts w:ascii="Verdana" w:hAnsi="Verdana"/>
          <w:color w:val="000000" w:themeColor="text1"/>
          <w:sz w:val="20"/>
          <w:szCs w:val="20"/>
        </w:rPr>
        <w:t>R</w:t>
      </w:r>
      <w:r w:rsidR="00FA1E8C">
        <w:rPr>
          <w:rFonts w:ascii="Verdana" w:hAnsi="Verdana"/>
          <w:color w:val="000000" w:themeColor="text1"/>
          <w:sz w:val="20"/>
          <w:szCs w:val="20"/>
        </w:rPr>
        <w:t xml:space="preserve">aad, </w:t>
      </w:r>
      <w:r w:rsidR="00325273" w:rsidRPr="00C207F5">
        <w:rPr>
          <w:rFonts w:ascii="Verdana" w:hAnsi="Verdana"/>
          <w:color w:val="000000" w:themeColor="text1"/>
          <w:sz w:val="20"/>
          <w:szCs w:val="20"/>
        </w:rPr>
        <w:t xml:space="preserve">24 januari </w:t>
      </w:r>
      <w:r w:rsidRPr="00C207F5">
        <w:rPr>
          <w:rFonts w:ascii="Verdana" w:hAnsi="Verdana"/>
          <w:color w:val="000000" w:themeColor="text1"/>
          <w:sz w:val="20"/>
          <w:szCs w:val="20"/>
        </w:rPr>
        <w:t>1950, NJ 1950, 293</w:t>
      </w:r>
    </w:p>
    <w:p w14:paraId="2EE2827F" w14:textId="01460514" w:rsidR="008106C0" w:rsidRPr="008106C0" w:rsidRDefault="008106C0" w:rsidP="008106C0">
      <w:pPr>
        <w:spacing w:line="360" w:lineRule="auto"/>
        <w:rPr>
          <w:rFonts w:ascii="Verdana" w:hAnsi="Verdana"/>
          <w:sz w:val="20"/>
          <w:szCs w:val="20"/>
        </w:rPr>
      </w:pPr>
    </w:p>
    <w:p w14:paraId="0BD19EA4" w14:textId="6A488FA8" w:rsidR="00FA5EB3" w:rsidRDefault="001E3E35" w:rsidP="00F520D1">
      <w:pPr>
        <w:spacing w:line="360" w:lineRule="auto"/>
        <w:sectPr w:rsidR="00FA5EB3" w:rsidSect="0006371D">
          <w:footerReference w:type="even" r:id="rId10"/>
          <w:footerReference w:type="default" r:id="rId11"/>
          <w:pgSz w:w="11900" w:h="16840"/>
          <w:pgMar w:top="1417" w:right="1417" w:bottom="1417" w:left="1417" w:header="708" w:footer="708" w:gutter="0"/>
          <w:cols w:space="708"/>
          <w:titlePg/>
          <w:docGrid w:linePitch="360"/>
        </w:sectPr>
      </w:pPr>
      <w:r>
        <w:br w:type="page"/>
      </w:r>
    </w:p>
    <w:p w14:paraId="24B4C541" w14:textId="77777777" w:rsidR="008106C0" w:rsidRDefault="008106C0" w:rsidP="008106C0">
      <w:pPr>
        <w:pStyle w:val="Kop1"/>
        <w:spacing w:line="360" w:lineRule="auto"/>
      </w:pPr>
      <w:bookmarkStart w:id="48" w:name="_Toc516608804"/>
      <w:r>
        <w:lastRenderedPageBreak/>
        <w:t xml:space="preserve">Bijlage 1 </w:t>
      </w:r>
      <w:r>
        <w:tab/>
        <w:t>Geanalyseerde uitspraken</w:t>
      </w:r>
      <w:bookmarkEnd w:id="48"/>
      <w:r>
        <w:t xml:space="preserve"> </w:t>
      </w:r>
    </w:p>
    <w:p w14:paraId="46002322" w14:textId="77777777" w:rsidR="008106C0" w:rsidRDefault="008106C0" w:rsidP="008106C0">
      <w:pPr>
        <w:spacing w:line="360" w:lineRule="auto"/>
      </w:pPr>
    </w:p>
    <w:p w14:paraId="0E50A4FF" w14:textId="77777777" w:rsidR="008106C0" w:rsidRDefault="008106C0" w:rsidP="008106C0">
      <w:pPr>
        <w:pStyle w:val="Lijstalinea"/>
        <w:numPr>
          <w:ilvl w:val="0"/>
          <w:numId w:val="10"/>
        </w:numPr>
        <w:spacing w:line="360" w:lineRule="auto"/>
        <w:jc w:val="both"/>
        <w:rPr>
          <w:rFonts w:ascii="Verdana" w:hAnsi="Verdana"/>
          <w:sz w:val="20"/>
          <w:szCs w:val="20"/>
        </w:rPr>
      </w:pPr>
      <w:r>
        <w:rPr>
          <w:rFonts w:ascii="Verdana" w:hAnsi="Verdana"/>
          <w:sz w:val="20"/>
          <w:szCs w:val="20"/>
        </w:rPr>
        <w:t>ECLI:</w:t>
      </w:r>
      <w:proofErr w:type="gramStart"/>
      <w:r>
        <w:rPr>
          <w:rFonts w:ascii="Verdana" w:hAnsi="Verdana"/>
          <w:sz w:val="20"/>
          <w:szCs w:val="20"/>
        </w:rPr>
        <w:t>NL:RBLIM</w:t>
      </w:r>
      <w:proofErr w:type="gramEnd"/>
      <w:r>
        <w:rPr>
          <w:rFonts w:ascii="Verdana" w:hAnsi="Verdana"/>
          <w:sz w:val="20"/>
          <w:szCs w:val="20"/>
        </w:rPr>
        <w:t>:2017:11913</w:t>
      </w:r>
    </w:p>
    <w:p w14:paraId="46D695B7" w14:textId="77777777" w:rsidR="008106C0" w:rsidRDefault="008106C0" w:rsidP="008106C0">
      <w:pPr>
        <w:pStyle w:val="Lijstalinea"/>
        <w:numPr>
          <w:ilvl w:val="0"/>
          <w:numId w:val="10"/>
        </w:numPr>
        <w:spacing w:line="360" w:lineRule="auto"/>
        <w:jc w:val="both"/>
        <w:rPr>
          <w:rFonts w:ascii="Verdana" w:hAnsi="Verdana"/>
          <w:sz w:val="20"/>
          <w:szCs w:val="20"/>
        </w:rPr>
      </w:pPr>
      <w:r>
        <w:rPr>
          <w:rFonts w:ascii="Verdana" w:hAnsi="Verdana"/>
          <w:sz w:val="20"/>
          <w:szCs w:val="20"/>
        </w:rPr>
        <w:t>ECLI:</w:t>
      </w:r>
      <w:proofErr w:type="gramStart"/>
      <w:r>
        <w:rPr>
          <w:rFonts w:ascii="Verdana" w:hAnsi="Verdana"/>
          <w:sz w:val="20"/>
          <w:szCs w:val="20"/>
        </w:rPr>
        <w:t>NL:RBOBR</w:t>
      </w:r>
      <w:proofErr w:type="gramEnd"/>
      <w:r>
        <w:rPr>
          <w:rFonts w:ascii="Verdana" w:hAnsi="Verdana"/>
          <w:sz w:val="20"/>
          <w:szCs w:val="20"/>
        </w:rPr>
        <w:t>:2017:4869</w:t>
      </w:r>
    </w:p>
    <w:p w14:paraId="313A6778" w14:textId="77777777" w:rsidR="008106C0" w:rsidRDefault="008106C0" w:rsidP="008106C0">
      <w:pPr>
        <w:pStyle w:val="Lijstalinea"/>
        <w:numPr>
          <w:ilvl w:val="0"/>
          <w:numId w:val="10"/>
        </w:numPr>
        <w:spacing w:line="360" w:lineRule="auto"/>
        <w:jc w:val="both"/>
        <w:rPr>
          <w:rFonts w:ascii="Verdana" w:hAnsi="Verdana"/>
          <w:sz w:val="20"/>
          <w:szCs w:val="20"/>
        </w:rPr>
      </w:pPr>
      <w:r>
        <w:rPr>
          <w:rFonts w:ascii="Verdana" w:hAnsi="Verdana"/>
          <w:sz w:val="20"/>
          <w:szCs w:val="20"/>
        </w:rPr>
        <w:t>ECLI:</w:t>
      </w:r>
      <w:proofErr w:type="gramStart"/>
      <w:r>
        <w:rPr>
          <w:rFonts w:ascii="Verdana" w:hAnsi="Verdana"/>
          <w:sz w:val="20"/>
          <w:szCs w:val="20"/>
        </w:rPr>
        <w:t>NL:RBNHO</w:t>
      </w:r>
      <w:proofErr w:type="gramEnd"/>
      <w:r>
        <w:rPr>
          <w:rFonts w:ascii="Verdana" w:hAnsi="Verdana"/>
          <w:sz w:val="20"/>
          <w:szCs w:val="20"/>
        </w:rPr>
        <w:t>:2016:4601</w:t>
      </w:r>
    </w:p>
    <w:p w14:paraId="28A04634" w14:textId="77777777" w:rsidR="008106C0" w:rsidRDefault="008106C0" w:rsidP="008106C0">
      <w:pPr>
        <w:pStyle w:val="Lijstalinea"/>
        <w:numPr>
          <w:ilvl w:val="0"/>
          <w:numId w:val="10"/>
        </w:numPr>
        <w:spacing w:line="360" w:lineRule="auto"/>
        <w:jc w:val="both"/>
        <w:rPr>
          <w:rFonts w:ascii="Verdana" w:hAnsi="Verdana"/>
          <w:sz w:val="20"/>
          <w:szCs w:val="20"/>
        </w:rPr>
      </w:pPr>
      <w:r>
        <w:rPr>
          <w:rFonts w:ascii="Verdana" w:hAnsi="Verdana"/>
          <w:sz w:val="20"/>
          <w:szCs w:val="20"/>
        </w:rPr>
        <w:t>ECLI:</w:t>
      </w:r>
      <w:proofErr w:type="gramStart"/>
      <w:r>
        <w:rPr>
          <w:rFonts w:ascii="Verdana" w:hAnsi="Verdana"/>
          <w:sz w:val="20"/>
          <w:szCs w:val="20"/>
        </w:rPr>
        <w:t>NL:RBMNE</w:t>
      </w:r>
      <w:proofErr w:type="gramEnd"/>
      <w:r>
        <w:rPr>
          <w:rFonts w:ascii="Verdana" w:hAnsi="Verdana"/>
          <w:sz w:val="20"/>
          <w:szCs w:val="20"/>
        </w:rPr>
        <w:t>:2016:5344</w:t>
      </w:r>
    </w:p>
    <w:p w14:paraId="27B20A0A" w14:textId="77777777" w:rsidR="008106C0" w:rsidRDefault="008106C0" w:rsidP="008106C0">
      <w:pPr>
        <w:pStyle w:val="Lijstalinea"/>
        <w:numPr>
          <w:ilvl w:val="0"/>
          <w:numId w:val="10"/>
        </w:numPr>
        <w:spacing w:line="360" w:lineRule="auto"/>
        <w:jc w:val="both"/>
        <w:rPr>
          <w:rFonts w:ascii="Verdana" w:hAnsi="Verdana"/>
          <w:sz w:val="20"/>
          <w:szCs w:val="20"/>
        </w:rPr>
      </w:pPr>
      <w:r>
        <w:rPr>
          <w:rFonts w:ascii="Verdana" w:hAnsi="Verdana"/>
          <w:sz w:val="20"/>
          <w:szCs w:val="20"/>
        </w:rPr>
        <w:t>ECLI:</w:t>
      </w:r>
      <w:proofErr w:type="gramStart"/>
      <w:r>
        <w:rPr>
          <w:rFonts w:ascii="Verdana" w:hAnsi="Verdana"/>
          <w:sz w:val="20"/>
          <w:szCs w:val="20"/>
        </w:rPr>
        <w:t>NL:RBMNE</w:t>
      </w:r>
      <w:proofErr w:type="gramEnd"/>
      <w:r>
        <w:rPr>
          <w:rFonts w:ascii="Verdana" w:hAnsi="Verdana"/>
          <w:sz w:val="20"/>
          <w:szCs w:val="20"/>
        </w:rPr>
        <w:t>:2016:4516</w:t>
      </w:r>
    </w:p>
    <w:p w14:paraId="7437F09B" w14:textId="77777777" w:rsidR="008106C0" w:rsidRDefault="008106C0" w:rsidP="008106C0">
      <w:pPr>
        <w:pStyle w:val="Lijstalinea"/>
        <w:numPr>
          <w:ilvl w:val="0"/>
          <w:numId w:val="10"/>
        </w:numPr>
        <w:spacing w:line="360" w:lineRule="auto"/>
        <w:jc w:val="both"/>
        <w:rPr>
          <w:rFonts w:ascii="Verdana" w:hAnsi="Verdana"/>
          <w:sz w:val="20"/>
          <w:szCs w:val="20"/>
        </w:rPr>
      </w:pPr>
      <w:r>
        <w:rPr>
          <w:rFonts w:ascii="Verdana" w:hAnsi="Verdana"/>
          <w:sz w:val="20"/>
          <w:szCs w:val="20"/>
        </w:rPr>
        <w:t>ECLI:</w:t>
      </w:r>
      <w:proofErr w:type="gramStart"/>
      <w:r>
        <w:rPr>
          <w:rFonts w:ascii="Verdana" w:hAnsi="Verdana"/>
          <w:sz w:val="20"/>
          <w:szCs w:val="20"/>
        </w:rPr>
        <w:t>NL:RBAMS</w:t>
      </w:r>
      <w:proofErr w:type="gramEnd"/>
      <w:r>
        <w:rPr>
          <w:rFonts w:ascii="Verdana" w:hAnsi="Verdana"/>
          <w:sz w:val="20"/>
          <w:szCs w:val="20"/>
        </w:rPr>
        <w:t>:2016:3753</w:t>
      </w:r>
    </w:p>
    <w:p w14:paraId="21165562" w14:textId="77777777" w:rsidR="008106C0" w:rsidRDefault="008106C0" w:rsidP="008106C0">
      <w:pPr>
        <w:pStyle w:val="Lijstalinea"/>
        <w:numPr>
          <w:ilvl w:val="0"/>
          <w:numId w:val="10"/>
        </w:numPr>
        <w:spacing w:line="360" w:lineRule="auto"/>
        <w:jc w:val="both"/>
        <w:rPr>
          <w:rFonts w:ascii="Verdana" w:hAnsi="Verdana"/>
          <w:sz w:val="20"/>
          <w:szCs w:val="20"/>
        </w:rPr>
      </w:pPr>
      <w:r>
        <w:rPr>
          <w:rFonts w:ascii="Verdana" w:hAnsi="Verdana"/>
          <w:sz w:val="20"/>
          <w:szCs w:val="20"/>
        </w:rPr>
        <w:t>ECLI:</w:t>
      </w:r>
      <w:proofErr w:type="gramStart"/>
      <w:r>
        <w:rPr>
          <w:rFonts w:ascii="Verdana" w:hAnsi="Verdana"/>
          <w:sz w:val="20"/>
          <w:szCs w:val="20"/>
        </w:rPr>
        <w:t>NL:RBDHA</w:t>
      </w:r>
      <w:proofErr w:type="gramEnd"/>
      <w:r>
        <w:rPr>
          <w:rFonts w:ascii="Verdana" w:hAnsi="Verdana"/>
          <w:sz w:val="20"/>
          <w:szCs w:val="20"/>
        </w:rPr>
        <w:t>:2016:6687</w:t>
      </w:r>
    </w:p>
    <w:p w14:paraId="70D659CE" w14:textId="77777777" w:rsidR="008106C0" w:rsidRDefault="008106C0" w:rsidP="008106C0">
      <w:pPr>
        <w:pStyle w:val="Lijstalinea"/>
        <w:numPr>
          <w:ilvl w:val="0"/>
          <w:numId w:val="10"/>
        </w:numPr>
        <w:spacing w:line="360" w:lineRule="auto"/>
        <w:jc w:val="both"/>
        <w:rPr>
          <w:rFonts w:ascii="Verdana" w:hAnsi="Verdana"/>
          <w:sz w:val="20"/>
          <w:szCs w:val="20"/>
        </w:rPr>
      </w:pPr>
      <w:r>
        <w:rPr>
          <w:rFonts w:ascii="Verdana" w:hAnsi="Verdana"/>
          <w:sz w:val="20"/>
          <w:szCs w:val="20"/>
        </w:rPr>
        <w:t>ECLI:</w:t>
      </w:r>
      <w:proofErr w:type="gramStart"/>
      <w:r>
        <w:rPr>
          <w:rFonts w:ascii="Verdana" w:hAnsi="Verdana"/>
          <w:sz w:val="20"/>
          <w:szCs w:val="20"/>
        </w:rPr>
        <w:t>NL:RBROT</w:t>
      </w:r>
      <w:proofErr w:type="gramEnd"/>
      <w:r>
        <w:rPr>
          <w:rFonts w:ascii="Verdana" w:hAnsi="Verdana"/>
          <w:sz w:val="20"/>
          <w:szCs w:val="20"/>
        </w:rPr>
        <w:t>:2016:4317</w:t>
      </w:r>
    </w:p>
    <w:p w14:paraId="6A401F6E" w14:textId="77777777" w:rsidR="008106C0" w:rsidRDefault="008106C0" w:rsidP="008106C0">
      <w:pPr>
        <w:pStyle w:val="Lijstalinea"/>
        <w:numPr>
          <w:ilvl w:val="0"/>
          <w:numId w:val="10"/>
        </w:numPr>
        <w:spacing w:line="360" w:lineRule="auto"/>
        <w:jc w:val="both"/>
        <w:rPr>
          <w:rFonts w:ascii="Verdana" w:hAnsi="Verdana"/>
          <w:sz w:val="20"/>
          <w:szCs w:val="20"/>
        </w:rPr>
      </w:pPr>
      <w:r>
        <w:rPr>
          <w:rFonts w:ascii="Verdana" w:hAnsi="Verdana"/>
          <w:sz w:val="20"/>
          <w:szCs w:val="20"/>
        </w:rPr>
        <w:t>ECLI:</w:t>
      </w:r>
      <w:proofErr w:type="gramStart"/>
      <w:r>
        <w:rPr>
          <w:rFonts w:ascii="Verdana" w:hAnsi="Verdana"/>
          <w:sz w:val="20"/>
          <w:szCs w:val="20"/>
        </w:rPr>
        <w:t>NL:RBOVE</w:t>
      </w:r>
      <w:proofErr w:type="gramEnd"/>
      <w:r>
        <w:rPr>
          <w:rFonts w:ascii="Verdana" w:hAnsi="Verdana"/>
          <w:sz w:val="20"/>
          <w:szCs w:val="20"/>
        </w:rPr>
        <w:t xml:space="preserve">:2016:997 </w:t>
      </w:r>
    </w:p>
    <w:p w14:paraId="3902B8DF" w14:textId="77777777" w:rsidR="008106C0" w:rsidRDefault="008106C0" w:rsidP="008106C0">
      <w:pPr>
        <w:pStyle w:val="Lijstalinea"/>
        <w:numPr>
          <w:ilvl w:val="0"/>
          <w:numId w:val="10"/>
        </w:numPr>
        <w:spacing w:line="360" w:lineRule="auto"/>
        <w:jc w:val="both"/>
        <w:rPr>
          <w:rFonts w:ascii="Verdana" w:hAnsi="Verdana"/>
          <w:sz w:val="20"/>
          <w:szCs w:val="20"/>
        </w:rPr>
      </w:pPr>
      <w:r>
        <w:rPr>
          <w:rFonts w:ascii="Verdana" w:hAnsi="Verdana"/>
          <w:sz w:val="20"/>
          <w:szCs w:val="20"/>
        </w:rPr>
        <w:t>ECLI:</w:t>
      </w:r>
      <w:proofErr w:type="gramStart"/>
      <w:r>
        <w:rPr>
          <w:rFonts w:ascii="Verdana" w:hAnsi="Verdana"/>
          <w:sz w:val="20"/>
          <w:szCs w:val="20"/>
        </w:rPr>
        <w:t>NL:RBNHO</w:t>
      </w:r>
      <w:proofErr w:type="gramEnd"/>
      <w:r>
        <w:rPr>
          <w:rFonts w:ascii="Verdana" w:hAnsi="Verdana"/>
          <w:sz w:val="20"/>
          <w:szCs w:val="20"/>
        </w:rPr>
        <w:t>:2016:966</w:t>
      </w:r>
    </w:p>
    <w:p w14:paraId="387B0ACB" w14:textId="77777777" w:rsidR="008106C0" w:rsidRDefault="008106C0" w:rsidP="008106C0">
      <w:pPr>
        <w:pStyle w:val="Lijstalinea"/>
        <w:numPr>
          <w:ilvl w:val="0"/>
          <w:numId w:val="10"/>
        </w:numPr>
        <w:spacing w:line="360" w:lineRule="auto"/>
        <w:jc w:val="both"/>
        <w:rPr>
          <w:rFonts w:ascii="Verdana" w:hAnsi="Verdana"/>
          <w:sz w:val="20"/>
          <w:szCs w:val="20"/>
        </w:rPr>
      </w:pPr>
      <w:r>
        <w:rPr>
          <w:rFonts w:ascii="Verdana" w:hAnsi="Verdana"/>
          <w:sz w:val="20"/>
          <w:szCs w:val="20"/>
        </w:rPr>
        <w:t>ECLI:</w:t>
      </w:r>
      <w:proofErr w:type="gramStart"/>
      <w:r>
        <w:rPr>
          <w:rFonts w:ascii="Verdana" w:hAnsi="Verdana"/>
          <w:sz w:val="20"/>
          <w:szCs w:val="20"/>
        </w:rPr>
        <w:t>NL:RBGEL</w:t>
      </w:r>
      <w:proofErr w:type="gramEnd"/>
      <w:r>
        <w:rPr>
          <w:rFonts w:ascii="Verdana" w:hAnsi="Verdana"/>
          <w:sz w:val="20"/>
          <w:szCs w:val="20"/>
        </w:rPr>
        <w:t>:2015:8267</w:t>
      </w:r>
    </w:p>
    <w:p w14:paraId="6359E808" w14:textId="77777777" w:rsidR="008106C0" w:rsidRDefault="008106C0" w:rsidP="008106C0">
      <w:pPr>
        <w:pStyle w:val="Lijstalinea"/>
        <w:numPr>
          <w:ilvl w:val="0"/>
          <w:numId w:val="10"/>
        </w:numPr>
        <w:spacing w:line="360" w:lineRule="auto"/>
        <w:jc w:val="both"/>
        <w:rPr>
          <w:rFonts w:ascii="Verdana" w:hAnsi="Verdana"/>
          <w:sz w:val="20"/>
          <w:szCs w:val="20"/>
        </w:rPr>
      </w:pPr>
      <w:r>
        <w:rPr>
          <w:rFonts w:ascii="Verdana" w:hAnsi="Verdana"/>
          <w:sz w:val="20"/>
          <w:szCs w:val="20"/>
        </w:rPr>
        <w:t>ECLI:</w:t>
      </w:r>
      <w:proofErr w:type="gramStart"/>
      <w:r>
        <w:rPr>
          <w:rFonts w:ascii="Verdana" w:hAnsi="Verdana"/>
          <w:sz w:val="20"/>
          <w:szCs w:val="20"/>
        </w:rPr>
        <w:t>NL:RBLIM</w:t>
      </w:r>
      <w:proofErr w:type="gramEnd"/>
      <w:r>
        <w:rPr>
          <w:rFonts w:ascii="Verdana" w:hAnsi="Verdana"/>
          <w:sz w:val="20"/>
          <w:szCs w:val="20"/>
        </w:rPr>
        <w:t>:2015:10244</w:t>
      </w:r>
    </w:p>
    <w:p w14:paraId="0B277664" w14:textId="77777777" w:rsidR="008106C0" w:rsidRDefault="008106C0" w:rsidP="008106C0">
      <w:pPr>
        <w:pStyle w:val="Lijstalinea"/>
        <w:numPr>
          <w:ilvl w:val="0"/>
          <w:numId w:val="10"/>
        </w:numPr>
        <w:spacing w:line="360" w:lineRule="auto"/>
        <w:jc w:val="both"/>
        <w:rPr>
          <w:rFonts w:ascii="Verdana" w:hAnsi="Verdana"/>
          <w:sz w:val="20"/>
          <w:szCs w:val="20"/>
        </w:rPr>
      </w:pPr>
      <w:r>
        <w:rPr>
          <w:rFonts w:ascii="Verdana" w:hAnsi="Verdana"/>
          <w:sz w:val="20"/>
          <w:szCs w:val="20"/>
        </w:rPr>
        <w:t>ECLI:</w:t>
      </w:r>
      <w:proofErr w:type="gramStart"/>
      <w:r>
        <w:rPr>
          <w:rFonts w:ascii="Verdana" w:hAnsi="Verdana"/>
          <w:sz w:val="20"/>
          <w:szCs w:val="20"/>
        </w:rPr>
        <w:t>NL:RBROT</w:t>
      </w:r>
      <w:proofErr w:type="gramEnd"/>
      <w:r>
        <w:rPr>
          <w:rFonts w:ascii="Verdana" w:hAnsi="Verdana"/>
          <w:sz w:val="20"/>
          <w:szCs w:val="20"/>
        </w:rPr>
        <w:t>:2015:7641</w:t>
      </w:r>
    </w:p>
    <w:p w14:paraId="03F59AFF" w14:textId="77777777" w:rsidR="008106C0" w:rsidRDefault="008106C0" w:rsidP="008106C0">
      <w:pPr>
        <w:pStyle w:val="Lijstalinea"/>
        <w:numPr>
          <w:ilvl w:val="0"/>
          <w:numId w:val="10"/>
        </w:numPr>
        <w:spacing w:line="360" w:lineRule="auto"/>
        <w:jc w:val="both"/>
        <w:rPr>
          <w:rFonts w:ascii="Verdana" w:hAnsi="Verdana"/>
          <w:sz w:val="20"/>
          <w:szCs w:val="20"/>
        </w:rPr>
      </w:pPr>
      <w:r>
        <w:rPr>
          <w:rFonts w:ascii="Verdana" w:hAnsi="Verdana"/>
          <w:sz w:val="20"/>
          <w:szCs w:val="20"/>
        </w:rPr>
        <w:t>ECLI:</w:t>
      </w:r>
      <w:proofErr w:type="gramStart"/>
      <w:r>
        <w:rPr>
          <w:rFonts w:ascii="Verdana" w:hAnsi="Verdana"/>
          <w:sz w:val="20"/>
          <w:szCs w:val="20"/>
        </w:rPr>
        <w:t>NL:RBOVE</w:t>
      </w:r>
      <w:proofErr w:type="gramEnd"/>
      <w:r>
        <w:rPr>
          <w:rFonts w:ascii="Verdana" w:hAnsi="Verdana"/>
          <w:sz w:val="20"/>
          <w:szCs w:val="20"/>
        </w:rPr>
        <w:t xml:space="preserve">:2015:2762 </w:t>
      </w:r>
    </w:p>
    <w:p w14:paraId="0047D2C0" w14:textId="77777777" w:rsidR="008106C0" w:rsidRDefault="008106C0" w:rsidP="008106C0">
      <w:pPr>
        <w:pStyle w:val="Lijstalinea"/>
        <w:numPr>
          <w:ilvl w:val="0"/>
          <w:numId w:val="10"/>
        </w:numPr>
        <w:spacing w:line="360" w:lineRule="auto"/>
        <w:jc w:val="both"/>
        <w:rPr>
          <w:rFonts w:ascii="Verdana" w:hAnsi="Verdana"/>
          <w:sz w:val="20"/>
          <w:szCs w:val="20"/>
        </w:rPr>
      </w:pPr>
      <w:r>
        <w:rPr>
          <w:rFonts w:ascii="Verdana" w:hAnsi="Verdana"/>
          <w:sz w:val="20"/>
          <w:szCs w:val="20"/>
        </w:rPr>
        <w:t>ECLI:</w:t>
      </w:r>
      <w:proofErr w:type="gramStart"/>
      <w:r>
        <w:rPr>
          <w:rFonts w:ascii="Verdana" w:hAnsi="Verdana"/>
          <w:sz w:val="20"/>
          <w:szCs w:val="20"/>
        </w:rPr>
        <w:t>NL:RBMNE</w:t>
      </w:r>
      <w:proofErr w:type="gramEnd"/>
      <w:r>
        <w:rPr>
          <w:rFonts w:ascii="Verdana" w:hAnsi="Verdana"/>
          <w:sz w:val="20"/>
          <w:szCs w:val="20"/>
        </w:rPr>
        <w:t>:2015:5492</w:t>
      </w:r>
    </w:p>
    <w:p w14:paraId="5E6CC65F" w14:textId="77777777" w:rsidR="008106C0" w:rsidRPr="00BF72AF" w:rsidRDefault="008106C0" w:rsidP="008106C0">
      <w:pPr>
        <w:pStyle w:val="Lijstalinea"/>
        <w:numPr>
          <w:ilvl w:val="0"/>
          <w:numId w:val="10"/>
        </w:numPr>
        <w:spacing w:line="360" w:lineRule="auto"/>
        <w:jc w:val="both"/>
        <w:rPr>
          <w:rFonts w:ascii="Verdana" w:hAnsi="Verdana"/>
          <w:sz w:val="20"/>
          <w:szCs w:val="20"/>
        </w:rPr>
      </w:pPr>
      <w:r w:rsidRPr="00BF72AF">
        <w:rPr>
          <w:rFonts w:ascii="Verdana" w:hAnsi="Verdana"/>
          <w:sz w:val="20"/>
          <w:szCs w:val="20"/>
        </w:rPr>
        <w:t>ECLI:</w:t>
      </w:r>
      <w:proofErr w:type="gramStart"/>
      <w:r w:rsidRPr="00BF72AF">
        <w:rPr>
          <w:rFonts w:ascii="Verdana" w:hAnsi="Verdana"/>
          <w:sz w:val="20"/>
          <w:szCs w:val="20"/>
        </w:rPr>
        <w:t>NL:RBMNE</w:t>
      </w:r>
      <w:proofErr w:type="gramEnd"/>
      <w:r w:rsidRPr="00BF72AF">
        <w:rPr>
          <w:rFonts w:ascii="Verdana" w:hAnsi="Verdana"/>
          <w:sz w:val="20"/>
          <w:szCs w:val="20"/>
        </w:rPr>
        <w:t>:2015:4696</w:t>
      </w:r>
    </w:p>
    <w:p w14:paraId="0E031451" w14:textId="77777777" w:rsidR="008106C0" w:rsidRPr="00163C5D" w:rsidRDefault="008106C0" w:rsidP="008106C0">
      <w:pPr>
        <w:pStyle w:val="Lijstalinea"/>
        <w:numPr>
          <w:ilvl w:val="0"/>
          <w:numId w:val="10"/>
        </w:numPr>
        <w:spacing w:line="360" w:lineRule="auto"/>
        <w:jc w:val="both"/>
        <w:rPr>
          <w:rFonts w:ascii="Verdana" w:hAnsi="Verdana"/>
          <w:sz w:val="20"/>
          <w:szCs w:val="20"/>
        </w:rPr>
      </w:pPr>
      <w:r w:rsidRPr="00163C5D">
        <w:rPr>
          <w:rFonts w:ascii="Verdana" w:hAnsi="Verdana"/>
          <w:sz w:val="20"/>
          <w:szCs w:val="20"/>
        </w:rPr>
        <w:t>Zaaknummer/rekestnummer: C/10/531771/HA RK 17-664</w:t>
      </w:r>
    </w:p>
    <w:p w14:paraId="272F1535" w14:textId="77777777" w:rsidR="008106C0" w:rsidRPr="00163C5D" w:rsidRDefault="008106C0" w:rsidP="008106C0">
      <w:pPr>
        <w:pStyle w:val="Lijstalinea"/>
        <w:numPr>
          <w:ilvl w:val="0"/>
          <w:numId w:val="10"/>
        </w:numPr>
        <w:spacing w:line="360" w:lineRule="auto"/>
        <w:jc w:val="both"/>
        <w:rPr>
          <w:rFonts w:ascii="Verdana" w:hAnsi="Verdana"/>
          <w:sz w:val="20"/>
          <w:szCs w:val="20"/>
        </w:rPr>
      </w:pPr>
      <w:r w:rsidRPr="00163C5D">
        <w:rPr>
          <w:rFonts w:ascii="Verdana" w:hAnsi="Verdana"/>
          <w:sz w:val="20"/>
          <w:szCs w:val="20"/>
        </w:rPr>
        <w:t>Zaaknummer/rolnummer: C10/516984/HA RK 16-1112</w:t>
      </w:r>
    </w:p>
    <w:p w14:paraId="544D6B6B" w14:textId="77777777" w:rsidR="008106C0" w:rsidRDefault="008106C0" w:rsidP="008106C0">
      <w:pPr>
        <w:pStyle w:val="Lijstalinea"/>
        <w:numPr>
          <w:ilvl w:val="0"/>
          <w:numId w:val="10"/>
        </w:numPr>
        <w:spacing w:line="360" w:lineRule="auto"/>
        <w:rPr>
          <w:rFonts w:ascii="Verdana" w:hAnsi="Verdana"/>
          <w:sz w:val="20"/>
          <w:szCs w:val="20"/>
        </w:rPr>
      </w:pPr>
      <w:r w:rsidRPr="00163C5D">
        <w:rPr>
          <w:rFonts w:ascii="Verdana" w:hAnsi="Verdana"/>
          <w:sz w:val="20"/>
          <w:szCs w:val="20"/>
        </w:rPr>
        <w:t>Zaaknummer/rekestnummer: C/10/497856/HA RK 16-212</w:t>
      </w:r>
    </w:p>
    <w:p w14:paraId="325291EB" w14:textId="77777777" w:rsidR="008106C0" w:rsidRPr="008106C0" w:rsidRDefault="008106C0" w:rsidP="008106C0">
      <w:pPr>
        <w:sectPr w:rsidR="008106C0" w:rsidRPr="008106C0" w:rsidSect="008106C0">
          <w:pgSz w:w="11901" w:h="16817"/>
          <w:pgMar w:top="1418" w:right="1418" w:bottom="1418" w:left="1418" w:header="709" w:footer="709" w:gutter="0"/>
          <w:cols w:space="708"/>
          <w:docGrid w:linePitch="360"/>
        </w:sectPr>
      </w:pPr>
    </w:p>
    <w:p w14:paraId="1431A53B" w14:textId="75402D5C" w:rsidR="001E3E35" w:rsidRDefault="001E3E35" w:rsidP="001E3E35">
      <w:pPr>
        <w:pStyle w:val="Kop1"/>
      </w:pPr>
      <w:bookmarkStart w:id="49" w:name="_Toc516608805"/>
      <w:r>
        <w:lastRenderedPageBreak/>
        <w:t xml:space="preserve">Bijlage 2 </w:t>
      </w:r>
      <w:r>
        <w:tab/>
        <w:t>Jurisprudentieanalyse</w:t>
      </w:r>
      <w:bookmarkEnd w:id="49"/>
      <w:r>
        <w:t xml:space="preserve"> </w:t>
      </w:r>
    </w:p>
    <w:p w14:paraId="0FB2884F" w14:textId="77777777" w:rsidR="0059700F" w:rsidRDefault="0059700F" w:rsidP="0059700F"/>
    <w:tbl>
      <w:tblPr>
        <w:tblStyle w:val="Onopgemaaktetabel1"/>
        <w:tblW w:w="5000" w:type="pct"/>
        <w:tblLook w:val="04A0" w:firstRow="1" w:lastRow="0" w:firstColumn="1" w:lastColumn="0" w:noHBand="0" w:noVBand="1"/>
      </w:tblPr>
      <w:tblGrid>
        <w:gridCol w:w="348"/>
        <w:gridCol w:w="989"/>
        <w:gridCol w:w="1541"/>
        <w:gridCol w:w="2074"/>
        <w:gridCol w:w="1097"/>
        <w:gridCol w:w="1250"/>
        <w:gridCol w:w="755"/>
        <w:gridCol w:w="1068"/>
        <w:gridCol w:w="1088"/>
        <w:gridCol w:w="1237"/>
        <w:gridCol w:w="1274"/>
        <w:gridCol w:w="1250"/>
      </w:tblGrid>
      <w:tr w:rsidR="00562350" w:rsidRPr="00C5636A" w14:paraId="7582B4FE" w14:textId="77777777" w:rsidTr="00562350">
        <w:trPr>
          <w:cnfStyle w:val="100000000000" w:firstRow="1" w:lastRow="0" w:firstColumn="0" w:lastColumn="0" w:oddVBand="0" w:evenVBand="0" w:oddHBand="0" w:evenHBand="0"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100" w:type="pct"/>
          </w:tcPr>
          <w:p w14:paraId="33F418A8" w14:textId="77777777" w:rsidR="00562350" w:rsidRPr="00C5636A" w:rsidRDefault="00562350" w:rsidP="005532A7">
            <w:pPr>
              <w:rPr>
                <w:rFonts w:ascii="Verdana" w:hAnsi="Verdana"/>
                <w:sz w:val="16"/>
                <w:szCs w:val="16"/>
              </w:rPr>
            </w:pPr>
          </w:p>
        </w:tc>
        <w:tc>
          <w:tcPr>
            <w:tcW w:w="379" w:type="pct"/>
          </w:tcPr>
          <w:p w14:paraId="3662A2FF" w14:textId="77777777" w:rsidR="00562350" w:rsidRPr="00C5636A" w:rsidRDefault="00562350" w:rsidP="005532A7">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C5636A">
              <w:rPr>
                <w:rFonts w:ascii="Verdana" w:hAnsi="Verdana"/>
                <w:sz w:val="16"/>
                <w:szCs w:val="16"/>
              </w:rPr>
              <w:t xml:space="preserve">Soort ongeval </w:t>
            </w:r>
          </w:p>
        </w:tc>
        <w:tc>
          <w:tcPr>
            <w:tcW w:w="551" w:type="pct"/>
          </w:tcPr>
          <w:p w14:paraId="0113F2CC" w14:textId="77777777" w:rsidR="00562350" w:rsidRPr="00C5636A" w:rsidRDefault="00562350" w:rsidP="005532A7">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C5636A">
              <w:rPr>
                <w:rFonts w:ascii="Verdana" w:hAnsi="Verdana"/>
                <w:sz w:val="16"/>
                <w:szCs w:val="16"/>
              </w:rPr>
              <w:t>Preexistente</w:t>
            </w:r>
          </w:p>
          <w:p w14:paraId="75562DA2" w14:textId="77777777" w:rsidR="00562350" w:rsidRPr="00C5636A" w:rsidRDefault="00562350" w:rsidP="005532A7">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proofErr w:type="gramStart"/>
            <w:r w:rsidRPr="00C5636A">
              <w:rPr>
                <w:rFonts w:ascii="Verdana" w:hAnsi="Verdana"/>
                <w:sz w:val="16"/>
                <w:szCs w:val="16"/>
              </w:rPr>
              <w:t>klachten</w:t>
            </w:r>
            <w:proofErr w:type="gramEnd"/>
            <w:r w:rsidRPr="00C5636A">
              <w:rPr>
                <w:rFonts w:ascii="Verdana" w:hAnsi="Verdana"/>
                <w:sz w:val="16"/>
                <w:szCs w:val="16"/>
              </w:rPr>
              <w:t xml:space="preserve"> </w:t>
            </w:r>
          </w:p>
        </w:tc>
        <w:tc>
          <w:tcPr>
            <w:tcW w:w="742" w:type="pct"/>
          </w:tcPr>
          <w:p w14:paraId="0621A288" w14:textId="77777777" w:rsidR="00562350" w:rsidRPr="00C5636A" w:rsidRDefault="00562350" w:rsidP="005532A7">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C5636A">
              <w:rPr>
                <w:rFonts w:ascii="Verdana" w:hAnsi="Verdana"/>
                <w:sz w:val="16"/>
                <w:szCs w:val="16"/>
              </w:rPr>
              <w:t>Medische gesteldheid</w:t>
            </w:r>
          </w:p>
        </w:tc>
        <w:tc>
          <w:tcPr>
            <w:tcW w:w="393" w:type="pct"/>
          </w:tcPr>
          <w:p w14:paraId="5364F207" w14:textId="77777777" w:rsidR="00562350" w:rsidRPr="00C5636A" w:rsidRDefault="00562350" w:rsidP="005532A7">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C5636A">
              <w:rPr>
                <w:rFonts w:ascii="Verdana" w:hAnsi="Verdana"/>
                <w:sz w:val="16"/>
                <w:szCs w:val="16"/>
              </w:rPr>
              <w:t xml:space="preserve">Omstandigheden ongeval </w:t>
            </w:r>
          </w:p>
        </w:tc>
        <w:tc>
          <w:tcPr>
            <w:tcW w:w="447" w:type="pct"/>
          </w:tcPr>
          <w:p w14:paraId="62A5E057" w14:textId="77777777" w:rsidR="00562350" w:rsidRPr="00C5636A" w:rsidRDefault="00562350" w:rsidP="005532A7">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C5636A">
              <w:rPr>
                <w:rFonts w:ascii="Verdana" w:hAnsi="Verdana"/>
                <w:sz w:val="16"/>
                <w:szCs w:val="16"/>
              </w:rPr>
              <w:t xml:space="preserve">Verzoek/eis slachtoffer </w:t>
            </w:r>
          </w:p>
        </w:tc>
        <w:tc>
          <w:tcPr>
            <w:tcW w:w="270" w:type="pct"/>
          </w:tcPr>
          <w:p w14:paraId="109C55BB" w14:textId="77777777" w:rsidR="00562350" w:rsidRPr="00C5636A" w:rsidRDefault="00562350" w:rsidP="005532A7">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C5636A">
              <w:rPr>
                <w:rFonts w:ascii="Verdana" w:hAnsi="Verdana"/>
                <w:sz w:val="16"/>
                <w:szCs w:val="16"/>
              </w:rPr>
              <w:t>Medische causaliteit</w:t>
            </w:r>
          </w:p>
        </w:tc>
        <w:tc>
          <w:tcPr>
            <w:tcW w:w="382" w:type="pct"/>
          </w:tcPr>
          <w:p w14:paraId="58919E87" w14:textId="77777777" w:rsidR="00562350" w:rsidRPr="00C5636A" w:rsidRDefault="00562350" w:rsidP="005532A7">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C5636A">
              <w:rPr>
                <w:rFonts w:ascii="Verdana" w:hAnsi="Verdana"/>
                <w:sz w:val="16"/>
                <w:szCs w:val="16"/>
              </w:rPr>
              <w:t>Consequent, consistent en samenhangend klachtenpatroon</w:t>
            </w:r>
          </w:p>
        </w:tc>
        <w:tc>
          <w:tcPr>
            <w:tcW w:w="389" w:type="pct"/>
          </w:tcPr>
          <w:p w14:paraId="657B98B4" w14:textId="77777777" w:rsidR="00562350" w:rsidRPr="00C5636A" w:rsidRDefault="00562350" w:rsidP="005532A7">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Pr>
                <w:rFonts w:ascii="Verdana" w:hAnsi="Verdana"/>
                <w:sz w:val="16"/>
                <w:szCs w:val="16"/>
              </w:rPr>
              <w:t>K</w:t>
            </w:r>
            <w:r w:rsidRPr="00C5636A">
              <w:rPr>
                <w:rFonts w:ascii="Verdana" w:hAnsi="Verdana"/>
                <w:sz w:val="16"/>
                <w:szCs w:val="16"/>
              </w:rPr>
              <w:t xml:space="preserve">lachten zijn </w:t>
            </w:r>
            <w:r>
              <w:rPr>
                <w:rFonts w:ascii="Verdana" w:hAnsi="Verdana"/>
                <w:sz w:val="16"/>
                <w:szCs w:val="16"/>
              </w:rPr>
              <w:t xml:space="preserve">aanwezig, </w:t>
            </w:r>
            <w:r w:rsidRPr="00C5636A">
              <w:rPr>
                <w:rFonts w:ascii="Verdana" w:hAnsi="Verdana"/>
                <w:sz w:val="16"/>
                <w:szCs w:val="16"/>
              </w:rPr>
              <w:t>reëel, niet ingebeeld, niet voorgewend en niet overdreven</w:t>
            </w:r>
          </w:p>
        </w:tc>
        <w:tc>
          <w:tcPr>
            <w:tcW w:w="443" w:type="pct"/>
          </w:tcPr>
          <w:p w14:paraId="519E0E4D" w14:textId="77777777" w:rsidR="00562350" w:rsidRPr="00C5636A" w:rsidRDefault="00562350" w:rsidP="005532A7">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C5636A">
              <w:rPr>
                <w:rFonts w:ascii="Verdana" w:hAnsi="Verdana"/>
                <w:sz w:val="16"/>
                <w:szCs w:val="16"/>
              </w:rPr>
              <w:t>Aanwezigheid klachten, klachten kunnen door het ongeval worden veroorzaakt en alternatieve verklaring</w:t>
            </w:r>
            <w:r>
              <w:rPr>
                <w:rFonts w:ascii="Verdana" w:hAnsi="Verdana"/>
                <w:sz w:val="16"/>
                <w:szCs w:val="16"/>
              </w:rPr>
              <w:t xml:space="preserve"> ontbreekt</w:t>
            </w:r>
          </w:p>
        </w:tc>
        <w:tc>
          <w:tcPr>
            <w:tcW w:w="456" w:type="pct"/>
          </w:tcPr>
          <w:p w14:paraId="4A81E2B7" w14:textId="77777777" w:rsidR="00562350" w:rsidRPr="00C5636A" w:rsidRDefault="00562350" w:rsidP="005532A7">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C5636A">
              <w:rPr>
                <w:rFonts w:ascii="Verdana" w:hAnsi="Verdana"/>
                <w:sz w:val="16"/>
                <w:szCs w:val="16"/>
              </w:rPr>
              <w:t xml:space="preserve">Overige rechtsoverweging causaal verband </w:t>
            </w:r>
          </w:p>
        </w:tc>
        <w:tc>
          <w:tcPr>
            <w:tcW w:w="447" w:type="pct"/>
          </w:tcPr>
          <w:p w14:paraId="73E36410" w14:textId="77777777" w:rsidR="00562350" w:rsidRPr="00C5636A" w:rsidRDefault="00562350" w:rsidP="005532A7">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C5636A">
              <w:rPr>
                <w:rFonts w:ascii="Verdana" w:hAnsi="Verdana"/>
                <w:sz w:val="16"/>
                <w:szCs w:val="16"/>
              </w:rPr>
              <w:t xml:space="preserve">Het oordeel met betrekking tot de causaliteit </w:t>
            </w:r>
          </w:p>
        </w:tc>
      </w:tr>
      <w:tr w:rsidR="00562350" w:rsidRPr="00C5636A" w14:paraId="6AE0ECD5" w14:textId="77777777" w:rsidTr="0056235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 w:type="pct"/>
          </w:tcPr>
          <w:p w14:paraId="326665CA" w14:textId="77777777" w:rsidR="00562350" w:rsidRPr="00C5636A" w:rsidRDefault="00562350" w:rsidP="005532A7">
            <w:pPr>
              <w:rPr>
                <w:rFonts w:ascii="Verdana" w:hAnsi="Verdana"/>
                <w:sz w:val="16"/>
                <w:szCs w:val="16"/>
              </w:rPr>
            </w:pPr>
            <w:r w:rsidRPr="00C5636A">
              <w:rPr>
                <w:rFonts w:ascii="Verdana" w:hAnsi="Verdana"/>
                <w:sz w:val="16"/>
                <w:szCs w:val="16"/>
              </w:rPr>
              <w:t>1</w:t>
            </w:r>
          </w:p>
        </w:tc>
        <w:tc>
          <w:tcPr>
            <w:tcW w:w="379" w:type="pct"/>
          </w:tcPr>
          <w:p w14:paraId="1D5BD76B"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Aanrijding van opzij </w:t>
            </w:r>
          </w:p>
        </w:tc>
        <w:tc>
          <w:tcPr>
            <w:tcW w:w="551" w:type="pct"/>
          </w:tcPr>
          <w:p w14:paraId="6763DFF6"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Slachtoffer was al arbeidsongeschikt als gevolg van maagklachten. Zou de week na het ongeval werkzaamheden hervatten.</w:t>
            </w:r>
          </w:p>
          <w:p w14:paraId="7D93D421"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2B3DE82E"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Bij het slachtoffer is scoliose vastgesteld.  </w:t>
            </w:r>
          </w:p>
        </w:tc>
        <w:tc>
          <w:tcPr>
            <w:tcW w:w="742" w:type="pct"/>
          </w:tcPr>
          <w:p w14:paraId="0100FFA9"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Dag na het ongeval kneuzingen van de borststreek, schoudergordel, lage rug en rechterknie. Na behandelingen bijna alles verdwenen, behalve de rugklachten. </w:t>
            </w:r>
          </w:p>
        </w:tc>
        <w:tc>
          <w:tcPr>
            <w:tcW w:w="393" w:type="pct"/>
          </w:tcPr>
          <w:p w14:paraId="1E5CACCB"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Reed in een personenauto op een voorrangsweg en is aangereden door een van opzij komende auto.</w:t>
            </w:r>
          </w:p>
        </w:tc>
        <w:tc>
          <w:tcPr>
            <w:tcW w:w="447" w:type="pct"/>
          </w:tcPr>
          <w:p w14:paraId="645DBCA4"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Verzocht op te bepalen dat de klachten en beperkingen als gevolg van het ongeval zijn ontstaan en daarmee een causaal verband bestaat. Daarmee te bepalen dat sprake is van ongeval gerelateerde-schade en. </w:t>
            </w:r>
          </w:p>
        </w:tc>
        <w:tc>
          <w:tcPr>
            <w:tcW w:w="270" w:type="pct"/>
          </w:tcPr>
          <w:p w14:paraId="7B1ABD33"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Nee </w:t>
            </w:r>
          </w:p>
        </w:tc>
        <w:tc>
          <w:tcPr>
            <w:tcW w:w="382" w:type="pct"/>
          </w:tcPr>
          <w:p w14:paraId="4BD938F9"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389" w:type="pct"/>
          </w:tcPr>
          <w:p w14:paraId="676B9494"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Uit medische rapportages leidt de rechtbank af dat er sprake is van reële klachten die na het ongeval zijn ontstaan en waarvoor geen aanwijzingen bestaan dat ze ingebeeld, voorgewend of overdreven zijn.</w:t>
            </w:r>
          </w:p>
          <w:p w14:paraId="252FCFBA"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443" w:type="pct"/>
          </w:tcPr>
          <w:p w14:paraId="3640E3DE"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Daarnaast acht de rechtbank het onaannemelijk dat de klachten gelijktijdig met het ongeval zijn ontstaan door de scoliose.</w:t>
            </w:r>
          </w:p>
          <w:p w14:paraId="7272988F"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315388C8"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Volgens de rechtbank bestaat er geen alternatieve oorzaak voor de klachten.</w:t>
            </w:r>
          </w:p>
        </w:tc>
        <w:tc>
          <w:tcPr>
            <w:tcW w:w="456" w:type="pct"/>
          </w:tcPr>
          <w:p w14:paraId="3076873A"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Inzake de scoliose overweegt de rechtbank dat de aansprakelijke partij het slachtoffer moet nemen zoals hij is (de predispositieleer) en dat gelijktijdige oorzaken een factor vormen waarmee de bij de begroting van de schade, rekening valt te houden. Dit valt buiten het deelgeschil.  </w:t>
            </w:r>
          </w:p>
        </w:tc>
        <w:tc>
          <w:tcPr>
            <w:tcW w:w="447" w:type="pct"/>
          </w:tcPr>
          <w:p w14:paraId="4E2E8CEB"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De rugklachten en de daaruit voortvloeiende beperkingen staan in causaal verband met het verkeersongeval. </w:t>
            </w:r>
          </w:p>
        </w:tc>
      </w:tr>
      <w:tr w:rsidR="00562350" w:rsidRPr="00C5636A" w14:paraId="10EA1C43" w14:textId="77777777" w:rsidTr="00562350">
        <w:trPr>
          <w:trHeight w:val="298"/>
        </w:trPr>
        <w:tc>
          <w:tcPr>
            <w:cnfStyle w:val="001000000000" w:firstRow="0" w:lastRow="0" w:firstColumn="1" w:lastColumn="0" w:oddVBand="0" w:evenVBand="0" w:oddHBand="0" w:evenHBand="0" w:firstRowFirstColumn="0" w:firstRowLastColumn="0" w:lastRowFirstColumn="0" w:lastRowLastColumn="0"/>
            <w:tcW w:w="100" w:type="pct"/>
          </w:tcPr>
          <w:p w14:paraId="51EAA2EF" w14:textId="77777777" w:rsidR="00562350" w:rsidRPr="00C5636A" w:rsidRDefault="00562350" w:rsidP="005532A7">
            <w:pPr>
              <w:rPr>
                <w:rFonts w:ascii="Verdana" w:hAnsi="Verdana"/>
                <w:sz w:val="16"/>
                <w:szCs w:val="16"/>
              </w:rPr>
            </w:pPr>
            <w:r w:rsidRPr="00C5636A">
              <w:rPr>
                <w:rFonts w:ascii="Verdana" w:hAnsi="Verdana"/>
                <w:sz w:val="16"/>
                <w:szCs w:val="16"/>
              </w:rPr>
              <w:lastRenderedPageBreak/>
              <w:t>2</w:t>
            </w:r>
          </w:p>
        </w:tc>
        <w:tc>
          <w:tcPr>
            <w:tcW w:w="379" w:type="pct"/>
          </w:tcPr>
          <w:p w14:paraId="317998E5"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Achterop aanrijding </w:t>
            </w:r>
          </w:p>
        </w:tc>
        <w:tc>
          <w:tcPr>
            <w:tcW w:w="551" w:type="pct"/>
          </w:tcPr>
          <w:p w14:paraId="20EB5C84"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Klachten naar aanleiding van een aanrijding die in 2000 heeft plaatsgevonden. </w:t>
            </w:r>
            <w:proofErr w:type="gramStart"/>
            <w:r w:rsidRPr="00C5636A">
              <w:rPr>
                <w:rFonts w:ascii="Verdana" w:hAnsi="Verdana"/>
                <w:sz w:val="16"/>
                <w:szCs w:val="16"/>
              </w:rPr>
              <w:t>maar</w:t>
            </w:r>
            <w:proofErr w:type="gramEnd"/>
            <w:r w:rsidRPr="00C5636A">
              <w:rPr>
                <w:rFonts w:ascii="Verdana" w:hAnsi="Verdana"/>
                <w:sz w:val="16"/>
                <w:szCs w:val="16"/>
              </w:rPr>
              <w:t xml:space="preserve"> ten tijde van het ongeval had het slachtoffer hier geen last meer van. </w:t>
            </w:r>
          </w:p>
          <w:p w14:paraId="0048E6D5"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14:paraId="07CC39AC"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Verder is het slachtoffer bekend met diabetes, hoge bloeddruk, zeer uitgebreide </w:t>
            </w:r>
            <w:proofErr w:type="spellStart"/>
            <w:r w:rsidRPr="00C5636A">
              <w:rPr>
                <w:rFonts w:ascii="Verdana" w:hAnsi="Verdana"/>
                <w:sz w:val="16"/>
                <w:szCs w:val="16"/>
              </w:rPr>
              <w:t>spondylosis</w:t>
            </w:r>
            <w:proofErr w:type="spellEnd"/>
            <w:r w:rsidRPr="00C5636A">
              <w:rPr>
                <w:rFonts w:ascii="Verdana" w:hAnsi="Verdana"/>
                <w:sz w:val="16"/>
                <w:szCs w:val="16"/>
              </w:rPr>
              <w:t xml:space="preserve"> in de nekwervels (zijnde een achteruitgang/slijtageproces van de wervelkolom waarbij de tussenwervelschijven eerst slijten en daarna </w:t>
            </w:r>
            <w:proofErr w:type="spellStart"/>
            <w:r w:rsidRPr="00C5636A">
              <w:rPr>
                <w:rFonts w:ascii="Verdana" w:hAnsi="Verdana"/>
                <w:sz w:val="16"/>
                <w:szCs w:val="16"/>
              </w:rPr>
              <w:t>verwoekeringen</w:t>
            </w:r>
            <w:proofErr w:type="spellEnd"/>
            <w:r w:rsidRPr="00C5636A">
              <w:rPr>
                <w:rFonts w:ascii="Verdana" w:hAnsi="Verdana"/>
                <w:sz w:val="16"/>
                <w:szCs w:val="16"/>
              </w:rPr>
              <w:t xml:space="preserve"> optreden aan de zijkant van de wervels), artrose/slijtage in de rug, een chronisch pijnsyndroom, psychiatrische problematiek (waaronder depressie) en overgewicht.</w:t>
            </w:r>
          </w:p>
          <w:p w14:paraId="40CD291E"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742" w:type="pct"/>
          </w:tcPr>
          <w:p w14:paraId="19AF3D82" w14:textId="3903A7F3"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Na het ongeval heeft het slachtoffer aanhoudende klachten als hoofdpijn, rugpijn en overgeven ervaren. De huisarts heeft de diagnose whiplashtrauma gesteld. De daarmee samenhangende klachten zijn nog steeds aanwezig. De klachten bestaan uit: hoofdpijn, pijn in de nek, slaapstoornissen, flauwvallen, rugpij</w:t>
            </w:r>
            <w:r w:rsidR="00352B3C">
              <w:rPr>
                <w:rFonts w:ascii="Verdana" w:hAnsi="Verdana"/>
                <w:sz w:val="16"/>
                <w:szCs w:val="16"/>
              </w:rPr>
              <w:t>n, duizeligheid en concentratie</w:t>
            </w:r>
            <w:r w:rsidRPr="00C5636A">
              <w:rPr>
                <w:rFonts w:ascii="Verdana" w:hAnsi="Verdana"/>
                <w:sz w:val="16"/>
                <w:szCs w:val="16"/>
              </w:rPr>
              <w:t xml:space="preserve">stoornissen. </w:t>
            </w:r>
          </w:p>
        </w:tc>
        <w:tc>
          <w:tcPr>
            <w:tcW w:w="393" w:type="pct"/>
          </w:tcPr>
          <w:p w14:paraId="72D751B5"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Zat als passagier in een personen die werd bestuurd door zijn zoon. </w:t>
            </w:r>
          </w:p>
        </w:tc>
        <w:tc>
          <w:tcPr>
            <w:tcW w:w="447" w:type="pct"/>
          </w:tcPr>
          <w:p w14:paraId="49667069"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Slachtoffer verzoekt de rechtbank te verklaren dat de huidige klachten in causaal verband tot het ongeval staan. </w:t>
            </w:r>
          </w:p>
        </w:tc>
        <w:tc>
          <w:tcPr>
            <w:tcW w:w="270" w:type="pct"/>
          </w:tcPr>
          <w:p w14:paraId="79F33618"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Nee </w:t>
            </w:r>
          </w:p>
        </w:tc>
        <w:tc>
          <w:tcPr>
            <w:tcW w:w="382" w:type="pct"/>
          </w:tcPr>
          <w:p w14:paraId="026F41A4"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Het slachtoffer heeft onvoldoende gesteld dat er sprake is van een consistent, consequent en samenhangend klachtenpatroon. (4.3) Documentatie van andere medisch behandelaars dan de huisarts ontbreekt. Het huisartsen wat er is wordt als onvoldoende beschouwd. </w:t>
            </w:r>
          </w:p>
          <w:p w14:paraId="0135DB11"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389" w:type="pct"/>
          </w:tcPr>
          <w:p w14:paraId="0A21CE48"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443" w:type="pct"/>
          </w:tcPr>
          <w:p w14:paraId="4DF365FC"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456" w:type="pct"/>
          </w:tcPr>
          <w:p w14:paraId="3F43B387"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De preexistente klachten brengen met zich mee dat van het slachtoffer een uitgebreidere en beter gedocumenteerde onderbouwing van de klachten had kunnen verwacht. </w:t>
            </w:r>
          </w:p>
        </w:tc>
        <w:tc>
          <w:tcPr>
            <w:tcW w:w="447" w:type="pct"/>
          </w:tcPr>
          <w:p w14:paraId="234B0ACD"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De verzoeken worden afgewezen, de rechtbank stelt dus niet vast dat er sprake is van een causaal verband </w:t>
            </w:r>
          </w:p>
        </w:tc>
      </w:tr>
      <w:tr w:rsidR="00562350" w:rsidRPr="00C5636A" w14:paraId="3C9938A1" w14:textId="77777777" w:rsidTr="0056235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 w:type="pct"/>
          </w:tcPr>
          <w:p w14:paraId="004AFC41" w14:textId="77777777" w:rsidR="00562350" w:rsidRPr="00C5636A" w:rsidRDefault="00562350" w:rsidP="005532A7">
            <w:pPr>
              <w:rPr>
                <w:rFonts w:ascii="Verdana" w:hAnsi="Verdana"/>
                <w:sz w:val="16"/>
                <w:szCs w:val="16"/>
              </w:rPr>
            </w:pPr>
            <w:r w:rsidRPr="00C5636A">
              <w:rPr>
                <w:rFonts w:ascii="Verdana" w:hAnsi="Verdana"/>
                <w:sz w:val="16"/>
                <w:szCs w:val="16"/>
              </w:rPr>
              <w:lastRenderedPageBreak/>
              <w:t>3</w:t>
            </w:r>
          </w:p>
        </w:tc>
        <w:tc>
          <w:tcPr>
            <w:tcW w:w="379" w:type="pct"/>
          </w:tcPr>
          <w:p w14:paraId="57BBE8C8"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Achterop aanrijding </w:t>
            </w:r>
          </w:p>
        </w:tc>
        <w:tc>
          <w:tcPr>
            <w:tcW w:w="551" w:type="pct"/>
          </w:tcPr>
          <w:p w14:paraId="5EDE3013"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742" w:type="pct"/>
          </w:tcPr>
          <w:p w14:paraId="0CE734F4"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Na het ongeval bij huisarts gemeld met hoofdpijn, nekpijn en slaapproblemen. Later ook concentratie- en geheugenproblemen, prikkelbaarheid, visusstoornissen en vermoeidheid. Onder behandeling van fysio en andere medici. In revalidatiecentrum is de diagnose whiplash </w:t>
            </w:r>
            <w:proofErr w:type="spellStart"/>
            <w:r w:rsidRPr="00C5636A">
              <w:rPr>
                <w:rFonts w:ascii="Verdana" w:hAnsi="Verdana"/>
                <w:sz w:val="16"/>
                <w:szCs w:val="16"/>
              </w:rPr>
              <w:t>associated</w:t>
            </w:r>
            <w:proofErr w:type="spellEnd"/>
            <w:r w:rsidRPr="00C5636A">
              <w:rPr>
                <w:rFonts w:ascii="Verdana" w:hAnsi="Verdana"/>
                <w:sz w:val="16"/>
                <w:szCs w:val="16"/>
              </w:rPr>
              <w:t xml:space="preserve"> disorder gesteld. </w:t>
            </w:r>
          </w:p>
        </w:tc>
        <w:tc>
          <w:tcPr>
            <w:tcW w:w="393" w:type="pct"/>
          </w:tcPr>
          <w:p w14:paraId="1CE72546"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Aanrijding met drie voertuigen waarbij het slachtoffer in de vorste auto zat. </w:t>
            </w:r>
          </w:p>
        </w:tc>
        <w:tc>
          <w:tcPr>
            <w:tcW w:w="447" w:type="pct"/>
          </w:tcPr>
          <w:p w14:paraId="6A8D9D7B"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Verzoek om vest te stellen dat de klachten en beperkingen in causaal verband met het ongeval staan en daarbij te bepalen dat de aansprakelijke partij de schade moet vergoeden.  </w:t>
            </w:r>
          </w:p>
        </w:tc>
        <w:tc>
          <w:tcPr>
            <w:tcW w:w="270" w:type="pct"/>
          </w:tcPr>
          <w:p w14:paraId="55DF7A95"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Nee </w:t>
            </w:r>
          </w:p>
        </w:tc>
        <w:tc>
          <w:tcPr>
            <w:tcW w:w="382" w:type="pct"/>
          </w:tcPr>
          <w:p w14:paraId="796E8C7A"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389" w:type="pct"/>
          </w:tcPr>
          <w:p w14:paraId="2110292C"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Uit een neurologisch onderzoeksrapport kan worden afgeleid dat de klachten reëel, niet ingebeeld, niet en niet overdreven zijn. Maar dat de klachten die er nog zijn in verband staan met het ongeval kan hier niet worden beoordeeld omdat het rapport van vijf jaar geleden is.</w:t>
            </w:r>
          </w:p>
        </w:tc>
        <w:tc>
          <w:tcPr>
            <w:tcW w:w="443" w:type="pct"/>
          </w:tcPr>
          <w:p w14:paraId="0408326A"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456" w:type="pct"/>
          </w:tcPr>
          <w:p w14:paraId="353A78AE"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Dat het slachtoffer onder behandeling is gebleven van een fysio en andere medici is niet voldoende om een causaal verband aan te nemen. </w:t>
            </w:r>
          </w:p>
        </w:tc>
        <w:tc>
          <w:tcPr>
            <w:tcW w:w="447" w:type="pct"/>
          </w:tcPr>
          <w:p w14:paraId="1F34832E"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Er kan niet worden gesproken over een causaal verband tussen de klachten en het ongeval </w:t>
            </w:r>
          </w:p>
        </w:tc>
      </w:tr>
      <w:tr w:rsidR="00562350" w:rsidRPr="00C5636A" w14:paraId="1DBC2D02" w14:textId="77777777" w:rsidTr="00562350">
        <w:trPr>
          <w:trHeight w:val="315"/>
        </w:trPr>
        <w:tc>
          <w:tcPr>
            <w:cnfStyle w:val="001000000000" w:firstRow="0" w:lastRow="0" w:firstColumn="1" w:lastColumn="0" w:oddVBand="0" w:evenVBand="0" w:oddHBand="0" w:evenHBand="0" w:firstRowFirstColumn="0" w:firstRowLastColumn="0" w:lastRowFirstColumn="0" w:lastRowLastColumn="0"/>
            <w:tcW w:w="100" w:type="pct"/>
          </w:tcPr>
          <w:p w14:paraId="5D1E45D0" w14:textId="77777777" w:rsidR="00562350" w:rsidRPr="00C5636A" w:rsidRDefault="00562350" w:rsidP="005532A7">
            <w:pPr>
              <w:rPr>
                <w:rFonts w:ascii="Verdana" w:hAnsi="Verdana"/>
                <w:sz w:val="16"/>
                <w:szCs w:val="16"/>
              </w:rPr>
            </w:pPr>
            <w:r w:rsidRPr="00C5636A">
              <w:rPr>
                <w:rFonts w:ascii="Verdana" w:hAnsi="Verdana"/>
                <w:sz w:val="16"/>
                <w:szCs w:val="16"/>
              </w:rPr>
              <w:t>4</w:t>
            </w:r>
          </w:p>
        </w:tc>
        <w:tc>
          <w:tcPr>
            <w:tcW w:w="379" w:type="pct"/>
          </w:tcPr>
          <w:p w14:paraId="6D6927C8"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Aanrijding van opzij </w:t>
            </w:r>
          </w:p>
        </w:tc>
        <w:tc>
          <w:tcPr>
            <w:tcW w:w="551" w:type="pct"/>
          </w:tcPr>
          <w:p w14:paraId="76282115" w14:textId="4B92A1EA"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ADHD en vermoei</w:t>
            </w:r>
            <w:r w:rsidR="006228AB">
              <w:rPr>
                <w:rFonts w:ascii="Verdana" w:hAnsi="Verdana"/>
                <w:sz w:val="16"/>
                <w:szCs w:val="16"/>
              </w:rPr>
              <w:t>dheid en pijnklachten (fibromya</w:t>
            </w:r>
            <w:r w:rsidRPr="00C5636A">
              <w:rPr>
                <w:rFonts w:ascii="Verdana" w:hAnsi="Verdana"/>
                <w:sz w:val="16"/>
                <w:szCs w:val="16"/>
              </w:rPr>
              <w:t>lgie)</w:t>
            </w:r>
          </w:p>
        </w:tc>
        <w:tc>
          <w:tcPr>
            <w:tcW w:w="742" w:type="pct"/>
          </w:tcPr>
          <w:p w14:paraId="7C8A2586"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Uit neurologisch onderzoek blijkt dat er als gevolg van het ongeval ene persisterend klachtenpatroon bestaat. Maar hier ligt geen neurologische stoornis aan ten grondslag. </w:t>
            </w:r>
          </w:p>
          <w:p w14:paraId="5ACE9278"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14:paraId="41D5EB1F"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Er was ten tijde van het onderzoek sprake van kneuzingen, nek- en rugklachten en concentratieproblemen. </w:t>
            </w:r>
          </w:p>
          <w:p w14:paraId="46A9E2D2"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14:paraId="7E6F74F7"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De klachten die voor het ongeval al bestonden spelen volgens de neuroloog en psychiater geen rol bij het feit dat het slachtoffer na het ongeval niet meer heeft kunnen werken. De klachten lijken meer toe te schrijven aan een whiplashsyndroom en psychologische veranderen door arbeidsongeschiktheid en </w:t>
            </w:r>
            <w:proofErr w:type="gramStart"/>
            <w:r w:rsidRPr="00C5636A">
              <w:rPr>
                <w:rFonts w:ascii="Verdana" w:hAnsi="Verdana"/>
                <w:sz w:val="16"/>
                <w:szCs w:val="16"/>
              </w:rPr>
              <w:t>whiplash klachten</w:t>
            </w:r>
            <w:proofErr w:type="gramEnd"/>
            <w:r w:rsidRPr="00C5636A">
              <w:rPr>
                <w:rFonts w:ascii="Verdana" w:hAnsi="Verdana"/>
                <w:sz w:val="16"/>
                <w:szCs w:val="16"/>
              </w:rPr>
              <w:t xml:space="preserve">. </w:t>
            </w:r>
          </w:p>
          <w:p w14:paraId="14E73067"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14:paraId="04389EE3"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Huidige klachten: nek- en rugpijn (met uitstraling naar armen en benen), hoofdpijn, slecht slapen, minder energie, snel vermoeid, duizeligheid en misselijkheid bij inspanning, concentratie- en inprentingsproblemen, vergeetachtigheid/geheugenproblemen, overgevoeligheid voor drukte, felle belichting en geluiden en problemen bij autorijden.</w:t>
            </w:r>
          </w:p>
          <w:p w14:paraId="0B34182D"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393" w:type="pct"/>
          </w:tcPr>
          <w:p w14:paraId="6890222E"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lastRenderedPageBreak/>
              <w:t xml:space="preserve">Slachtoffer is in zijn auto (100 km/h) door een vrachtwagen aan de linkerzijde aangereden. De </w:t>
            </w:r>
            <w:r w:rsidRPr="00C5636A">
              <w:rPr>
                <w:rFonts w:ascii="Verdana" w:hAnsi="Verdana"/>
                <w:sz w:val="16"/>
                <w:szCs w:val="16"/>
              </w:rPr>
              <w:lastRenderedPageBreak/>
              <w:t xml:space="preserve">vrachtwagen wisselde van rijstrook. Daarna nog in botsing gekomen met een andere auto. </w:t>
            </w:r>
          </w:p>
        </w:tc>
        <w:tc>
          <w:tcPr>
            <w:tcW w:w="447" w:type="pct"/>
          </w:tcPr>
          <w:p w14:paraId="7C7C2283"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lastRenderedPageBreak/>
              <w:t xml:space="preserve">Verklaren dat de klachten en beperkingen in causaal verband tot het ongeval staan. </w:t>
            </w:r>
          </w:p>
          <w:p w14:paraId="4144F9B2"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270" w:type="pct"/>
          </w:tcPr>
          <w:p w14:paraId="0E2BF01E"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Nee </w:t>
            </w:r>
          </w:p>
        </w:tc>
        <w:tc>
          <w:tcPr>
            <w:tcW w:w="382" w:type="pct"/>
          </w:tcPr>
          <w:p w14:paraId="46A76931"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389" w:type="pct"/>
          </w:tcPr>
          <w:p w14:paraId="1F7B62C8"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443" w:type="pct"/>
          </w:tcPr>
          <w:p w14:paraId="5B894E4C"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456" w:type="pct"/>
          </w:tcPr>
          <w:p w14:paraId="7EBCCDA6"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Er wordt aangenomen dat de klachten bestaan. Volgens vaste rechtspraak geldt immers dat </w:t>
            </w:r>
            <w:r w:rsidRPr="00C5636A">
              <w:rPr>
                <w:rFonts w:ascii="Verdana" w:hAnsi="Verdana"/>
                <w:sz w:val="16"/>
                <w:szCs w:val="16"/>
              </w:rPr>
              <w:lastRenderedPageBreak/>
              <w:t>bij een onrechtmatige daad bestaande uit overtreding van een verkeers- of veiligheidsnorm waardoor letsel ontstaat, rekening moet worden gehouden met de mogelijkheid van ernstige gevolgen, hoe die zich ook in het concrete geval voordoen, en dat het enkele feit dat deze gevolgen niet in de normale lijn der verwachtingen liggen niet aan toerekening van deze gevolgen aan de onrechtmatige daad in de weg hoeft te staan.</w:t>
            </w:r>
          </w:p>
          <w:p w14:paraId="2C2A505E"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14:paraId="6E59F1C0"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Er wordt rekening </w:t>
            </w:r>
            <w:r w:rsidRPr="00C5636A">
              <w:rPr>
                <w:rFonts w:ascii="Verdana" w:hAnsi="Verdana"/>
                <w:sz w:val="16"/>
                <w:szCs w:val="16"/>
              </w:rPr>
              <w:lastRenderedPageBreak/>
              <w:t xml:space="preserve">gehouden met de snelheid die wordt gereden. Zoals de rechtbank ook hiervoor heeft overwogen, betekent het feit dat na een ongeval door </w:t>
            </w:r>
            <w:proofErr w:type="spellStart"/>
            <w:r w:rsidRPr="00C5636A">
              <w:rPr>
                <w:rFonts w:ascii="Verdana" w:hAnsi="Verdana"/>
                <w:sz w:val="16"/>
                <w:szCs w:val="16"/>
              </w:rPr>
              <w:t>somatiseren</w:t>
            </w:r>
            <w:proofErr w:type="spellEnd"/>
            <w:r w:rsidRPr="00C5636A">
              <w:rPr>
                <w:rFonts w:ascii="Verdana" w:hAnsi="Verdana"/>
                <w:sz w:val="16"/>
                <w:szCs w:val="16"/>
              </w:rPr>
              <w:t xml:space="preserve"> klachten ontstaan, verergeren of voortbestaan niet zonder meer dat van (juridisch relevant) causaal verband tussen de klachten en het ongeval geen sprake (meer) is.</w:t>
            </w:r>
          </w:p>
          <w:p w14:paraId="0B9C3728"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14:paraId="02FCBC4C"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Het causaal verband wordt niet doorbroken door de preexistente ADHD. De bestaande klachten kunnen als ongevalsgevolg worden beschouwd. </w:t>
            </w:r>
          </w:p>
          <w:p w14:paraId="34D05D04"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447" w:type="pct"/>
          </w:tcPr>
          <w:p w14:paraId="388D3F24"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lastRenderedPageBreak/>
              <w:t xml:space="preserve">Tussen de klachten en het ongeval bestaan een juridisch causaal verband. </w:t>
            </w:r>
          </w:p>
        </w:tc>
      </w:tr>
      <w:tr w:rsidR="00562350" w:rsidRPr="00C5636A" w14:paraId="6A2AC77F" w14:textId="77777777" w:rsidTr="0056235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 w:type="pct"/>
          </w:tcPr>
          <w:p w14:paraId="571772E7" w14:textId="77777777" w:rsidR="00562350" w:rsidRPr="00C5636A" w:rsidRDefault="00562350" w:rsidP="005532A7">
            <w:pPr>
              <w:rPr>
                <w:rFonts w:ascii="Verdana" w:hAnsi="Verdana"/>
                <w:sz w:val="16"/>
                <w:szCs w:val="16"/>
              </w:rPr>
            </w:pPr>
            <w:r w:rsidRPr="00C5636A">
              <w:rPr>
                <w:rFonts w:ascii="Verdana" w:hAnsi="Verdana"/>
                <w:sz w:val="16"/>
                <w:szCs w:val="16"/>
              </w:rPr>
              <w:lastRenderedPageBreak/>
              <w:t>5</w:t>
            </w:r>
          </w:p>
        </w:tc>
        <w:tc>
          <w:tcPr>
            <w:tcW w:w="379" w:type="pct"/>
          </w:tcPr>
          <w:p w14:paraId="399FE534"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Aanrijding rechter voorkant </w:t>
            </w:r>
          </w:p>
        </w:tc>
        <w:tc>
          <w:tcPr>
            <w:tcW w:w="551" w:type="pct"/>
          </w:tcPr>
          <w:p w14:paraId="4628DB33"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742" w:type="pct"/>
          </w:tcPr>
          <w:p w14:paraId="286E0F2B"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Nekpijn, hoofdpijn pijn in onderrug en pijn in linker lies. Verder slaapproblemen, depressieve gevoelens en concentratie- en woordvindproblemen. </w:t>
            </w:r>
          </w:p>
          <w:p w14:paraId="21489DB8"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79D75F0D"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Door een neuroloog en orthopeed zijn medische rapporten opgesteld. </w:t>
            </w:r>
          </w:p>
        </w:tc>
        <w:tc>
          <w:tcPr>
            <w:tcW w:w="393" w:type="pct"/>
          </w:tcPr>
          <w:p w14:paraId="5666734D"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Reed in haar auto op een doorgaande weg toen iemand uit een parkeervak kwam en haar raakte. </w:t>
            </w:r>
          </w:p>
        </w:tc>
        <w:tc>
          <w:tcPr>
            <w:tcW w:w="447" w:type="pct"/>
          </w:tcPr>
          <w:p w14:paraId="33623B4C"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C5636A">
              <w:rPr>
                <w:rFonts w:ascii="Verdana" w:hAnsi="Verdana"/>
                <w:sz w:val="16"/>
                <w:szCs w:val="16"/>
              </w:rPr>
              <w:t xml:space="preserve">Verklaren dat de klachten in juridisch causaal verband met het onderzoek staan. </w:t>
            </w:r>
          </w:p>
        </w:tc>
        <w:tc>
          <w:tcPr>
            <w:tcW w:w="270" w:type="pct"/>
          </w:tcPr>
          <w:p w14:paraId="5A89A2C8"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Nee </w:t>
            </w:r>
          </w:p>
        </w:tc>
        <w:tc>
          <w:tcPr>
            <w:tcW w:w="382" w:type="pct"/>
          </w:tcPr>
          <w:p w14:paraId="6D36BA21"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389" w:type="pct"/>
          </w:tcPr>
          <w:p w14:paraId="678F7E45"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443" w:type="pct"/>
          </w:tcPr>
          <w:p w14:paraId="06EC07B1"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456" w:type="pct"/>
          </w:tcPr>
          <w:p w14:paraId="3717588A"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Voor het ongeval is bij het slachtoffer een maagband geplaatst wat duidt op overgewicht. Uit de medische rapporten kan niet worden opgemaakt of de klachten het gevolg zijn van overgewicht. Het slachtoffer moet de medische informatie ter beschikking stellen zodat de deskundigen hier een oordeel over kunnen geven.  Een oordeel over het causaal verband tussen de klachten en het ongeval zal aan de hand van deze gegevens </w:t>
            </w:r>
            <w:r w:rsidRPr="00C5636A">
              <w:rPr>
                <w:rFonts w:ascii="Verdana" w:hAnsi="Verdana"/>
                <w:sz w:val="16"/>
                <w:szCs w:val="16"/>
              </w:rPr>
              <w:lastRenderedPageBreak/>
              <w:t xml:space="preserve">plaatsvinden op een later tijdstip. </w:t>
            </w:r>
          </w:p>
        </w:tc>
        <w:tc>
          <w:tcPr>
            <w:tcW w:w="447" w:type="pct"/>
          </w:tcPr>
          <w:p w14:paraId="15AC7B8E"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lastRenderedPageBreak/>
              <w:t xml:space="preserve">Geen uitspraak, eerst verdere medische rapportages afwachten. </w:t>
            </w:r>
          </w:p>
          <w:p w14:paraId="150CACC3"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224C74D5"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(Geen verdere uitspraak gevonden.)</w:t>
            </w:r>
          </w:p>
        </w:tc>
      </w:tr>
      <w:tr w:rsidR="00562350" w:rsidRPr="00C5636A" w14:paraId="370CEDE5" w14:textId="77777777" w:rsidTr="00562350">
        <w:trPr>
          <w:trHeight w:val="298"/>
        </w:trPr>
        <w:tc>
          <w:tcPr>
            <w:cnfStyle w:val="001000000000" w:firstRow="0" w:lastRow="0" w:firstColumn="1" w:lastColumn="0" w:oddVBand="0" w:evenVBand="0" w:oddHBand="0" w:evenHBand="0" w:firstRowFirstColumn="0" w:firstRowLastColumn="0" w:lastRowFirstColumn="0" w:lastRowLastColumn="0"/>
            <w:tcW w:w="100" w:type="pct"/>
          </w:tcPr>
          <w:p w14:paraId="06345537" w14:textId="77777777" w:rsidR="00562350" w:rsidRPr="00C5636A" w:rsidRDefault="00562350" w:rsidP="005532A7">
            <w:pPr>
              <w:rPr>
                <w:rFonts w:ascii="Verdana" w:hAnsi="Verdana"/>
                <w:sz w:val="16"/>
                <w:szCs w:val="16"/>
              </w:rPr>
            </w:pPr>
            <w:r w:rsidRPr="00C5636A">
              <w:rPr>
                <w:rFonts w:ascii="Verdana" w:hAnsi="Verdana"/>
                <w:sz w:val="16"/>
                <w:szCs w:val="16"/>
              </w:rPr>
              <w:t>6</w:t>
            </w:r>
          </w:p>
        </w:tc>
        <w:tc>
          <w:tcPr>
            <w:tcW w:w="379" w:type="pct"/>
          </w:tcPr>
          <w:p w14:paraId="20B5DF0C"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Achterop aanrijding </w:t>
            </w:r>
          </w:p>
        </w:tc>
        <w:tc>
          <w:tcPr>
            <w:tcW w:w="551" w:type="pct"/>
          </w:tcPr>
          <w:p w14:paraId="7C3A8E72" w14:textId="6E44E665"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Slaapstoornissen, klachten van het bewegingsapparaat en verschijnselen die als </w:t>
            </w:r>
            <w:proofErr w:type="spellStart"/>
            <w:r w:rsidRPr="00C5636A">
              <w:rPr>
                <w:rFonts w:ascii="Verdana" w:hAnsi="Verdana"/>
                <w:sz w:val="16"/>
                <w:szCs w:val="16"/>
              </w:rPr>
              <w:t>burn</w:t>
            </w:r>
            <w:proofErr w:type="spellEnd"/>
            <w:r w:rsidRPr="00C5636A">
              <w:rPr>
                <w:rFonts w:ascii="Verdana" w:hAnsi="Verdana"/>
                <w:sz w:val="16"/>
                <w:szCs w:val="16"/>
              </w:rPr>
              <w:t xml:space="preserve"> out zijn aangeduid. Ook op </w:t>
            </w:r>
            <w:r w:rsidR="00901F14" w:rsidRPr="00C5636A">
              <w:rPr>
                <w:rFonts w:ascii="Verdana" w:hAnsi="Verdana"/>
                <w:sz w:val="16"/>
                <w:szCs w:val="16"/>
              </w:rPr>
              <w:t>psychosociaal</w:t>
            </w:r>
            <w:r w:rsidRPr="00C5636A">
              <w:rPr>
                <w:rFonts w:ascii="Verdana" w:hAnsi="Verdana"/>
                <w:sz w:val="16"/>
                <w:szCs w:val="16"/>
              </w:rPr>
              <w:t xml:space="preserve"> gebied blijkt dat er al problemen speelden. </w:t>
            </w:r>
          </w:p>
        </w:tc>
        <w:tc>
          <w:tcPr>
            <w:tcW w:w="742" w:type="pct"/>
          </w:tcPr>
          <w:p w14:paraId="6D77A95E"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Hoofdpijn, nekpijn, gevoelsstoornissen in de rechter lichaamshelft en vermoeidheid. Er kunnen geen neurologische afwijkingen worden gevonden. </w:t>
            </w:r>
          </w:p>
          <w:p w14:paraId="22A96207"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14:paraId="57226927"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Door het revalidatiecentrum aangeduid als whiplash </w:t>
            </w:r>
            <w:proofErr w:type="spellStart"/>
            <w:r w:rsidRPr="00C5636A">
              <w:rPr>
                <w:rFonts w:ascii="Verdana" w:hAnsi="Verdana"/>
                <w:sz w:val="16"/>
                <w:szCs w:val="16"/>
              </w:rPr>
              <w:t>associated</w:t>
            </w:r>
            <w:proofErr w:type="spellEnd"/>
            <w:r w:rsidRPr="00C5636A">
              <w:rPr>
                <w:rFonts w:ascii="Verdana" w:hAnsi="Verdana"/>
                <w:sz w:val="16"/>
                <w:szCs w:val="16"/>
              </w:rPr>
              <w:t xml:space="preserve"> disorder. </w:t>
            </w:r>
          </w:p>
        </w:tc>
        <w:tc>
          <w:tcPr>
            <w:tcW w:w="393" w:type="pct"/>
          </w:tcPr>
          <w:p w14:paraId="5E28E95D"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Op de snelweg in een auto van achter aangereden voor een vrachtwagen. </w:t>
            </w:r>
          </w:p>
        </w:tc>
        <w:tc>
          <w:tcPr>
            <w:tcW w:w="447" w:type="pct"/>
          </w:tcPr>
          <w:p w14:paraId="628D79B6"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Het bestaan van een causaal verband tussen het ongeval en de aanwezige klachten en beperkingen. En het vergoeden van de daarbij horende schade. </w:t>
            </w:r>
          </w:p>
        </w:tc>
        <w:tc>
          <w:tcPr>
            <w:tcW w:w="270" w:type="pct"/>
          </w:tcPr>
          <w:p w14:paraId="68832EA8"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Nee </w:t>
            </w:r>
          </w:p>
        </w:tc>
        <w:tc>
          <w:tcPr>
            <w:tcW w:w="382" w:type="pct"/>
          </w:tcPr>
          <w:p w14:paraId="0BA1C052"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389" w:type="pct"/>
          </w:tcPr>
          <w:p w14:paraId="575BC2BC"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443" w:type="pct"/>
          </w:tcPr>
          <w:p w14:paraId="764A81EE"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456" w:type="pct"/>
          </w:tcPr>
          <w:p w14:paraId="56A3ECE1"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Op gezamenlijk verzoek van partijen is een deskundigenrapport opgesteld. De rechtbank gaat uit van de juistheid van dit rapport. In dit geval is geen toepassing voor de criteria ontwikkeld in rechtsspraak en er wordt niet getoetst aan deze criteria. Het causale verband tussen het ongeval en de beperkingen is niet vast komen te staan. </w:t>
            </w:r>
          </w:p>
          <w:p w14:paraId="69C358E4"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14:paraId="063604EA"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De rechtbank heeft </w:t>
            </w:r>
            <w:proofErr w:type="gramStart"/>
            <w:r w:rsidRPr="00C5636A">
              <w:rPr>
                <w:rFonts w:ascii="Verdana" w:hAnsi="Verdana"/>
                <w:sz w:val="16"/>
                <w:szCs w:val="16"/>
              </w:rPr>
              <w:t>behoeft</w:t>
            </w:r>
            <w:proofErr w:type="gramEnd"/>
            <w:r w:rsidRPr="00C5636A">
              <w:rPr>
                <w:rFonts w:ascii="Verdana" w:hAnsi="Verdana"/>
                <w:sz w:val="16"/>
                <w:szCs w:val="16"/>
              </w:rPr>
              <w:t xml:space="preserve"> aan duidelijkheid over de uitleg van </w:t>
            </w:r>
            <w:r w:rsidRPr="00C5636A">
              <w:rPr>
                <w:rFonts w:ascii="Verdana" w:hAnsi="Verdana"/>
                <w:sz w:val="16"/>
                <w:szCs w:val="16"/>
              </w:rPr>
              <w:lastRenderedPageBreak/>
              <w:t xml:space="preserve">het rapport van de neuroloog. </w:t>
            </w:r>
          </w:p>
        </w:tc>
        <w:tc>
          <w:tcPr>
            <w:tcW w:w="447" w:type="pct"/>
          </w:tcPr>
          <w:p w14:paraId="61672F91"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lastRenderedPageBreak/>
              <w:t xml:space="preserve">De neuroloog moet een mondelinge toelichting geven op zijn rapportage voor een beslissing inzake het causaal verband kan worden genomen. </w:t>
            </w:r>
          </w:p>
          <w:p w14:paraId="4E98AE1C"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14:paraId="525C393E"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(Geen verdere uitspraak gevonden) </w:t>
            </w:r>
          </w:p>
        </w:tc>
      </w:tr>
      <w:tr w:rsidR="00562350" w:rsidRPr="00C5636A" w14:paraId="771F8308" w14:textId="77777777" w:rsidTr="0056235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 w:type="pct"/>
          </w:tcPr>
          <w:p w14:paraId="060F3307" w14:textId="77777777" w:rsidR="00562350" w:rsidRPr="00C5636A" w:rsidRDefault="00562350" w:rsidP="005532A7">
            <w:pPr>
              <w:rPr>
                <w:rFonts w:ascii="Verdana" w:hAnsi="Verdana"/>
                <w:sz w:val="16"/>
                <w:szCs w:val="16"/>
              </w:rPr>
            </w:pPr>
            <w:r w:rsidRPr="00C5636A">
              <w:rPr>
                <w:rFonts w:ascii="Verdana" w:hAnsi="Verdana"/>
                <w:sz w:val="16"/>
                <w:szCs w:val="16"/>
              </w:rPr>
              <w:t>7</w:t>
            </w:r>
          </w:p>
        </w:tc>
        <w:tc>
          <w:tcPr>
            <w:tcW w:w="379" w:type="pct"/>
          </w:tcPr>
          <w:p w14:paraId="102535F0"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551" w:type="pct"/>
          </w:tcPr>
          <w:p w14:paraId="7E92F9F9"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742" w:type="pct"/>
          </w:tcPr>
          <w:p w14:paraId="678CB1BA"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393" w:type="pct"/>
          </w:tcPr>
          <w:p w14:paraId="1B8B188B"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447" w:type="pct"/>
          </w:tcPr>
          <w:p w14:paraId="42395C85"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270" w:type="pct"/>
          </w:tcPr>
          <w:p w14:paraId="2D9F33DB"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382" w:type="pct"/>
          </w:tcPr>
          <w:p w14:paraId="4F9534B8"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389" w:type="pct"/>
          </w:tcPr>
          <w:p w14:paraId="2A1460B8"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443" w:type="pct"/>
          </w:tcPr>
          <w:p w14:paraId="6ACF3F91"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456" w:type="pct"/>
          </w:tcPr>
          <w:p w14:paraId="7DA3927B"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447" w:type="pct"/>
          </w:tcPr>
          <w:p w14:paraId="07377F69"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r>
      <w:tr w:rsidR="00562350" w:rsidRPr="00C5636A" w14:paraId="5D040BBC" w14:textId="77777777" w:rsidTr="00562350">
        <w:trPr>
          <w:trHeight w:val="315"/>
        </w:trPr>
        <w:tc>
          <w:tcPr>
            <w:cnfStyle w:val="001000000000" w:firstRow="0" w:lastRow="0" w:firstColumn="1" w:lastColumn="0" w:oddVBand="0" w:evenVBand="0" w:oddHBand="0" w:evenHBand="0" w:firstRowFirstColumn="0" w:firstRowLastColumn="0" w:lastRowFirstColumn="0" w:lastRowLastColumn="0"/>
            <w:tcW w:w="100" w:type="pct"/>
          </w:tcPr>
          <w:p w14:paraId="0EF2CA56" w14:textId="77777777" w:rsidR="00562350" w:rsidRPr="00C5636A" w:rsidRDefault="00562350" w:rsidP="005532A7">
            <w:pPr>
              <w:rPr>
                <w:rFonts w:ascii="Verdana" w:hAnsi="Verdana"/>
                <w:sz w:val="16"/>
                <w:szCs w:val="16"/>
              </w:rPr>
            </w:pPr>
            <w:r w:rsidRPr="00C5636A">
              <w:rPr>
                <w:rFonts w:ascii="Verdana" w:hAnsi="Verdana"/>
                <w:sz w:val="16"/>
                <w:szCs w:val="16"/>
              </w:rPr>
              <w:t>8</w:t>
            </w:r>
          </w:p>
        </w:tc>
        <w:tc>
          <w:tcPr>
            <w:tcW w:w="379" w:type="pct"/>
          </w:tcPr>
          <w:p w14:paraId="1349059C"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Achterop aanrijding (2014)</w:t>
            </w:r>
          </w:p>
        </w:tc>
        <w:tc>
          <w:tcPr>
            <w:tcW w:w="551" w:type="pct"/>
          </w:tcPr>
          <w:p w14:paraId="7368E645"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Psoriasis en gewichtsproblemen. </w:t>
            </w:r>
          </w:p>
          <w:p w14:paraId="1A56D28A"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14:paraId="0FD7BA26"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Verkeersongeval 1989: hersenschudding, letsel linkeroog en depressieve klachten. </w:t>
            </w:r>
          </w:p>
          <w:p w14:paraId="620CF841"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14:paraId="269CB526"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Verkeersongeval 1996: heup- en nekklachten.</w:t>
            </w:r>
          </w:p>
          <w:p w14:paraId="64DE3CFB"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14:paraId="3CD662A5"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Verkeersongeval 2007: nekpijn, hoofdpijn, oorsuizen en vermoeidheid. </w:t>
            </w:r>
          </w:p>
          <w:p w14:paraId="07931848"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14:paraId="31172872"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Arbeidsongeval 2013: nekpijn, hoofdpijn en misselijkheid.  </w:t>
            </w:r>
          </w:p>
        </w:tc>
        <w:tc>
          <w:tcPr>
            <w:tcW w:w="742" w:type="pct"/>
          </w:tcPr>
          <w:p w14:paraId="60777048"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393" w:type="pct"/>
          </w:tcPr>
          <w:p w14:paraId="611B7650"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Tijdens het file rijden met geringe snelheid van achteren aangereden. </w:t>
            </w:r>
          </w:p>
        </w:tc>
        <w:tc>
          <w:tcPr>
            <w:tcW w:w="447" w:type="pct"/>
          </w:tcPr>
          <w:p w14:paraId="7596B413"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Ten aanzien van de gemeente te verklaren dat zij aansprakelijk is voor de schade als gevolg van het arbeidsongeval. </w:t>
            </w:r>
          </w:p>
          <w:p w14:paraId="31873503"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14:paraId="2B099486"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Ten aanzien van London en Aegon (ongeval 2007 en 2014) te verklaren dat zij de geleden schade moeten vergoeden </w:t>
            </w:r>
          </w:p>
        </w:tc>
        <w:tc>
          <w:tcPr>
            <w:tcW w:w="270" w:type="pct"/>
          </w:tcPr>
          <w:p w14:paraId="2993A9C1"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Bij beide ongevallen niet </w:t>
            </w:r>
          </w:p>
        </w:tc>
        <w:tc>
          <w:tcPr>
            <w:tcW w:w="382" w:type="pct"/>
          </w:tcPr>
          <w:p w14:paraId="20E4191F"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389" w:type="pct"/>
          </w:tcPr>
          <w:p w14:paraId="69A48317"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Ongeval 2007: achterop aanrijding met snelheid van 65-70 km/h. er bestaat geen medisch causaal verband. Een psychiater kan vaststellen of de klachten reëel, niet ingebeeld, niet voorgewend en niet overdreven zijn. </w:t>
            </w:r>
          </w:p>
          <w:p w14:paraId="6745F879"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443" w:type="pct"/>
          </w:tcPr>
          <w:p w14:paraId="025A221D"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Ongeval 2014: achterop aanrijding snelheid 10-15 km/h. </w:t>
            </w:r>
          </w:p>
          <w:p w14:paraId="56DB5214"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De rechtbank is van oordeel dat deskundigenberichten noodzakelijk zijn om een oordeel te kunnen geven over het causaal verband. Er kan dan worden gekeken welke klachten bij welk ongeval horen.</w:t>
            </w:r>
          </w:p>
        </w:tc>
        <w:tc>
          <w:tcPr>
            <w:tcW w:w="456" w:type="pct"/>
          </w:tcPr>
          <w:p w14:paraId="187AEC52"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 </w:t>
            </w:r>
          </w:p>
        </w:tc>
        <w:tc>
          <w:tcPr>
            <w:tcW w:w="447" w:type="pct"/>
          </w:tcPr>
          <w:p w14:paraId="3EC8B405"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Het afwachten van deskundigenberichten voor de vaststellen van het causale verband bij de verschillende ongevallen. </w:t>
            </w:r>
          </w:p>
          <w:p w14:paraId="34AF006E"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14:paraId="38B042EB"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(Geen verdere uitspraak gevonden)  </w:t>
            </w:r>
          </w:p>
        </w:tc>
      </w:tr>
      <w:tr w:rsidR="00562350" w:rsidRPr="00C5636A" w14:paraId="3601C922" w14:textId="77777777" w:rsidTr="0056235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 w:type="pct"/>
          </w:tcPr>
          <w:p w14:paraId="7F430761" w14:textId="77777777" w:rsidR="00562350" w:rsidRPr="00C5636A" w:rsidRDefault="00562350" w:rsidP="005532A7">
            <w:pPr>
              <w:rPr>
                <w:rFonts w:ascii="Verdana" w:hAnsi="Verdana"/>
                <w:sz w:val="16"/>
                <w:szCs w:val="16"/>
              </w:rPr>
            </w:pPr>
            <w:r w:rsidRPr="00C5636A">
              <w:rPr>
                <w:rFonts w:ascii="Verdana" w:hAnsi="Verdana"/>
                <w:sz w:val="16"/>
                <w:szCs w:val="16"/>
              </w:rPr>
              <w:t>9</w:t>
            </w:r>
          </w:p>
        </w:tc>
        <w:tc>
          <w:tcPr>
            <w:tcW w:w="379" w:type="pct"/>
          </w:tcPr>
          <w:p w14:paraId="497F1D82"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Verkeersongeval </w:t>
            </w:r>
          </w:p>
        </w:tc>
        <w:tc>
          <w:tcPr>
            <w:tcW w:w="551" w:type="pct"/>
          </w:tcPr>
          <w:p w14:paraId="2C9BD513"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742" w:type="pct"/>
          </w:tcPr>
          <w:p w14:paraId="714A135D"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Nek- en schouderklachten, hoofdpijn, duizeligheid, concentratieproblemen, tintelingen in linkerhand en been, brandwonden aan linkerhand en een gekneusde pols.</w:t>
            </w:r>
          </w:p>
          <w:p w14:paraId="41D5D258"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42F341AD"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De neuroloog heeft vastgesteld dat dat er sprake is van </w:t>
            </w:r>
            <w:r w:rsidRPr="00C5636A">
              <w:rPr>
                <w:rFonts w:ascii="Verdana" w:hAnsi="Verdana"/>
                <w:sz w:val="16"/>
                <w:szCs w:val="16"/>
              </w:rPr>
              <w:lastRenderedPageBreak/>
              <w:t xml:space="preserve">posttraumatische nek- en hoofdpijnklachten waarbij kan worden gedacht aan whiplash </w:t>
            </w:r>
            <w:proofErr w:type="spellStart"/>
            <w:r w:rsidRPr="00C5636A">
              <w:rPr>
                <w:rFonts w:ascii="Verdana" w:hAnsi="Verdana"/>
                <w:sz w:val="16"/>
                <w:szCs w:val="16"/>
              </w:rPr>
              <w:t>associated</w:t>
            </w:r>
            <w:proofErr w:type="spellEnd"/>
            <w:r w:rsidRPr="00C5636A">
              <w:rPr>
                <w:rFonts w:ascii="Verdana" w:hAnsi="Verdana"/>
                <w:sz w:val="16"/>
                <w:szCs w:val="16"/>
              </w:rPr>
              <w:t xml:space="preserve"> disorder.  </w:t>
            </w:r>
          </w:p>
        </w:tc>
        <w:tc>
          <w:tcPr>
            <w:tcW w:w="393" w:type="pct"/>
          </w:tcPr>
          <w:p w14:paraId="092B5D2C"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lastRenderedPageBreak/>
              <w:t xml:space="preserve">Personenauto met een vrachtwagen die van rijbaan wisselde. De </w:t>
            </w:r>
            <w:proofErr w:type="gramStart"/>
            <w:r w:rsidRPr="00C5636A">
              <w:rPr>
                <w:rFonts w:ascii="Verdana" w:hAnsi="Verdana"/>
                <w:sz w:val="16"/>
                <w:szCs w:val="16"/>
              </w:rPr>
              <w:t>personen auto</w:t>
            </w:r>
            <w:proofErr w:type="gramEnd"/>
            <w:r w:rsidRPr="00C5636A">
              <w:rPr>
                <w:rFonts w:ascii="Verdana" w:hAnsi="Verdana"/>
                <w:sz w:val="16"/>
                <w:szCs w:val="16"/>
              </w:rPr>
              <w:t xml:space="preserve"> is hierdoor over de rijbaan geschoven </w:t>
            </w:r>
            <w:r w:rsidRPr="00C5636A">
              <w:rPr>
                <w:rFonts w:ascii="Verdana" w:hAnsi="Verdana"/>
                <w:sz w:val="16"/>
                <w:szCs w:val="16"/>
              </w:rPr>
              <w:lastRenderedPageBreak/>
              <w:t xml:space="preserve">en tegen een boom in de berm tot stilstand gekomen.  </w:t>
            </w:r>
          </w:p>
        </w:tc>
        <w:tc>
          <w:tcPr>
            <w:tcW w:w="447" w:type="pct"/>
          </w:tcPr>
          <w:p w14:paraId="5FA213DC"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lastRenderedPageBreak/>
              <w:t>Door aansprakelijke partij (</w:t>
            </w:r>
            <w:proofErr w:type="spellStart"/>
            <w:r w:rsidRPr="00C5636A">
              <w:rPr>
                <w:rFonts w:ascii="Verdana" w:hAnsi="Verdana"/>
                <w:sz w:val="16"/>
                <w:szCs w:val="16"/>
              </w:rPr>
              <w:t>Axa</w:t>
            </w:r>
            <w:proofErr w:type="spellEnd"/>
            <w:r w:rsidRPr="00C5636A">
              <w:rPr>
                <w:rFonts w:ascii="Verdana" w:hAnsi="Verdana"/>
                <w:sz w:val="16"/>
                <w:szCs w:val="16"/>
              </w:rPr>
              <w:t xml:space="preserve">): het ongeval heeft niet geleid tot blijvende klachten en beperkingen. </w:t>
            </w:r>
          </w:p>
        </w:tc>
        <w:tc>
          <w:tcPr>
            <w:tcW w:w="270" w:type="pct"/>
          </w:tcPr>
          <w:p w14:paraId="67E0C592"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Nee </w:t>
            </w:r>
          </w:p>
        </w:tc>
        <w:tc>
          <w:tcPr>
            <w:tcW w:w="382" w:type="pct"/>
          </w:tcPr>
          <w:p w14:paraId="35086C66"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De genoemde klachten zijn consequent vermeldt. Daarnaast is er volgens de neuroloog sprake van </w:t>
            </w:r>
            <w:r w:rsidRPr="00C5636A">
              <w:rPr>
                <w:rFonts w:ascii="Verdana" w:hAnsi="Verdana"/>
                <w:sz w:val="16"/>
                <w:szCs w:val="16"/>
              </w:rPr>
              <w:lastRenderedPageBreak/>
              <w:t>onderlinge samenhang van de klachten.</w:t>
            </w:r>
          </w:p>
        </w:tc>
        <w:tc>
          <w:tcPr>
            <w:tcW w:w="389" w:type="pct"/>
          </w:tcPr>
          <w:p w14:paraId="1F335049"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lastRenderedPageBreak/>
              <w:t xml:space="preserve">Blijkens de beschikbare medische informatie is sprake geweest van enige verdenking van simulatie of aggravatie </w:t>
            </w:r>
            <w:r w:rsidRPr="00C5636A">
              <w:rPr>
                <w:rFonts w:ascii="Verdana" w:hAnsi="Verdana"/>
                <w:sz w:val="16"/>
                <w:szCs w:val="16"/>
              </w:rPr>
              <w:lastRenderedPageBreak/>
              <w:t xml:space="preserve">van de klachten. Het geheel zie er plausibel uit. </w:t>
            </w:r>
          </w:p>
          <w:p w14:paraId="0E9BC216"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443" w:type="pct"/>
          </w:tcPr>
          <w:p w14:paraId="08717700"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456" w:type="pct"/>
          </w:tcPr>
          <w:p w14:paraId="7F0EDDB2"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785C0440" w14:textId="45AC9EBE"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De rechtbank komt tot oordeel dat de nek/schouderklachten, de hoof</w:t>
            </w:r>
            <w:r w:rsidR="00901F14">
              <w:rPr>
                <w:rFonts w:ascii="Verdana" w:hAnsi="Verdana"/>
                <w:sz w:val="16"/>
                <w:szCs w:val="16"/>
              </w:rPr>
              <w:t>dpijnklachten en de tintelingen</w:t>
            </w:r>
            <w:r w:rsidRPr="00C5636A">
              <w:rPr>
                <w:rFonts w:ascii="Verdana" w:hAnsi="Verdana"/>
                <w:sz w:val="16"/>
                <w:szCs w:val="16"/>
              </w:rPr>
              <w:t xml:space="preserve"> in de hand/arm door het </w:t>
            </w:r>
            <w:r w:rsidRPr="00C5636A">
              <w:rPr>
                <w:rFonts w:ascii="Verdana" w:hAnsi="Verdana"/>
                <w:sz w:val="16"/>
                <w:szCs w:val="16"/>
              </w:rPr>
              <w:lastRenderedPageBreak/>
              <w:t xml:space="preserve">ongeval zijn veroorzaakt.  </w:t>
            </w:r>
          </w:p>
        </w:tc>
        <w:tc>
          <w:tcPr>
            <w:tcW w:w="447" w:type="pct"/>
          </w:tcPr>
          <w:p w14:paraId="7D1BFE90"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lastRenderedPageBreak/>
              <w:t xml:space="preserve">Er bestaat een juridisch causaal verband tussen het ongeval en de klachten. </w:t>
            </w:r>
          </w:p>
        </w:tc>
      </w:tr>
      <w:tr w:rsidR="00562350" w:rsidRPr="00C5636A" w14:paraId="4D8DCC67" w14:textId="77777777" w:rsidTr="00562350">
        <w:trPr>
          <w:trHeight w:val="315"/>
        </w:trPr>
        <w:tc>
          <w:tcPr>
            <w:cnfStyle w:val="001000000000" w:firstRow="0" w:lastRow="0" w:firstColumn="1" w:lastColumn="0" w:oddVBand="0" w:evenVBand="0" w:oddHBand="0" w:evenHBand="0" w:firstRowFirstColumn="0" w:firstRowLastColumn="0" w:lastRowFirstColumn="0" w:lastRowLastColumn="0"/>
            <w:tcW w:w="100" w:type="pct"/>
          </w:tcPr>
          <w:p w14:paraId="7D8DE9B3" w14:textId="77777777" w:rsidR="00562350" w:rsidRPr="00C5636A" w:rsidRDefault="00562350" w:rsidP="005532A7">
            <w:pPr>
              <w:rPr>
                <w:rFonts w:ascii="Verdana" w:hAnsi="Verdana"/>
                <w:sz w:val="16"/>
                <w:szCs w:val="16"/>
              </w:rPr>
            </w:pPr>
            <w:r w:rsidRPr="00C5636A">
              <w:rPr>
                <w:rFonts w:ascii="Verdana" w:hAnsi="Verdana"/>
                <w:sz w:val="16"/>
                <w:szCs w:val="16"/>
              </w:rPr>
              <w:t>10</w:t>
            </w:r>
          </w:p>
        </w:tc>
        <w:tc>
          <w:tcPr>
            <w:tcW w:w="379" w:type="pct"/>
          </w:tcPr>
          <w:p w14:paraId="484B7BC0"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Achterop aanrijding </w:t>
            </w:r>
          </w:p>
        </w:tc>
        <w:tc>
          <w:tcPr>
            <w:tcW w:w="551" w:type="pct"/>
          </w:tcPr>
          <w:p w14:paraId="12D75B2E"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742" w:type="pct"/>
          </w:tcPr>
          <w:p w14:paraId="6AD1B2CC" w14:textId="6847B2A1"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Hersenschudding, pijn aan nek </w:t>
            </w:r>
            <w:r w:rsidR="00901F14">
              <w:rPr>
                <w:rFonts w:ascii="Verdana" w:hAnsi="Verdana"/>
                <w:sz w:val="16"/>
                <w:szCs w:val="16"/>
              </w:rPr>
              <w:t>en ribben, concentratie</w:t>
            </w:r>
            <w:r w:rsidRPr="00C5636A">
              <w:rPr>
                <w:rFonts w:ascii="Verdana" w:hAnsi="Verdana"/>
                <w:sz w:val="16"/>
                <w:szCs w:val="16"/>
              </w:rPr>
              <w:t xml:space="preserve">stoornissen, geheugenstoornissen, prikkelbaarheid, hoofdpijn, pijn in heup. </w:t>
            </w:r>
          </w:p>
        </w:tc>
        <w:tc>
          <w:tcPr>
            <w:tcW w:w="393" w:type="pct"/>
          </w:tcPr>
          <w:p w14:paraId="09C53A11" w14:textId="1CD6ADF9" w:rsidR="00562350" w:rsidRPr="00C5636A" w:rsidRDefault="00901F14"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Stond voor een rood stoplicht</w:t>
            </w:r>
            <w:r w:rsidR="00562350" w:rsidRPr="00C5636A">
              <w:rPr>
                <w:rFonts w:ascii="Verdana" w:hAnsi="Verdana"/>
                <w:sz w:val="16"/>
                <w:szCs w:val="16"/>
              </w:rPr>
              <w:t xml:space="preserve"> in </w:t>
            </w:r>
            <w:r>
              <w:rPr>
                <w:rFonts w:ascii="Verdana" w:hAnsi="Verdana"/>
                <w:sz w:val="16"/>
                <w:szCs w:val="16"/>
              </w:rPr>
              <w:t xml:space="preserve">een </w:t>
            </w:r>
            <w:r w:rsidR="00562350" w:rsidRPr="00C5636A">
              <w:rPr>
                <w:rFonts w:ascii="Verdana" w:hAnsi="Verdana"/>
                <w:sz w:val="16"/>
                <w:szCs w:val="16"/>
              </w:rPr>
              <w:t>personenauto waar</w:t>
            </w:r>
            <w:r>
              <w:rPr>
                <w:rFonts w:ascii="Verdana" w:hAnsi="Verdana"/>
                <w:sz w:val="16"/>
                <w:szCs w:val="16"/>
              </w:rPr>
              <w:t>bij</w:t>
            </w:r>
            <w:r w:rsidR="00562350" w:rsidRPr="00C5636A">
              <w:rPr>
                <w:rFonts w:ascii="Verdana" w:hAnsi="Verdana"/>
                <w:sz w:val="16"/>
                <w:szCs w:val="16"/>
              </w:rPr>
              <w:t xml:space="preserve"> het slachtoffer van achter is aangereden door een personenauto. </w:t>
            </w:r>
          </w:p>
        </w:tc>
        <w:tc>
          <w:tcPr>
            <w:tcW w:w="447" w:type="pct"/>
          </w:tcPr>
          <w:p w14:paraId="6E515EB0"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Veroordelen tot schadevergoeding. </w:t>
            </w:r>
          </w:p>
        </w:tc>
        <w:tc>
          <w:tcPr>
            <w:tcW w:w="270" w:type="pct"/>
          </w:tcPr>
          <w:p w14:paraId="42AA6ED6"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Nee </w:t>
            </w:r>
          </w:p>
        </w:tc>
        <w:tc>
          <w:tcPr>
            <w:tcW w:w="382" w:type="pct"/>
          </w:tcPr>
          <w:p w14:paraId="1F6AECF9"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389" w:type="pct"/>
          </w:tcPr>
          <w:p w14:paraId="6411CF24"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443" w:type="pct"/>
          </w:tcPr>
          <w:p w14:paraId="1A448B3F"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Het is niet af te leiden dat er voor de achterop aanrijding een ongeval heeft plaatsgevonden met een dermate grote impact dat deze de klachten als gevolg hebben gehad. Het is aan de gedaagde om hier bewijs van te leveren.</w:t>
            </w:r>
          </w:p>
          <w:p w14:paraId="529EAA54"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14:paraId="2BF94C6E"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Uit de vaststaande feiten kan worden opgemaakt dat het ongeval gerelateerde letsel is veroorzaakt door de aanrijding. Gelet op de impact van de botsing.</w:t>
            </w:r>
          </w:p>
        </w:tc>
        <w:tc>
          <w:tcPr>
            <w:tcW w:w="456" w:type="pct"/>
          </w:tcPr>
          <w:p w14:paraId="17473747"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447" w:type="pct"/>
          </w:tcPr>
          <w:p w14:paraId="222055F1" w14:textId="2289BB28"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De rechtbank laat de gedaagde toe om tegenb</w:t>
            </w:r>
            <w:r w:rsidR="00901F14">
              <w:rPr>
                <w:rFonts w:ascii="Verdana" w:hAnsi="Verdana"/>
                <w:sz w:val="16"/>
                <w:szCs w:val="16"/>
              </w:rPr>
              <w:t>ewijs te leveren tegen de stell</w:t>
            </w:r>
            <w:r w:rsidRPr="00C5636A">
              <w:rPr>
                <w:rFonts w:ascii="Verdana" w:hAnsi="Verdana"/>
                <w:sz w:val="16"/>
                <w:szCs w:val="16"/>
              </w:rPr>
              <w:t xml:space="preserve">ing dat het ongevalsletsel is veroorzaakt door de achterop aanrijding. </w:t>
            </w:r>
          </w:p>
        </w:tc>
      </w:tr>
      <w:tr w:rsidR="00562350" w:rsidRPr="00C5636A" w14:paraId="40C8AE49" w14:textId="77777777" w:rsidTr="0056235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 w:type="pct"/>
          </w:tcPr>
          <w:p w14:paraId="53E75AB1" w14:textId="77777777" w:rsidR="00562350" w:rsidRPr="00C5636A" w:rsidRDefault="00562350" w:rsidP="005532A7">
            <w:pPr>
              <w:rPr>
                <w:rFonts w:ascii="Verdana" w:hAnsi="Verdana"/>
                <w:sz w:val="16"/>
                <w:szCs w:val="16"/>
              </w:rPr>
            </w:pPr>
            <w:r w:rsidRPr="00C5636A">
              <w:rPr>
                <w:rFonts w:ascii="Verdana" w:hAnsi="Verdana"/>
                <w:sz w:val="16"/>
                <w:szCs w:val="16"/>
              </w:rPr>
              <w:lastRenderedPageBreak/>
              <w:t>11</w:t>
            </w:r>
          </w:p>
        </w:tc>
        <w:tc>
          <w:tcPr>
            <w:tcW w:w="379" w:type="pct"/>
          </w:tcPr>
          <w:p w14:paraId="6D8F18E2"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Verkeersongeval </w:t>
            </w:r>
          </w:p>
        </w:tc>
        <w:tc>
          <w:tcPr>
            <w:tcW w:w="551" w:type="pct"/>
          </w:tcPr>
          <w:p w14:paraId="25BA751D"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Lage rugklachten en slijtage. </w:t>
            </w:r>
          </w:p>
        </w:tc>
        <w:tc>
          <w:tcPr>
            <w:tcW w:w="742" w:type="pct"/>
          </w:tcPr>
          <w:p w14:paraId="7D2B994C"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Rugklachten. Er zijn objectief gezien geen ongeval gerelateerde afwijkingen vast te stellen. </w:t>
            </w:r>
          </w:p>
        </w:tc>
        <w:tc>
          <w:tcPr>
            <w:tcW w:w="393" w:type="pct"/>
          </w:tcPr>
          <w:p w14:paraId="0CA4E88E"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Het slachtoffer heeft na een verkeersongeval ongeveer 2.5 uur bekneld gezeten in de auto. </w:t>
            </w:r>
          </w:p>
        </w:tc>
        <w:tc>
          <w:tcPr>
            <w:tcW w:w="447" w:type="pct"/>
          </w:tcPr>
          <w:p w14:paraId="2D7A5173"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Verklaren dat er sprake is van een juridisch causaal verband tussen de klachten en het ongeval. </w:t>
            </w:r>
          </w:p>
          <w:p w14:paraId="489375A7"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 </w:t>
            </w:r>
          </w:p>
        </w:tc>
        <w:tc>
          <w:tcPr>
            <w:tcW w:w="270" w:type="pct"/>
          </w:tcPr>
          <w:p w14:paraId="5C156F71"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Nee </w:t>
            </w:r>
          </w:p>
          <w:p w14:paraId="3D6131D8"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54C2059B"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325DF8DB"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5A20B276"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336B4EF5"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36C0CAAC"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1D2BEEC5"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382" w:type="pct"/>
          </w:tcPr>
          <w:p w14:paraId="3973BD94"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389" w:type="pct"/>
          </w:tcPr>
          <w:p w14:paraId="283CB195"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443" w:type="pct"/>
          </w:tcPr>
          <w:p w14:paraId="3B755A4D"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Door de vaststelling van preexistente afwijkingen en dus is er sprake van een alternatieve medisch objectieve afwijking die voor het ongeval reeds aanwezig was. De whiplash jurisprudentie gaat hier dus niet op, omdat het daar juist gaat om klachten waarbij een alternatieve medische oorzaak ontbreekt.</w:t>
            </w:r>
          </w:p>
        </w:tc>
        <w:tc>
          <w:tcPr>
            <w:tcW w:w="456" w:type="pct"/>
          </w:tcPr>
          <w:p w14:paraId="07F6D944"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447" w:type="pct"/>
          </w:tcPr>
          <w:p w14:paraId="23F9CA0A"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Er is geen juridisch causaal verband. </w:t>
            </w:r>
          </w:p>
        </w:tc>
      </w:tr>
      <w:tr w:rsidR="00562350" w:rsidRPr="00C5636A" w14:paraId="688A5EBC" w14:textId="77777777" w:rsidTr="00562350">
        <w:trPr>
          <w:trHeight w:val="315"/>
        </w:trPr>
        <w:tc>
          <w:tcPr>
            <w:cnfStyle w:val="001000000000" w:firstRow="0" w:lastRow="0" w:firstColumn="1" w:lastColumn="0" w:oddVBand="0" w:evenVBand="0" w:oddHBand="0" w:evenHBand="0" w:firstRowFirstColumn="0" w:firstRowLastColumn="0" w:lastRowFirstColumn="0" w:lastRowLastColumn="0"/>
            <w:tcW w:w="100" w:type="pct"/>
          </w:tcPr>
          <w:p w14:paraId="6DD2F963" w14:textId="77777777" w:rsidR="00562350" w:rsidRPr="00C5636A" w:rsidRDefault="00562350" w:rsidP="005532A7">
            <w:pPr>
              <w:rPr>
                <w:rFonts w:ascii="Verdana" w:hAnsi="Verdana"/>
                <w:sz w:val="16"/>
                <w:szCs w:val="16"/>
              </w:rPr>
            </w:pPr>
            <w:r w:rsidRPr="00C5636A">
              <w:rPr>
                <w:rFonts w:ascii="Verdana" w:hAnsi="Verdana"/>
                <w:sz w:val="16"/>
                <w:szCs w:val="16"/>
              </w:rPr>
              <w:t>12</w:t>
            </w:r>
          </w:p>
        </w:tc>
        <w:tc>
          <w:tcPr>
            <w:tcW w:w="379" w:type="pct"/>
          </w:tcPr>
          <w:p w14:paraId="51B6471F"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Achterop aanrijding </w:t>
            </w:r>
          </w:p>
        </w:tc>
        <w:tc>
          <w:tcPr>
            <w:tcW w:w="551" w:type="pct"/>
          </w:tcPr>
          <w:p w14:paraId="58D3495A"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742" w:type="pct"/>
          </w:tcPr>
          <w:p w14:paraId="3CB1DA69"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Nek- en hoofdpijn en cognitieve klachten bestaande uit concentratie- en geheugenproblematiek. Tevens sprake van vermoeidheidsklachten en slaapstoornissen.  </w:t>
            </w:r>
          </w:p>
          <w:p w14:paraId="0E14CA62"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14:paraId="4EA4DC14"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Whiplash </w:t>
            </w:r>
            <w:proofErr w:type="spellStart"/>
            <w:r w:rsidRPr="00C5636A">
              <w:rPr>
                <w:rFonts w:ascii="Verdana" w:hAnsi="Verdana"/>
                <w:sz w:val="16"/>
                <w:szCs w:val="16"/>
              </w:rPr>
              <w:t>associated</w:t>
            </w:r>
            <w:proofErr w:type="spellEnd"/>
            <w:r w:rsidRPr="00C5636A">
              <w:rPr>
                <w:rFonts w:ascii="Verdana" w:hAnsi="Verdana"/>
                <w:sz w:val="16"/>
                <w:szCs w:val="16"/>
              </w:rPr>
              <w:t xml:space="preserve"> disorder graad II is vastgesteld. </w:t>
            </w:r>
          </w:p>
        </w:tc>
        <w:tc>
          <w:tcPr>
            <w:tcW w:w="393" w:type="pct"/>
          </w:tcPr>
          <w:p w14:paraId="259BDA3D"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Het slachtoffer is in haar personenauto door een achteropkomende personenauto aangereden. Haar auto is onbestuurbaar geraakt en </w:t>
            </w:r>
            <w:r w:rsidRPr="00C5636A">
              <w:rPr>
                <w:rFonts w:ascii="Verdana" w:hAnsi="Verdana"/>
                <w:sz w:val="16"/>
                <w:szCs w:val="16"/>
              </w:rPr>
              <w:lastRenderedPageBreak/>
              <w:t xml:space="preserve">tegen de vangrail tot stilstand gekomen. </w:t>
            </w:r>
          </w:p>
        </w:tc>
        <w:tc>
          <w:tcPr>
            <w:tcW w:w="447" w:type="pct"/>
          </w:tcPr>
          <w:p w14:paraId="67100A02"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lastRenderedPageBreak/>
              <w:t>Verklaren dat de nekpijnklachten, hoofdpijnklachten, cognitieve klachten, de uit de klachten voortvloeiende beperkingen en haar gedeeltelijke arbeidsonge</w:t>
            </w:r>
            <w:r w:rsidRPr="00C5636A">
              <w:rPr>
                <w:rFonts w:ascii="Verdana" w:hAnsi="Verdana"/>
                <w:sz w:val="16"/>
                <w:szCs w:val="16"/>
              </w:rPr>
              <w:lastRenderedPageBreak/>
              <w:t>schiktheid in causaal verband staan met het haar overkomen verkeersongeval.</w:t>
            </w:r>
          </w:p>
        </w:tc>
        <w:tc>
          <w:tcPr>
            <w:tcW w:w="270" w:type="pct"/>
          </w:tcPr>
          <w:p w14:paraId="6D5CE33D"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lastRenderedPageBreak/>
              <w:t xml:space="preserve">Nee </w:t>
            </w:r>
          </w:p>
        </w:tc>
        <w:tc>
          <w:tcPr>
            <w:tcW w:w="382" w:type="pct"/>
          </w:tcPr>
          <w:p w14:paraId="1F86864F"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Met de overgelegde documentatie onderbouwt het slachtoffer voldoende dat er sprake is van een consistent, consequent en </w:t>
            </w:r>
            <w:r w:rsidRPr="00C5636A">
              <w:rPr>
                <w:rFonts w:ascii="Verdana" w:hAnsi="Verdana"/>
                <w:sz w:val="16"/>
                <w:szCs w:val="16"/>
              </w:rPr>
              <w:lastRenderedPageBreak/>
              <w:t>samenhangend klachtenpatroon.</w:t>
            </w:r>
          </w:p>
        </w:tc>
        <w:tc>
          <w:tcPr>
            <w:tcW w:w="389" w:type="pct"/>
          </w:tcPr>
          <w:p w14:paraId="06DB54F4"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443" w:type="pct"/>
          </w:tcPr>
          <w:p w14:paraId="2756B65C"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Volgens de rechtbank blijkt er geen andere oorzaak aan te wijzen voor de ondervonden klachten dan het ongeval. Daarmee staat het causaal verband tussen de </w:t>
            </w:r>
            <w:r w:rsidRPr="00C5636A">
              <w:rPr>
                <w:rFonts w:ascii="Verdana" w:hAnsi="Verdana"/>
                <w:sz w:val="16"/>
                <w:szCs w:val="16"/>
              </w:rPr>
              <w:lastRenderedPageBreak/>
              <w:t>klachten en het ongeval vast.</w:t>
            </w:r>
          </w:p>
        </w:tc>
        <w:tc>
          <w:tcPr>
            <w:tcW w:w="456" w:type="pct"/>
          </w:tcPr>
          <w:p w14:paraId="17E7CA58"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447" w:type="pct"/>
          </w:tcPr>
          <w:p w14:paraId="324A5422"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De ervaren nekpijnklachten, hoofdpijnklachten en cognitieve klachten en de daaruit voortvloeiende beperkingen alsmede de daardoor ontstane gedeeltelijke arbeidsonge</w:t>
            </w:r>
            <w:r w:rsidRPr="00C5636A">
              <w:rPr>
                <w:rFonts w:ascii="Verdana" w:hAnsi="Verdana"/>
                <w:sz w:val="16"/>
                <w:szCs w:val="16"/>
              </w:rPr>
              <w:lastRenderedPageBreak/>
              <w:t>schiktheid staan in causaal verband met het verkeersongeval.</w:t>
            </w:r>
          </w:p>
        </w:tc>
      </w:tr>
      <w:tr w:rsidR="00562350" w:rsidRPr="00C5636A" w14:paraId="6F23F3D2" w14:textId="77777777" w:rsidTr="0056235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 w:type="pct"/>
          </w:tcPr>
          <w:p w14:paraId="1F614FF4" w14:textId="77777777" w:rsidR="00562350" w:rsidRPr="00C5636A" w:rsidRDefault="00562350" w:rsidP="005532A7">
            <w:pPr>
              <w:rPr>
                <w:rFonts w:ascii="Verdana" w:hAnsi="Verdana"/>
                <w:sz w:val="16"/>
                <w:szCs w:val="16"/>
              </w:rPr>
            </w:pPr>
            <w:r w:rsidRPr="00C5636A">
              <w:rPr>
                <w:rFonts w:ascii="Verdana" w:hAnsi="Verdana"/>
                <w:sz w:val="16"/>
                <w:szCs w:val="16"/>
              </w:rPr>
              <w:lastRenderedPageBreak/>
              <w:t>13</w:t>
            </w:r>
          </w:p>
        </w:tc>
        <w:tc>
          <w:tcPr>
            <w:tcW w:w="379" w:type="pct"/>
          </w:tcPr>
          <w:p w14:paraId="73450E91"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551" w:type="pct"/>
          </w:tcPr>
          <w:p w14:paraId="3B4CC318"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742" w:type="pct"/>
          </w:tcPr>
          <w:p w14:paraId="0AE53149"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393" w:type="pct"/>
          </w:tcPr>
          <w:p w14:paraId="15A06E87"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447" w:type="pct"/>
          </w:tcPr>
          <w:p w14:paraId="46BCDC94"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270" w:type="pct"/>
          </w:tcPr>
          <w:p w14:paraId="5666E1B2"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382" w:type="pct"/>
          </w:tcPr>
          <w:p w14:paraId="43ED51E4"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389" w:type="pct"/>
          </w:tcPr>
          <w:p w14:paraId="026B64B5"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443" w:type="pct"/>
          </w:tcPr>
          <w:p w14:paraId="6D03352A"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456" w:type="pct"/>
          </w:tcPr>
          <w:p w14:paraId="4C72EFF0"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447" w:type="pct"/>
          </w:tcPr>
          <w:p w14:paraId="706BB5A2"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r>
      <w:tr w:rsidR="00562350" w:rsidRPr="00C5636A" w14:paraId="44247E26" w14:textId="77777777" w:rsidTr="00562350">
        <w:trPr>
          <w:trHeight w:val="315"/>
        </w:trPr>
        <w:tc>
          <w:tcPr>
            <w:cnfStyle w:val="001000000000" w:firstRow="0" w:lastRow="0" w:firstColumn="1" w:lastColumn="0" w:oddVBand="0" w:evenVBand="0" w:oddHBand="0" w:evenHBand="0" w:firstRowFirstColumn="0" w:firstRowLastColumn="0" w:lastRowFirstColumn="0" w:lastRowLastColumn="0"/>
            <w:tcW w:w="100" w:type="pct"/>
          </w:tcPr>
          <w:p w14:paraId="514DB5C0" w14:textId="77777777" w:rsidR="00562350" w:rsidRPr="00C5636A" w:rsidRDefault="00562350" w:rsidP="005532A7">
            <w:pPr>
              <w:rPr>
                <w:rFonts w:ascii="Verdana" w:hAnsi="Verdana"/>
                <w:sz w:val="16"/>
                <w:szCs w:val="16"/>
              </w:rPr>
            </w:pPr>
            <w:r w:rsidRPr="00C5636A">
              <w:rPr>
                <w:rFonts w:ascii="Verdana" w:hAnsi="Verdana"/>
                <w:sz w:val="16"/>
                <w:szCs w:val="16"/>
              </w:rPr>
              <w:t>14</w:t>
            </w:r>
          </w:p>
        </w:tc>
        <w:tc>
          <w:tcPr>
            <w:tcW w:w="379" w:type="pct"/>
          </w:tcPr>
          <w:p w14:paraId="2D426756"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Achterop aanrijding </w:t>
            </w:r>
          </w:p>
        </w:tc>
        <w:tc>
          <w:tcPr>
            <w:tcW w:w="551" w:type="pct"/>
          </w:tcPr>
          <w:p w14:paraId="678306E3"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Hemofilie en hepatitis C</w:t>
            </w:r>
          </w:p>
        </w:tc>
        <w:tc>
          <w:tcPr>
            <w:tcW w:w="742" w:type="pct"/>
          </w:tcPr>
          <w:p w14:paraId="28AC1898"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Klachten aan hoofd, nek en rug. </w:t>
            </w:r>
          </w:p>
        </w:tc>
        <w:tc>
          <w:tcPr>
            <w:tcW w:w="393" w:type="pct"/>
          </w:tcPr>
          <w:p w14:paraId="6D3848CC"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In Volkswagen </w:t>
            </w:r>
            <w:proofErr w:type="spellStart"/>
            <w:r w:rsidRPr="00C5636A">
              <w:rPr>
                <w:rFonts w:ascii="Verdana" w:hAnsi="Verdana"/>
                <w:sz w:val="16"/>
                <w:szCs w:val="16"/>
              </w:rPr>
              <w:t>Transporter</w:t>
            </w:r>
            <w:proofErr w:type="spellEnd"/>
            <w:r w:rsidRPr="00C5636A">
              <w:rPr>
                <w:rFonts w:ascii="Verdana" w:hAnsi="Verdana"/>
                <w:sz w:val="16"/>
                <w:szCs w:val="16"/>
              </w:rPr>
              <w:t xml:space="preserve"> met aanhanger van achter aangereden door een volgeladen vrachtwagen. Na de botsing over een verkeersheuvel gestuiterd en vervolgens een verkeersbord geraakt. </w:t>
            </w:r>
          </w:p>
        </w:tc>
        <w:tc>
          <w:tcPr>
            <w:tcW w:w="447" w:type="pct"/>
          </w:tcPr>
          <w:p w14:paraId="234DA230"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Verklaren dat er medische beperkingen zijn, deze het gevolg van het ongeval zijn en deze leiden tot verlies verdienvermogen.</w:t>
            </w:r>
          </w:p>
        </w:tc>
        <w:tc>
          <w:tcPr>
            <w:tcW w:w="270" w:type="pct"/>
          </w:tcPr>
          <w:p w14:paraId="7453CA73"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Nee </w:t>
            </w:r>
          </w:p>
        </w:tc>
        <w:tc>
          <w:tcPr>
            <w:tcW w:w="382" w:type="pct"/>
          </w:tcPr>
          <w:p w14:paraId="4D8A94C3"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389" w:type="pct"/>
          </w:tcPr>
          <w:p w14:paraId="5879E7C3" w14:textId="3C4342B5" w:rsidR="00562350" w:rsidRPr="00C5636A" w:rsidRDefault="00352B3C"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Pr>
                <w:rFonts w:ascii="Verdana" w:hAnsi="Verdana"/>
                <w:sz w:val="16"/>
                <w:szCs w:val="16"/>
              </w:rPr>
              <w:t>U</w:t>
            </w:r>
            <w:r w:rsidR="00562350" w:rsidRPr="00C5636A">
              <w:rPr>
                <w:rFonts w:ascii="Verdana" w:hAnsi="Verdana"/>
                <w:sz w:val="16"/>
                <w:szCs w:val="16"/>
              </w:rPr>
              <w:t xml:space="preserve">it de documenten die zijn overgelegd </w:t>
            </w:r>
            <w:r>
              <w:rPr>
                <w:rFonts w:ascii="Verdana" w:hAnsi="Verdana"/>
                <w:sz w:val="16"/>
                <w:szCs w:val="16"/>
              </w:rPr>
              <w:t>kan op geen enkele wijze</w:t>
            </w:r>
            <w:r w:rsidR="00562350" w:rsidRPr="00C5636A">
              <w:rPr>
                <w:rFonts w:ascii="Verdana" w:hAnsi="Verdana"/>
                <w:sz w:val="16"/>
                <w:szCs w:val="16"/>
              </w:rPr>
              <w:t xml:space="preserve"> worden afgeleid dat de klachten niet reëel, voorgewend of overdreven zijn. Het voorgaande leidt ertoe dat de rechtbank vaststelt dat [eiser] klachten heeft die in oorzakelijk verband staan met het ongeval. </w:t>
            </w:r>
          </w:p>
        </w:tc>
        <w:tc>
          <w:tcPr>
            <w:tcW w:w="443" w:type="pct"/>
          </w:tcPr>
          <w:p w14:paraId="57BD0565"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Het is relevant dat de door [eiser] geuite klachten passen in het patroon van klachten dat als gevolg van een verkeersongeval als het onderhavige kan ontstaan, dat deze klachten vóór het ongeval niet bestonden en dat ook geen alternatieve verklaring voor deze klachten voorhanden is</w:t>
            </w:r>
          </w:p>
        </w:tc>
        <w:tc>
          <w:tcPr>
            <w:tcW w:w="456" w:type="pct"/>
          </w:tcPr>
          <w:p w14:paraId="49A7CB3B"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Dat [eiser] reeds voor het ongeval aan hemofilie en Hepatitis C leed en ook hinder ondervond van een versleten heup doet daaraan niet af.</w:t>
            </w:r>
          </w:p>
          <w:p w14:paraId="452C64E2"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14:paraId="532712C2"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Om de medische beperkingen vast te stellen is behoefte aan nadere voorlichting door deskundigen. </w:t>
            </w:r>
          </w:p>
        </w:tc>
        <w:tc>
          <w:tcPr>
            <w:tcW w:w="447" w:type="pct"/>
          </w:tcPr>
          <w:p w14:paraId="1D078275"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Er bestaat een causaal verband tussen de klachten en het ongeval. </w:t>
            </w:r>
          </w:p>
        </w:tc>
      </w:tr>
      <w:tr w:rsidR="00562350" w:rsidRPr="00C5636A" w14:paraId="3F475519" w14:textId="77777777" w:rsidTr="0056235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 w:type="pct"/>
          </w:tcPr>
          <w:p w14:paraId="470841C2" w14:textId="77777777" w:rsidR="00562350" w:rsidRPr="00C5636A" w:rsidRDefault="00562350" w:rsidP="005532A7">
            <w:pPr>
              <w:rPr>
                <w:rFonts w:ascii="Verdana" w:hAnsi="Verdana"/>
                <w:sz w:val="16"/>
                <w:szCs w:val="16"/>
              </w:rPr>
            </w:pPr>
            <w:r w:rsidRPr="00C5636A">
              <w:rPr>
                <w:rFonts w:ascii="Verdana" w:hAnsi="Verdana"/>
                <w:sz w:val="16"/>
                <w:szCs w:val="16"/>
              </w:rPr>
              <w:t>15</w:t>
            </w:r>
          </w:p>
        </w:tc>
        <w:tc>
          <w:tcPr>
            <w:tcW w:w="379" w:type="pct"/>
          </w:tcPr>
          <w:p w14:paraId="22CF9408"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551" w:type="pct"/>
          </w:tcPr>
          <w:p w14:paraId="106EC79B"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742" w:type="pct"/>
          </w:tcPr>
          <w:p w14:paraId="04EC50D7"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393" w:type="pct"/>
          </w:tcPr>
          <w:p w14:paraId="78E5FF2D"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447" w:type="pct"/>
          </w:tcPr>
          <w:p w14:paraId="2A7B4E98"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270" w:type="pct"/>
          </w:tcPr>
          <w:p w14:paraId="5782F0C3"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382" w:type="pct"/>
          </w:tcPr>
          <w:p w14:paraId="555B56FC"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389" w:type="pct"/>
          </w:tcPr>
          <w:p w14:paraId="2C24DBD6"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443" w:type="pct"/>
          </w:tcPr>
          <w:p w14:paraId="1D1275DD"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456" w:type="pct"/>
          </w:tcPr>
          <w:p w14:paraId="08ADBDC1"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447" w:type="pct"/>
          </w:tcPr>
          <w:p w14:paraId="0C554BBD" w14:textId="77777777" w:rsidR="00562350" w:rsidRPr="00C5636A" w:rsidRDefault="00562350"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r>
      <w:tr w:rsidR="00562350" w:rsidRPr="00C5636A" w14:paraId="338A9B18" w14:textId="77777777" w:rsidTr="00562350">
        <w:trPr>
          <w:trHeight w:val="4522"/>
        </w:trPr>
        <w:tc>
          <w:tcPr>
            <w:cnfStyle w:val="001000000000" w:firstRow="0" w:lastRow="0" w:firstColumn="1" w:lastColumn="0" w:oddVBand="0" w:evenVBand="0" w:oddHBand="0" w:evenHBand="0" w:firstRowFirstColumn="0" w:firstRowLastColumn="0" w:lastRowFirstColumn="0" w:lastRowLastColumn="0"/>
            <w:tcW w:w="100" w:type="pct"/>
          </w:tcPr>
          <w:p w14:paraId="2E9865D7" w14:textId="77777777" w:rsidR="00562350" w:rsidRPr="00C5636A" w:rsidRDefault="00562350" w:rsidP="005532A7">
            <w:pPr>
              <w:rPr>
                <w:rFonts w:ascii="Verdana" w:hAnsi="Verdana"/>
                <w:sz w:val="16"/>
                <w:szCs w:val="16"/>
              </w:rPr>
            </w:pPr>
            <w:r w:rsidRPr="00C5636A">
              <w:rPr>
                <w:rFonts w:ascii="Verdana" w:hAnsi="Verdana"/>
                <w:sz w:val="16"/>
                <w:szCs w:val="16"/>
              </w:rPr>
              <w:lastRenderedPageBreak/>
              <w:t>16</w:t>
            </w:r>
          </w:p>
        </w:tc>
        <w:tc>
          <w:tcPr>
            <w:tcW w:w="379" w:type="pct"/>
          </w:tcPr>
          <w:p w14:paraId="2787C711"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Achterop aanrijding </w:t>
            </w:r>
          </w:p>
        </w:tc>
        <w:tc>
          <w:tcPr>
            <w:tcW w:w="551" w:type="pct"/>
          </w:tcPr>
          <w:p w14:paraId="1EECA87A"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742" w:type="pct"/>
          </w:tcPr>
          <w:p w14:paraId="780806DD"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393" w:type="pct"/>
          </w:tcPr>
          <w:p w14:paraId="66FC557A"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Aanrijding waarbij twee personenauto’s zijn betrokken. </w:t>
            </w:r>
          </w:p>
        </w:tc>
        <w:tc>
          <w:tcPr>
            <w:tcW w:w="447" w:type="pct"/>
          </w:tcPr>
          <w:p w14:paraId="796819A2"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Verklaren dat de klachten en afwijkingen en de daaruit voortvloeiende beperkingen het gevolg zijn van de aanrijding. </w:t>
            </w:r>
          </w:p>
          <w:p w14:paraId="29AC66C5"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14:paraId="55EF646A"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270" w:type="pct"/>
          </w:tcPr>
          <w:p w14:paraId="5BEC0FF9"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Nee </w:t>
            </w:r>
          </w:p>
        </w:tc>
        <w:tc>
          <w:tcPr>
            <w:tcW w:w="382" w:type="pct"/>
          </w:tcPr>
          <w:p w14:paraId="0A2D98A7"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389" w:type="pct"/>
          </w:tcPr>
          <w:p w14:paraId="1246064D"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443" w:type="pct"/>
          </w:tcPr>
          <w:p w14:paraId="236C8454"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456" w:type="pct"/>
          </w:tcPr>
          <w:p w14:paraId="1E6724DF"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Het medisch rapport is niet onvoldoende gemotiveerd en de adviseur heeft op alle bezwaren gereageerd. De rechtbank ziet geen aanleiding om het rapport niet als uitgangspunt te nemen omdat er in de tussentijd geen veranderingen hebben plaatsvonden. </w:t>
            </w:r>
          </w:p>
        </w:tc>
        <w:tc>
          <w:tcPr>
            <w:tcW w:w="447" w:type="pct"/>
          </w:tcPr>
          <w:p w14:paraId="75FE3029" w14:textId="77777777" w:rsidR="00562350" w:rsidRPr="00C5636A" w:rsidRDefault="00562350"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C5636A">
              <w:rPr>
                <w:rFonts w:ascii="Verdana" w:hAnsi="Verdana"/>
                <w:sz w:val="16"/>
                <w:szCs w:val="16"/>
              </w:rPr>
              <w:t xml:space="preserve">De klachten en afwijkingen en de daaruit voortvloeiende beperkingen zijn het gevolg van de aanrijding. </w:t>
            </w:r>
          </w:p>
        </w:tc>
      </w:tr>
    </w:tbl>
    <w:p w14:paraId="676CA77B" w14:textId="77777777" w:rsidR="0059700F" w:rsidRPr="00B9649D" w:rsidRDefault="0059700F" w:rsidP="0059700F">
      <w:pPr>
        <w:rPr>
          <w:rFonts w:ascii="Verdana" w:hAnsi="Verdana"/>
          <w:sz w:val="20"/>
          <w:szCs w:val="20"/>
        </w:rPr>
      </w:pPr>
    </w:p>
    <w:p w14:paraId="4E6209A0" w14:textId="77777777" w:rsidR="0059700F" w:rsidRDefault="0059700F" w:rsidP="0059700F">
      <w:pPr>
        <w:rPr>
          <w:rFonts w:ascii="Verdana" w:hAnsi="Verdana"/>
          <w:sz w:val="20"/>
          <w:szCs w:val="20"/>
        </w:rPr>
      </w:pPr>
      <w:r>
        <w:rPr>
          <w:rFonts w:ascii="Verdana" w:hAnsi="Verdana"/>
          <w:sz w:val="20"/>
          <w:szCs w:val="20"/>
        </w:rPr>
        <w:br w:type="page"/>
      </w:r>
    </w:p>
    <w:p w14:paraId="22182734" w14:textId="77777777" w:rsidR="0059700F" w:rsidRDefault="0059700F" w:rsidP="0059700F">
      <w:pPr>
        <w:rPr>
          <w:rFonts w:ascii="Verdana" w:hAnsi="Verdana"/>
          <w:sz w:val="20"/>
          <w:szCs w:val="20"/>
        </w:rPr>
      </w:pPr>
    </w:p>
    <w:p w14:paraId="13A4B4D5" w14:textId="77777777" w:rsidR="0059700F" w:rsidRDefault="0059700F" w:rsidP="0059700F">
      <w:pPr>
        <w:rPr>
          <w:rFonts w:ascii="Verdana" w:hAnsi="Verdana"/>
          <w:sz w:val="20"/>
          <w:szCs w:val="20"/>
        </w:rPr>
      </w:pPr>
      <w:r>
        <w:rPr>
          <w:rFonts w:ascii="Helvetica" w:hAnsi="Helvetica"/>
          <w:color w:val="000000"/>
          <w:sz w:val="18"/>
          <w:szCs w:val="18"/>
        </w:rPr>
        <w:br/>
      </w:r>
    </w:p>
    <w:tbl>
      <w:tblPr>
        <w:tblStyle w:val="Onopgemaaktetabel1"/>
        <w:tblW w:w="5000" w:type="pct"/>
        <w:tblLook w:val="04A0" w:firstRow="1" w:lastRow="0" w:firstColumn="1" w:lastColumn="0" w:noHBand="0" w:noVBand="1"/>
      </w:tblPr>
      <w:tblGrid>
        <w:gridCol w:w="407"/>
        <w:gridCol w:w="895"/>
        <w:gridCol w:w="221"/>
        <w:gridCol w:w="1772"/>
        <w:gridCol w:w="1191"/>
        <w:gridCol w:w="1054"/>
        <w:gridCol w:w="478"/>
        <w:gridCol w:w="1420"/>
        <w:gridCol w:w="1631"/>
        <w:gridCol w:w="1378"/>
        <w:gridCol w:w="1147"/>
        <w:gridCol w:w="1199"/>
        <w:gridCol w:w="1178"/>
      </w:tblGrid>
      <w:tr w:rsidR="00FB36D2" w:rsidRPr="008E1B0B" w14:paraId="641D1981" w14:textId="77777777" w:rsidTr="00FB36D2">
        <w:trPr>
          <w:cnfStyle w:val="100000000000" w:firstRow="1" w:lastRow="0" w:firstColumn="0" w:lastColumn="0" w:oddVBand="0" w:evenVBand="0" w:oddHBand="0" w:evenHBand="0"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179" w:type="pct"/>
          </w:tcPr>
          <w:p w14:paraId="480A6D12" w14:textId="77777777" w:rsidR="0059700F" w:rsidRPr="00FB36D2" w:rsidRDefault="0059700F" w:rsidP="005532A7">
            <w:pPr>
              <w:rPr>
                <w:rFonts w:ascii="Verdana" w:hAnsi="Verdana"/>
                <w:sz w:val="16"/>
                <w:szCs w:val="16"/>
              </w:rPr>
            </w:pPr>
            <w:r w:rsidRPr="00FB36D2">
              <w:rPr>
                <w:rFonts w:ascii="Verdana" w:hAnsi="Verdana"/>
                <w:sz w:val="16"/>
                <w:szCs w:val="16"/>
              </w:rPr>
              <w:t>17</w:t>
            </w:r>
          </w:p>
        </w:tc>
        <w:tc>
          <w:tcPr>
            <w:tcW w:w="330" w:type="pct"/>
          </w:tcPr>
          <w:p w14:paraId="53073663" w14:textId="77777777" w:rsidR="0059700F" w:rsidRPr="00FB36D2" w:rsidRDefault="0059700F" w:rsidP="005532A7">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FB36D2">
              <w:rPr>
                <w:rFonts w:ascii="Verdana" w:hAnsi="Verdana"/>
                <w:b w:val="0"/>
                <w:sz w:val="16"/>
                <w:szCs w:val="16"/>
              </w:rPr>
              <w:t xml:space="preserve">Achterop aanrijding </w:t>
            </w:r>
          </w:p>
        </w:tc>
        <w:tc>
          <w:tcPr>
            <w:tcW w:w="121" w:type="pct"/>
          </w:tcPr>
          <w:p w14:paraId="56BE4E8D" w14:textId="77777777" w:rsidR="0059700F" w:rsidRPr="00FB36D2" w:rsidRDefault="0059700F" w:rsidP="005532A7">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p>
        </w:tc>
        <w:tc>
          <w:tcPr>
            <w:tcW w:w="601" w:type="pct"/>
          </w:tcPr>
          <w:p w14:paraId="5DD86837" w14:textId="77777777" w:rsidR="0059700F" w:rsidRPr="00FB36D2" w:rsidRDefault="0059700F" w:rsidP="005532A7">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FB36D2">
              <w:rPr>
                <w:rFonts w:ascii="Verdana" w:hAnsi="Verdana"/>
                <w:b w:val="0"/>
                <w:sz w:val="16"/>
                <w:szCs w:val="16"/>
              </w:rPr>
              <w:t xml:space="preserve">Hoofdpijn, Pijn aan nek en schouder, concentratieproblemen en psychische klachten. </w:t>
            </w:r>
          </w:p>
        </w:tc>
        <w:tc>
          <w:tcPr>
            <w:tcW w:w="421" w:type="pct"/>
          </w:tcPr>
          <w:p w14:paraId="5222DC86" w14:textId="77777777" w:rsidR="0059700F" w:rsidRPr="00FB36D2" w:rsidRDefault="0059700F" w:rsidP="005532A7">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FB36D2">
              <w:rPr>
                <w:rFonts w:ascii="Verdana" w:hAnsi="Verdana"/>
                <w:b w:val="0"/>
                <w:sz w:val="16"/>
                <w:szCs w:val="16"/>
              </w:rPr>
              <w:t>Slachtoffer is passagier in auto</w:t>
            </w:r>
          </w:p>
        </w:tc>
        <w:tc>
          <w:tcPr>
            <w:tcW w:w="379" w:type="pct"/>
          </w:tcPr>
          <w:p w14:paraId="1E72D2A7" w14:textId="77777777" w:rsidR="0059700F" w:rsidRPr="00FB36D2" w:rsidRDefault="0059700F" w:rsidP="005532A7">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FB36D2">
              <w:rPr>
                <w:rFonts w:ascii="Verdana" w:hAnsi="Verdana"/>
                <w:b w:val="0"/>
                <w:sz w:val="16"/>
                <w:szCs w:val="16"/>
              </w:rPr>
              <w:t xml:space="preserve">Verklaren dat de klachten in juridisch causaal verband staan tot het ongeval. </w:t>
            </w:r>
          </w:p>
        </w:tc>
        <w:tc>
          <w:tcPr>
            <w:tcW w:w="200" w:type="pct"/>
          </w:tcPr>
          <w:p w14:paraId="36081F92" w14:textId="77777777" w:rsidR="0059700F" w:rsidRPr="00FB36D2" w:rsidRDefault="0059700F" w:rsidP="005532A7">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FB36D2">
              <w:rPr>
                <w:rFonts w:ascii="Verdana" w:hAnsi="Verdana"/>
                <w:b w:val="0"/>
                <w:sz w:val="16"/>
                <w:szCs w:val="16"/>
              </w:rPr>
              <w:t xml:space="preserve">Nee </w:t>
            </w:r>
          </w:p>
        </w:tc>
        <w:tc>
          <w:tcPr>
            <w:tcW w:w="492" w:type="pct"/>
          </w:tcPr>
          <w:p w14:paraId="70AFE1C7" w14:textId="77777777" w:rsidR="0059700F" w:rsidRPr="00FB36D2" w:rsidRDefault="0059700F" w:rsidP="005532A7">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p>
        </w:tc>
        <w:tc>
          <w:tcPr>
            <w:tcW w:w="558" w:type="pct"/>
          </w:tcPr>
          <w:p w14:paraId="267582E9" w14:textId="77777777" w:rsidR="0059700F" w:rsidRPr="00FB36D2" w:rsidRDefault="0059700F" w:rsidP="005532A7">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p>
        </w:tc>
        <w:tc>
          <w:tcPr>
            <w:tcW w:w="479" w:type="pct"/>
          </w:tcPr>
          <w:p w14:paraId="052BE29D" w14:textId="77777777" w:rsidR="0059700F" w:rsidRPr="00FB36D2" w:rsidRDefault="0059700F" w:rsidP="005532A7">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FB36D2">
              <w:rPr>
                <w:rFonts w:ascii="Verdana" w:hAnsi="Verdana"/>
                <w:b w:val="0"/>
                <w:sz w:val="16"/>
                <w:szCs w:val="16"/>
              </w:rPr>
              <w:t>Uit het dossier komt naar voren dat bij de botsing het snelheidsverschil tussen de bij het ongeval betrokken voertuigen zeer laag is geweest. Dat de impact van de botsing de oorzaak is van de door X ervaren klachten ligt niet zonder meer voor de hand, te meer nu X zich eerst in februari 2016, ruim drie maanden na het ongeval, zich bij zijn huisarts heeft gemeld voor zijn klachten.</w:t>
            </w:r>
          </w:p>
          <w:p w14:paraId="7FA15CD3" w14:textId="77777777" w:rsidR="0059700F" w:rsidRPr="00FB36D2" w:rsidRDefault="0059700F" w:rsidP="005532A7">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p>
          <w:p w14:paraId="6C7308E7" w14:textId="77777777" w:rsidR="0059700F" w:rsidRPr="00FB36D2" w:rsidRDefault="0059700F" w:rsidP="005532A7">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FB36D2">
              <w:rPr>
                <w:rFonts w:ascii="Verdana" w:hAnsi="Verdana"/>
                <w:b w:val="0"/>
                <w:sz w:val="16"/>
                <w:szCs w:val="16"/>
              </w:rPr>
              <w:t xml:space="preserve">Voor het kunnen aannemen van een juridisch causaal verband is het minst genomen </w:t>
            </w:r>
            <w:r w:rsidRPr="00FB36D2">
              <w:rPr>
                <w:rFonts w:ascii="Verdana" w:hAnsi="Verdana"/>
                <w:b w:val="0"/>
                <w:sz w:val="16"/>
                <w:szCs w:val="16"/>
              </w:rPr>
              <w:lastRenderedPageBreak/>
              <w:t>noodzakelijke dat aannemelijk wordt gemaakt dat zonder ongeval de klachten (en bestaande relevante beperkingen) niet zouden bestaan.</w:t>
            </w:r>
          </w:p>
          <w:p w14:paraId="142988AC" w14:textId="77777777" w:rsidR="0059700F" w:rsidRPr="00FB36D2" w:rsidRDefault="0059700F" w:rsidP="005532A7">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p>
        </w:tc>
        <w:tc>
          <w:tcPr>
            <w:tcW w:w="398" w:type="pct"/>
          </w:tcPr>
          <w:p w14:paraId="186CE09D" w14:textId="77777777" w:rsidR="0059700F" w:rsidRPr="00FB36D2" w:rsidRDefault="0059700F" w:rsidP="005532A7">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p>
        </w:tc>
        <w:tc>
          <w:tcPr>
            <w:tcW w:w="424" w:type="pct"/>
          </w:tcPr>
          <w:p w14:paraId="23F1AE5E" w14:textId="77777777" w:rsidR="0059700F" w:rsidRPr="00FB36D2" w:rsidRDefault="0059700F" w:rsidP="005532A7">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p>
          <w:p w14:paraId="09BB22FE" w14:textId="77777777" w:rsidR="0059700F" w:rsidRPr="00FB36D2" w:rsidRDefault="0059700F" w:rsidP="005532A7">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p>
          <w:p w14:paraId="6B3A31C1" w14:textId="77777777" w:rsidR="0059700F" w:rsidRPr="00FB36D2" w:rsidRDefault="0059700F" w:rsidP="005532A7">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p>
        </w:tc>
        <w:tc>
          <w:tcPr>
            <w:tcW w:w="417" w:type="pct"/>
          </w:tcPr>
          <w:p w14:paraId="32939DE5" w14:textId="77777777" w:rsidR="0059700F" w:rsidRPr="00FB36D2" w:rsidRDefault="0059700F" w:rsidP="005532A7">
            <w:pPr>
              <w:cnfStyle w:val="100000000000" w:firstRow="1" w:lastRow="0" w:firstColumn="0" w:lastColumn="0" w:oddVBand="0" w:evenVBand="0" w:oddHBand="0" w:evenHBand="0" w:firstRowFirstColumn="0" w:firstRowLastColumn="0" w:lastRowFirstColumn="0" w:lastRowLastColumn="0"/>
              <w:rPr>
                <w:rFonts w:ascii="Verdana" w:hAnsi="Verdana"/>
                <w:b w:val="0"/>
                <w:sz w:val="16"/>
                <w:szCs w:val="16"/>
              </w:rPr>
            </w:pPr>
            <w:r w:rsidRPr="00FB36D2">
              <w:rPr>
                <w:rFonts w:ascii="Verdana" w:hAnsi="Verdana"/>
                <w:b w:val="0"/>
                <w:sz w:val="16"/>
                <w:szCs w:val="16"/>
              </w:rPr>
              <w:t xml:space="preserve">Er bestaat geen causaal verband tussen de klachten en het ongeval. </w:t>
            </w:r>
          </w:p>
        </w:tc>
      </w:tr>
      <w:tr w:rsidR="00FB36D2" w:rsidRPr="008E1B0B" w14:paraId="5AFE977B" w14:textId="77777777" w:rsidTr="00FB36D2">
        <w:trPr>
          <w:cnfStyle w:val="000000100000" w:firstRow="0" w:lastRow="0" w:firstColumn="0" w:lastColumn="0" w:oddVBand="0" w:evenVBand="0" w:oddHBand="1" w:evenHBand="0"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179" w:type="pct"/>
          </w:tcPr>
          <w:p w14:paraId="4B68565C" w14:textId="77777777" w:rsidR="0059700F" w:rsidRPr="008E1B0B" w:rsidRDefault="0059700F" w:rsidP="005532A7">
            <w:pPr>
              <w:rPr>
                <w:rFonts w:ascii="Verdana" w:hAnsi="Verdana"/>
                <w:sz w:val="16"/>
                <w:szCs w:val="16"/>
              </w:rPr>
            </w:pPr>
            <w:r w:rsidRPr="008E1B0B">
              <w:rPr>
                <w:rFonts w:ascii="Verdana" w:hAnsi="Verdana"/>
                <w:sz w:val="16"/>
                <w:szCs w:val="16"/>
              </w:rPr>
              <w:t>18</w:t>
            </w:r>
          </w:p>
        </w:tc>
        <w:tc>
          <w:tcPr>
            <w:tcW w:w="330" w:type="pct"/>
          </w:tcPr>
          <w:p w14:paraId="7CC5E1DB" w14:textId="77777777" w:rsidR="0059700F" w:rsidRPr="008E1B0B" w:rsidRDefault="0059700F"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8E1B0B">
              <w:rPr>
                <w:rFonts w:ascii="Verdana" w:hAnsi="Verdana"/>
                <w:sz w:val="16"/>
                <w:szCs w:val="16"/>
              </w:rPr>
              <w:t xml:space="preserve">Achterop aanrijding </w:t>
            </w:r>
          </w:p>
        </w:tc>
        <w:tc>
          <w:tcPr>
            <w:tcW w:w="121" w:type="pct"/>
          </w:tcPr>
          <w:p w14:paraId="4E7697FA" w14:textId="77777777" w:rsidR="0059700F" w:rsidRPr="008E1B0B" w:rsidRDefault="0059700F"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601" w:type="pct"/>
          </w:tcPr>
          <w:p w14:paraId="36B130C1" w14:textId="77777777" w:rsidR="0059700F" w:rsidRPr="008E1B0B" w:rsidRDefault="0059700F"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8E1B0B">
              <w:rPr>
                <w:rFonts w:ascii="Verdana" w:hAnsi="Verdana"/>
                <w:sz w:val="16"/>
                <w:szCs w:val="16"/>
              </w:rPr>
              <w:t xml:space="preserve">Pijn aan hoofd, nek en schouder, snelle vermoeidheid, prikkelbaarheid en cognitieve klachten. </w:t>
            </w:r>
          </w:p>
        </w:tc>
        <w:tc>
          <w:tcPr>
            <w:tcW w:w="421" w:type="pct"/>
          </w:tcPr>
          <w:p w14:paraId="46A83B46" w14:textId="77777777" w:rsidR="0059700F" w:rsidRPr="008E1B0B" w:rsidRDefault="0059700F"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8E1B0B">
              <w:rPr>
                <w:rFonts w:ascii="Verdana" w:hAnsi="Verdana"/>
                <w:sz w:val="16"/>
                <w:szCs w:val="16"/>
              </w:rPr>
              <w:t xml:space="preserve">Slachtoffer was inzittende van een personenauto. </w:t>
            </w:r>
          </w:p>
        </w:tc>
        <w:tc>
          <w:tcPr>
            <w:tcW w:w="379" w:type="pct"/>
          </w:tcPr>
          <w:p w14:paraId="3EF6BA21" w14:textId="77777777" w:rsidR="0059700F" w:rsidRPr="008E1B0B" w:rsidRDefault="0059700F"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8E1B0B">
              <w:rPr>
                <w:rFonts w:ascii="Verdana" w:hAnsi="Verdana"/>
                <w:sz w:val="16"/>
                <w:szCs w:val="16"/>
              </w:rPr>
              <w:t xml:space="preserve">Verklaren dat er een (juridisch) causaal verband bestaat tussen de klachten en het ongeval.  </w:t>
            </w:r>
          </w:p>
        </w:tc>
        <w:tc>
          <w:tcPr>
            <w:tcW w:w="200" w:type="pct"/>
          </w:tcPr>
          <w:p w14:paraId="1A4F6BB1" w14:textId="77777777" w:rsidR="0059700F" w:rsidRPr="008E1B0B" w:rsidRDefault="0059700F"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8E1B0B">
              <w:rPr>
                <w:rFonts w:ascii="Verdana" w:hAnsi="Verdana"/>
                <w:sz w:val="16"/>
                <w:szCs w:val="16"/>
              </w:rPr>
              <w:t xml:space="preserve">Nee </w:t>
            </w:r>
          </w:p>
        </w:tc>
        <w:tc>
          <w:tcPr>
            <w:tcW w:w="492" w:type="pct"/>
          </w:tcPr>
          <w:p w14:paraId="73E327C2" w14:textId="77777777" w:rsidR="0059700F" w:rsidRPr="008E1B0B" w:rsidRDefault="0059700F"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8E1B0B">
              <w:rPr>
                <w:rFonts w:ascii="Verdana" w:hAnsi="Verdana" w:cs="Arial"/>
                <w:color w:val="333333"/>
                <w:sz w:val="16"/>
                <w:szCs w:val="16"/>
              </w:rPr>
              <w:t>Er is naar het oordeel van de rechtbank sprake van een consistent, consequent en samenhangend patroon van "whiplashachtige" klachten. Verder kan uit de medische gegevens worden afgeleid dat de hiervoor genoemde klachten sinds het ongeval onafgebroken hebben voortgeduurd. </w:t>
            </w:r>
          </w:p>
        </w:tc>
        <w:tc>
          <w:tcPr>
            <w:tcW w:w="558" w:type="pct"/>
          </w:tcPr>
          <w:p w14:paraId="6C794219" w14:textId="77777777" w:rsidR="0059700F" w:rsidRPr="008E1B0B" w:rsidRDefault="0059700F"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8E1B0B">
              <w:rPr>
                <w:rFonts w:ascii="Verdana" w:hAnsi="Verdana" w:cs="Arial"/>
                <w:color w:val="333333"/>
                <w:sz w:val="16"/>
                <w:szCs w:val="16"/>
              </w:rPr>
              <w:t xml:space="preserve">Enige objectivering van de - subjectieve - klachten is echter wel mogelijk en ook vereist. Daarvoor is noodzakelijk en voldoende dat bij zorgvuldige beoordeling van alle (medische) informatie kan worden vastgesteld dat aannemelijk is dat de klachten reëel, niet ingebeeld, niet voorgewend en niet overdreven zijn. De rapporten van </w:t>
            </w:r>
            <w:proofErr w:type="spellStart"/>
            <w:r w:rsidRPr="008E1B0B">
              <w:rPr>
                <w:rFonts w:ascii="Verdana" w:hAnsi="Verdana" w:cs="Arial"/>
                <w:color w:val="333333"/>
                <w:sz w:val="16"/>
                <w:szCs w:val="16"/>
              </w:rPr>
              <w:t>Bernsen</w:t>
            </w:r>
            <w:proofErr w:type="spellEnd"/>
            <w:r w:rsidRPr="008E1B0B">
              <w:rPr>
                <w:rFonts w:ascii="Verdana" w:hAnsi="Verdana" w:cs="Arial"/>
                <w:color w:val="333333"/>
                <w:sz w:val="16"/>
                <w:szCs w:val="16"/>
              </w:rPr>
              <w:t xml:space="preserve"> en Bruins bieden voldoende aanknopingspunten om te kunnen spreken van gezondheidsklachten in </w:t>
            </w:r>
            <w:r w:rsidRPr="008E1B0B">
              <w:rPr>
                <w:rFonts w:ascii="Verdana" w:hAnsi="Verdana" w:cs="Arial"/>
                <w:color w:val="333333"/>
                <w:sz w:val="16"/>
                <w:szCs w:val="16"/>
              </w:rPr>
              <w:lastRenderedPageBreak/>
              <w:t>vorenbedoelde zin.</w:t>
            </w:r>
          </w:p>
        </w:tc>
        <w:tc>
          <w:tcPr>
            <w:tcW w:w="479" w:type="pct"/>
          </w:tcPr>
          <w:p w14:paraId="02E9A668" w14:textId="77777777" w:rsidR="0059700F" w:rsidRPr="008E1B0B" w:rsidRDefault="0059700F" w:rsidP="005532A7">
            <w:pP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16"/>
                <w:szCs w:val="16"/>
              </w:rPr>
            </w:pPr>
            <w:r w:rsidRPr="008E1B0B">
              <w:rPr>
                <w:rFonts w:ascii="Verdana" w:hAnsi="Verdana" w:cs="Arial"/>
                <w:color w:val="333333"/>
                <w:sz w:val="16"/>
                <w:szCs w:val="16"/>
              </w:rPr>
              <w:lastRenderedPageBreak/>
              <w:t xml:space="preserve">Uit de medische informatie blijkt dat de klachten bestaan. </w:t>
            </w:r>
          </w:p>
          <w:p w14:paraId="58A197DB" w14:textId="77777777" w:rsidR="0059700F" w:rsidRPr="008E1B0B" w:rsidRDefault="0059700F" w:rsidP="005532A7">
            <w:pPr>
              <w:cnfStyle w:val="000000100000" w:firstRow="0" w:lastRow="0" w:firstColumn="0" w:lastColumn="0" w:oddVBand="0" w:evenVBand="0" w:oddHBand="1" w:evenHBand="0" w:firstRowFirstColumn="0" w:firstRowLastColumn="0" w:lastRowFirstColumn="0" w:lastRowLastColumn="0"/>
              <w:rPr>
                <w:rFonts w:ascii="Verdana" w:hAnsi="Verdana" w:cs="Arial"/>
                <w:color w:val="333333"/>
                <w:sz w:val="16"/>
                <w:szCs w:val="16"/>
              </w:rPr>
            </w:pPr>
          </w:p>
          <w:p w14:paraId="4A4B8F9E" w14:textId="77777777" w:rsidR="0059700F" w:rsidRPr="008E1B0B" w:rsidRDefault="0059700F"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8E1B0B">
              <w:rPr>
                <w:rFonts w:ascii="Verdana" w:hAnsi="Verdana" w:cs="Arial"/>
                <w:color w:val="333333"/>
                <w:sz w:val="16"/>
                <w:szCs w:val="16"/>
              </w:rPr>
              <w:t xml:space="preserve">Gelet op hetgeen hiervoor is overwogen en in aanmerking genomen dat X een </w:t>
            </w:r>
            <w:proofErr w:type="spellStart"/>
            <w:r w:rsidRPr="008E1B0B">
              <w:rPr>
                <w:rFonts w:ascii="Verdana" w:hAnsi="Verdana" w:cs="Arial"/>
                <w:color w:val="333333"/>
                <w:sz w:val="16"/>
                <w:szCs w:val="16"/>
              </w:rPr>
              <w:t>kop-staart-botsing</w:t>
            </w:r>
            <w:proofErr w:type="spellEnd"/>
            <w:r w:rsidRPr="008E1B0B">
              <w:rPr>
                <w:rFonts w:ascii="Verdana" w:hAnsi="Verdana" w:cs="Arial"/>
                <w:color w:val="333333"/>
                <w:sz w:val="16"/>
                <w:szCs w:val="16"/>
              </w:rPr>
              <w:t xml:space="preserve"> is overkomen en dat juist een dergelijk ongeval tot het ontstaan van whiplashklachten kan leiden, heeft X het bestaan van zijn klachten voldoende aannemelijk gemaakt.</w:t>
            </w:r>
          </w:p>
          <w:p w14:paraId="4FD16FD2" w14:textId="77777777" w:rsidR="0059700F" w:rsidRPr="008E1B0B" w:rsidRDefault="0059700F"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398" w:type="pct"/>
          </w:tcPr>
          <w:p w14:paraId="30BBB9CF" w14:textId="77777777" w:rsidR="0059700F" w:rsidRPr="008E1B0B" w:rsidRDefault="0059700F"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424" w:type="pct"/>
          </w:tcPr>
          <w:p w14:paraId="2CD410F8" w14:textId="77777777" w:rsidR="0059700F" w:rsidRPr="008E1B0B" w:rsidRDefault="0059700F"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8E1B0B">
              <w:rPr>
                <w:rFonts w:ascii="Verdana" w:hAnsi="Verdana" w:cs="Arial"/>
                <w:color w:val="333333"/>
                <w:sz w:val="16"/>
                <w:szCs w:val="16"/>
              </w:rPr>
              <w:t xml:space="preserve">Uitgangspunt is dat Allianz X dient te nemen zoals hij is, dus inclusief eventuele pre-existente kwetsbaarheid en eventuele persoonlijke predispositie tot ontwikkeling of het in </w:t>
            </w:r>
            <w:proofErr w:type="gramStart"/>
            <w:r w:rsidRPr="008E1B0B">
              <w:rPr>
                <w:rFonts w:ascii="Verdana" w:hAnsi="Verdana" w:cs="Arial"/>
                <w:color w:val="333333"/>
                <w:sz w:val="16"/>
                <w:szCs w:val="16"/>
              </w:rPr>
              <w:t>stand houden</w:t>
            </w:r>
            <w:proofErr w:type="gramEnd"/>
            <w:r w:rsidRPr="008E1B0B">
              <w:rPr>
                <w:rFonts w:ascii="Verdana" w:hAnsi="Verdana" w:cs="Arial"/>
                <w:color w:val="333333"/>
                <w:sz w:val="16"/>
                <w:szCs w:val="16"/>
              </w:rPr>
              <w:t xml:space="preserve"> van bepaalde klachten.</w:t>
            </w:r>
          </w:p>
          <w:p w14:paraId="5E9BBA9B" w14:textId="77777777" w:rsidR="0059700F" w:rsidRPr="008E1B0B" w:rsidRDefault="0059700F"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417" w:type="pct"/>
          </w:tcPr>
          <w:p w14:paraId="1752B536" w14:textId="77777777" w:rsidR="0059700F" w:rsidRPr="008E1B0B" w:rsidRDefault="0059700F" w:rsidP="005532A7">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8E1B0B">
              <w:rPr>
                <w:rFonts w:ascii="Verdana" w:hAnsi="Verdana"/>
                <w:sz w:val="16"/>
                <w:szCs w:val="16"/>
              </w:rPr>
              <w:t xml:space="preserve">Er bestaat een (juridisch) causaal verband tussen de klachten en het ongeval. </w:t>
            </w:r>
          </w:p>
        </w:tc>
      </w:tr>
      <w:tr w:rsidR="00FB36D2" w:rsidRPr="008E1B0B" w14:paraId="1A172852" w14:textId="77777777" w:rsidTr="00FB36D2">
        <w:trPr>
          <w:trHeight w:val="955"/>
        </w:trPr>
        <w:tc>
          <w:tcPr>
            <w:cnfStyle w:val="001000000000" w:firstRow="0" w:lastRow="0" w:firstColumn="1" w:lastColumn="0" w:oddVBand="0" w:evenVBand="0" w:oddHBand="0" w:evenHBand="0" w:firstRowFirstColumn="0" w:firstRowLastColumn="0" w:lastRowFirstColumn="0" w:lastRowLastColumn="0"/>
            <w:tcW w:w="179" w:type="pct"/>
          </w:tcPr>
          <w:p w14:paraId="740632BB" w14:textId="77777777" w:rsidR="0059700F" w:rsidRPr="008E1B0B" w:rsidRDefault="0059700F" w:rsidP="005532A7">
            <w:pPr>
              <w:rPr>
                <w:rFonts w:ascii="Verdana" w:hAnsi="Verdana"/>
                <w:sz w:val="16"/>
                <w:szCs w:val="16"/>
              </w:rPr>
            </w:pPr>
            <w:r w:rsidRPr="008E1B0B">
              <w:rPr>
                <w:rFonts w:ascii="Verdana" w:hAnsi="Verdana"/>
                <w:sz w:val="16"/>
                <w:szCs w:val="16"/>
              </w:rPr>
              <w:t>19</w:t>
            </w:r>
          </w:p>
        </w:tc>
        <w:tc>
          <w:tcPr>
            <w:tcW w:w="330" w:type="pct"/>
          </w:tcPr>
          <w:p w14:paraId="2CD5231A" w14:textId="77777777" w:rsidR="0059700F" w:rsidRPr="008E1B0B" w:rsidRDefault="0059700F"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8E1B0B">
              <w:rPr>
                <w:rFonts w:ascii="Verdana" w:hAnsi="Verdana"/>
                <w:sz w:val="16"/>
                <w:szCs w:val="16"/>
              </w:rPr>
              <w:t xml:space="preserve">Achterop aanrijding </w:t>
            </w:r>
          </w:p>
        </w:tc>
        <w:tc>
          <w:tcPr>
            <w:tcW w:w="121" w:type="pct"/>
          </w:tcPr>
          <w:p w14:paraId="07B056F8" w14:textId="77777777" w:rsidR="0059700F" w:rsidRPr="008E1B0B" w:rsidRDefault="0059700F"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601" w:type="pct"/>
          </w:tcPr>
          <w:p w14:paraId="13051641" w14:textId="77777777" w:rsidR="0059700F" w:rsidRPr="008E1B0B" w:rsidRDefault="0059700F"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8E1B0B">
              <w:rPr>
                <w:rFonts w:ascii="Verdana" w:hAnsi="Verdana"/>
                <w:sz w:val="16"/>
                <w:szCs w:val="16"/>
              </w:rPr>
              <w:t xml:space="preserve">Pijn in de nek en schouders, hoofdpijn, concentratie- en geheugenproblemen, slecht slapen, vermoeidheid en intolerantie voor hard geluid en fel licht. </w:t>
            </w:r>
          </w:p>
        </w:tc>
        <w:tc>
          <w:tcPr>
            <w:tcW w:w="421" w:type="pct"/>
          </w:tcPr>
          <w:p w14:paraId="45336AE5" w14:textId="77777777" w:rsidR="0059700F" w:rsidRPr="008E1B0B" w:rsidRDefault="0059700F"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8E1B0B">
              <w:rPr>
                <w:rFonts w:ascii="Verdana" w:hAnsi="Verdana"/>
                <w:sz w:val="16"/>
                <w:szCs w:val="16"/>
              </w:rPr>
              <w:t xml:space="preserve">Als passagier in een auto </w:t>
            </w:r>
          </w:p>
        </w:tc>
        <w:tc>
          <w:tcPr>
            <w:tcW w:w="379" w:type="pct"/>
          </w:tcPr>
          <w:p w14:paraId="60989E45" w14:textId="77777777" w:rsidR="0059700F" w:rsidRPr="008E1B0B" w:rsidRDefault="0059700F"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8E1B0B">
              <w:rPr>
                <w:rFonts w:ascii="Verdana" w:hAnsi="Verdana"/>
                <w:sz w:val="16"/>
                <w:szCs w:val="16"/>
              </w:rPr>
              <w:t xml:space="preserve">Bepalen dat de klachten en beperkingen een gevolg van het ongeval zijn. </w:t>
            </w:r>
          </w:p>
        </w:tc>
        <w:tc>
          <w:tcPr>
            <w:tcW w:w="200" w:type="pct"/>
          </w:tcPr>
          <w:p w14:paraId="59FC970E" w14:textId="77777777" w:rsidR="0059700F" w:rsidRPr="008E1B0B" w:rsidRDefault="0059700F"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8E1B0B">
              <w:rPr>
                <w:rFonts w:ascii="Verdana" w:hAnsi="Verdana"/>
                <w:sz w:val="16"/>
                <w:szCs w:val="16"/>
              </w:rPr>
              <w:t xml:space="preserve">Nee </w:t>
            </w:r>
          </w:p>
        </w:tc>
        <w:tc>
          <w:tcPr>
            <w:tcW w:w="492" w:type="pct"/>
          </w:tcPr>
          <w:p w14:paraId="4A3BD3B2" w14:textId="77777777" w:rsidR="0059700F" w:rsidRPr="008E1B0B" w:rsidRDefault="0059700F"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8E1B0B">
              <w:rPr>
                <w:rFonts w:ascii="Verdana" w:hAnsi="Verdana" w:cs="Arial"/>
                <w:color w:val="333333"/>
                <w:sz w:val="16"/>
                <w:szCs w:val="16"/>
              </w:rPr>
              <w:t xml:space="preserve">Verder hebben </w:t>
            </w:r>
            <w:proofErr w:type="spellStart"/>
            <w:r w:rsidRPr="008E1B0B">
              <w:rPr>
                <w:rFonts w:ascii="Verdana" w:hAnsi="Verdana" w:cs="Arial"/>
                <w:color w:val="333333"/>
                <w:sz w:val="16"/>
                <w:szCs w:val="16"/>
              </w:rPr>
              <w:t>Jolles</w:t>
            </w:r>
            <w:proofErr w:type="spellEnd"/>
            <w:r w:rsidRPr="008E1B0B">
              <w:rPr>
                <w:rFonts w:ascii="Verdana" w:hAnsi="Verdana" w:cs="Arial"/>
                <w:color w:val="333333"/>
                <w:sz w:val="16"/>
                <w:szCs w:val="16"/>
              </w:rPr>
              <w:t xml:space="preserve"> en Geerlings in hun expertises bij het antwoord op vraag ld vermeld dat er voldoende samenhang is tussen de informatie van [benadeelde], de informatie uit het dossier en het door hen uitgevoerde onderzoek, zodat sprake lijkt van een consistent klachtenpatroon.</w:t>
            </w:r>
          </w:p>
          <w:p w14:paraId="743524CF" w14:textId="77777777" w:rsidR="0059700F" w:rsidRPr="008E1B0B" w:rsidRDefault="0059700F"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558" w:type="pct"/>
          </w:tcPr>
          <w:p w14:paraId="35D20E8A" w14:textId="77777777" w:rsidR="0059700F" w:rsidRPr="008E1B0B" w:rsidRDefault="0059700F" w:rsidP="005532A7">
            <w:pPr>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16"/>
                <w:szCs w:val="16"/>
              </w:rPr>
            </w:pPr>
            <w:r w:rsidRPr="008E1B0B">
              <w:rPr>
                <w:rFonts w:ascii="Verdana" w:hAnsi="Verdana" w:cs="Arial"/>
                <w:color w:val="333333"/>
                <w:sz w:val="16"/>
                <w:szCs w:val="16"/>
              </w:rPr>
              <w:t>Op basis van het voorgaande is de rechtbank van oordeel dat op basis van de thans voorhanden bewijsstukken onvoldoende aannemelijk is dat er sprake is van een (juridisch) causaal verband tussen het ongeval en de door [benadeelde] gestelde blijvende klachten.</w:t>
            </w:r>
          </w:p>
          <w:p w14:paraId="568488FE" w14:textId="77777777" w:rsidR="0059700F" w:rsidRPr="008E1B0B" w:rsidRDefault="0059700F" w:rsidP="005532A7">
            <w:pPr>
              <w:cnfStyle w:val="000000000000" w:firstRow="0" w:lastRow="0" w:firstColumn="0" w:lastColumn="0" w:oddVBand="0" w:evenVBand="0" w:oddHBand="0" w:evenHBand="0" w:firstRowFirstColumn="0" w:firstRowLastColumn="0" w:lastRowFirstColumn="0" w:lastRowLastColumn="0"/>
              <w:rPr>
                <w:rFonts w:ascii="Verdana" w:hAnsi="Verdana" w:cs="Arial"/>
                <w:color w:val="333333"/>
                <w:sz w:val="16"/>
                <w:szCs w:val="16"/>
              </w:rPr>
            </w:pPr>
          </w:p>
          <w:p w14:paraId="35884F57" w14:textId="77777777" w:rsidR="0059700F" w:rsidRPr="008E1B0B" w:rsidRDefault="0059700F"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8E1B0B">
              <w:rPr>
                <w:rFonts w:ascii="Verdana" w:hAnsi="Verdana" w:cs="Arial"/>
                <w:color w:val="333333"/>
                <w:sz w:val="16"/>
                <w:szCs w:val="16"/>
              </w:rPr>
              <w:t>Het voorgaande neemt niet weg dat een zekere periode na het ongeval mogelijk bepaalde klachten hebben bestaan</w:t>
            </w:r>
          </w:p>
          <w:p w14:paraId="495898FE" w14:textId="77777777" w:rsidR="0059700F" w:rsidRPr="008E1B0B" w:rsidRDefault="0059700F"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479" w:type="pct"/>
          </w:tcPr>
          <w:p w14:paraId="66F220B0" w14:textId="77777777" w:rsidR="0059700F" w:rsidRPr="008E1B0B" w:rsidRDefault="0059700F"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8E1B0B">
              <w:rPr>
                <w:rFonts w:ascii="Verdana" w:hAnsi="Verdana" w:cs="Arial"/>
                <w:color w:val="333333"/>
                <w:sz w:val="16"/>
                <w:szCs w:val="16"/>
              </w:rPr>
              <w:t xml:space="preserve">Het staat immers vast dat [benadeelde] hier niet eerder last van heeft gehad en de klachten zich kort na het ongeval manifesteerden. Daarbij acht </w:t>
            </w:r>
            <w:proofErr w:type="spellStart"/>
            <w:r w:rsidRPr="008E1B0B">
              <w:rPr>
                <w:rFonts w:ascii="Verdana" w:hAnsi="Verdana" w:cs="Arial"/>
                <w:color w:val="333333"/>
                <w:sz w:val="16"/>
                <w:szCs w:val="16"/>
              </w:rPr>
              <w:t>Jolles</w:t>
            </w:r>
            <w:proofErr w:type="spellEnd"/>
            <w:r w:rsidRPr="008E1B0B">
              <w:rPr>
                <w:rFonts w:ascii="Verdana" w:hAnsi="Verdana" w:cs="Arial"/>
                <w:color w:val="333333"/>
                <w:sz w:val="16"/>
                <w:szCs w:val="16"/>
              </w:rPr>
              <w:t xml:space="preserve"> het niet aannemelijk dat [benadeelde] deze klachten zonder het ongeval ook zou hebben ervaren.</w:t>
            </w:r>
          </w:p>
          <w:p w14:paraId="71DCE6A9" w14:textId="77777777" w:rsidR="0059700F" w:rsidRPr="008E1B0B" w:rsidRDefault="0059700F"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14:paraId="4289E2B9" w14:textId="77777777" w:rsidR="0059700F" w:rsidRPr="008E1B0B" w:rsidRDefault="0059700F"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8E1B0B">
              <w:rPr>
                <w:rFonts w:ascii="Verdana" w:hAnsi="Verdana" w:cs="Arial"/>
                <w:color w:val="333333"/>
                <w:sz w:val="16"/>
                <w:szCs w:val="16"/>
              </w:rPr>
              <w:t>De genoemde alternatieve oorzaken komen niet aannemelijk voor</w:t>
            </w:r>
            <w:r w:rsidRPr="008E1B0B">
              <w:rPr>
                <w:rFonts w:ascii="Verdana" w:hAnsi="Verdana"/>
                <w:sz w:val="16"/>
                <w:szCs w:val="16"/>
              </w:rPr>
              <w:t xml:space="preserve">. </w:t>
            </w:r>
          </w:p>
          <w:p w14:paraId="3ECB9A77" w14:textId="77777777" w:rsidR="0059700F" w:rsidRPr="008E1B0B" w:rsidRDefault="0059700F" w:rsidP="005532A7">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398" w:type="pct"/>
          </w:tcPr>
          <w:p w14:paraId="23F1971B" w14:textId="47600BFF" w:rsidR="0059700F" w:rsidRPr="008E1B0B" w:rsidRDefault="00352B3C"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roofErr w:type="gramStart"/>
            <w:r>
              <w:rPr>
                <w:rFonts w:ascii="Verdana" w:hAnsi="Verdana" w:cs="Arial"/>
                <w:color w:val="333333"/>
                <w:sz w:val="16"/>
                <w:szCs w:val="16"/>
              </w:rPr>
              <w:t>verondersteld</w:t>
            </w:r>
            <w:proofErr w:type="gramEnd"/>
            <w:r w:rsidR="0059700F" w:rsidRPr="008E1B0B">
              <w:rPr>
                <w:rFonts w:ascii="Verdana" w:hAnsi="Verdana" w:cs="Arial"/>
                <w:color w:val="333333"/>
                <w:sz w:val="16"/>
                <w:szCs w:val="16"/>
              </w:rPr>
              <w:t xml:space="preserve"> een functioneren zonder veel beperkingen, maar [benadeelde] heeft nagelaten hierover nadere informatie te verschaffen, </w:t>
            </w:r>
          </w:p>
        </w:tc>
        <w:tc>
          <w:tcPr>
            <w:tcW w:w="424" w:type="pct"/>
          </w:tcPr>
          <w:p w14:paraId="063EB26A" w14:textId="77777777" w:rsidR="0059700F" w:rsidRPr="008E1B0B" w:rsidRDefault="0059700F"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c>
          <w:tcPr>
            <w:tcW w:w="417" w:type="pct"/>
          </w:tcPr>
          <w:p w14:paraId="2E4F4A8D" w14:textId="77777777" w:rsidR="0059700F" w:rsidRPr="008E1B0B" w:rsidRDefault="0059700F"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8E1B0B">
              <w:rPr>
                <w:rFonts w:ascii="Verdana" w:hAnsi="Verdana" w:cs="Arial"/>
                <w:color w:val="333333"/>
                <w:sz w:val="16"/>
                <w:szCs w:val="16"/>
              </w:rPr>
              <w:t>Op basis van het voorgaande is de rechtbank van oordeel dat op basis van de thans voorhanden bewijsstukken onvoldoende aannemelijk is dat er sprake is van een (juridisch) causaal verband tussen het ongeval en de door [benadeelde] gestelde blijvende klachten.</w:t>
            </w:r>
          </w:p>
          <w:p w14:paraId="32EBC5FC" w14:textId="77777777" w:rsidR="0059700F" w:rsidRPr="008E1B0B" w:rsidRDefault="0059700F" w:rsidP="005532A7">
            <w:pP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tc>
      </w:tr>
    </w:tbl>
    <w:p w14:paraId="0572881E" w14:textId="77777777" w:rsidR="0059700F" w:rsidRPr="009540FB" w:rsidRDefault="0059700F" w:rsidP="0059700F">
      <w:pPr>
        <w:rPr>
          <w:rFonts w:ascii="Verdana" w:hAnsi="Verdana"/>
          <w:sz w:val="20"/>
          <w:szCs w:val="20"/>
        </w:rPr>
      </w:pPr>
    </w:p>
    <w:p w14:paraId="4F240581" w14:textId="77777777" w:rsidR="0059700F" w:rsidRPr="0059700F" w:rsidRDefault="0059700F" w:rsidP="0059700F"/>
    <w:sectPr w:rsidR="0059700F" w:rsidRPr="0059700F" w:rsidSect="008106C0">
      <w:footerReference w:type="default" r:id="rId12"/>
      <w:pgSz w:w="16817" w:h="11901"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0C1F85" w14:textId="77777777" w:rsidR="00B54D93" w:rsidRDefault="00B54D93" w:rsidP="00694121">
      <w:r>
        <w:separator/>
      </w:r>
    </w:p>
  </w:endnote>
  <w:endnote w:type="continuationSeparator" w:id="0">
    <w:p w14:paraId="2E5E39E2" w14:textId="77777777" w:rsidR="00B54D93" w:rsidRDefault="00B54D93" w:rsidP="00694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2032294860"/>
      <w:docPartObj>
        <w:docPartGallery w:val="Page Numbers (Bottom of Page)"/>
        <w:docPartUnique/>
      </w:docPartObj>
    </w:sdtPr>
    <w:sdtContent>
      <w:p w14:paraId="210DF4AA" w14:textId="732A54E4" w:rsidR="00DA791D" w:rsidRDefault="00DA791D" w:rsidP="0006371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CC58862" w14:textId="77777777" w:rsidR="00DA791D" w:rsidRDefault="00DA791D" w:rsidP="00694121">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218360215"/>
      <w:docPartObj>
        <w:docPartGallery w:val="Page Numbers (Bottom of Page)"/>
        <w:docPartUnique/>
      </w:docPartObj>
    </w:sdtPr>
    <w:sdtContent>
      <w:p w14:paraId="6049169E" w14:textId="54D9FCD4" w:rsidR="00DA791D" w:rsidRDefault="00DA791D" w:rsidP="0006371D">
        <w:pPr>
          <w:pStyle w:val="Voettekst"/>
          <w:framePr w:wrap="none" w:vAnchor="text" w:hAnchor="margin" w:xAlign="right" w:y="1"/>
          <w:jc w:val="right"/>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10</w:t>
        </w:r>
        <w:r>
          <w:rPr>
            <w:rStyle w:val="Paginanummer"/>
          </w:rPr>
          <w:fldChar w:fldCharType="end"/>
        </w:r>
      </w:p>
    </w:sdtContent>
  </w:sdt>
  <w:p w14:paraId="4E053692" w14:textId="392611FF" w:rsidR="00DA791D" w:rsidRDefault="00DA791D" w:rsidP="0006371D">
    <w:pPr>
      <w:pStyle w:val="Voettekst"/>
      <w:framePr w:wrap="none" w:vAnchor="text" w:hAnchor="margin" w:xAlign="right" w:y="1"/>
      <w:ind w:right="360"/>
      <w:rPr>
        <w:rStyle w:val="Paginanummer"/>
      </w:rPr>
    </w:pPr>
  </w:p>
  <w:p w14:paraId="50D31CD0" w14:textId="77777777" w:rsidR="00DA791D" w:rsidRDefault="00DA791D" w:rsidP="00694121">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90154490"/>
      <w:docPartObj>
        <w:docPartGallery w:val="Page Numbers (Bottom of Page)"/>
        <w:docPartUnique/>
      </w:docPartObj>
    </w:sdtPr>
    <w:sdtContent>
      <w:p w14:paraId="374EBCE0" w14:textId="77777777" w:rsidR="00DA791D" w:rsidRDefault="00DA791D" w:rsidP="0006371D">
        <w:pPr>
          <w:pStyle w:val="Voettekst"/>
          <w:framePr w:wrap="none" w:vAnchor="text" w:hAnchor="margin" w:xAlign="right" w:y="1"/>
          <w:jc w:val="right"/>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10</w:t>
        </w:r>
        <w:r>
          <w:rPr>
            <w:rStyle w:val="Paginanummer"/>
          </w:rPr>
          <w:fldChar w:fldCharType="end"/>
        </w:r>
      </w:p>
    </w:sdtContent>
  </w:sdt>
  <w:p w14:paraId="62B0A754" w14:textId="77777777" w:rsidR="00DA791D" w:rsidRDefault="00DA791D" w:rsidP="0006371D">
    <w:pPr>
      <w:pStyle w:val="Voettekst"/>
      <w:framePr w:wrap="none" w:vAnchor="text" w:hAnchor="margin" w:xAlign="right" w:y="1"/>
      <w:ind w:right="360"/>
      <w:rPr>
        <w:rStyle w:val="Paginanummer"/>
      </w:rPr>
    </w:pPr>
  </w:p>
  <w:p w14:paraId="2E102612" w14:textId="77777777" w:rsidR="00DA791D" w:rsidRDefault="00DA791D" w:rsidP="00694121">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EDF9B4" w14:textId="77777777" w:rsidR="00B54D93" w:rsidRDefault="00B54D93" w:rsidP="00694121">
      <w:r>
        <w:separator/>
      </w:r>
    </w:p>
  </w:footnote>
  <w:footnote w:type="continuationSeparator" w:id="0">
    <w:p w14:paraId="1C28B82A" w14:textId="77777777" w:rsidR="00B54D93" w:rsidRDefault="00B54D93" w:rsidP="00694121">
      <w:r>
        <w:continuationSeparator/>
      </w:r>
    </w:p>
  </w:footnote>
  <w:footnote w:id="1">
    <w:p w14:paraId="1E75977D" w14:textId="77777777" w:rsidR="00DA791D" w:rsidRPr="005D705E" w:rsidRDefault="00DA791D" w:rsidP="00762A08">
      <w:pPr>
        <w:rPr>
          <w:sz w:val="20"/>
          <w:szCs w:val="20"/>
        </w:rPr>
      </w:pPr>
      <w:r>
        <w:rPr>
          <w:rStyle w:val="Voetnootmarkering"/>
        </w:rPr>
        <w:footnoteRef/>
      </w:r>
      <w:r>
        <w:t xml:space="preserve"> </w:t>
      </w:r>
      <w:r w:rsidRPr="005D705E">
        <w:rPr>
          <w:sz w:val="20"/>
          <w:szCs w:val="20"/>
        </w:rPr>
        <w:t xml:space="preserve">prof. dr. J.S.H.M. Wismans, ‘Whiplash bij verkeersongevallen: inzichten vanuit de letselbiomechanica1 en de verkeersongevallenanalyse – Alles nog eens op een rijtje’, oktober 2015. Bekeken op 5 april 2018. </w:t>
      </w:r>
      <w:hyperlink r:id="rId1" w:history="1">
        <w:r w:rsidRPr="005D705E">
          <w:rPr>
            <w:sz w:val="20"/>
            <w:szCs w:val="20"/>
          </w:rPr>
          <w:t>www.stichtingpiv.nl</w:t>
        </w:r>
      </w:hyperlink>
      <w:r w:rsidRPr="005D705E">
        <w:rPr>
          <w:sz w:val="20"/>
          <w:szCs w:val="20"/>
        </w:rPr>
        <w:t xml:space="preserve"> (zoek op: whiplash). </w:t>
      </w:r>
    </w:p>
  </w:footnote>
  <w:footnote w:id="2">
    <w:p w14:paraId="20415E0B" w14:textId="77777777" w:rsidR="00DA791D" w:rsidRPr="005D705E" w:rsidRDefault="00DA791D" w:rsidP="00762A08">
      <w:pPr>
        <w:rPr>
          <w:sz w:val="20"/>
          <w:szCs w:val="20"/>
        </w:rPr>
      </w:pPr>
      <w:r>
        <w:rPr>
          <w:rStyle w:val="Voetnootmarkering"/>
        </w:rPr>
        <w:footnoteRef/>
      </w:r>
      <w:r>
        <w:t xml:space="preserve"> </w:t>
      </w:r>
      <w:r w:rsidRPr="005D705E">
        <w:rPr>
          <w:sz w:val="20"/>
          <w:szCs w:val="20"/>
        </w:rPr>
        <w:t xml:space="preserve">mr. B.G.N. </w:t>
      </w:r>
      <w:proofErr w:type="spellStart"/>
      <w:r w:rsidRPr="005D705E">
        <w:rPr>
          <w:sz w:val="20"/>
          <w:szCs w:val="20"/>
        </w:rPr>
        <w:t>Gubbels</w:t>
      </w:r>
      <w:proofErr w:type="spellEnd"/>
      <w:r w:rsidRPr="005D705E">
        <w:rPr>
          <w:sz w:val="20"/>
          <w:szCs w:val="20"/>
        </w:rPr>
        <w:t xml:space="preserve">, ‘Onrechtmatige daad’. Bekeken op 5 april 2018. </w:t>
      </w:r>
      <w:hyperlink r:id="rId2" w:history="1">
        <w:r w:rsidRPr="005D705E">
          <w:rPr>
            <w:sz w:val="20"/>
            <w:szCs w:val="20"/>
          </w:rPr>
          <w:t>www.wetrecht.nl</w:t>
        </w:r>
      </w:hyperlink>
      <w:r w:rsidRPr="005D705E">
        <w:rPr>
          <w:sz w:val="20"/>
          <w:szCs w:val="20"/>
        </w:rPr>
        <w:t xml:space="preserve"> (zoek op: onrechtmatige daad)</w:t>
      </w:r>
    </w:p>
  </w:footnote>
  <w:footnote w:id="3">
    <w:p w14:paraId="06C1985A" w14:textId="057F73D6" w:rsidR="00DA791D" w:rsidRPr="00874AFF" w:rsidRDefault="00DA791D" w:rsidP="00762A08">
      <w:pPr>
        <w:rPr>
          <w:rFonts w:ascii="Times New Roman" w:eastAsia="Times New Roman" w:hAnsi="Times New Roman"/>
        </w:rPr>
      </w:pPr>
      <w:r>
        <w:rPr>
          <w:rStyle w:val="Voetnootmarkering"/>
        </w:rPr>
        <w:footnoteRef/>
      </w:r>
      <w:r>
        <w:t xml:space="preserve"> </w:t>
      </w:r>
      <w:r>
        <w:rPr>
          <w:sz w:val="20"/>
          <w:szCs w:val="20"/>
        </w:rPr>
        <w:t>HR</w:t>
      </w:r>
      <w:r w:rsidRPr="00874AFF">
        <w:rPr>
          <w:sz w:val="20"/>
          <w:szCs w:val="20"/>
        </w:rPr>
        <w:t>, 8 juni 2001, ECLI:NL:HR:</w:t>
      </w:r>
      <w:proofErr w:type="gramStart"/>
      <w:r w:rsidRPr="00874AFF">
        <w:rPr>
          <w:sz w:val="20"/>
          <w:szCs w:val="20"/>
        </w:rPr>
        <w:t>2001:AB</w:t>
      </w:r>
      <w:proofErr w:type="gramEnd"/>
      <w:r w:rsidRPr="00874AFF">
        <w:rPr>
          <w:sz w:val="20"/>
          <w:szCs w:val="20"/>
        </w:rPr>
        <w:t>2054</w:t>
      </w:r>
    </w:p>
  </w:footnote>
  <w:footnote w:id="4">
    <w:p w14:paraId="4BFE6BB1" w14:textId="27DBEB47" w:rsidR="00DA791D" w:rsidRPr="00874AFF" w:rsidRDefault="00DA791D" w:rsidP="00762A08">
      <w:pPr>
        <w:rPr>
          <w:sz w:val="20"/>
          <w:szCs w:val="20"/>
        </w:rPr>
      </w:pPr>
      <w:r>
        <w:rPr>
          <w:rStyle w:val="Voetnootmarkering"/>
        </w:rPr>
        <w:footnoteRef/>
      </w:r>
      <w:r>
        <w:t xml:space="preserve"> </w:t>
      </w:r>
      <w:r>
        <w:rPr>
          <w:sz w:val="20"/>
          <w:szCs w:val="20"/>
        </w:rPr>
        <w:t>HR</w:t>
      </w:r>
      <w:r w:rsidRPr="00874AFF">
        <w:rPr>
          <w:sz w:val="20"/>
          <w:szCs w:val="20"/>
        </w:rPr>
        <w:t xml:space="preserve"> 20 december 2013, ECLI:</w:t>
      </w:r>
      <w:proofErr w:type="gramStart"/>
      <w:r w:rsidRPr="00874AFF">
        <w:rPr>
          <w:sz w:val="20"/>
          <w:szCs w:val="20"/>
        </w:rPr>
        <w:t>NL:PHR</w:t>
      </w:r>
      <w:proofErr w:type="gramEnd"/>
      <w:r w:rsidRPr="00874AFF">
        <w:rPr>
          <w:sz w:val="20"/>
          <w:szCs w:val="20"/>
        </w:rPr>
        <w:t>:2013:2160</w:t>
      </w:r>
    </w:p>
  </w:footnote>
  <w:footnote w:id="5">
    <w:p w14:paraId="7A764B93" w14:textId="76EA254C" w:rsidR="00DA791D" w:rsidRPr="005532A7" w:rsidRDefault="00DA791D" w:rsidP="00762A08">
      <w:pPr>
        <w:rPr>
          <w:sz w:val="20"/>
          <w:szCs w:val="20"/>
        </w:rPr>
      </w:pPr>
      <w:r>
        <w:rPr>
          <w:rStyle w:val="Voetnootmarkering"/>
        </w:rPr>
        <w:footnoteRef/>
      </w:r>
      <w:r>
        <w:t xml:space="preserve"> </w:t>
      </w:r>
      <w:r w:rsidRPr="00A74102">
        <w:rPr>
          <w:sz w:val="20"/>
          <w:szCs w:val="20"/>
        </w:rPr>
        <w:t xml:space="preserve">HR 13 februari 2015, </w:t>
      </w:r>
      <w:r w:rsidRPr="005532A7">
        <w:rPr>
          <w:sz w:val="20"/>
          <w:szCs w:val="20"/>
        </w:rPr>
        <w:t>ECLI:NL:HR:2015:308</w:t>
      </w:r>
    </w:p>
  </w:footnote>
  <w:footnote w:id="6">
    <w:p w14:paraId="4F68C92D" w14:textId="77777777" w:rsidR="00DA791D" w:rsidRPr="00C207F5" w:rsidRDefault="00DA791D" w:rsidP="005532A7">
      <w:pPr>
        <w:jc w:val="both"/>
        <w:rPr>
          <w:rFonts w:ascii="Verdana" w:hAnsi="Verdana"/>
          <w:color w:val="000000" w:themeColor="text1"/>
          <w:sz w:val="20"/>
          <w:szCs w:val="20"/>
        </w:rPr>
      </w:pPr>
      <w:r>
        <w:rPr>
          <w:rStyle w:val="Voetnootmarkering"/>
        </w:rPr>
        <w:footnoteRef/>
      </w:r>
      <w:r>
        <w:t xml:space="preserve"> </w:t>
      </w:r>
      <w:r w:rsidRPr="005532A7">
        <w:rPr>
          <w:rFonts w:asciiTheme="minorHAnsi" w:hAnsiTheme="minorHAnsi"/>
          <w:color w:val="000000" w:themeColor="text1"/>
          <w:sz w:val="20"/>
          <w:szCs w:val="20"/>
        </w:rPr>
        <w:t xml:space="preserve">P. van Huizen, ‘Whiplash en de zin en onzin van de </w:t>
      </w:r>
      <w:proofErr w:type="spellStart"/>
      <w:r w:rsidRPr="005532A7">
        <w:rPr>
          <w:rFonts w:asciiTheme="minorHAnsi" w:hAnsiTheme="minorHAnsi"/>
          <w:color w:val="000000" w:themeColor="text1"/>
          <w:sz w:val="20"/>
          <w:szCs w:val="20"/>
        </w:rPr>
        <w:t>Zwolsche</w:t>
      </w:r>
      <w:proofErr w:type="spellEnd"/>
      <w:r w:rsidRPr="005532A7">
        <w:rPr>
          <w:rFonts w:asciiTheme="minorHAnsi" w:hAnsiTheme="minorHAnsi"/>
          <w:color w:val="000000" w:themeColor="text1"/>
          <w:sz w:val="20"/>
          <w:szCs w:val="20"/>
        </w:rPr>
        <w:t xml:space="preserve"> </w:t>
      </w:r>
      <w:proofErr w:type="spellStart"/>
      <w:r w:rsidRPr="005532A7">
        <w:rPr>
          <w:rFonts w:asciiTheme="minorHAnsi" w:hAnsiTheme="minorHAnsi"/>
          <w:color w:val="000000" w:themeColor="text1"/>
          <w:sz w:val="20"/>
          <w:szCs w:val="20"/>
        </w:rPr>
        <w:t>Algemeene</w:t>
      </w:r>
      <w:proofErr w:type="spellEnd"/>
      <w:r w:rsidRPr="005532A7">
        <w:rPr>
          <w:rFonts w:asciiTheme="minorHAnsi" w:hAnsiTheme="minorHAnsi"/>
          <w:color w:val="000000" w:themeColor="text1"/>
          <w:sz w:val="20"/>
          <w:szCs w:val="20"/>
        </w:rPr>
        <w:t xml:space="preserve">/De Greef-procedures’, 2 mei 2017. Verschenen in </w:t>
      </w:r>
      <w:proofErr w:type="gramStart"/>
      <w:r w:rsidRPr="005532A7">
        <w:rPr>
          <w:rFonts w:asciiTheme="minorHAnsi" w:hAnsiTheme="minorHAnsi"/>
          <w:color w:val="000000" w:themeColor="text1"/>
          <w:sz w:val="20"/>
          <w:szCs w:val="20"/>
        </w:rPr>
        <w:t>PIV bulletin</w:t>
      </w:r>
      <w:proofErr w:type="gramEnd"/>
      <w:r w:rsidRPr="005532A7">
        <w:rPr>
          <w:rFonts w:asciiTheme="minorHAnsi" w:hAnsiTheme="minorHAnsi"/>
          <w:color w:val="000000" w:themeColor="text1"/>
          <w:sz w:val="20"/>
          <w:szCs w:val="20"/>
        </w:rPr>
        <w:t xml:space="preserve"> 2.</w:t>
      </w:r>
      <w:r w:rsidRPr="00C207F5">
        <w:rPr>
          <w:rFonts w:ascii="Verdana" w:hAnsi="Verdana"/>
          <w:color w:val="000000" w:themeColor="text1"/>
          <w:sz w:val="20"/>
          <w:szCs w:val="20"/>
        </w:rPr>
        <w:t xml:space="preserve"> </w:t>
      </w:r>
    </w:p>
    <w:p w14:paraId="541FC0A2" w14:textId="60203A48" w:rsidR="00DA791D" w:rsidRDefault="00DA791D" w:rsidP="00762A08">
      <w:pPr>
        <w:pStyle w:val="Voetnoottekst"/>
      </w:pPr>
    </w:p>
  </w:footnote>
  <w:footnote w:id="7">
    <w:p w14:paraId="612DFBD0" w14:textId="72E5357D" w:rsidR="00DA791D" w:rsidRPr="005532A7" w:rsidRDefault="00DA791D" w:rsidP="005532A7">
      <w:pPr>
        <w:jc w:val="both"/>
        <w:rPr>
          <w:rFonts w:asciiTheme="minorHAnsi" w:hAnsiTheme="minorHAnsi"/>
          <w:color w:val="000000" w:themeColor="text1"/>
          <w:sz w:val="20"/>
          <w:szCs w:val="20"/>
        </w:rPr>
      </w:pPr>
      <w:r>
        <w:rPr>
          <w:rStyle w:val="Voetnootmarkering"/>
        </w:rPr>
        <w:footnoteRef/>
      </w:r>
      <w:r>
        <w:t xml:space="preserve"> </w:t>
      </w:r>
      <w:r w:rsidRPr="005532A7">
        <w:rPr>
          <w:rFonts w:asciiTheme="minorHAnsi" w:hAnsiTheme="minorHAnsi"/>
          <w:color w:val="000000" w:themeColor="text1"/>
          <w:sz w:val="20"/>
          <w:szCs w:val="20"/>
        </w:rPr>
        <w:t xml:space="preserve">P. van Huizen, ‘Whiplash en de zin en onzin van de </w:t>
      </w:r>
      <w:proofErr w:type="spellStart"/>
      <w:r w:rsidRPr="005532A7">
        <w:rPr>
          <w:rFonts w:asciiTheme="minorHAnsi" w:hAnsiTheme="minorHAnsi"/>
          <w:color w:val="000000" w:themeColor="text1"/>
          <w:sz w:val="20"/>
          <w:szCs w:val="20"/>
        </w:rPr>
        <w:t>Zwolsche</w:t>
      </w:r>
      <w:proofErr w:type="spellEnd"/>
      <w:r w:rsidRPr="005532A7">
        <w:rPr>
          <w:rFonts w:asciiTheme="minorHAnsi" w:hAnsiTheme="minorHAnsi"/>
          <w:color w:val="000000" w:themeColor="text1"/>
          <w:sz w:val="20"/>
          <w:szCs w:val="20"/>
        </w:rPr>
        <w:t xml:space="preserve"> </w:t>
      </w:r>
      <w:proofErr w:type="spellStart"/>
      <w:r w:rsidRPr="005532A7">
        <w:rPr>
          <w:rFonts w:asciiTheme="minorHAnsi" w:hAnsiTheme="minorHAnsi"/>
          <w:color w:val="000000" w:themeColor="text1"/>
          <w:sz w:val="20"/>
          <w:szCs w:val="20"/>
        </w:rPr>
        <w:t>Algemeene</w:t>
      </w:r>
      <w:proofErr w:type="spellEnd"/>
      <w:r w:rsidRPr="005532A7">
        <w:rPr>
          <w:rFonts w:asciiTheme="minorHAnsi" w:hAnsiTheme="minorHAnsi"/>
          <w:color w:val="000000" w:themeColor="text1"/>
          <w:sz w:val="20"/>
          <w:szCs w:val="20"/>
        </w:rPr>
        <w:t xml:space="preserve">/De Greef-procedures’, 2 mei 2017. Verschenen in </w:t>
      </w:r>
      <w:proofErr w:type="gramStart"/>
      <w:r w:rsidRPr="005532A7">
        <w:rPr>
          <w:rFonts w:asciiTheme="minorHAnsi" w:hAnsiTheme="minorHAnsi"/>
          <w:color w:val="000000" w:themeColor="text1"/>
          <w:sz w:val="20"/>
          <w:szCs w:val="20"/>
        </w:rPr>
        <w:t>PIV bulletin</w:t>
      </w:r>
      <w:proofErr w:type="gramEnd"/>
      <w:r w:rsidRPr="005532A7">
        <w:rPr>
          <w:rFonts w:asciiTheme="minorHAnsi" w:hAnsiTheme="minorHAnsi"/>
          <w:color w:val="000000" w:themeColor="text1"/>
          <w:sz w:val="20"/>
          <w:szCs w:val="20"/>
        </w:rPr>
        <w:t xml:space="preserve"> 2. </w:t>
      </w:r>
    </w:p>
  </w:footnote>
  <w:footnote w:id="8">
    <w:p w14:paraId="1D99364A" w14:textId="77777777" w:rsidR="00DA791D" w:rsidRPr="005532A7" w:rsidRDefault="00DA791D" w:rsidP="005532A7">
      <w:pPr>
        <w:jc w:val="both"/>
        <w:rPr>
          <w:rFonts w:asciiTheme="minorHAnsi" w:hAnsiTheme="minorHAnsi"/>
          <w:color w:val="000000" w:themeColor="text1"/>
          <w:sz w:val="20"/>
          <w:szCs w:val="20"/>
        </w:rPr>
      </w:pPr>
      <w:r>
        <w:rPr>
          <w:rStyle w:val="Voetnootmarkering"/>
        </w:rPr>
        <w:footnoteRef/>
      </w:r>
      <w:r>
        <w:t xml:space="preserve"> </w:t>
      </w:r>
      <w:r w:rsidRPr="005532A7">
        <w:rPr>
          <w:rFonts w:asciiTheme="minorHAnsi" w:hAnsiTheme="minorHAnsi"/>
          <w:color w:val="000000" w:themeColor="text1"/>
          <w:sz w:val="20"/>
          <w:szCs w:val="20"/>
        </w:rPr>
        <w:t xml:space="preserve">Emile J.W. Keuter, Jan M. Minderhoud, Arianne </w:t>
      </w:r>
      <w:proofErr w:type="spellStart"/>
      <w:proofErr w:type="gramStart"/>
      <w:r w:rsidRPr="005532A7">
        <w:rPr>
          <w:rFonts w:asciiTheme="minorHAnsi" w:hAnsiTheme="minorHAnsi"/>
          <w:color w:val="000000" w:themeColor="text1"/>
          <w:sz w:val="20"/>
          <w:szCs w:val="20"/>
        </w:rPr>
        <w:t>P.Verhagen</w:t>
      </w:r>
      <w:proofErr w:type="spellEnd"/>
      <w:proofErr w:type="gramEnd"/>
      <w:r w:rsidRPr="005532A7">
        <w:rPr>
          <w:rFonts w:asciiTheme="minorHAnsi" w:hAnsiTheme="minorHAnsi"/>
          <w:color w:val="000000" w:themeColor="text1"/>
          <w:sz w:val="20"/>
          <w:szCs w:val="20"/>
        </w:rPr>
        <w:t xml:space="preserve">, Mirjam Valk en C.J.G.M. (Kitty) Rosenbrand, De multidisciplinaire richtlijn ‘Diagnostiek en behandeling van mensen met een whiplash </w:t>
      </w:r>
      <w:proofErr w:type="spellStart"/>
      <w:r w:rsidRPr="005532A7">
        <w:rPr>
          <w:rFonts w:asciiTheme="minorHAnsi" w:hAnsiTheme="minorHAnsi"/>
          <w:color w:val="000000" w:themeColor="text1"/>
          <w:sz w:val="20"/>
          <w:szCs w:val="20"/>
        </w:rPr>
        <w:t>associated</w:t>
      </w:r>
      <w:proofErr w:type="spellEnd"/>
      <w:r w:rsidRPr="005532A7">
        <w:rPr>
          <w:rFonts w:asciiTheme="minorHAnsi" w:hAnsiTheme="minorHAnsi"/>
          <w:color w:val="000000" w:themeColor="text1"/>
          <w:sz w:val="20"/>
          <w:szCs w:val="20"/>
        </w:rPr>
        <w:t xml:space="preserve"> disorder I of II’, 2009. </w:t>
      </w:r>
    </w:p>
    <w:p w14:paraId="3C224928" w14:textId="51F776E6" w:rsidR="00DA791D" w:rsidRDefault="00DA791D" w:rsidP="00762A08">
      <w:pPr>
        <w:pStyle w:val="Voetnoottekst"/>
      </w:pPr>
    </w:p>
  </w:footnote>
  <w:footnote w:id="9">
    <w:p w14:paraId="0A5D6145" w14:textId="12DDE33B" w:rsidR="00DA791D" w:rsidRDefault="00DA791D" w:rsidP="005532A7">
      <w:pPr>
        <w:pStyle w:val="Voetnoottekst"/>
      </w:pPr>
      <w:r>
        <w:rPr>
          <w:rStyle w:val="Voetnootmarkering"/>
        </w:rPr>
        <w:footnoteRef/>
      </w:r>
      <w:r>
        <w:t xml:space="preserve"> </w:t>
      </w:r>
      <w:r w:rsidRPr="005532A7">
        <w:rPr>
          <w:color w:val="000000" w:themeColor="text1"/>
        </w:rPr>
        <w:t>SWOV-</w:t>
      </w:r>
      <w:proofErr w:type="spellStart"/>
      <w:r w:rsidRPr="005532A7">
        <w:rPr>
          <w:color w:val="000000" w:themeColor="text1"/>
        </w:rPr>
        <w:t>Factsheet</w:t>
      </w:r>
      <w:proofErr w:type="spellEnd"/>
      <w:r w:rsidRPr="005532A7">
        <w:rPr>
          <w:color w:val="000000" w:themeColor="text1"/>
        </w:rPr>
        <w:t xml:space="preserve"> Whiplash en preventie, juli 2010</w:t>
      </w:r>
    </w:p>
  </w:footnote>
  <w:footnote w:id="10">
    <w:p w14:paraId="3B695076" w14:textId="0B22ECBC" w:rsidR="00DA791D" w:rsidRPr="005532A7" w:rsidRDefault="00DA791D" w:rsidP="005532A7">
      <w:pPr>
        <w:jc w:val="both"/>
        <w:rPr>
          <w:rFonts w:ascii="Verdana" w:hAnsi="Verdana"/>
          <w:color w:val="000000" w:themeColor="text1"/>
          <w:sz w:val="20"/>
          <w:szCs w:val="20"/>
        </w:rPr>
      </w:pPr>
      <w:r>
        <w:rPr>
          <w:rStyle w:val="Voetnootmarkering"/>
        </w:rPr>
        <w:footnoteRef/>
      </w:r>
      <w:r>
        <w:t xml:space="preserve"> </w:t>
      </w:r>
      <w:r w:rsidRPr="005532A7">
        <w:rPr>
          <w:rFonts w:asciiTheme="minorHAnsi" w:hAnsiTheme="minorHAnsi"/>
          <w:color w:val="000000" w:themeColor="text1"/>
          <w:sz w:val="20"/>
          <w:szCs w:val="20"/>
        </w:rPr>
        <w:t xml:space="preserve">P. van Huizen, ‘Whiplash en de zin en onzin van de </w:t>
      </w:r>
      <w:proofErr w:type="spellStart"/>
      <w:r w:rsidRPr="005532A7">
        <w:rPr>
          <w:rFonts w:asciiTheme="minorHAnsi" w:hAnsiTheme="minorHAnsi"/>
          <w:color w:val="000000" w:themeColor="text1"/>
          <w:sz w:val="20"/>
          <w:szCs w:val="20"/>
        </w:rPr>
        <w:t>Zwolsche</w:t>
      </w:r>
      <w:proofErr w:type="spellEnd"/>
      <w:r w:rsidRPr="005532A7">
        <w:rPr>
          <w:rFonts w:asciiTheme="minorHAnsi" w:hAnsiTheme="minorHAnsi"/>
          <w:color w:val="000000" w:themeColor="text1"/>
          <w:sz w:val="20"/>
          <w:szCs w:val="20"/>
        </w:rPr>
        <w:t xml:space="preserve"> </w:t>
      </w:r>
      <w:proofErr w:type="spellStart"/>
      <w:r w:rsidRPr="005532A7">
        <w:rPr>
          <w:rFonts w:asciiTheme="minorHAnsi" w:hAnsiTheme="minorHAnsi"/>
          <w:color w:val="000000" w:themeColor="text1"/>
          <w:sz w:val="20"/>
          <w:szCs w:val="20"/>
        </w:rPr>
        <w:t>Algemeene</w:t>
      </w:r>
      <w:proofErr w:type="spellEnd"/>
      <w:r w:rsidRPr="005532A7">
        <w:rPr>
          <w:rFonts w:asciiTheme="minorHAnsi" w:hAnsiTheme="minorHAnsi"/>
          <w:color w:val="000000" w:themeColor="text1"/>
          <w:sz w:val="20"/>
          <w:szCs w:val="20"/>
        </w:rPr>
        <w:t xml:space="preserve">/De Greef-procedures’, 2 mei 2017. Verschenen in </w:t>
      </w:r>
      <w:proofErr w:type="gramStart"/>
      <w:r w:rsidRPr="005532A7">
        <w:rPr>
          <w:rFonts w:asciiTheme="minorHAnsi" w:hAnsiTheme="minorHAnsi"/>
          <w:color w:val="000000" w:themeColor="text1"/>
          <w:sz w:val="20"/>
          <w:szCs w:val="20"/>
        </w:rPr>
        <w:t>PIV bulletin</w:t>
      </w:r>
      <w:proofErr w:type="gramEnd"/>
      <w:r w:rsidRPr="005532A7">
        <w:rPr>
          <w:rFonts w:asciiTheme="minorHAnsi" w:hAnsiTheme="minorHAnsi"/>
          <w:color w:val="000000" w:themeColor="text1"/>
          <w:sz w:val="20"/>
          <w:szCs w:val="20"/>
        </w:rPr>
        <w:t xml:space="preserve"> 2.</w:t>
      </w:r>
      <w:r>
        <w:rPr>
          <w:rFonts w:ascii="Verdana" w:hAnsi="Verdana"/>
          <w:color w:val="000000" w:themeColor="text1"/>
          <w:sz w:val="20"/>
          <w:szCs w:val="20"/>
        </w:rPr>
        <w:t xml:space="preserve"> </w:t>
      </w:r>
    </w:p>
  </w:footnote>
  <w:footnote w:id="11">
    <w:p w14:paraId="715010D7" w14:textId="40EB728E" w:rsidR="00DA791D" w:rsidRPr="00FA1E8C" w:rsidRDefault="00DA791D" w:rsidP="005532A7">
      <w:pPr>
        <w:rPr>
          <w:rFonts w:asciiTheme="minorHAnsi" w:eastAsia="Times New Roman" w:hAnsiTheme="minorHAnsi"/>
          <w:color w:val="000000" w:themeColor="text1"/>
          <w:sz w:val="20"/>
          <w:szCs w:val="20"/>
          <w:shd w:val="clear" w:color="auto" w:fill="FFFFFF"/>
        </w:rPr>
      </w:pPr>
      <w:r>
        <w:rPr>
          <w:rStyle w:val="Voetnootmarkering"/>
        </w:rPr>
        <w:footnoteRef/>
      </w:r>
      <w:r>
        <w:t xml:space="preserve"> </w:t>
      </w:r>
      <w:r w:rsidRPr="00FA1E8C">
        <w:rPr>
          <w:rFonts w:asciiTheme="minorHAnsi" w:eastAsia="Times New Roman" w:hAnsiTheme="minorHAnsi"/>
          <w:iCs/>
          <w:color w:val="000000" w:themeColor="text1"/>
          <w:sz w:val="20"/>
          <w:szCs w:val="20"/>
        </w:rPr>
        <w:t xml:space="preserve">Asser/Hartkamp &amp; </w:t>
      </w:r>
      <w:proofErr w:type="spellStart"/>
      <w:r w:rsidRPr="00FA1E8C">
        <w:rPr>
          <w:rFonts w:asciiTheme="minorHAnsi" w:eastAsia="Times New Roman" w:hAnsiTheme="minorHAnsi"/>
          <w:iCs/>
          <w:color w:val="000000" w:themeColor="text1"/>
          <w:sz w:val="20"/>
          <w:szCs w:val="20"/>
        </w:rPr>
        <w:t>Sieburgh</w:t>
      </w:r>
      <w:proofErr w:type="spellEnd"/>
      <w:r w:rsidRPr="00FA1E8C">
        <w:rPr>
          <w:rFonts w:asciiTheme="minorHAnsi" w:eastAsia="Times New Roman" w:hAnsiTheme="minorHAnsi"/>
          <w:iCs/>
          <w:color w:val="000000" w:themeColor="text1"/>
          <w:sz w:val="20"/>
          <w:szCs w:val="20"/>
        </w:rPr>
        <w:t xml:space="preserve"> 6-IV</w:t>
      </w:r>
      <w:r w:rsidRPr="00FA1E8C">
        <w:rPr>
          <w:rFonts w:asciiTheme="minorHAnsi" w:eastAsia="Times New Roman" w:hAnsiTheme="minorHAnsi"/>
          <w:color w:val="000000" w:themeColor="text1"/>
          <w:sz w:val="20"/>
          <w:szCs w:val="20"/>
          <w:shd w:val="clear" w:color="auto" w:fill="FFFFFF"/>
        </w:rPr>
        <w:t> 2015/23</w:t>
      </w:r>
    </w:p>
  </w:footnote>
  <w:footnote w:id="12">
    <w:p w14:paraId="27A2FC52" w14:textId="4DA8870B" w:rsidR="00DA791D" w:rsidRPr="00FA1E8C" w:rsidRDefault="00DA791D" w:rsidP="005532A7">
      <w:pPr>
        <w:spacing w:line="360" w:lineRule="auto"/>
        <w:jc w:val="both"/>
        <w:rPr>
          <w:rFonts w:ascii="Verdana" w:hAnsi="Verdana"/>
          <w:color w:val="000000" w:themeColor="text1"/>
          <w:sz w:val="20"/>
          <w:szCs w:val="20"/>
        </w:rPr>
      </w:pPr>
      <w:r w:rsidRPr="00FA1E8C">
        <w:rPr>
          <w:rStyle w:val="Voetnootmarkering"/>
          <w:color w:val="000000" w:themeColor="text1"/>
        </w:rPr>
        <w:footnoteRef/>
      </w:r>
      <w:r w:rsidRPr="00FA1E8C">
        <w:rPr>
          <w:color w:val="000000" w:themeColor="text1"/>
        </w:rPr>
        <w:t xml:space="preserve"> </w:t>
      </w:r>
      <w:r w:rsidRPr="00FA1E8C">
        <w:rPr>
          <w:rFonts w:asciiTheme="minorHAnsi" w:eastAsia="Times New Roman" w:hAnsiTheme="minorHAnsi"/>
          <w:iCs/>
          <w:color w:val="000000" w:themeColor="text1"/>
          <w:sz w:val="20"/>
          <w:szCs w:val="20"/>
        </w:rPr>
        <w:t>‘Onrechtmatige daad’, www.amsadvocaten.nl, onbekende datum</w:t>
      </w:r>
    </w:p>
  </w:footnote>
  <w:footnote w:id="13">
    <w:p w14:paraId="32B6A524" w14:textId="636CC2F2" w:rsidR="00DA791D" w:rsidRPr="00FA1E8C" w:rsidRDefault="00DA791D" w:rsidP="00FA1E8C">
      <w:pPr>
        <w:jc w:val="both"/>
        <w:rPr>
          <w:rFonts w:asciiTheme="minorHAnsi" w:hAnsiTheme="minorHAnsi"/>
          <w:color w:val="000000" w:themeColor="text1"/>
          <w:sz w:val="20"/>
          <w:szCs w:val="20"/>
        </w:rPr>
      </w:pPr>
      <w:r>
        <w:rPr>
          <w:rStyle w:val="Voetnootmarkering"/>
        </w:rPr>
        <w:footnoteRef/>
      </w:r>
      <w:r>
        <w:t xml:space="preserve"> </w:t>
      </w:r>
      <w:r w:rsidRPr="00FA1E8C">
        <w:rPr>
          <w:rFonts w:asciiTheme="minorHAnsi" w:hAnsiTheme="minorHAnsi"/>
          <w:color w:val="000000" w:themeColor="text1"/>
          <w:sz w:val="20"/>
          <w:szCs w:val="20"/>
        </w:rPr>
        <w:t xml:space="preserve">‘Conditio sine qua non’, </w:t>
      </w:r>
      <w:hyperlink r:id="rId3" w:history="1">
        <w:r w:rsidRPr="00FA1E8C">
          <w:rPr>
            <w:rFonts w:asciiTheme="minorHAnsi" w:hAnsiTheme="minorHAnsi"/>
            <w:color w:val="000000" w:themeColor="text1"/>
            <w:sz w:val="20"/>
            <w:szCs w:val="20"/>
          </w:rPr>
          <w:t>www.noorlandjuristen.nl</w:t>
        </w:r>
      </w:hyperlink>
      <w:r w:rsidRPr="00FA1E8C">
        <w:rPr>
          <w:rFonts w:asciiTheme="minorHAnsi" w:hAnsiTheme="minorHAnsi"/>
          <w:color w:val="000000" w:themeColor="text1"/>
          <w:sz w:val="20"/>
          <w:szCs w:val="20"/>
        </w:rPr>
        <w:t xml:space="preserve">, onbekende datum </w:t>
      </w:r>
    </w:p>
  </w:footnote>
  <w:footnote w:id="14">
    <w:p w14:paraId="23EA1745" w14:textId="2A09CAAD" w:rsidR="00DA791D" w:rsidRPr="00FA1E8C" w:rsidRDefault="00DA791D" w:rsidP="00FA1E8C">
      <w:pPr>
        <w:rPr>
          <w:rFonts w:asciiTheme="minorHAnsi" w:hAnsiTheme="minorHAnsi"/>
          <w:color w:val="000000" w:themeColor="text1"/>
          <w:sz w:val="20"/>
          <w:szCs w:val="20"/>
        </w:rPr>
      </w:pPr>
      <w:r>
        <w:rPr>
          <w:rStyle w:val="Voetnootmarkering"/>
        </w:rPr>
        <w:footnoteRef/>
      </w:r>
      <w:r>
        <w:t xml:space="preserve"> </w:t>
      </w:r>
      <w:r w:rsidRPr="00FA1E8C">
        <w:rPr>
          <w:rFonts w:asciiTheme="minorHAnsi" w:hAnsiTheme="minorHAnsi"/>
          <w:color w:val="000000" w:themeColor="text1"/>
          <w:sz w:val="20"/>
          <w:szCs w:val="20"/>
        </w:rPr>
        <w:t>Asser/</w:t>
      </w:r>
      <w:proofErr w:type="spellStart"/>
      <w:r w:rsidRPr="00FA1E8C">
        <w:rPr>
          <w:rFonts w:asciiTheme="minorHAnsi" w:hAnsiTheme="minorHAnsi"/>
          <w:color w:val="000000" w:themeColor="text1"/>
          <w:sz w:val="20"/>
          <w:szCs w:val="20"/>
        </w:rPr>
        <w:t>Sieburgh</w:t>
      </w:r>
      <w:proofErr w:type="spellEnd"/>
      <w:r w:rsidRPr="00FA1E8C">
        <w:rPr>
          <w:rFonts w:asciiTheme="minorHAnsi" w:hAnsiTheme="minorHAnsi"/>
          <w:color w:val="000000" w:themeColor="text1"/>
          <w:sz w:val="20"/>
          <w:szCs w:val="20"/>
        </w:rPr>
        <w:t xml:space="preserve"> 6-II 2017/hoofdstuk 1.3</w:t>
      </w:r>
    </w:p>
  </w:footnote>
  <w:footnote w:id="15">
    <w:p w14:paraId="668B6697" w14:textId="32A9D956" w:rsidR="00DA791D" w:rsidRPr="00FA1E8C" w:rsidRDefault="00DA791D" w:rsidP="00FA1E8C">
      <w:pPr>
        <w:rPr>
          <w:rFonts w:asciiTheme="minorHAnsi" w:hAnsiTheme="minorHAnsi"/>
          <w:color w:val="000000" w:themeColor="text1"/>
          <w:sz w:val="20"/>
          <w:szCs w:val="20"/>
        </w:rPr>
      </w:pPr>
      <w:r>
        <w:rPr>
          <w:rStyle w:val="Voetnootmarkering"/>
        </w:rPr>
        <w:footnoteRef/>
      </w:r>
      <w:r>
        <w:t xml:space="preserve"> </w:t>
      </w:r>
      <w:r w:rsidRPr="00FA1E8C">
        <w:rPr>
          <w:rFonts w:asciiTheme="minorHAnsi" w:hAnsiTheme="minorHAnsi"/>
          <w:color w:val="000000" w:themeColor="text1"/>
          <w:sz w:val="20"/>
          <w:szCs w:val="20"/>
        </w:rPr>
        <w:t xml:space="preserve">Asser/Hartkamp &amp; </w:t>
      </w:r>
      <w:proofErr w:type="spellStart"/>
      <w:r w:rsidRPr="00FA1E8C">
        <w:rPr>
          <w:rFonts w:asciiTheme="minorHAnsi" w:hAnsiTheme="minorHAnsi"/>
          <w:color w:val="000000" w:themeColor="text1"/>
          <w:sz w:val="20"/>
          <w:szCs w:val="20"/>
        </w:rPr>
        <w:t>Sieburgh</w:t>
      </w:r>
      <w:proofErr w:type="spellEnd"/>
      <w:r w:rsidRPr="00FA1E8C">
        <w:rPr>
          <w:rFonts w:asciiTheme="minorHAnsi" w:hAnsiTheme="minorHAnsi"/>
          <w:color w:val="000000" w:themeColor="text1"/>
          <w:sz w:val="20"/>
          <w:szCs w:val="20"/>
        </w:rPr>
        <w:t xml:space="preserve"> 6-IV 2015/hoofdstuk 3.4 </w:t>
      </w:r>
    </w:p>
  </w:footnote>
  <w:footnote w:id="16">
    <w:p w14:paraId="0CEB955C" w14:textId="79B827ED" w:rsidR="00DA791D" w:rsidRDefault="00DA791D" w:rsidP="00762A08">
      <w:pPr>
        <w:pStyle w:val="Voetnoottekst"/>
      </w:pPr>
      <w:r>
        <w:rPr>
          <w:rStyle w:val="Voetnootmarkering"/>
        </w:rPr>
        <w:footnoteRef/>
      </w:r>
      <w:r>
        <w:t xml:space="preserve"> HR 8 juni 2001, </w:t>
      </w:r>
      <w:r w:rsidRPr="00FA1E8C">
        <w:t>ECLI:NL:HR:</w:t>
      </w:r>
      <w:proofErr w:type="gramStart"/>
      <w:r w:rsidRPr="00FA1E8C">
        <w:t>2001:AB</w:t>
      </w:r>
      <w:proofErr w:type="gramEnd"/>
      <w:r w:rsidRPr="00FA1E8C">
        <w:t>2054</w:t>
      </w:r>
    </w:p>
  </w:footnote>
  <w:footnote w:id="17">
    <w:p w14:paraId="44CDB07B" w14:textId="096DC526" w:rsidR="00DA791D" w:rsidRDefault="00DA791D" w:rsidP="00762A08">
      <w:pPr>
        <w:pStyle w:val="Voetnoottekst"/>
      </w:pPr>
      <w:r>
        <w:rPr>
          <w:rStyle w:val="Voetnootmarkering"/>
        </w:rPr>
        <w:footnoteRef/>
      </w:r>
      <w:r>
        <w:t xml:space="preserve"> HR 20 december 2013, </w:t>
      </w:r>
      <w:r w:rsidRPr="00FA1E8C">
        <w:t>ECLI:</w:t>
      </w:r>
      <w:proofErr w:type="gramStart"/>
      <w:r w:rsidRPr="00FA1E8C">
        <w:t>NL:PHR</w:t>
      </w:r>
      <w:proofErr w:type="gramEnd"/>
      <w:r w:rsidRPr="00FA1E8C">
        <w:t>:2013:2160</w:t>
      </w:r>
    </w:p>
  </w:footnote>
  <w:footnote w:id="18">
    <w:p w14:paraId="21F83228" w14:textId="6E96BE3C" w:rsidR="00DA791D" w:rsidRPr="00FA1E8C" w:rsidRDefault="00DA791D" w:rsidP="00FA1E8C">
      <w:pPr>
        <w:jc w:val="both"/>
        <w:rPr>
          <w:rFonts w:ascii="Verdana" w:hAnsi="Verdana"/>
          <w:color w:val="000000" w:themeColor="text1"/>
          <w:sz w:val="20"/>
          <w:szCs w:val="20"/>
        </w:rPr>
      </w:pPr>
      <w:r>
        <w:rPr>
          <w:rStyle w:val="Voetnootmarkering"/>
        </w:rPr>
        <w:footnoteRef/>
      </w:r>
      <w:r>
        <w:t xml:space="preserve"> </w:t>
      </w:r>
      <w:r w:rsidRPr="00FA1E8C">
        <w:rPr>
          <w:rFonts w:asciiTheme="minorHAnsi" w:hAnsiTheme="minorHAnsi"/>
          <w:color w:val="000000" w:themeColor="text1"/>
          <w:sz w:val="20"/>
          <w:szCs w:val="20"/>
        </w:rPr>
        <w:t xml:space="preserve">P. van Huizen, ‘Whiplash en de zin en onzin van de </w:t>
      </w:r>
      <w:proofErr w:type="spellStart"/>
      <w:r w:rsidRPr="00FA1E8C">
        <w:rPr>
          <w:rFonts w:asciiTheme="minorHAnsi" w:hAnsiTheme="minorHAnsi"/>
          <w:color w:val="000000" w:themeColor="text1"/>
          <w:sz w:val="20"/>
          <w:szCs w:val="20"/>
        </w:rPr>
        <w:t>Zwolsche</w:t>
      </w:r>
      <w:proofErr w:type="spellEnd"/>
      <w:r w:rsidRPr="00FA1E8C">
        <w:rPr>
          <w:rFonts w:asciiTheme="minorHAnsi" w:hAnsiTheme="minorHAnsi"/>
          <w:color w:val="000000" w:themeColor="text1"/>
          <w:sz w:val="20"/>
          <w:szCs w:val="20"/>
        </w:rPr>
        <w:t xml:space="preserve"> </w:t>
      </w:r>
      <w:proofErr w:type="spellStart"/>
      <w:r w:rsidRPr="00FA1E8C">
        <w:rPr>
          <w:rFonts w:asciiTheme="minorHAnsi" w:hAnsiTheme="minorHAnsi"/>
          <w:color w:val="000000" w:themeColor="text1"/>
          <w:sz w:val="20"/>
          <w:szCs w:val="20"/>
        </w:rPr>
        <w:t>Algemeene</w:t>
      </w:r>
      <w:proofErr w:type="spellEnd"/>
      <w:r w:rsidRPr="00FA1E8C">
        <w:rPr>
          <w:rFonts w:asciiTheme="minorHAnsi" w:hAnsiTheme="minorHAnsi"/>
          <w:color w:val="000000" w:themeColor="text1"/>
          <w:sz w:val="20"/>
          <w:szCs w:val="20"/>
        </w:rPr>
        <w:t xml:space="preserve">/De Greef-procedures’, 2 mei 2017. Verschenen in </w:t>
      </w:r>
      <w:proofErr w:type="gramStart"/>
      <w:r w:rsidRPr="00FA1E8C">
        <w:rPr>
          <w:rFonts w:asciiTheme="minorHAnsi" w:hAnsiTheme="minorHAnsi"/>
          <w:color w:val="000000" w:themeColor="text1"/>
          <w:sz w:val="20"/>
          <w:szCs w:val="20"/>
        </w:rPr>
        <w:t>PIV bulletin</w:t>
      </w:r>
      <w:proofErr w:type="gramEnd"/>
      <w:r w:rsidRPr="00FA1E8C">
        <w:rPr>
          <w:rFonts w:asciiTheme="minorHAnsi" w:hAnsiTheme="minorHAnsi"/>
          <w:color w:val="000000" w:themeColor="text1"/>
          <w:sz w:val="20"/>
          <w:szCs w:val="20"/>
        </w:rPr>
        <w:t xml:space="preserve"> 2.</w:t>
      </w:r>
      <w:r>
        <w:rPr>
          <w:rFonts w:ascii="Verdana" w:hAnsi="Verdana"/>
          <w:color w:val="000000" w:themeColor="text1"/>
          <w:sz w:val="20"/>
          <w:szCs w:val="20"/>
        </w:rPr>
        <w:t xml:space="preserve"> </w:t>
      </w:r>
    </w:p>
  </w:footnote>
  <w:footnote w:id="19">
    <w:p w14:paraId="49A8E958" w14:textId="5467E6D6" w:rsidR="00DA791D" w:rsidRPr="00FA1E8C" w:rsidRDefault="00DA791D" w:rsidP="00FA1E8C">
      <w:pPr>
        <w:jc w:val="both"/>
        <w:rPr>
          <w:rFonts w:ascii="Verdana" w:hAnsi="Verdana"/>
          <w:color w:val="000000" w:themeColor="text1"/>
          <w:sz w:val="20"/>
          <w:szCs w:val="20"/>
        </w:rPr>
      </w:pPr>
      <w:r>
        <w:rPr>
          <w:rStyle w:val="Voetnootmarkering"/>
        </w:rPr>
        <w:footnoteRef/>
      </w:r>
      <w:r>
        <w:t xml:space="preserve"> </w:t>
      </w:r>
      <w:r w:rsidRPr="00FA1E8C">
        <w:rPr>
          <w:rFonts w:asciiTheme="minorHAnsi" w:eastAsiaTheme="minorHAnsi" w:hAnsiTheme="minorHAnsi" w:cstheme="minorBidi"/>
          <w:sz w:val="20"/>
          <w:szCs w:val="20"/>
          <w:lang w:eastAsia="en-US"/>
        </w:rPr>
        <w:t>mr. M.S.E. van Beurden, ‘ZA/De Greef II’, 1 maart 2014.</w:t>
      </w:r>
      <w:r w:rsidRPr="00C207F5">
        <w:rPr>
          <w:rFonts w:ascii="Verdana" w:hAnsi="Verdana"/>
          <w:color w:val="000000" w:themeColor="text1"/>
          <w:sz w:val="20"/>
          <w:szCs w:val="20"/>
        </w:rPr>
        <w:t xml:space="preserve"> </w:t>
      </w:r>
    </w:p>
  </w:footnote>
  <w:footnote w:id="20">
    <w:p w14:paraId="700CB360" w14:textId="4949A0F1" w:rsidR="00DA791D" w:rsidRDefault="00DA791D" w:rsidP="00762A08">
      <w:pPr>
        <w:pStyle w:val="Voetnoottekst"/>
      </w:pPr>
      <w:r>
        <w:rPr>
          <w:rStyle w:val="Voetnootmarkering"/>
        </w:rPr>
        <w:footnoteRef/>
      </w:r>
      <w:r>
        <w:t xml:space="preserve"> HR 13 februari 2015, </w:t>
      </w:r>
      <w:r w:rsidRPr="00FA1E8C">
        <w:t>ECLI:</w:t>
      </w:r>
      <w:proofErr w:type="gramStart"/>
      <w:r w:rsidRPr="00FA1E8C">
        <w:t>NL:PHR</w:t>
      </w:r>
      <w:proofErr w:type="gramEnd"/>
      <w:r w:rsidRPr="00FA1E8C">
        <w:t>:2014:2280</w:t>
      </w:r>
    </w:p>
  </w:footnote>
  <w:footnote w:id="21">
    <w:p w14:paraId="079CE904" w14:textId="5A4020A3" w:rsidR="00DA791D" w:rsidRDefault="00DA791D">
      <w:pPr>
        <w:pStyle w:val="Voetnoottekst"/>
      </w:pPr>
      <w:r>
        <w:rPr>
          <w:rStyle w:val="Voetnootmarkering"/>
        </w:rPr>
        <w:footnoteRef/>
      </w:r>
      <w:r>
        <w:t xml:space="preserve"> HR 13 februari 2015, ECLI:NL:HR:2015:308</w:t>
      </w:r>
    </w:p>
  </w:footnote>
  <w:footnote w:id="22">
    <w:p w14:paraId="324A64FC" w14:textId="2CDC8B45" w:rsidR="00DA791D" w:rsidRPr="00FA1E8C" w:rsidRDefault="00DA791D" w:rsidP="00FA1E8C">
      <w:pPr>
        <w:jc w:val="both"/>
        <w:rPr>
          <w:rFonts w:ascii="Verdana" w:hAnsi="Verdana"/>
          <w:color w:val="000000" w:themeColor="text1"/>
          <w:sz w:val="20"/>
          <w:szCs w:val="20"/>
        </w:rPr>
      </w:pPr>
      <w:r>
        <w:rPr>
          <w:rStyle w:val="Voetnootmarkering"/>
        </w:rPr>
        <w:footnoteRef/>
      </w:r>
      <w:r>
        <w:t xml:space="preserve"> </w:t>
      </w:r>
      <w:r w:rsidRPr="00FA1E8C">
        <w:rPr>
          <w:rFonts w:asciiTheme="minorHAnsi" w:hAnsiTheme="minorHAnsi"/>
          <w:color w:val="000000" w:themeColor="text1"/>
          <w:sz w:val="20"/>
          <w:szCs w:val="20"/>
        </w:rPr>
        <w:t>A. Kolder, ‘Civiele Whiplashzaken: een volgende fase’, Nederlands juristenblad 1 mei 2015, afl. 17.</w:t>
      </w:r>
      <w:r w:rsidRPr="00C207F5">
        <w:rPr>
          <w:rFonts w:ascii="Verdana" w:hAnsi="Verdana"/>
          <w:color w:val="000000" w:themeColor="text1"/>
          <w:sz w:val="20"/>
          <w:szCs w:val="20"/>
        </w:rPr>
        <w:t xml:space="preserve"> </w:t>
      </w:r>
    </w:p>
  </w:footnote>
  <w:footnote w:id="23">
    <w:p w14:paraId="41F8B6C7" w14:textId="77777777" w:rsidR="00DA791D" w:rsidRDefault="00DA791D" w:rsidP="00762A08">
      <w:pPr>
        <w:pStyle w:val="Voetnoottekst"/>
      </w:pPr>
      <w:r>
        <w:rPr>
          <w:rStyle w:val="Voetnootmarkering"/>
        </w:rPr>
        <w:footnoteRef/>
      </w:r>
      <w:r>
        <w:t xml:space="preserve"> Gerechtshof Leeuwarden, 9 oktober 2012, ECLI:</w:t>
      </w:r>
      <w:proofErr w:type="gramStart"/>
      <w:r>
        <w:t>NL:GHLEE</w:t>
      </w:r>
      <w:proofErr w:type="gramEnd"/>
      <w:r>
        <w:t xml:space="preserve">:BX9658 / </w:t>
      </w:r>
      <w:r w:rsidRPr="003D69B5">
        <w:t>Gerechtshof ’s-Hertogenbosch, 12 augustus 2014, ECLI:NL:GHSHE:2014:2782</w:t>
      </w:r>
    </w:p>
  </w:footnote>
  <w:footnote w:id="24">
    <w:p w14:paraId="450B10E5" w14:textId="3F57417C" w:rsidR="00DA791D" w:rsidRDefault="00DA791D">
      <w:pPr>
        <w:pStyle w:val="Voetnoottekst"/>
      </w:pPr>
      <w:r>
        <w:rPr>
          <w:rStyle w:val="Voetnootmarkering"/>
        </w:rPr>
        <w:footnoteRef/>
      </w:r>
      <w:r>
        <w:t xml:space="preserve"> </w:t>
      </w:r>
      <w:r w:rsidRPr="00FA1E8C">
        <w:t>M. van Lent, ‘predispositie en pre-existentie: hoe zit het ook alweer?’, 5 maart 2015.</w:t>
      </w:r>
      <w:r>
        <w:t xml:space="preserve"> </w:t>
      </w:r>
    </w:p>
  </w:footnote>
  <w:footnote w:id="25">
    <w:p w14:paraId="7D88CE53" w14:textId="6C4A6E06" w:rsidR="00DA791D" w:rsidRPr="00FA1E8C" w:rsidRDefault="00DA791D" w:rsidP="00FA1E8C">
      <w:pPr>
        <w:jc w:val="both"/>
        <w:rPr>
          <w:rFonts w:asciiTheme="minorHAnsi" w:eastAsiaTheme="minorHAnsi" w:hAnsiTheme="minorHAnsi" w:cstheme="minorBidi"/>
          <w:sz w:val="20"/>
          <w:szCs w:val="20"/>
          <w:lang w:eastAsia="en-US"/>
        </w:rPr>
      </w:pPr>
      <w:r>
        <w:rPr>
          <w:rStyle w:val="Voetnootmarkering"/>
        </w:rPr>
        <w:footnoteRef/>
      </w:r>
      <w:r>
        <w:t xml:space="preserve"> </w:t>
      </w:r>
      <w:r w:rsidRPr="00FA1E8C">
        <w:rPr>
          <w:rFonts w:asciiTheme="minorHAnsi" w:eastAsiaTheme="minorHAnsi" w:hAnsiTheme="minorHAnsi" w:cstheme="minorBidi"/>
          <w:sz w:val="20"/>
          <w:szCs w:val="20"/>
          <w:lang w:eastAsia="en-US"/>
        </w:rPr>
        <w:t xml:space="preserve">M. van Lent, ‘predispositie en pre-existentie: hoe zit het ook alweer?’, 5 maart 2015. </w:t>
      </w:r>
    </w:p>
  </w:footnote>
  <w:footnote w:id="26">
    <w:p w14:paraId="046044C9" w14:textId="1F16ED8D" w:rsidR="00DA791D" w:rsidRDefault="00DA791D" w:rsidP="00762A08">
      <w:pPr>
        <w:pStyle w:val="Voetnoottekst"/>
      </w:pPr>
      <w:r>
        <w:rPr>
          <w:rStyle w:val="Voetnootmarkering"/>
        </w:rPr>
        <w:footnoteRef/>
      </w:r>
      <w:r>
        <w:t xml:space="preserve"> </w:t>
      </w:r>
      <w:r w:rsidRPr="003D69B5">
        <w:t>HR 2</w:t>
      </w:r>
      <w:r>
        <w:t xml:space="preserve">4 januari </w:t>
      </w:r>
      <w:r w:rsidRPr="003D69B5">
        <w:t xml:space="preserve">1950, NJ 1950, 293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A05FB1"/>
    <w:multiLevelType w:val="hybridMultilevel"/>
    <w:tmpl w:val="C2F0FD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2F53FAF"/>
    <w:multiLevelType w:val="hybridMultilevel"/>
    <w:tmpl w:val="D0C0169A"/>
    <w:lvl w:ilvl="0" w:tplc="0413000F">
      <w:start w:val="1"/>
      <w:numFmt w:val="decimal"/>
      <w:lvlText w:val="%1."/>
      <w:lvlJc w:val="left"/>
      <w:pPr>
        <w:ind w:left="720" w:hanging="360"/>
      </w:pPr>
      <w:rPr>
        <w:rFonts w:hint="default"/>
      </w:rPr>
    </w:lvl>
    <w:lvl w:ilvl="1" w:tplc="04130013">
      <w:start w:val="1"/>
      <w:numFmt w:val="upperRoman"/>
      <w:lvlText w:val="%2."/>
      <w:lvlJc w:val="righ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C1C3B56"/>
    <w:multiLevelType w:val="multilevel"/>
    <w:tmpl w:val="AC8C1C7E"/>
    <w:lvl w:ilvl="0">
      <w:start w:val="1"/>
      <w:numFmt w:val="decimal"/>
      <w:lvlText w:val="%1."/>
      <w:lvlJc w:val="left"/>
      <w:pPr>
        <w:ind w:left="720" w:hanging="360"/>
      </w:pPr>
      <w:rPr>
        <w:rFonts w:hint="default"/>
      </w:rPr>
    </w:lvl>
    <w:lvl w:ilvl="1">
      <w:start w:val="1"/>
      <w:numFmt w:val="decimal"/>
      <w:isLgl/>
      <w:lvlText w:val="%1.%2"/>
      <w:lvlJc w:val="left"/>
      <w:pPr>
        <w:ind w:left="1250" w:hanging="720"/>
      </w:pPr>
      <w:rPr>
        <w:rFonts w:hint="default"/>
      </w:rPr>
    </w:lvl>
    <w:lvl w:ilvl="2">
      <w:start w:val="4"/>
      <w:numFmt w:val="decimal"/>
      <w:isLgl/>
      <w:lvlText w:val="%1.%2.%3"/>
      <w:lvlJc w:val="left"/>
      <w:pPr>
        <w:ind w:left="1420" w:hanging="720"/>
      </w:pPr>
      <w:rPr>
        <w:rFonts w:hint="default"/>
      </w:rPr>
    </w:lvl>
    <w:lvl w:ilvl="3">
      <w:start w:val="1"/>
      <w:numFmt w:val="decimal"/>
      <w:isLgl/>
      <w:lvlText w:val="%1.%2.%3.%4"/>
      <w:lvlJc w:val="left"/>
      <w:pPr>
        <w:ind w:left="1590" w:hanging="720"/>
      </w:pPr>
      <w:rPr>
        <w:rFonts w:hint="default"/>
      </w:rPr>
    </w:lvl>
    <w:lvl w:ilvl="4">
      <w:start w:val="1"/>
      <w:numFmt w:val="decimal"/>
      <w:isLgl/>
      <w:lvlText w:val="%1.%2.%3.%4.%5"/>
      <w:lvlJc w:val="left"/>
      <w:pPr>
        <w:ind w:left="2120" w:hanging="1080"/>
      </w:pPr>
      <w:rPr>
        <w:rFonts w:hint="default"/>
      </w:rPr>
    </w:lvl>
    <w:lvl w:ilvl="5">
      <w:start w:val="1"/>
      <w:numFmt w:val="decimal"/>
      <w:isLgl/>
      <w:lvlText w:val="%1.%2.%3.%4.%5.%6"/>
      <w:lvlJc w:val="left"/>
      <w:pPr>
        <w:ind w:left="2290" w:hanging="1080"/>
      </w:pPr>
      <w:rPr>
        <w:rFonts w:hint="default"/>
      </w:rPr>
    </w:lvl>
    <w:lvl w:ilvl="6">
      <w:start w:val="1"/>
      <w:numFmt w:val="decimal"/>
      <w:isLgl/>
      <w:lvlText w:val="%1.%2.%3.%4.%5.%6.%7"/>
      <w:lvlJc w:val="left"/>
      <w:pPr>
        <w:ind w:left="2820" w:hanging="1440"/>
      </w:pPr>
      <w:rPr>
        <w:rFonts w:hint="default"/>
      </w:rPr>
    </w:lvl>
    <w:lvl w:ilvl="7">
      <w:start w:val="1"/>
      <w:numFmt w:val="decimal"/>
      <w:isLgl/>
      <w:lvlText w:val="%1.%2.%3.%4.%5.%6.%7.%8"/>
      <w:lvlJc w:val="left"/>
      <w:pPr>
        <w:ind w:left="2990" w:hanging="1440"/>
      </w:pPr>
      <w:rPr>
        <w:rFonts w:hint="default"/>
      </w:rPr>
    </w:lvl>
    <w:lvl w:ilvl="8">
      <w:start w:val="1"/>
      <w:numFmt w:val="decimal"/>
      <w:isLgl/>
      <w:lvlText w:val="%1.%2.%3.%4.%5.%6.%7.%8.%9"/>
      <w:lvlJc w:val="left"/>
      <w:pPr>
        <w:ind w:left="3520" w:hanging="1800"/>
      </w:pPr>
      <w:rPr>
        <w:rFonts w:hint="default"/>
      </w:rPr>
    </w:lvl>
  </w:abstractNum>
  <w:abstractNum w:abstractNumId="3" w15:restartNumberingAfterBreak="0">
    <w:nsid w:val="40042DAF"/>
    <w:multiLevelType w:val="hybridMultilevel"/>
    <w:tmpl w:val="BFB04486"/>
    <w:lvl w:ilvl="0" w:tplc="8014101A">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D772572"/>
    <w:multiLevelType w:val="hybridMultilevel"/>
    <w:tmpl w:val="66BA6714"/>
    <w:lvl w:ilvl="0" w:tplc="BFC2F506">
      <w:numFmt w:val="bullet"/>
      <w:lvlText w:val="-"/>
      <w:lvlJc w:val="left"/>
      <w:pPr>
        <w:ind w:left="720" w:hanging="360"/>
      </w:pPr>
      <w:rPr>
        <w:rFonts w:ascii="Verdana" w:eastAsia="MS Mincho"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0A762A1"/>
    <w:multiLevelType w:val="hybridMultilevel"/>
    <w:tmpl w:val="61A0A968"/>
    <w:lvl w:ilvl="0" w:tplc="28CC66B4">
      <w:start w:val="7"/>
      <w:numFmt w:val="bullet"/>
      <w:lvlText w:val="-"/>
      <w:lvlJc w:val="left"/>
      <w:pPr>
        <w:ind w:left="720" w:hanging="360"/>
      </w:pPr>
      <w:rPr>
        <w:rFonts w:ascii="Cambria" w:eastAsia="MS Mincho" w:hAnsi="Cambri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0B91577"/>
    <w:multiLevelType w:val="hybridMultilevel"/>
    <w:tmpl w:val="BE1CC3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9234A86"/>
    <w:multiLevelType w:val="hybridMultilevel"/>
    <w:tmpl w:val="293EAC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B2C6F89"/>
    <w:multiLevelType w:val="multilevel"/>
    <w:tmpl w:val="304E8A32"/>
    <w:lvl w:ilvl="0">
      <w:start w:val="1"/>
      <w:numFmt w:val="decimal"/>
      <w:lvlText w:val="%1"/>
      <w:lvlJc w:val="left"/>
      <w:pPr>
        <w:ind w:left="720" w:hanging="72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2820" w:hanging="72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580" w:hanging="108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340" w:hanging="1440"/>
      </w:pPr>
      <w:rPr>
        <w:rFonts w:hint="default"/>
      </w:rPr>
    </w:lvl>
    <w:lvl w:ilvl="8">
      <w:start w:val="1"/>
      <w:numFmt w:val="decimal"/>
      <w:lvlText w:val="%1.%2.%3.%4.%5.%6.%7.%8.%9"/>
      <w:lvlJc w:val="left"/>
      <w:pPr>
        <w:ind w:left="7400" w:hanging="1800"/>
      </w:pPr>
      <w:rPr>
        <w:rFonts w:hint="default"/>
      </w:rPr>
    </w:lvl>
  </w:abstractNum>
  <w:abstractNum w:abstractNumId="9" w15:restartNumberingAfterBreak="0">
    <w:nsid w:val="5C155939"/>
    <w:multiLevelType w:val="hybridMultilevel"/>
    <w:tmpl w:val="20CA4C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C9A1FA7"/>
    <w:multiLevelType w:val="hybridMultilevel"/>
    <w:tmpl w:val="20CA4C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8"/>
  </w:num>
  <w:num w:numId="2">
    <w:abstractNumId w:val="6"/>
  </w:num>
  <w:num w:numId="3">
    <w:abstractNumId w:val="0"/>
  </w:num>
  <w:num w:numId="4">
    <w:abstractNumId w:val="5"/>
  </w:num>
  <w:num w:numId="5">
    <w:abstractNumId w:val="7"/>
  </w:num>
  <w:num w:numId="6">
    <w:abstractNumId w:val="3"/>
  </w:num>
  <w:num w:numId="7">
    <w:abstractNumId w:val="9"/>
  </w:num>
  <w:num w:numId="8">
    <w:abstractNumId w:val="2"/>
  </w:num>
  <w:num w:numId="9">
    <w:abstractNumId w:val="1"/>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EF5"/>
    <w:rsid w:val="000063FF"/>
    <w:rsid w:val="00026502"/>
    <w:rsid w:val="00042E13"/>
    <w:rsid w:val="0006156D"/>
    <w:rsid w:val="0006371D"/>
    <w:rsid w:val="000A2D8A"/>
    <w:rsid w:val="000A702A"/>
    <w:rsid w:val="000B5FC4"/>
    <w:rsid w:val="000C5167"/>
    <w:rsid w:val="000C55AD"/>
    <w:rsid w:val="000E2521"/>
    <w:rsid w:val="0010581C"/>
    <w:rsid w:val="00105B18"/>
    <w:rsid w:val="00115DD4"/>
    <w:rsid w:val="00127B5F"/>
    <w:rsid w:val="00133CF6"/>
    <w:rsid w:val="00136B3B"/>
    <w:rsid w:val="00163C5D"/>
    <w:rsid w:val="00197440"/>
    <w:rsid w:val="001D393D"/>
    <w:rsid w:val="001E3E35"/>
    <w:rsid w:val="00212BF6"/>
    <w:rsid w:val="002346B1"/>
    <w:rsid w:val="00242B12"/>
    <w:rsid w:val="00257399"/>
    <w:rsid w:val="00266365"/>
    <w:rsid w:val="002B3A04"/>
    <w:rsid w:val="002B5294"/>
    <w:rsid w:val="002C76B2"/>
    <w:rsid w:val="002D0EEC"/>
    <w:rsid w:val="00325273"/>
    <w:rsid w:val="00341106"/>
    <w:rsid w:val="00352B3C"/>
    <w:rsid w:val="00364A2B"/>
    <w:rsid w:val="003658CF"/>
    <w:rsid w:val="00370539"/>
    <w:rsid w:val="00383DC0"/>
    <w:rsid w:val="003872A1"/>
    <w:rsid w:val="003E6651"/>
    <w:rsid w:val="003F4A52"/>
    <w:rsid w:val="004112D1"/>
    <w:rsid w:val="0043183D"/>
    <w:rsid w:val="00446572"/>
    <w:rsid w:val="00483949"/>
    <w:rsid w:val="004918C0"/>
    <w:rsid w:val="005065A7"/>
    <w:rsid w:val="005532A7"/>
    <w:rsid w:val="00562350"/>
    <w:rsid w:val="00573818"/>
    <w:rsid w:val="00576630"/>
    <w:rsid w:val="00596025"/>
    <w:rsid w:val="0059700F"/>
    <w:rsid w:val="005C4739"/>
    <w:rsid w:val="005C5346"/>
    <w:rsid w:val="005D172D"/>
    <w:rsid w:val="006228AB"/>
    <w:rsid w:val="006463DB"/>
    <w:rsid w:val="006804D4"/>
    <w:rsid w:val="00694121"/>
    <w:rsid w:val="006B3823"/>
    <w:rsid w:val="006F0BC1"/>
    <w:rsid w:val="0071213E"/>
    <w:rsid w:val="007442C7"/>
    <w:rsid w:val="007563C2"/>
    <w:rsid w:val="00762A08"/>
    <w:rsid w:val="007A165B"/>
    <w:rsid w:val="007C446C"/>
    <w:rsid w:val="008106C0"/>
    <w:rsid w:val="00847FE7"/>
    <w:rsid w:val="008656C7"/>
    <w:rsid w:val="00872B1E"/>
    <w:rsid w:val="008A6EF5"/>
    <w:rsid w:val="008B5036"/>
    <w:rsid w:val="008C1E41"/>
    <w:rsid w:val="008E6536"/>
    <w:rsid w:val="008F0DE7"/>
    <w:rsid w:val="00901F14"/>
    <w:rsid w:val="0090341F"/>
    <w:rsid w:val="009719BC"/>
    <w:rsid w:val="009746CD"/>
    <w:rsid w:val="009E7108"/>
    <w:rsid w:val="009E7490"/>
    <w:rsid w:val="00A054BB"/>
    <w:rsid w:val="00A267AA"/>
    <w:rsid w:val="00A47FC6"/>
    <w:rsid w:val="00A616A5"/>
    <w:rsid w:val="00AA678F"/>
    <w:rsid w:val="00AD2CF2"/>
    <w:rsid w:val="00AE015A"/>
    <w:rsid w:val="00AF5172"/>
    <w:rsid w:val="00B14478"/>
    <w:rsid w:val="00B200AA"/>
    <w:rsid w:val="00B37FBD"/>
    <w:rsid w:val="00B54D93"/>
    <w:rsid w:val="00BC2CBE"/>
    <w:rsid w:val="00BC2D0D"/>
    <w:rsid w:val="00BD1E56"/>
    <w:rsid w:val="00BD39DB"/>
    <w:rsid w:val="00C17545"/>
    <w:rsid w:val="00C207F5"/>
    <w:rsid w:val="00C25093"/>
    <w:rsid w:val="00C27A51"/>
    <w:rsid w:val="00C3402C"/>
    <w:rsid w:val="00C34E1C"/>
    <w:rsid w:val="00C65640"/>
    <w:rsid w:val="00C73980"/>
    <w:rsid w:val="00CB139E"/>
    <w:rsid w:val="00CB743C"/>
    <w:rsid w:val="00CD02B8"/>
    <w:rsid w:val="00D246B1"/>
    <w:rsid w:val="00D54B77"/>
    <w:rsid w:val="00DA791D"/>
    <w:rsid w:val="00DC7178"/>
    <w:rsid w:val="00E2125F"/>
    <w:rsid w:val="00E62B5F"/>
    <w:rsid w:val="00EC77D0"/>
    <w:rsid w:val="00EE01C6"/>
    <w:rsid w:val="00EF0166"/>
    <w:rsid w:val="00EF0376"/>
    <w:rsid w:val="00EF294E"/>
    <w:rsid w:val="00EF71D7"/>
    <w:rsid w:val="00F27232"/>
    <w:rsid w:val="00F308B8"/>
    <w:rsid w:val="00F4661B"/>
    <w:rsid w:val="00F520D1"/>
    <w:rsid w:val="00F97579"/>
    <w:rsid w:val="00FA1E8C"/>
    <w:rsid w:val="00FA4C89"/>
    <w:rsid w:val="00FA5EB3"/>
    <w:rsid w:val="00FB36D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79E244"/>
  <w14:defaultImageDpi w14:val="300"/>
  <w15:docId w15:val="{930E4F63-78E4-446B-99E0-46945095F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8A6EF5"/>
    <w:rPr>
      <w:sz w:val="24"/>
      <w:szCs w:val="24"/>
    </w:rPr>
  </w:style>
  <w:style w:type="paragraph" w:styleId="Kop1">
    <w:name w:val="heading 1"/>
    <w:basedOn w:val="Standaard"/>
    <w:next w:val="Standaard"/>
    <w:link w:val="Kop1Char"/>
    <w:uiPriority w:val="9"/>
    <w:qFormat/>
    <w:rsid w:val="005065A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762A0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paragraph" w:styleId="Kop3">
    <w:name w:val="heading 3"/>
    <w:basedOn w:val="Standaard"/>
    <w:next w:val="Standaard"/>
    <w:link w:val="Kop3Char"/>
    <w:uiPriority w:val="9"/>
    <w:unhideWhenUsed/>
    <w:qFormat/>
    <w:rsid w:val="00762A08"/>
    <w:pPr>
      <w:keepNext/>
      <w:keepLines/>
      <w:spacing w:before="40"/>
      <w:outlineLvl w:val="2"/>
    </w:pPr>
    <w:rPr>
      <w:rFonts w:asciiTheme="majorHAnsi" w:eastAsiaTheme="majorEastAsia" w:hAnsiTheme="majorHAnsi" w:cstheme="majorBidi"/>
      <w:color w:val="243F60" w:themeColor="accent1" w:themeShade="7F"/>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Heading2Char1">
    <w:name w:val="Heading 2 Char1"/>
    <w:aliases w:val="Heading 2 Char Char,Char1 Char Char,Char1 Char1"/>
    <w:rsid w:val="00CB139E"/>
    <w:rPr>
      <w:rFonts w:ascii="Verdana" w:hAnsi="Verdana"/>
      <w:b/>
      <w:sz w:val="22"/>
      <w:lang w:val="nl-NL" w:eastAsia="nl-NL" w:bidi="ar-SA"/>
    </w:rPr>
  </w:style>
  <w:style w:type="paragraph" w:styleId="Ballontekst">
    <w:name w:val="Balloon Text"/>
    <w:basedOn w:val="Standaard"/>
    <w:link w:val="BallontekstChar"/>
    <w:uiPriority w:val="99"/>
    <w:semiHidden/>
    <w:unhideWhenUsed/>
    <w:rsid w:val="000C55AD"/>
    <w:rPr>
      <w:rFonts w:ascii="Lucida Grande" w:hAnsi="Lucida Grande" w:cs="Lucida Grande"/>
      <w:sz w:val="18"/>
      <w:szCs w:val="18"/>
    </w:rPr>
  </w:style>
  <w:style w:type="character" w:customStyle="1" w:styleId="BallontekstChar">
    <w:name w:val="Ballontekst Char"/>
    <w:link w:val="Ballontekst"/>
    <w:uiPriority w:val="99"/>
    <w:semiHidden/>
    <w:rsid w:val="000C55AD"/>
    <w:rPr>
      <w:rFonts w:ascii="Lucida Grande" w:hAnsi="Lucida Grande" w:cs="Lucida Grande"/>
      <w:sz w:val="18"/>
      <w:szCs w:val="18"/>
    </w:rPr>
  </w:style>
  <w:style w:type="character" w:customStyle="1" w:styleId="Kop1Char">
    <w:name w:val="Kop 1 Char"/>
    <w:basedOn w:val="Standaardalinea-lettertype"/>
    <w:link w:val="Kop1"/>
    <w:uiPriority w:val="9"/>
    <w:rsid w:val="005065A7"/>
    <w:rPr>
      <w:rFonts w:asciiTheme="majorHAnsi" w:eastAsiaTheme="majorEastAsia" w:hAnsiTheme="majorHAnsi" w:cstheme="majorBidi"/>
      <w:color w:val="365F91" w:themeColor="accent1" w:themeShade="BF"/>
      <w:sz w:val="32"/>
      <w:szCs w:val="32"/>
    </w:rPr>
  </w:style>
  <w:style w:type="paragraph" w:styleId="Kopvaninhoudsopgave">
    <w:name w:val="TOC Heading"/>
    <w:basedOn w:val="Kop1"/>
    <w:next w:val="Standaard"/>
    <w:uiPriority w:val="39"/>
    <w:unhideWhenUsed/>
    <w:qFormat/>
    <w:rsid w:val="005065A7"/>
    <w:pPr>
      <w:spacing w:before="480" w:line="276" w:lineRule="auto"/>
      <w:outlineLvl w:val="9"/>
    </w:pPr>
    <w:rPr>
      <w:b/>
      <w:bCs/>
      <w:sz w:val="28"/>
      <w:szCs w:val="28"/>
    </w:rPr>
  </w:style>
  <w:style w:type="paragraph" w:styleId="Inhopg1">
    <w:name w:val="toc 1"/>
    <w:basedOn w:val="Standaard"/>
    <w:next w:val="Standaard"/>
    <w:autoRedefine/>
    <w:uiPriority w:val="39"/>
    <w:unhideWhenUsed/>
    <w:rsid w:val="005065A7"/>
    <w:pPr>
      <w:spacing w:before="240" w:after="120"/>
    </w:pPr>
    <w:rPr>
      <w:rFonts w:asciiTheme="minorHAnsi" w:hAnsiTheme="minorHAnsi"/>
      <w:b/>
      <w:bCs/>
      <w:sz w:val="20"/>
      <w:szCs w:val="20"/>
    </w:rPr>
  </w:style>
  <w:style w:type="paragraph" w:styleId="Inhopg2">
    <w:name w:val="toc 2"/>
    <w:basedOn w:val="Standaard"/>
    <w:next w:val="Standaard"/>
    <w:autoRedefine/>
    <w:uiPriority w:val="39"/>
    <w:unhideWhenUsed/>
    <w:rsid w:val="005065A7"/>
    <w:pPr>
      <w:spacing w:before="120"/>
      <w:ind w:left="240"/>
    </w:pPr>
    <w:rPr>
      <w:rFonts w:asciiTheme="minorHAnsi" w:hAnsiTheme="minorHAnsi"/>
      <w:i/>
      <w:iCs/>
      <w:sz w:val="20"/>
      <w:szCs w:val="20"/>
    </w:rPr>
  </w:style>
  <w:style w:type="paragraph" w:styleId="Inhopg3">
    <w:name w:val="toc 3"/>
    <w:basedOn w:val="Standaard"/>
    <w:next w:val="Standaard"/>
    <w:autoRedefine/>
    <w:uiPriority w:val="39"/>
    <w:unhideWhenUsed/>
    <w:rsid w:val="005065A7"/>
    <w:pPr>
      <w:ind w:left="480"/>
    </w:pPr>
    <w:rPr>
      <w:rFonts w:asciiTheme="minorHAnsi" w:hAnsiTheme="minorHAnsi"/>
      <w:sz w:val="20"/>
      <w:szCs w:val="20"/>
    </w:rPr>
  </w:style>
  <w:style w:type="paragraph" w:styleId="Inhopg4">
    <w:name w:val="toc 4"/>
    <w:basedOn w:val="Standaard"/>
    <w:next w:val="Standaard"/>
    <w:autoRedefine/>
    <w:uiPriority w:val="39"/>
    <w:semiHidden/>
    <w:unhideWhenUsed/>
    <w:rsid w:val="005065A7"/>
    <w:pPr>
      <w:ind w:left="720"/>
    </w:pPr>
    <w:rPr>
      <w:rFonts w:asciiTheme="minorHAnsi" w:hAnsiTheme="minorHAnsi"/>
      <w:sz w:val="20"/>
      <w:szCs w:val="20"/>
    </w:rPr>
  </w:style>
  <w:style w:type="paragraph" w:styleId="Inhopg5">
    <w:name w:val="toc 5"/>
    <w:basedOn w:val="Standaard"/>
    <w:next w:val="Standaard"/>
    <w:autoRedefine/>
    <w:uiPriority w:val="39"/>
    <w:semiHidden/>
    <w:unhideWhenUsed/>
    <w:rsid w:val="005065A7"/>
    <w:pPr>
      <w:ind w:left="960"/>
    </w:pPr>
    <w:rPr>
      <w:rFonts w:asciiTheme="minorHAnsi" w:hAnsiTheme="minorHAnsi"/>
      <w:sz w:val="20"/>
      <w:szCs w:val="20"/>
    </w:rPr>
  </w:style>
  <w:style w:type="paragraph" w:styleId="Inhopg6">
    <w:name w:val="toc 6"/>
    <w:basedOn w:val="Standaard"/>
    <w:next w:val="Standaard"/>
    <w:autoRedefine/>
    <w:uiPriority w:val="39"/>
    <w:semiHidden/>
    <w:unhideWhenUsed/>
    <w:rsid w:val="005065A7"/>
    <w:pPr>
      <w:ind w:left="1200"/>
    </w:pPr>
    <w:rPr>
      <w:rFonts w:asciiTheme="minorHAnsi" w:hAnsiTheme="minorHAnsi"/>
      <w:sz w:val="20"/>
      <w:szCs w:val="20"/>
    </w:rPr>
  </w:style>
  <w:style w:type="paragraph" w:styleId="Inhopg7">
    <w:name w:val="toc 7"/>
    <w:basedOn w:val="Standaard"/>
    <w:next w:val="Standaard"/>
    <w:autoRedefine/>
    <w:uiPriority w:val="39"/>
    <w:semiHidden/>
    <w:unhideWhenUsed/>
    <w:rsid w:val="005065A7"/>
    <w:pPr>
      <w:ind w:left="1440"/>
    </w:pPr>
    <w:rPr>
      <w:rFonts w:asciiTheme="minorHAnsi" w:hAnsiTheme="minorHAnsi"/>
      <w:sz w:val="20"/>
      <w:szCs w:val="20"/>
    </w:rPr>
  </w:style>
  <w:style w:type="paragraph" w:styleId="Inhopg8">
    <w:name w:val="toc 8"/>
    <w:basedOn w:val="Standaard"/>
    <w:next w:val="Standaard"/>
    <w:autoRedefine/>
    <w:uiPriority w:val="39"/>
    <w:semiHidden/>
    <w:unhideWhenUsed/>
    <w:rsid w:val="005065A7"/>
    <w:pPr>
      <w:ind w:left="1680"/>
    </w:pPr>
    <w:rPr>
      <w:rFonts w:asciiTheme="minorHAnsi" w:hAnsiTheme="minorHAnsi"/>
      <w:sz w:val="20"/>
      <w:szCs w:val="20"/>
    </w:rPr>
  </w:style>
  <w:style w:type="paragraph" w:styleId="Inhopg9">
    <w:name w:val="toc 9"/>
    <w:basedOn w:val="Standaard"/>
    <w:next w:val="Standaard"/>
    <w:autoRedefine/>
    <w:uiPriority w:val="39"/>
    <w:semiHidden/>
    <w:unhideWhenUsed/>
    <w:rsid w:val="005065A7"/>
    <w:pPr>
      <w:ind w:left="1920"/>
    </w:pPr>
    <w:rPr>
      <w:rFonts w:asciiTheme="minorHAnsi" w:hAnsiTheme="minorHAnsi"/>
      <w:sz w:val="20"/>
      <w:szCs w:val="20"/>
    </w:rPr>
  </w:style>
  <w:style w:type="paragraph" w:styleId="Koptekst">
    <w:name w:val="header"/>
    <w:basedOn w:val="Standaard"/>
    <w:link w:val="KoptekstChar"/>
    <w:uiPriority w:val="99"/>
    <w:unhideWhenUsed/>
    <w:rsid w:val="00694121"/>
    <w:pPr>
      <w:tabs>
        <w:tab w:val="center" w:pos="4536"/>
        <w:tab w:val="right" w:pos="9072"/>
      </w:tabs>
    </w:pPr>
  </w:style>
  <w:style w:type="character" w:customStyle="1" w:styleId="KoptekstChar">
    <w:name w:val="Koptekst Char"/>
    <w:basedOn w:val="Standaardalinea-lettertype"/>
    <w:link w:val="Koptekst"/>
    <w:uiPriority w:val="99"/>
    <w:rsid w:val="00694121"/>
    <w:rPr>
      <w:sz w:val="24"/>
      <w:szCs w:val="24"/>
    </w:rPr>
  </w:style>
  <w:style w:type="paragraph" w:styleId="Voettekst">
    <w:name w:val="footer"/>
    <w:basedOn w:val="Standaard"/>
    <w:link w:val="VoettekstChar"/>
    <w:uiPriority w:val="99"/>
    <w:unhideWhenUsed/>
    <w:rsid w:val="00694121"/>
    <w:pPr>
      <w:tabs>
        <w:tab w:val="center" w:pos="4536"/>
        <w:tab w:val="right" w:pos="9072"/>
      </w:tabs>
    </w:pPr>
  </w:style>
  <w:style w:type="character" w:customStyle="1" w:styleId="VoettekstChar">
    <w:name w:val="Voettekst Char"/>
    <w:basedOn w:val="Standaardalinea-lettertype"/>
    <w:link w:val="Voettekst"/>
    <w:uiPriority w:val="99"/>
    <w:rsid w:val="00694121"/>
    <w:rPr>
      <w:sz w:val="24"/>
      <w:szCs w:val="24"/>
    </w:rPr>
  </w:style>
  <w:style w:type="character" w:styleId="Paginanummer">
    <w:name w:val="page number"/>
    <w:basedOn w:val="Standaardalinea-lettertype"/>
    <w:uiPriority w:val="99"/>
    <w:semiHidden/>
    <w:unhideWhenUsed/>
    <w:rsid w:val="00694121"/>
  </w:style>
  <w:style w:type="character" w:styleId="Hyperlink">
    <w:name w:val="Hyperlink"/>
    <w:basedOn w:val="Standaardalinea-lettertype"/>
    <w:uiPriority w:val="99"/>
    <w:unhideWhenUsed/>
    <w:rsid w:val="0006371D"/>
    <w:rPr>
      <w:color w:val="0000FF" w:themeColor="hyperlink"/>
      <w:u w:val="single"/>
    </w:rPr>
  </w:style>
  <w:style w:type="character" w:customStyle="1" w:styleId="Kop2Char">
    <w:name w:val="Kop 2 Char"/>
    <w:basedOn w:val="Standaardalinea-lettertype"/>
    <w:link w:val="Kop2"/>
    <w:uiPriority w:val="9"/>
    <w:rsid w:val="00762A08"/>
    <w:rPr>
      <w:rFonts w:asciiTheme="majorHAnsi" w:eastAsiaTheme="majorEastAsia" w:hAnsiTheme="majorHAnsi" w:cstheme="majorBidi"/>
      <w:color w:val="365F91" w:themeColor="accent1" w:themeShade="BF"/>
      <w:sz w:val="26"/>
      <w:szCs w:val="26"/>
      <w:lang w:eastAsia="en-US"/>
    </w:rPr>
  </w:style>
  <w:style w:type="character" w:customStyle="1" w:styleId="Kop3Char">
    <w:name w:val="Kop 3 Char"/>
    <w:basedOn w:val="Standaardalinea-lettertype"/>
    <w:link w:val="Kop3"/>
    <w:uiPriority w:val="9"/>
    <w:rsid w:val="00762A08"/>
    <w:rPr>
      <w:rFonts w:asciiTheme="majorHAnsi" w:eastAsiaTheme="majorEastAsia" w:hAnsiTheme="majorHAnsi" w:cstheme="majorBidi"/>
      <w:color w:val="243F60" w:themeColor="accent1" w:themeShade="7F"/>
      <w:sz w:val="24"/>
      <w:szCs w:val="24"/>
      <w:lang w:eastAsia="en-US"/>
    </w:rPr>
  </w:style>
  <w:style w:type="paragraph" w:styleId="Lijstalinea">
    <w:name w:val="List Paragraph"/>
    <w:basedOn w:val="Standaard"/>
    <w:uiPriority w:val="34"/>
    <w:qFormat/>
    <w:rsid w:val="00762A08"/>
    <w:pPr>
      <w:ind w:left="720"/>
      <w:contextualSpacing/>
    </w:pPr>
    <w:rPr>
      <w:rFonts w:asciiTheme="minorHAnsi" w:eastAsiaTheme="minorHAnsi" w:hAnsiTheme="minorHAnsi" w:cstheme="minorBidi"/>
      <w:lang w:eastAsia="en-US"/>
    </w:rPr>
  </w:style>
  <w:style w:type="character" w:styleId="Voetnootmarkering">
    <w:name w:val="footnote reference"/>
    <w:basedOn w:val="Standaardalinea-lettertype"/>
    <w:uiPriority w:val="99"/>
    <w:semiHidden/>
    <w:unhideWhenUsed/>
    <w:rsid w:val="00762A08"/>
    <w:rPr>
      <w:vertAlign w:val="superscript"/>
    </w:rPr>
  </w:style>
  <w:style w:type="table" w:styleId="Rastertabel1licht-Accent1">
    <w:name w:val="Grid Table 1 Light Accent 1"/>
    <w:basedOn w:val="Standaardtabel"/>
    <w:uiPriority w:val="46"/>
    <w:rsid w:val="00762A08"/>
    <w:rPr>
      <w:rFonts w:asciiTheme="minorHAnsi" w:eastAsiaTheme="minorHAnsi" w:hAnsiTheme="minorHAnsi" w:cstheme="minorBidi"/>
      <w:sz w:val="24"/>
      <w:szCs w:val="24"/>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Voetnoottekst">
    <w:name w:val="footnote text"/>
    <w:basedOn w:val="Standaard"/>
    <w:link w:val="VoetnoottekstChar"/>
    <w:uiPriority w:val="99"/>
    <w:semiHidden/>
    <w:unhideWhenUsed/>
    <w:rsid w:val="00762A08"/>
    <w:rPr>
      <w:rFonts w:asciiTheme="minorHAnsi" w:eastAsiaTheme="minorHAnsi" w:hAnsiTheme="minorHAnsi" w:cstheme="minorBidi"/>
      <w:sz w:val="20"/>
      <w:szCs w:val="20"/>
      <w:lang w:eastAsia="en-US"/>
    </w:rPr>
  </w:style>
  <w:style w:type="character" w:customStyle="1" w:styleId="VoetnoottekstChar">
    <w:name w:val="Voetnoottekst Char"/>
    <w:basedOn w:val="Standaardalinea-lettertype"/>
    <w:link w:val="Voetnoottekst"/>
    <w:uiPriority w:val="99"/>
    <w:semiHidden/>
    <w:rsid w:val="00762A08"/>
    <w:rPr>
      <w:rFonts w:asciiTheme="minorHAnsi" w:eastAsiaTheme="minorHAnsi" w:hAnsiTheme="minorHAnsi" w:cstheme="minorBidi"/>
      <w:lang w:eastAsia="en-US"/>
    </w:rPr>
  </w:style>
  <w:style w:type="table" w:styleId="Tabelraster">
    <w:name w:val="Table Grid"/>
    <w:basedOn w:val="Standaardtabel"/>
    <w:uiPriority w:val="39"/>
    <w:rsid w:val="0059700F"/>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99"/>
    <w:rsid w:val="00C2509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2-Accent1">
    <w:name w:val="Grid Table 2 Accent 1"/>
    <w:basedOn w:val="Standaardtabel"/>
    <w:uiPriority w:val="47"/>
    <w:rsid w:val="00C25093"/>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astertabel1licht-Accent6">
    <w:name w:val="Grid Table 1 Light Accent 6"/>
    <w:basedOn w:val="Standaardtabel"/>
    <w:uiPriority w:val="46"/>
    <w:rsid w:val="00C25093"/>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styleId="Normaalweb">
    <w:name w:val="Normal (Web)"/>
    <w:basedOn w:val="Standaard"/>
    <w:uiPriority w:val="99"/>
    <w:unhideWhenUsed/>
    <w:rsid w:val="00DC7178"/>
    <w:pPr>
      <w:spacing w:before="100" w:beforeAutospacing="1" w:after="100" w:afterAutospacing="1"/>
    </w:pPr>
    <w:rPr>
      <w:rFonts w:ascii="Times New Roman" w:eastAsia="Times New Roman" w:hAnsi="Times New Roman"/>
    </w:rPr>
  </w:style>
  <w:style w:type="character" w:styleId="Onopgelostemelding">
    <w:name w:val="Unresolved Mention"/>
    <w:basedOn w:val="Standaardalinea-lettertype"/>
    <w:uiPriority w:val="99"/>
    <w:rsid w:val="00DC7178"/>
    <w:rPr>
      <w:color w:val="605E5C"/>
      <w:shd w:val="clear" w:color="auto" w:fill="E1DFDD"/>
    </w:rPr>
  </w:style>
  <w:style w:type="character" w:styleId="GevolgdeHyperlink">
    <w:name w:val="FollowedHyperlink"/>
    <w:basedOn w:val="Standaardalinea-lettertype"/>
    <w:uiPriority w:val="99"/>
    <w:semiHidden/>
    <w:unhideWhenUsed/>
    <w:rsid w:val="002B3A04"/>
    <w:rPr>
      <w:color w:val="800080" w:themeColor="followedHyperlink"/>
      <w:u w:val="single"/>
    </w:rPr>
  </w:style>
  <w:style w:type="character" w:customStyle="1" w:styleId="apple-converted-space">
    <w:name w:val="apple-converted-space"/>
    <w:basedOn w:val="Standaardalinea-lettertype"/>
    <w:rsid w:val="00127B5F"/>
  </w:style>
  <w:style w:type="character" w:styleId="Nadruk">
    <w:name w:val="Emphasis"/>
    <w:basedOn w:val="Standaardalinea-lettertype"/>
    <w:uiPriority w:val="20"/>
    <w:qFormat/>
    <w:rsid w:val="00127B5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924789">
      <w:bodyDiv w:val="1"/>
      <w:marLeft w:val="0"/>
      <w:marRight w:val="0"/>
      <w:marTop w:val="0"/>
      <w:marBottom w:val="0"/>
      <w:divBdr>
        <w:top w:val="none" w:sz="0" w:space="0" w:color="auto"/>
        <w:left w:val="none" w:sz="0" w:space="0" w:color="auto"/>
        <w:bottom w:val="none" w:sz="0" w:space="0" w:color="auto"/>
        <w:right w:val="none" w:sz="0" w:space="0" w:color="auto"/>
      </w:divBdr>
    </w:div>
    <w:div w:id="1174613639">
      <w:bodyDiv w:val="1"/>
      <w:marLeft w:val="0"/>
      <w:marRight w:val="0"/>
      <w:marTop w:val="0"/>
      <w:marBottom w:val="0"/>
      <w:divBdr>
        <w:top w:val="none" w:sz="0" w:space="0" w:color="auto"/>
        <w:left w:val="none" w:sz="0" w:space="0" w:color="auto"/>
        <w:bottom w:val="none" w:sz="0" w:space="0" w:color="auto"/>
        <w:right w:val="none" w:sz="0" w:space="0" w:color="auto"/>
      </w:divBdr>
    </w:div>
    <w:div w:id="1391226351">
      <w:bodyDiv w:val="1"/>
      <w:marLeft w:val="0"/>
      <w:marRight w:val="0"/>
      <w:marTop w:val="0"/>
      <w:marBottom w:val="0"/>
      <w:divBdr>
        <w:top w:val="none" w:sz="0" w:space="0" w:color="auto"/>
        <w:left w:val="none" w:sz="0" w:space="0" w:color="auto"/>
        <w:bottom w:val="none" w:sz="0" w:space="0" w:color="auto"/>
        <w:right w:val="none" w:sz="0" w:space="0" w:color="auto"/>
      </w:divBdr>
      <w:divsChild>
        <w:div w:id="1758136056">
          <w:marLeft w:val="0"/>
          <w:marRight w:val="0"/>
          <w:marTop w:val="0"/>
          <w:marBottom w:val="0"/>
          <w:divBdr>
            <w:top w:val="none" w:sz="0" w:space="0" w:color="auto"/>
            <w:left w:val="none" w:sz="0" w:space="0" w:color="auto"/>
            <w:bottom w:val="none" w:sz="0" w:space="0" w:color="auto"/>
            <w:right w:val="none" w:sz="0" w:space="0" w:color="auto"/>
          </w:divBdr>
          <w:divsChild>
            <w:div w:id="2006325452">
              <w:marLeft w:val="0"/>
              <w:marRight w:val="0"/>
              <w:marTop w:val="0"/>
              <w:marBottom w:val="0"/>
              <w:divBdr>
                <w:top w:val="none" w:sz="0" w:space="0" w:color="auto"/>
                <w:left w:val="none" w:sz="0" w:space="0" w:color="auto"/>
                <w:bottom w:val="none" w:sz="0" w:space="0" w:color="auto"/>
                <w:right w:val="none" w:sz="0" w:space="0" w:color="auto"/>
              </w:divBdr>
              <w:divsChild>
                <w:div w:id="575480624">
                  <w:marLeft w:val="0"/>
                  <w:marRight w:val="0"/>
                  <w:marTop w:val="0"/>
                  <w:marBottom w:val="0"/>
                  <w:divBdr>
                    <w:top w:val="none" w:sz="0" w:space="0" w:color="auto"/>
                    <w:left w:val="none" w:sz="0" w:space="0" w:color="auto"/>
                    <w:bottom w:val="none" w:sz="0" w:space="0" w:color="auto"/>
                    <w:right w:val="none" w:sz="0" w:space="0" w:color="auto"/>
                  </w:divBdr>
                  <w:divsChild>
                    <w:div w:id="161293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9671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noorlandjuristen.nl"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noorlandjuristen.nl" TargetMode="External"/><Relationship Id="rId2" Type="http://schemas.openxmlformats.org/officeDocument/2006/relationships/hyperlink" Target="http://www.wetrecht.nl" TargetMode="External"/><Relationship Id="rId1" Type="http://schemas.openxmlformats.org/officeDocument/2006/relationships/hyperlink" Target="http://www.stichtingpiv.nl"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0225D02-089B-DF4A-BF64-7DF51E7DD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58</Pages>
  <Words>15314</Words>
  <Characters>84233</Characters>
  <Application>Microsoft Office Word</Application>
  <DocSecurity>0</DocSecurity>
  <Lines>701</Lines>
  <Paragraphs>198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Anne-Fleur Filemon</dc:creator>
  <cp:keywords/>
  <dc:description/>
  <cp:lastModifiedBy>Wiersma, Emily</cp:lastModifiedBy>
  <cp:revision>50</cp:revision>
  <cp:lastPrinted>2013-09-12T13:08:00Z</cp:lastPrinted>
  <dcterms:created xsi:type="dcterms:W3CDTF">2018-05-30T15:48:00Z</dcterms:created>
  <dcterms:modified xsi:type="dcterms:W3CDTF">2018-06-12T21:20:00Z</dcterms:modified>
</cp:coreProperties>
</file>