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845D2" w14:textId="71F1ED50" w:rsidR="00690A31" w:rsidRPr="007F39E6" w:rsidRDefault="00690A31" w:rsidP="00690A31">
      <w:pPr>
        <w:rPr>
          <w:b/>
          <w:bCs/>
          <w:sz w:val="36"/>
          <w:szCs w:val="36"/>
        </w:rPr>
      </w:pPr>
      <w:r w:rsidRPr="007F39E6">
        <w:rPr>
          <w:b/>
          <w:bCs/>
          <w:sz w:val="36"/>
          <w:szCs w:val="36"/>
        </w:rPr>
        <w:t xml:space="preserve">Fysiotherapeutische behandeling door middel van </w:t>
      </w:r>
      <w:r w:rsidR="007F39E6">
        <w:rPr>
          <w:b/>
          <w:bCs/>
          <w:sz w:val="36"/>
          <w:szCs w:val="36"/>
        </w:rPr>
        <w:t>electronic health (</w:t>
      </w:r>
      <w:r w:rsidR="005A79E5">
        <w:rPr>
          <w:b/>
          <w:bCs/>
          <w:sz w:val="36"/>
          <w:szCs w:val="36"/>
        </w:rPr>
        <w:t>e</w:t>
      </w:r>
      <w:r w:rsidR="005816C9" w:rsidRPr="007F39E6">
        <w:rPr>
          <w:b/>
          <w:bCs/>
          <w:sz w:val="36"/>
          <w:szCs w:val="36"/>
        </w:rPr>
        <w:t>-</w:t>
      </w:r>
      <w:r w:rsidR="005A79E5">
        <w:rPr>
          <w:b/>
          <w:bCs/>
          <w:sz w:val="36"/>
          <w:szCs w:val="36"/>
        </w:rPr>
        <w:t>h</w:t>
      </w:r>
      <w:r w:rsidR="005816C9" w:rsidRPr="007F39E6">
        <w:rPr>
          <w:b/>
          <w:bCs/>
          <w:sz w:val="36"/>
          <w:szCs w:val="36"/>
        </w:rPr>
        <w:t>ealth</w:t>
      </w:r>
      <w:r w:rsidR="007F39E6">
        <w:rPr>
          <w:b/>
          <w:bCs/>
          <w:sz w:val="36"/>
          <w:szCs w:val="36"/>
        </w:rPr>
        <w:t>)</w:t>
      </w:r>
      <w:r w:rsidR="00E674FB" w:rsidRPr="007F39E6">
        <w:rPr>
          <w:b/>
          <w:bCs/>
          <w:sz w:val="36"/>
          <w:szCs w:val="36"/>
        </w:rPr>
        <w:t xml:space="preserve"> </w:t>
      </w:r>
      <w:r w:rsidRPr="007F39E6">
        <w:rPr>
          <w:b/>
          <w:bCs/>
          <w:sz w:val="36"/>
          <w:szCs w:val="36"/>
        </w:rPr>
        <w:t xml:space="preserve">voor het verbeteren van de </w:t>
      </w:r>
      <w:r w:rsidR="00823FEF" w:rsidRPr="007F39E6">
        <w:rPr>
          <w:b/>
          <w:bCs/>
          <w:sz w:val="36"/>
          <w:szCs w:val="36"/>
        </w:rPr>
        <w:t>spier</w:t>
      </w:r>
      <w:r w:rsidRPr="007F39E6">
        <w:rPr>
          <w:b/>
          <w:bCs/>
          <w:sz w:val="36"/>
          <w:szCs w:val="36"/>
        </w:rPr>
        <w:t>kracht</w:t>
      </w:r>
      <w:r w:rsidR="00E674FB" w:rsidRPr="007F39E6">
        <w:rPr>
          <w:b/>
          <w:bCs/>
          <w:sz w:val="36"/>
          <w:szCs w:val="36"/>
        </w:rPr>
        <w:t xml:space="preserve"> </w:t>
      </w:r>
      <w:r w:rsidRPr="007F39E6">
        <w:rPr>
          <w:b/>
          <w:bCs/>
          <w:sz w:val="36"/>
          <w:szCs w:val="36"/>
        </w:rPr>
        <w:t xml:space="preserve">na </w:t>
      </w:r>
      <w:r w:rsidR="00845CDF" w:rsidRPr="007F39E6">
        <w:rPr>
          <w:b/>
          <w:bCs/>
          <w:sz w:val="36"/>
          <w:szCs w:val="36"/>
        </w:rPr>
        <w:t>operatie</w:t>
      </w:r>
      <w:r w:rsidRPr="007F39E6">
        <w:rPr>
          <w:b/>
          <w:bCs/>
          <w:sz w:val="36"/>
          <w:szCs w:val="36"/>
        </w:rPr>
        <w:t xml:space="preserve"> re-insertie van een quadricepspeesruptuur</w:t>
      </w:r>
      <w:r w:rsidR="00E06FDB">
        <w:rPr>
          <w:b/>
          <w:bCs/>
          <w:sz w:val="36"/>
          <w:szCs w:val="36"/>
        </w:rPr>
        <w:t xml:space="preserve"> </w:t>
      </w:r>
      <w:r w:rsidRPr="007F39E6">
        <w:rPr>
          <w:b/>
          <w:bCs/>
          <w:sz w:val="36"/>
          <w:szCs w:val="36"/>
        </w:rPr>
        <w:t>(QPR)</w:t>
      </w:r>
    </w:p>
    <w:p w14:paraId="1D7B660D" w14:textId="3BB0CFF3" w:rsidR="00690A31" w:rsidRDefault="00690A31" w:rsidP="00690A31">
      <w:pPr>
        <w:rPr>
          <w:sz w:val="36"/>
          <w:szCs w:val="36"/>
        </w:rPr>
      </w:pPr>
      <w:r>
        <w:rPr>
          <w:sz w:val="36"/>
          <w:szCs w:val="36"/>
        </w:rPr>
        <w:t>Dit is een</w:t>
      </w:r>
      <w:r w:rsidR="007F39E6">
        <w:rPr>
          <w:sz w:val="36"/>
          <w:szCs w:val="36"/>
        </w:rPr>
        <w:t xml:space="preserve"> C</w:t>
      </w:r>
      <w:r>
        <w:rPr>
          <w:sz w:val="36"/>
          <w:szCs w:val="36"/>
        </w:rPr>
        <w:t>ase-</w:t>
      </w:r>
      <w:r w:rsidR="007F39E6">
        <w:rPr>
          <w:sz w:val="36"/>
          <w:szCs w:val="36"/>
        </w:rPr>
        <w:t>R</w:t>
      </w:r>
      <w:r>
        <w:rPr>
          <w:sz w:val="36"/>
          <w:szCs w:val="36"/>
        </w:rPr>
        <w:t>eport</w:t>
      </w:r>
    </w:p>
    <w:p w14:paraId="2206D59E" w14:textId="77777777" w:rsidR="00690A31" w:rsidRDefault="00690A31" w:rsidP="00690A31">
      <w:pPr>
        <w:rPr>
          <w:sz w:val="36"/>
          <w:szCs w:val="36"/>
        </w:rPr>
      </w:pPr>
      <w:r>
        <w:rPr>
          <w:noProof/>
        </w:rPr>
        <w:drawing>
          <wp:anchor distT="0" distB="0" distL="114300" distR="114300" simplePos="0" relativeHeight="251660288" behindDoc="1" locked="0" layoutInCell="1" allowOverlap="1" wp14:anchorId="314B167C" wp14:editId="28AA57AF">
            <wp:simplePos x="0" y="0"/>
            <wp:positionH relativeFrom="column">
              <wp:posOffset>52705</wp:posOffset>
            </wp:positionH>
            <wp:positionV relativeFrom="paragraph">
              <wp:posOffset>264160</wp:posOffset>
            </wp:positionV>
            <wp:extent cx="3038475" cy="3213735"/>
            <wp:effectExtent l="0" t="0" r="9525" b="571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38475" cy="3213735"/>
                    </a:xfrm>
                    <a:prstGeom prst="rect">
                      <a:avLst/>
                    </a:prstGeom>
                  </pic:spPr>
                </pic:pic>
              </a:graphicData>
            </a:graphic>
            <wp14:sizeRelH relativeFrom="page">
              <wp14:pctWidth>0</wp14:pctWidth>
            </wp14:sizeRelH>
            <wp14:sizeRelV relativeFrom="page">
              <wp14:pctHeight>0</wp14:pctHeight>
            </wp14:sizeRelV>
          </wp:anchor>
        </w:drawing>
      </w:r>
    </w:p>
    <w:p w14:paraId="7B3DE084" w14:textId="77777777" w:rsidR="00690A31" w:rsidRDefault="00690A31" w:rsidP="00690A31"/>
    <w:p w14:paraId="0FDB2B28" w14:textId="77777777" w:rsidR="00690A31" w:rsidRDefault="00690A31" w:rsidP="00690A31"/>
    <w:p w14:paraId="6613531A" w14:textId="77777777" w:rsidR="00690A31" w:rsidRDefault="00690A31" w:rsidP="00690A31"/>
    <w:p w14:paraId="0E6807C8" w14:textId="77777777" w:rsidR="00690A31" w:rsidRDefault="00690A31" w:rsidP="00690A31"/>
    <w:p w14:paraId="47FF3662" w14:textId="77777777" w:rsidR="00690A31" w:rsidRDefault="00690A31" w:rsidP="00690A31"/>
    <w:p w14:paraId="24D62652" w14:textId="77777777" w:rsidR="00690A31" w:rsidRDefault="00690A31" w:rsidP="00690A31"/>
    <w:p w14:paraId="4688CDAA" w14:textId="77777777" w:rsidR="00690A31" w:rsidRDefault="00690A31" w:rsidP="00690A31"/>
    <w:p w14:paraId="0946BD3D" w14:textId="77777777" w:rsidR="00690A31" w:rsidRDefault="00690A31" w:rsidP="00690A31">
      <w:r>
        <w:rPr>
          <w:noProof/>
        </w:rPr>
        <w:drawing>
          <wp:anchor distT="0" distB="0" distL="114300" distR="114300" simplePos="0" relativeHeight="251659264" behindDoc="0" locked="0" layoutInCell="1" allowOverlap="1" wp14:anchorId="29F296BD" wp14:editId="5A8D930C">
            <wp:simplePos x="0" y="0"/>
            <wp:positionH relativeFrom="column">
              <wp:posOffset>2645663</wp:posOffset>
            </wp:positionH>
            <wp:positionV relativeFrom="paragraph">
              <wp:posOffset>155503</wp:posOffset>
            </wp:positionV>
            <wp:extent cx="1382128" cy="1354347"/>
            <wp:effectExtent l="0" t="0" r="889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93266" cy="1365261"/>
                    </a:xfrm>
                    <a:prstGeom prst="rect">
                      <a:avLst/>
                    </a:prstGeom>
                  </pic:spPr>
                </pic:pic>
              </a:graphicData>
            </a:graphic>
            <wp14:sizeRelH relativeFrom="page">
              <wp14:pctWidth>0</wp14:pctWidth>
            </wp14:sizeRelH>
            <wp14:sizeRelV relativeFrom="page">
              <wp14:pctHeight>0</wp14:pctHeight>
            </wp14:sizeRelV>
          </wp:anchor>
        </w:drawing>
      </w:r>
    </w:p>
    <w:p w14:paraId="79D695C3" w14:textId="77777777" w:rsidR="00690A31" w:rsidRDefault="00690A31" w:rsidP="00690A31"/>
    <w:p w14:paraId="383C5A6B" w14:textId="77777777" w:rsidR="00690A31" w:rsidRDefault="00690A31" w:rsidP="00690A31"/>
    <w:p w14:paraId="7E658905" w14:textId="77777777" w:rsidR="00690A31" w:rsidRDefault="00690A31" w:rsidP="00690A31">
      <w:pPr>
        <w:rPr>
          <w:sz w:val="36"/>
          <w:szCs w:val="36"/>
        </w:rPr>
      </w:pPr>
    </w:p>
    <w:p w14:paraId="18466FF7" w14:textId="77777777" w:rsidR="00690A31" w:rsidRDefault="00690A31" w:rsidP="00690A31">
      <w:pPr>
        <w:rPr>
          <w:sz w:val="36"/>
          <w:szCs w:val="36"/>
        </w:rPr>
      </w:pPr>
    </w:p>
    <w:p w14:paraId="614226FA" w14:textId="77777777" w:rsidR="00690A31" w:rsidRDefault="00690A31" w:rsidP="00690A31">
      <w:pPr>
        <w:rPr>
          <w:sz w:val="36"/>
          <w:szCs w:val="36"/>
        </w:rPr>
      </w:pPr>
    </w:p>
    <w:p w14:paraId="2CF71728" w14:textId="77777777" w:rsidR="004D2076" w:rsidRDefault="004D2076" w:rsidP="00690A31">
      <w:pPr>
        <w:rPr>
          <w:sz w:val="24"/>
          <w:szCs w:val="24"/>
        </w:rPr>
      </w:pPr>
    </w:p>
    <w:p w14:paraId="04618781" w14:textId="3E826F5D" w:rsidR="00690A31" w:rsidRPr="00C809A9" w:rsidRDefault="00C809A9" w:rsidP="00690A31">
      <w:pPr>
        <w:rPr>
          <w:sz w:val="24"/>
          <w:szCs w:val="24"/>
        </w:rPr>
      </w:pPr>
      <w:r w:rsidRPr="00C809A9">
        <w:rPr>
          <w:sz w:val="24"/>
          <w:szCs w:val="24"/>
        </w:rPr>
        <w:t xml:space="preserve">Auteur: </w:t>
      </w:r>
      <w:r w:rsidR="00690A31" w:rsidRPr="00C809A9">
        <w:rPr>
          <w:sz w:val="24"/>
          <w:szCs w:val="24"/>
        </w:rPr>
        <w:t>K</w:t>
      </w:r>
      <w:r w:rsidR="00845CDF">
        <w:rPr>
          <w:sz w:val="24"/>
          <w:szCs w:val="24"/>
        </w:rPr>
        <w:t>evin</w:t>
      </w:r>
      <w:r w:rsidR="00690A31" w:rsidRPr="00C809A9">
        <w:rPr>
          <w:sz w:val="24"/>
          <w:szCs w:val="24"/>
        </w:rPr>
        <w:t xml:space="preserve"> Poll</w:t>
      </w:r>
    </w:p>
    <w:p w14:paraId="2C982480" w14:textId="77777777" w:rsidR="00690A31" w:rsidRPr="00C809A9" w:rsidRDefault="00690A31" w:rsidP="00690A31">
      <w:pPr>
        <w:rPr>
          <w:sz w:val="24"/>
          <w:szCs w:val="24"/>
        </w:rPr>
      </w:pPr>
      <w:r w:rsidRPr="00C809A9">
        <w:rPr>
          <w:sz w:val="24"/>
          <w:szCs w:val="24"/>
        </w:rPr>
        <w:t>Fysiotherapeuten Maatschap Woerden</w:t>
      </w:r>
    </w:p>
    <w:p w14:paraId="53F59A1F" w14:textId="77777777" w:rsidR="00690A31" w:rsidRPr="00C809A9" w:rsidRDefault="00690A31" w:rsidP="00690A31">
      <w:pPr>
        <w:rPr>
          <w:sz w:val="24"/>
          <w:szCs w:val="24"/>
        </w:rPr>
      </w:pPr>
      <w:r w:rsidRPr="00C809A9">
        <w:rPr>
          <w:sz w:val="24"/>
          <w:szCs w:val="24"/>
        </w:rPr>
        <w:t>Hogeschool Utrecht</w:t>
      </w:r>
    </w:p>
    <w:p w14:paraId="10267F1E" w14:textId="65141834" w:rsidR="00690A31" w:rsidRPr="00C809A9" w:rsidRDefault="00690A31" w:rsidP="00690A31">
      <w:pPr>
        <w:rPr>
          <w:sz w:val="24"/>
          <w:szCs w:val="24"/>
        </w:rPr>
      </w:pPr>
      <w:r w:rsidRPr="00C809A9">
        <w:rPr>
          <w:sz w:val="24"/>
          <w:szCs w:val="24"/>
        </w:rPr>
        <w:t xml:space="preserve">Opleiding </w:t>
      </w:r>
      <w:r w:rsidR="00136A51">
        <w:rPr>
          <w:sz w:val="24"/>
          <w:szCs w:val="24"/>
        </w:rPr>
        <w:t>B</w:t>
      </w:r>
      <w:r w:rsidRPr="00C809A9">
        <w:rPr>
          <w:sz w:val="24"/>
          <w:szCs w:val="24"/>
        </w:rPr>
        <w:t xml:space="preserve">achelor </w:t>
      </w:r>
      <w:r w:rsidR="00136A51">
        <w:rPr>
          <w:sz w:val="24"/>
          <w:szCs w:val="24"/>
        </w:rPr>
        <w:t>F</w:t>
      </w:r>
      <w:r w:rsidRPr="00C809A9">
        <w:rPr>
          <w:sz w:val="24"/>
          <w:szCs w:val="24"/>
        </w:rPr>
        <w:t>ysiotherapie</w:t>
      </w:r>
    </w:p>
    <w:p w14:paraId="2FE74BEF" w14:textId="77777777" w:rsidR="00C809A9" w:rsidRDefault="00C809A9" w:rsidP="00690A31">
      <w:pPr>
        <w:rPr>
          <w:sz w:val="24"/>
          <w:szCs w:val="24"/>
        </w:rPr>
      </w:pPr>
      <w:bookmarkStart w:id="0" w:name="_Hlk41667704"/>
      <w:r>
        <w:rPr>
          <w:sz w:val="24"/>
          <w:szCs w:val="24"/>
        </w:rPr>
        <w:t>12-06-2020</w:t>
      </w:r>
    </w:p>
    <w:p w14:paraId="03DD60C6" w14:textId="77777777" w:rsidR="004D2076" w:rsidRDefault="004D2076" w:rsidP="002F6737">
      <w:pPr>
        <w:jc w:val="both"/>
        <w:rPr>
          <w:sz w:val="36"/>
          <w:szCs w:val="36"/>
        </w:rPr>
      </w:pPr>
    </w:p>
    <w:p w14:paraId="5BEC6EB8" w14:textId="429098F4" w:rsidR="004D2076" w:rsidRDefault="004D2076" w:rsidP="002F6737">
      <w:pPr>
        <w:jc w:val="both"/>
        <w:rPr>
          <w:sz w:val="36"/>
          <w:szCs w:val="36"/>
        </w:rPr>
      </w:pPr>
    </w:p>
    <w:p w14:paraId="4048A8D9" w14:textId="77777777" w:rsidR="004D2076" w:rsidRDefault="004D2076" w:rsidP="002F6737">
      <w:pPr>
        <w:jc w:val="both"/>
        <w:rPr>
          <w:sz w:val="36"/>
          <w:szCs w:val="36"/>
        </w:rPr>
      </w:pPr>
    </w:p>
    <w:p w14:paraId="5758E5D7" w14:textId="18607724" w:rsidR="00690A31" w:rsidRPr="0094275A" w:rsidRDefault="00690A31" w:rsidP="002F6737">
      <w:pPr>
        <w:jc w:val="both"/>
        <w:rPr>
          <w:sz w:val="32"/>
          <w:szCs w:val="32"/>
        </w:rPr>
      </w:pPr>
      <w:bookmarkStart w:id="1" w:name="_GoBack"/>
      <w:bookmarkEnd w:id="1"/>
      <w:r w:rsidRPr="0094275A">
        <w:rPr>
          <w:sz w:val="36"/>
          <w:szCs w:val="36"/>
        </w:rPr>
        <w:lastRenderedPageBreak/>
        <w:t>Samenvatting</w:t>
      </w:r>
      <w:r w:rsidRPr="0094275A">
        <w:rPr>
          <w:sz w:val="32"/>
          <w:szCs w:val="32"/>
        </w:rPr>
        <w:t xml:space="preserve"> </w:t>
      </w:r>
    </w:p>
    <w:p w14:paraId="3D168109" w14:textId="77777777" w:rsidR="00A93A2E" w:rsidRDefault="00A93A2E" w:rsidP="002F6737">
      <w:pPr>
        <w:jc w:val="both"/>
        <w:rPr>
          <w:color w:val="000000" w:themeColor="text1"/>
        </w:rPr>
      </w:pPr>
    </w:p>
    <w:p w14:paraId="08765707" w14:textId="5AC6186C" w:rsidR="00690A31" w:rsidRDefault="00011939" w:rsidP="002F6737">
      <w:pPr>
        <w:jc w:val="both"/>
      </w:pPr>
      <w:r w:rsidRPr="00A97264">
        <w:rPr>
          <w:color w:val="000000" w:themeColor="text1"/>
        </w:rPr>
        <w:t>Bij een</w:t>
      </w:r>
      <w:r w:rsidR="00A97264" w:rsidRPr="00A97264">
        <w:rPr>
          <w:color w:val="000000" w:themeColor="text1"/>
        </w:rPr>
        <w:t xml:space="preserve"> quadricepspeesruptuur</w:t>
      </w:r>
      <w:r w:rsidRPr="00A97264">
        <w:rPr>
          <w:color w:val="000000" w:themeColor="text1"/>
        </w:rPr>
        <w:t xml:space="preserve"> </w:t>
      </w:r>
      <w:r w:rsidR="00A97264" w:rsidRPr="00A97264">
        <w:rPr>
          <w:color w:val="000000" w:themeColor="text1"/>
        </w:rPr>
        <w:t>(</w:t>
      </w:r>
      <w:r w:rsidRPr="00A97264">
        <w:rPr>
          <w:color w:val="000000" w:themeColor="text1"/>
        </w:rPr>
        <w:t>QPR</w:t>
      </w:r>
      <w:r w:rsidR="00A97264" w:rsidRPr="00A97264">
        <w:rPr>
          <w:color w:val="000000" w:themeColor="text1"/>
        </w:rPr>
        <w:t>)</w:t>
      </w:r>
      <w:r w:rsidRPr="00A97264">
        <w:rPr>
          <w:color w:val="000000" w:themeColor="text1"/>
        </w:rPr>
        <w:t xml:space="preserve"> </w:t>
      </w:r>
      <w:r w:rsidR="00A97264" w:rsidRPr="00A97264">
        <w:rPr>
          <w:color w:val="000000" w:themeColor="text1"/>
        </w:rPr>
        <w:t xml:space="preserve">gaat de </w:t>
      </w:r>
      <w:r w:rsidR="00E72EFA">
        <w:rPr>
          <w:color w:val="000000" w:themeColor="text1"/>
        </w:rPr>
        <w:t>actieve</w:t>
      </w:r>
      <w:r w:rsidR="00A97264" w:rsidRPr="00A97264">
        <w:rPr>
          <w:color w:val="000000" w:themeColor="text1"/>
        </w:rPr>
        <w:t xml:space="preserve"> knie extensie verloren</w:t>
      </w:r>
      <w:r w:rsidR="00BD780A">
        <w:rPr>
          <w:color w:val="000000" w:themeColor="text1"/>
        </w:rPr>
        <w:t>. H</w:t>
      </w:r>
      <w:r w:rsidR="00A97264" w:rsidRPr="00A97264">
        <w:rPr>
          <w:color w:val="000000" w:themeColor="text1"/>
        </w:rPr>
        <w:t>ierdoor kan er op het gebied van activiteit en participatie niet worden gefunctioneerd</w:t>
      </w:r>
      <w:r w:rsidR="00BD780A">
        <w:rPr>
          <w:color w:val="000000" w:themeColor="text1"/>
        </w:rPr>
        <w:t>,</w:t>
      </w:r>
      <w:r w:rsidR="00A97264" w:rsidRPr="00A97264">
        <w:rPr>
          <w:color w:val="000000" w:themeColor="text1"/>
        </w:rPr>
        <w:t xml:space="preserve"> om dit op te lossen vindt er vaak een re-insertie operatie plaats.</w:t>
      </w:r>
      <w:r w:rsidR="003F5B84" w:rsidRPr="00A97264">
        <w:rPr>
          <w:color w:val="000000" w:themeColor="text1"/>
        </w:rPr>
        <w:t xml:space="preserve"> </w:t>
      </w:r>
      <w:r w:rsidR="00690A31" w:rsidRPr="00A658E3">
        <w:t>Er is geen richtlijn voor</w:t>
      </w:r>
      <w:r w:rsidR="00A97264">
        <w:t xml:space="preserve"> postoperatieve</w:t>
      </w:r>
      <w:r w:rsidR="00731D18">
        <w:t xml:space="preserve"> behandeling </w:t>
      </w:r>
      <w:r w:rsidR="00A97264">
        <w:t>na</w:t>
      </w:r>
      <w:r w:rsidR="00690A31" w:rsidRPr="00A658E3">
        <w:t xml:space="preserve"> een QPR</w:t>
      </w:r>
      <w:r w:rsidR="00690A31">
        <w:t xml:space="preserve">. </w:t>
      </w:r>
      <w:r w:rsidR="00AD655C">
        <w:t xml:space="preserve">Een </w:t>
      </w:r>
      <w:r w:rsidR="005A79E5">
        <w:t>e</w:t>
      </w:r>
      <w:r w:rsidR="005816C9">
        <w:t>-</w:t>
      </w:r>
      <w:r w:rsidR="005A79E5">
        <w:t>h</w:t>
      </w:r>
      <w:r w:rsidR="005816C9">
        <w:t>ealth</w:t>
      </w:r>
      <w:r w:rsidR="00690A31" w:rsidRPr="00A658E3">
        <w:t xml:space="preserve"> behandeling na een QPR</w:t>
      </w:r>
      <w:r w:rsidR="00690A31">
        <w:t xml:space="preserve"> </w:t>
      </w:r>
      <w:r w:rsidR="00AD655C">
        <w:t xml:space="preserve">waarbij de </w:t>
      </w:r>
      <w:r w:rsidR="00AF1744">
        <w:t>cliënt</w:t>
      </w:r>
      <w:r w:rsidR="00AD655C">
        <w:t xml:space="preserve"> op afstand </w:t>
      </w:r>
      <w:r w:rsidR="00562BBE">
        <w:t xml:space="preserve">wordt </w:t>
      </w:r>
      <w:r w:rsidR="00AD655C">
        <w:t xml:space="preserve">behandeld, </w:t>
      </w:r>
      <w:r w:rsidR="00690A31">
        <w:t xml:space="preserve">is niet </w:t>
      </w:r>
      <w:r w:rsidR="006151A8">
        <w:t>eerder beschreven</w:t>
      </w:r>
      <w:r w:rsidR="00690A31" w:rsidRPr="00A658E3">
        <w:t xml:space="preserve">. </w:t>
      </w:r>
      <w:r w:rsidR="00BA5CE2">
        <w:t xml:space="preserve">Het doel van dit </w:t>
      </w:r>
      <w:r w:rsidR="00D01991">
        <w:t>Case Report</w:t>
      </w:r>
      <w:r w:rsidR="00BA5CE2">
        <w:t xml:space="preserve"> is </w:t>
      </w:r>
      <w:r w:rsidR="00024672">
        <w:t xml:space="preserve">nagaan of het mogelijk is </w:t>
      </w:r>
      <w:r w:rsidR="001720FE">
        <w:t>de</w:t>
      </w:r>
      <w:r w:rsidR="00024672">
        <w:t xml:space="preserve"> spierkracht te verbeteren na een </w:t>
      </w:r>
      <w:r w:rsidR="001720FE">
        <w:t>operatie (OK)</w:t>
      </w:r>
      <w:r w:rsidR="00024672">
        <w:t xml:space="preserve"> re-insertie van een QPR door</w:t>
      </w:r>
      <w:r w:rsidR="004D36E6">
        <w:t xml:space="preserve"> </w:t>
      </w:r>
      <w:r w:rsidR="00024672">
        <w:t xml:space="preserve">middel van </w:t>
      </w:r>
      <w:r w:rsidR="005A79E5">
        <w:t>e</w:t>
      </w:r>
      <w:r w:rsidR="005816C9">
        <w:t>-</w:t>
      </w:r>
      <w:r w:rsidR="005A79E5">
        <w:t>h</w:t>
      </w:r>
      <w:r w:rsidR="005816C9">
        <w:t>ealth</w:t>
      </w:r>
      <w:r w:rsidR="00024672">
        <w:t xml:space="preserve"> behandelingen bij gedwongen thuisisolatie.</w:t>
      </w:r>
      <w:r w:rsidR="002F6737">
        <w:t xml:space="preserve"> </w:t>
      </w:r>
      <w:r w:rsidR="00690A31" w:rsidRPr="00A658E3">
        <w:t>De</w:t>
      </w:r>
      <w:r w:rsidR="002F6737">
        <w:t xml:space="preserve"> </w:t>
      </w:r>
      <w:r w:rsidR="00690A31" w:rsidRPr="00A658E3">
        <w:t xml:space="preserve">vraagstelling luidt: </w:t>
      </w:r>
      <w:r w:rsidR="001720FE">
        <w:t>z</w:t>
      </w:r>
      <w:r w:rsidR="00690A31">
        <w:t>ijn er klinisch relevante verbeteringen mogelijk, door</w:t>
      </w:r>
      <w:r w:rsidR="00731D18">
        <w:t xml:space="preserve"> </w:t>
      </w:r>
      <w:r w:rsidR="00690A31">
        <w:t xml:space="preserve">middel van een </w:t>
      </w:r>
      <w:r w:rsidR="005A79E5">
        <w:t>e</w:t>
      </w:r>
      <w:r w:rsidR="005816C9">
        <w:t>-</w:t>
      </w:r>
      <w:r w:rsidR="005A79E5">
        <w:t>h</w:t>
      </w:r>
      <w:r w:rsidR="005816C9">
        <w:t>ealth</w:t>
      </w:r>
      <w:r w:rsidR="00690A31">
        <w:t xml:space="preserve"> f</w:t>
      </w:r>
      <w:r w:rsidR="00690A31" w:rsidRPr="003B27D0">
        <w:t>ysiotherapeutische behandeling</w:t>
      </w:r>
      <w:r w:rsidR="0052381F">
        <w:t xml:space="preserve"> </w:t>
      </w:r>
      <w:r w:rsidR="00690A31" w:rsidRPr="003B27D0">
        <w:t xml:space="preserve">voor het verbeteren van de </w:t>
      </w:r>
      <w:r w:rsidR="00562BBE">
        <w:t>spier</w:t>
      </w:r>
      <w:r w:rsidR="00690A31" w:rsidRPr="003B27D0">
        <w:t>kracht</w:t>
      </w:r>
      <w:r w:rsidR="0052381F">
        <w:t>,</w:t>
      </w:r>
      <w:r w:rsidR="00690A31" w:rsidRPr="003B27D0">
        <w:t xml:space="preserve"> na </w:t>
      </w:r>
      <w:r w:rsidR="00AD655C">
        <w:t xml:space="preserve">een </w:t>
      </w:r>
      <w:r w:rsidR="00690A31" w:rsidRPr="003B27D0">
        <w:t xml:space="preserve">re-insertie </w:t>
      </w:r>
      <w:r w:rsidR="00AD655C">
        <w:t xml:space="preserve">operatie </w:t>
      </w:r>
      <w:r w:rsidR="00690A31" w:rsidRPr="003B27D0">
        <w:t>van een QPR</w:t>
      </w:r>
      <w:r w:rsidR="0052381F">
        <w:t>.</w:t>
      </w:r>
    </w:p>
    <w:p w14:paraId="0010E39B" w14:textId="31D29CF1" w:rsidR="006A6A0A" w:rsidRDefault="006A6A0A" w:rsidP="006A6A0A">
      <w:pPr>
        <w:tabs>
          <w:tab w:val="left" w:pos="975"/>
        </w:tabs>
        <w:jc w:val="both"/>
      </w:pPr>
      <w:r>
        <w:t>De hulpvraag: terugkeren naar volledige werkzaamheden als manager waa</w:t>
      </w:r>
      <w:r w:rsidR="0016545B">
        <w:t>rbij</w:t>
      </w:r>
      <w:r>
        <w:t xml:space="preserve"> de cliënt vier dagen acht uur werkt en gemiddeld 8000 stappen en vijftien verdiepingen loopt. Bij het eerste evaluatiemoment scoorde</w:t>
      </w:r>
      <w:r w:rsidR="0016545B">
        <w:t xml:space="preserve"> de</w:t>
      </w:r>
      <w:r>
        <w:t xml:space="preserve"> cliënt </w:t>
      </w:r>
      <w:r w:rsidR="0016545B">
        <w:t>3/5 op</w:t>
      </w:r>
      <w:r>
        <w:t xml:space="preserve"> de Medical Research Council (MRC)</w:t>
      </w:r>
      <w:r w:rsidR="00A93A2E">
        <w:t xml:space="preserve"> </w:t>
      </w:r>
      <w:r>
        <w:t>kracht</w:t>
      </w:r>
      <w:r w:rsidR="00A93A2E">
        <w:t>-</w:t>
      </w:r>
      <w:r>
        <w:t>schaal.</w:t>
      </w:r>
      <w:r w:rsidR="0016545B">
        <w:t xml:space="preserve"> Bij de</w:t>
      </w:r>
      <w:r>
        <w:t xml:space="preserve"> Patiënt Specifieke Klachten (PSK) (0-10) waarbij 10 niet mogelijk is, was lopen 5, traplopen 7 en fietsen 10. </w:t>
      </w:r>
      <w:r w:rsidRPr="007207DE">
        <w:rPr>
          <w:lang w:val="en-GB"/>
        </w:rPr>
        <w:t>Bij</w:t>
      </w:r>
      <w:r w:rsidR="00A93A2E" w:rsidRPr="007207DE">
        <w:rPr>
          <w:lang w:val="en-GB"/>
        </w:rPr>
        <w:t xml:space="preserve"> </w:t>
      </w:r>
      <w:r w:rsidRPr="007207DE">
        <w:rPr>
          <w:lang w:val="en-GB"/>
        </w:rPr>
        <w:t xml:space="preserve">de Timed Up And Go Test (TUGT) </w:t>
      </w:r>
      <w:r w:rsidR="00BA3590" w:rsidRPr="007207DE">
        <w:rPr>
          <w:lang w:val="en-GB"/>
        </w:rPr>
        <w:t xml:space="preserve">werd </w:t>
      </w:r>
      <w:r w:rsidRPr="007207DE">
        <w:rPr>
          <w:lang w:val="en-GB"/>
        </w:rPr>
        <w:t>10</w:t>
      </w:r>
      <w:r w:rsidR="00202ED1">
        <w:rPr>
          <w:lang w:val="en-GB"/>
        </w:rPr>
        <w:t xml:space="preserve"> </w:t>
      </w:r>
      <w:r w:rsidRPr="007207DE">
        <w:rPr>
          <w:lang w:val="en-GB"/>
        </w:rPr>
        <w:t>seconden</w:t>
      </w:r>
      <w:r w:rsidR="00BA3590" w:rsidRPr="007207DE">
        <w:rPr>
          <w:lang w:val="en-GB"/>
        </w:rPr>
        <w:t xml:space="preserve"> gescoord</w:t>
      </w:r>
      <w:r w:rsidRPr="007207DE">
        <w:rPr>
          <w:lang w:val="en-GB"/>
        </w:rPr>
        <w:t xml:space="preserve">. </w:t>
      </w:r>
      <w:r w:rsidR="00BA12EE" w:rsidRPr="00BA12EE">
        <w:t>En</w:t>
      </w:r>
      <w:r w:rsidR="00BA12EE">
        <w:t xml:space="preserve"> tot slot b</w:t>
      </w:r>
      <w:r w:rsidRPr="00A658E3">
        <w:t>ij de één Repetit</w:t>
      </w:r>
      <w:r>
        <w:t>ie</w:t>
      </w:r>
      <w:r w:rsidRPr="00A658E3">
        <w:t xml:space="preserve"> Maximum</w:t>
      </w:r>
      <w:r w:rsidR="00E72EFA">
        <w:t xml:space="preserve"> schatting</w:t>
      </w:r>
      <w:r w:rsidRPr="00A658E3">
        <w:t xml:space="preserve"> test</w:t>
      </w:r>
      <w:r>
        <w:t xml:space="preserve"> </w:t>
      </w:r>
      <w:r w:rsidRPr="00A658E3">
        <w:t xml:space="preserve">(1RM) </w:t>
      </w:r>
      <w:r>
        <w:t>op de leg press werd</w:t>
      </w:r>
      <w:r w:rsidRPr="00A658E3">
        <w:t xml:space="preserve"> links 50 en rechts 75</w:t>
      </w:r>
      <w:r>
        <w:t xml:space="preserve"> kilogram</w:t>
      </w:r>
      <w:r w:rsidR="005319E6">
        <w:t xml:space="preserve"> (kg)</w:t>
      </w:r>
      <w:r>
        <w:t xml:space="preserve"> gescoord</w:t>
      </w:r>
      <w:r w:rsidRPr="00A658E3">
        <w:t xml:space="preserve">. </w:t>
      </w:r>
    </w:p>
    <w:p w14:paraId="6860A194" w14:textId="7A403526" w:rsidR="00690A31" w:rsidRDefault="00024672" w:rsidP="002F6737">
      <w:pPr>
        <w:tabs>
          <w:tab w:val="left" w:pos="975"/>
        </w:tabs>
        <w:jc w:val="both"/>
      </w:pPr>
      <w:r>
        <w:t>D</w:t>
      </w:r>
      <w:r w:rsidR="00690A31">
        <w:t>e</w:t>
      </w:r>
      <w:r w:rsidR="00E674FB">
        <w:t xml:space="preserve"> </w:t>
      </w:r>
      <w:r w:rsidR="005A79E5">
        <w:t>e</w:t>
      </w:r>
      <w:r w:rsidR="005816C9">
        <w:t>-</w:t>
      </w:r>
      <w:r w:rsidR="005A79E5">
        <w:t>h</w:t>
      </w:r>
      <w:r w:rsidR="005816C9">
        <w:t>ealth</w:t>
      </w:r>
      <w:r w:rsidR="00690A31">
        <w:t xml:space="preserve"> behandeling was </w:t>
      </w:r>
      <w:r w:rsidR="00E674FB">
        <w:t xml:space="preserve">in week 14-21 na operatie </w:t>
      </w:r>
      <w:r w:rsidR="00690A31">
        <w:t xml:space="preserve">gericht op de verbetering van de spierkracht van de OE en met name de </w:t>
      </w:r>
      <w:r w:rsidR="005319E6">
        <w:t>Musculus</w:t>
      </w:r>
      <w:r w:rsidR="00B60D25">
        <w:t xml:space="preserve"> Quadriceps</w:t>
      </w:r>
      <w:r w:rsidR="00BA3590">
        <w:t xml:space="preserve"> en</w:t>
      </w:r>
      <w:r w:rsidR="00690A31">
        <w:t xml:space="preserve"> de integriteit van de pees. Er</w:t>
      </w:r>
      <w:r w:rsidR="002F6737">
        <w:t xml:space="preserve"> </w:t>
      </w:r>
      <w:r w:rsidR="00690A31">
        <w:t xml:space="preserve">is opgebouwd van statisch-concentrisch naar excentrische oefeningen. De oefeningen waren functioneel gericht. </w:t>
      </w:r>
    </w:p>
    <w:p w14:paraId="5E2390AB" w14:textId="2333837B" w:rsidR="00772456" w:rsidRPr="00A658E3" w:rsidRDefault="00024672" w:rsidP="002F6737">
      <w:pPr>
        <w:jc w:val="both"/>
      </w:pPr>
      <w:r>
        <w:t>N</w:t>
      </w:r>
      <w:r w:rsidR="00690A31">
        <w:t xml:space="preserve">a zeven weken </w:t>
      </w:r>
      <w:r w:rsidR="005A79E5">
        <w:t>e</w:t>
      </w:r>
      <w:r w:rsidR="005816C9">
        <w:t>-</w:t>
      </w:r>
      <w:r w:rsidR="005A79E5">
        <w:t>h</w:t>
      </w:r>
      <w:r w:rsidR="005816C9">
        <w:t>ealth</w:t>
      </w:r>
      <w:r w:rsidR="00690A31">
        <w:t xml:space="preserve"> behandeling was de MRC score 4. PSK lopen 2</w:t>
      </w:r>
      <w:r w:rsidR="00D63244">
        <w:t xml:space="preserve"> </w:t>
      </w:r>
      <w:r w:rsidR="00690A31">
        <w:t>, traplopen 2 en fietsen 0. De TUGT 7.2</w:t>
      </w:r>
      <w:r w:rsidR="001237D7">
        <w:t xml:space="preserve"> </w:t>
      </w:r>
      <w:r w:rsidR="00690A31">
        <w:t xml:space="preserve">seconden. </w:t>
      </w:r>
      <w:r w:rsidR="00772456" w:rsidRPr="00772456">
        <w:t>Tot slot is de 1RM</w:t>
      </w:r>
      <w:r w:rsidR="00F97D1D">
        <w:t>-schatting</w:t>
      </w:r>
      <w:r w:rsidR="00772456" w:rsidRPr="00772456">
        <w:t xml:space="preserve"> kracht rechts gestegen van </w:t>
      </w:r>
      <w:r w:rsidR="00F7395F">
        <w:t>7</w:t>
      </w:r>
      <w:r w:rsidR="00772456" w:rsidRPr="00772456">
        <w:t>5</w:t>
      </w:r>
      <w:r w:rsidR="00F7395F">
        <w:t xml:space="preserve"> </w:t>
      </w:r>
      <w:r w:rsidR="00772456" w:rsidRPr="00772456">
        <w:t xml:space="preserve">naar 105 </w:t>
      </w:r>
      <w:r w:rsidR="005319E6">
        <w:t>kg</w:t>
      </w:r>
      <w:r w:rsidR="00F7395F">
        <w:t xml:space="preserve"> </w:t>
      </w:r>
      <w:r w:rsidR="00772456" w:rsidRPr="00772456">
        <w:t xml:space="preserve">en links van 50 naar 60 </w:t>
      </w:r>
      <w:r w:rsidR="00F7395F">
        <w:t>k</w:t>
      </w:r>
      <w:r w:rsidR="005319E6">
        <w:t>g</w:t>
      </w:r>
      <w:r w:rsidR="00772456" w:rsidRPr="00772456">
        <w:t>.</w:t>
      </w:r>
    </w:p>
    <w:p w14:paraId="1571CB29" w14:textId="03B4F102" w:rsidR="00570C67" w:rsidRDefault="00A109C2" w:rsidP="002F6737">
      <w:pPr>
        <w:jc w:val="both"/>
      </w:pPr>
      <w:r>
        <w:t>N</w:t>
      </w:r>
      <w:r w:rsidR="00570C67">
        <w:t xml:space="preserve">a zeven weken </w:t>
      </w:r>
      <w:r w:rsidR="005A79E5">
        <w:t>e</w:t>
      </w:r>
      <w:r w:rsidR="005319E6">
        <w:t>-</w:t>
      </w:r>
      <w:r w:rsidR="005A79E5">
        <w:t>h</w:t>
      </w:r>
      <w:r w:rsidR="005319E6">
        <w:t xml:space="preserve">ealth </w:t>
      </w:r>
      <w:r w:rsidR="00570C67">
        <w:t>behandelin</w:t>
      </w:r>
      <w:r w:rsidR="005319E6">
        <w:t>g</w:t>
      </w:r>
      <w:r w:rsidR="00570C67">
        <w:t xml:space="preserve"> </w:t>
      </w:r>
      <w:r w:rsidR="00D85C1D">
        <w:t xml:space="preserve">heeft er een verandering plaatsgevonden van 20% in  de </w:t>
      </w:r>
      <w:r w:rsidR="00142FD4">
        <w:t>spierkracht</w:t>
      </w:r>
      <w:r w:rsidR="00D85C1D">
        <w:t xml:space="preserve"> </w:t>
      </w:r>
      <w:r w:rsidR="00570C67">
        <w:t xml:space="preserve">en kan op het gebied van activiteit en participatie weer goed </w:t>
      </w:r>
      <w:r>
        <w:t>worden gefunctioneerd</w:t>
      </w:r>
      <w:r w:rsidR="00570C67">
        <w:t xml:space="preserve">. </w:t>
      </w:r>
      <w:r w:rsidR="005319E6" w:rsidRPr="005319E6">
        <w:t>Vervolgonderzoek zal een duidelijke interventie methode van QPR in de latere fase moeten beschrijven.</w:t>
      </w:r>
      <w:r w:rsidR="005319E6">
        <w:t xml:space="preserve"> </w:t>
      </w:r>
      <w:r w:rsidR="00570C67">
        <w:t xml:space="preserve">Vervolgens zal het verschil </w:t>
      </w:r>
      <w:r w:rsidR="00403068">
        <w:t>van behandeling door middel van</w:t>
      </w:r>
      <w:r w:rsidR="00570C67">
        <w:t xml:space="preserve"> </w:t>
      </w:r>
      <w:r w:rsidR="005A79E5">
        <w:t>e</w:t>
      </w:r>
      <w:r w:rsidR="005816C9">
        <w:t>-</w:t>
      </w:r>
      <w:r w:rsidR="005A79E5">
        <w:t>h</w:t>
      </w:r>
      <w:r w:rsidR="005816C9">
        <w:t>ealth</w:t>
      </w:r>
      <w:r w:rsidR="00142FD4">
        <w:t xml:space="preserve"> </w:t>
      </w:r>
      <w:r w:rsidR="00570C67">
        <w:t xml:space="preserve">en fysiotherapie in </w:t>
      </w:r>
      <w:r w:rsidR="005319E6">
        <w:t xml:space="preserve">de </w:t>
      </w:r>
      <w:r w:rsidR="00570C67">
        <w:t xml:space="preserve">praktijk gedurende </w:t>
      </w:r>
      <w:r w:rsidR="00142FD4">
        <w:t xml:space="preserve">dezelfde </w:t>
      </w:r>
      <w:r w:rsidR="00570C67">
        <w:t xml:space="preserve">fase van herstel aangetoond moeten worden. </w:t>
      </w:r>
    </w:p>
    <w:p w14:paraId="498BB1F8" w14:textId="4156C428" w:rsidR="00690A31" w:rsidRPr="00A658E3" w:rsidRDefault="00570C67" w:rsidP="002F6737">
      <w:pPr>
        <w:jc w:val="both"/>
      </w:pPr>
      <w:r>
        <w:t>T</w:t>
      </w:r>
      <w:r w:rsidR="00690A31" w:rsidRPr="00A658E3">
        <w:t xml:space="preserve">refwoorden: quadricepspeesruptuur; </w:t>
      </w:r>
      <w:r w:rsidR="005A79E5">
        <w:t>e</w:t>
      </w:r>
      <w:r w:rsidR="005816C9">
        <w:t>-</w:t>
      </w:r>
      <w:r w:rsidR="005A79E5">
        <w:t>h</w:t>
      </w:r>
      <w:r w:rsidR="005816C9">
        <w:t>ealth</w:t>
      </w:r>
      <w:r w:rsidR="00690A31" w:rsidRPr="00A658E3">
        <w:t xml:space="preserve"> behandeling; functionele kracht training</w:t>
      </w:r>
    </w:p>
    <w:bookmarkEnd w:id="0"/>
    <w:p w14:paraId="0F375B47" w14:textId="77777777" w:rsidR="00690A31" w:rsidRDefault="00690A31" w:rsidP="00690A31"/>
    <w:p w14:paraId="59B560A6" w14:textId="77777777" w:rsidR="0052381F" w:rsidRDefault="0052381F" w:rsidP="00690A31"/>
    <w:p w14:paraId="1E49A071" w14:textId="77777777" w:rsidR="00690A31" w:rsidRDefault="00690A31" w:rsidP="00690A31">
      <w:pPr>
        <w:rPr>
          <w:sz w:val="28"/>
          <w:szCs w:val="28"/>
        </w:rPr>
      </w:pPr>
    </w:p>
    <w:p w14:paraId="099CC441" w14:textId="77777777" w:rsidR="00690A31" w:rsidRDefault="00690A31" w:rsidP="00690A31">
      <w:pPr>
        <w:rPr>
          <w:sz w:val="28"/>
          <w:szCs w:val="28"/>
        </w:rPr>
      </w:pPr>
    </w:p>
    <w:p w14:paraId="5E21A3BD" w14:textId="77777777" w:rsidR="00690A31" w:rsidRDefault="00690A31" w:rsidP="00690A31">
      <w:pPr>
        <w:rPr>
          <w:sz w:val="28"/>
          <w:szCs w:val="28"/>
        </w:rPr>
      </w:pPr>
    </w:p>
    <w:p w14:paraId="4B93775B" w14:textId="77777777" w:rsidR="008B65AC" w:rsidRDefault="008B65AC" w:rsidP="00690A31">
      <w:pPr>
        <w:rPr>
          <w:sz w:val="28"/>
          <w:szCs w:val="28"/>
        </w:rPr>
      </w:pPr>
    </w:p>
    <w:p w14:paraId="7356B4E6" w14:textId="77777777" w:rsidR="008B65AC" w:rsidRDefault="008B65AC" w:rsidP="00690A31">
      <w:pPr>
        <w:rPr>
          <w:sz w:val="28"/>
          <w:szCs w:val="28"/>
        </w:rPr>
      </w:pPr>
    </w:p>
    <w:p w14:paraId="7D1FF8B4" w14:textId="77777777" w:rsidR="00A93A2E" w:rsidRPr="007207DE" w:rsidRDefault="00A93A2E" w:rsidP="002F6737">
      <w:pPr>
        <w:jc w:val="both"/>
        <w:rPr>
          <w:sz w:val="36"/>
          <w:szCs w:val="36"/>
        </w:rPr>
      </w:pPr>
    </w:p>
    <w:p w14:paraId="1565D680" w14:textId="2CE22BD8" w:rsidR="0072772A" w:rsidRDefault="00690A31" w:rsidP="002F6737">
      <w:pPr>
        <w:jc w:val="both"/>
        <w:rPr>
          <w:sz w:val="36"/>
          <w:szCs w:val="36"/>
          <w:lang w:val="en-GB"/>
        </w:rPr>
      </w:pPr>
      <w:r w:rsidRPr="0094275A">
        <w:rPr>
          <w:sz w:val="36"/>
          <w:szCs w:val="36"/>
          <w:lang w:val="en-GB"/>
        </w:rPr>
        <w:lastRenderedPageBreak/>
        <w:t>Abstract</w:t>
      </w:r>
      <w:r w:rsidR="00FF6BFE" w:rsidRPr="0094275A">
        <w:rPr>
          <w:sz w:val="36"/>
          <w:szCs w:val="36"/>
          <w:lang w:val="en-GB"/>
        </w:rPr>
        <w:t xml:space="preserve"> </w:t>
      </w:r>
    </w:p>
    <w:p w14:paraId="5550BC0B" w14:textId="77777777" w:rsidR="006A316F" w:rsidRDefault="006A316F" w:rsidP="002F6737">
      <w:pPr>
        <w:jc w:val="both"/>
        <w:rPr>
          <w:sz w:val="36"/>
          <w:szCs w:val="36"/>
          <w:lang w:val="en-GB"/>
        </w:rPr>
      </w:pPr>
    </w:p>
    <w:p w14:paraId="624932FB" w14:textId="5D7D01EA" w:rsidR="00690A31" w:rsidRPr="002356B3" w:rsidRDefault="006A6A0A" w:rsidP="002F6737">
      <w:pPr>
        <w:jc w:val="both"/>
        <w:rPr>
          <w:lang w:val="en-GB"/>
        </w:rPr>
      </w:pPr>
      <w:r w:rsidRPr="006A6A0A">
        <w:rPr>
          <w:lang w:val="en-GB"/>
        </w:rPr>
        <w:t>In a quadriceps tendon rupture (Q</w:t>
      </w:r>
      <w:r w:rsidR="0072772A">
        <w:rPr>
          <w:lang w:val="en-GB"/>
        </w:rPr>
        <w:t>TR</w:t>
      </w:r>
      <w:r w:rsidRPr="006A6A0A">
        <w:rPr>
          <w:lang w:val="en-GB"/>
        </w:rPr>
        <w:t xml:space="preserve">) the </w:t>
      </w:r>
      <w:r w:rsidR="00E72EFA">
        <w:rPr>
          <w:lang w:val="en-GB"/>
        </w:rPr>
        <w:t xml:space="preserve">active </w:t>
      </w:r>
      <w:r w:rsidR="00AC6A60">
        <w:rPr>
          <w:lang w:val="en-GB"/>
        </w:rPr>
        <w:t>knee extension gets</w:t>
      </w:r>
      <w:r w:rsidRPr="006A6A0A">
        <w:rPr>
          <w:lang w:val="en-GB"/>
        </w:rPr>
        <w:t xml:space="preserve"> lost</w:t>
      </w:r>
      <w:r w:rsidR="00BD780A">
        <w:rPr>
          <w:lang w:val="en-GB"/>
        </w:rPr>
        <w:t>. A</w:t>
      </w:r>
      <w:r w:rsidRPr="006A6A0A">
        <w:rPr>
          <w:lang w:val="en-GB"/>
        </w:rPr>
        <w:t>s result</w:t>
      </w:r>
      <w:r w:rsidR="00AC6A60">
        <w:rPr>
          <w:lang w:val="en-GB"/>
        </w:rPr>
        <w:t>,</w:t>
      </w:r>
      <w:r>
        <w:rPr>
          <w:lang w:val="en-GB"/>
        </w:rPr>
        <w:t xml:space="preserve"> there are no possibilities in the area of activities and participation</w:t>
      </w:r>
      <w:r w:rsidR="00AC6A60">
        <w:rPr>
          <w:lang w:val="en-GB"/>
        </w:rPr>
        <w:t>. In matter</w:t>
      </w:r>
      <w:r>
        <w:rPr>
          <w:lang w:val="en-GB"/>
        </w:rPr>
        <w:t xml:space="preserve"> </w:t>
      </w:r>
      <w:r w:rsidRPr="006A6A0A">
        <w:rPr>
          <w:lang w:val="en-GB"/>
        </w:rPr>
        <w:t>to solve this</w:t>
      </w:r>
      <w:r w:rsidR="00AC6A60">
        <w:rPr>
          <w:lang w:val="en-GB"/>
        </w:rPr>
        <w:t>, a</w:t>
      </w:r>
      <w:r w:rsidRPr="006A6A0A">
        <w:rPr>
          <w:lang w:val="en-GB"/>
        </w:rPr>
        <w:t xml:space="preserve"> re-insertion operation </w:t>
      </w:r>
      <w:r w:rsidR="006A316F">
        <w:rPr>
          <w:lang w:val="en-GB"/>
        </w:rPr>
        <w:t>often takes place</w:t>
      </w:r>
      <w:r w:rsidRPr="006A6A0A">
        <w:rPr>
          <w:lang w:val="en-GB"/>
        </w:rPr>
        <w:t>.</w:t>
      </w:r>
      <w:r>
        <w:rPr>
          <w:lang w:val="en-GB"/>
        </w:rPr>
        <w:t xml:space="preserve"> </w:t>
      </w:r>
      <w:r w:rsidR="00690A31" w:rsidRPr="002356B3">
        <w:rPr>
          <w:lang w:val="en-GB"/>
        </w:rPr>
        <w:t xml:space="preserve">There is no guideline for </w:t>
      </w:r>
      <w:r>
        <w:rPr>
          <w:lang w:val="en-GB"/>
        </w:rPr>
        <w:t xml:space="preserve">intervention after </w:t>
      </w:r>
      <w:r w:rsidR="00690A31" w:rsidRPr="002356B3">
        <w:rPr>
          <w:lang w:val="en-GB"/>
        </w:rPr>
        <w:t xml:space="preserve">a QTR. </w:t>
      </w:r>
      <w:r w:rsidR="005A79E5">
        <w:rPr>
          <w:lang w:val="en-GB"/>
        </w:rPr>
        <w:t>e</w:t>
      </w:r>
      <w:r w:rsidR="005816C9">
        <w:rPr>
          <w:lang w:val="en-GB"/>
        </w:rPr>
        <w:t>-</w:t>
      </w:r>
      <w:r w:rsidR="005A79E5">
        <w:rPr>
          <w:lang w:val="en-GB"/>
        </w:rPr>
        <w:t>h</w:t>
      </w:r>
      <w:r w:rsidR="005816C9">
        <w:rPr>
          <w:lang w:val="en-GB"/>
        </w:rPr>
        <w:t>ealth</w:t>
      </w:r>
      <w:r w:rsidR="00690A31" w:rsidRPr="002356B3">
        <w:rPr>
          <w:lang w:val="en-GB"/>
        </w:rPr>
        <w:t xml:space="preserve"> intervention after a QTR is not </w:t>
      </w:r>
      <w:r w:rsidR="002356B3">
        <w:rPr>
          <w:lang w:val="en-GB"/>
        </w:rPr>
        <w:t>found</w:t>
      </w:r>
      <w:r w:rsidR="00690A31" w:rsidRPr="002356B3">
        <w:rPr>
          <w:lang w:val="en-GB"/>
        </w:rPr>
        <w:t xml:space="preserve"> in the literature. The purpose of this </w:t>
      </w:r>
      <w:r w:rsidR="00D01991">
        <w:rPr>
          <w:lang w:val="en-GB"/>
        </w:rPr>
        <w:t>Case Report</w:t>
      </w:r>
      <w:r w:rsidR="00690A31" w:rsidRPr="002356B3">
        <w:rPr>
          <w:lang w:val="en-GB"/>
        </w:rPr>
        <w:t xml:space="preserve"> is to describe the intervention and experiences of an </w:t>
      </w:r>
      <w:r w:rsidR="005A79E5">
        <w:rPr>
          <w:lang w:val="en-GB"/>
        </w:rPr>
        <w:t>e</w:t>
      </w:r>
      <w:r w:rsidR="005816C9">
        <w:rPr>
          <w:lang w:val="en-GB"/>
        </w:rPr>
        <w:t>-</w:t>
      </w:r>
      <w:r w:rsidR="005A79E5">
        <w:rPr>
          <w:lang w:val="en-GB"/>
        </w:rPr>
        <w:t>h</w:t>
      </w:r>
      <w:r w:rsidR="005816C9">
        <w:rPr>
          <w:lang w:val="en-GB"/>
        </w:rPr>
        <w:t>ealth</w:t>
      </w:r>
      <w:r w:rsidR="00690A31" w:rsidRPr="002356B3">
        <w:rPr>
          <w:lang w:val="en-GB"/>
        </w:rPr>
        <w:t xml:space="preserve"> treatment, for developing </w:t>
      </w:r>
      <w:r w:rsidR="0052381F">
        <w:rPr>
          <w:lang w:val="en-GB"/>
        </w:rPr>
        <w:t>the</w:t>
      </w:r>
      <w:r w:rsidR="00690A31" w:rsidRPr="002356B3">
        <w:rPr>
          <w:lang w:val="en-GB"/>
        </w:rPr>
        <w:t xml:space="preserve"> strength after </w:t>
      </w:r>
      <w:r w:rsidR="002356B3">
        <w:rPr>
          <w:lang w:val="en-GB"/>
        </w:rPr>
        <w:t>surgery</w:t>
      </w:r>
      <w:r w:rsidR="00690A31" w:rsidRPr="002356B3">
        <w:rPr>
          <w:lang w:val="en-GB"/>
        </w:rPr>
        <w:t xml:space="preserve"> re-insertion of a QTR. The question is: are there clinical relevant improvements possible through </w:t>
      </w:r>
      <w:r w:rsidR="005A79E5">
        <w:rPr>
          <w:lang w:val="en-GB"/>
        </w:rPr>
        <w:t>e</w:t>
      </w:r>
      <w:r w:rsidR="005816C9">
        <w:rPr>
          <w:lang w:val="en-GB"/>
        </w:rPr>
        <w:t>-</w:t>
      </w:r>
      <w:r w:rsidR="005A79E5">
        <w:rPr>
          <w:lang w:val="en-GB"/>
        </w:rPr>
        <w:t>h</w:t>
      </w:r>
      <w:r w:rsidR="005816C9">
        <w:rPr>
          <w:lang w:val="en-GB"/>
        </w:rPr>
        <w:t>ealth</w:t>
      </w:r>
      <w:r w:rsidR="00690A31" w:rsidRPr="002356B3">
        <w:rPr>
          <w:lang w:val="en-GB"/>
        </w:rPr>
        <w:t xml:space="preserve"> </w:t>
      </w:r>
      <w:r w:rsidR="00BD5F69" w:rsidRPr="002356B3">
        <w:rPr>
          <w:lang w:val="en-GB"/>
        </w:rPr>
        <w:t>physiotherapeutic</w:t>
      </w:r>
      <w:r w:rsidR="00690A31" w:rsidRPr="002356B3">
        <w:rPr>
          <w:lang w:val="en-GB"/>
        </w:rPr>
        <w:t xml:space="preserve"> treatment, for developing the strength, after </w:t>
      </w:r>
      <w:r w:rsidR="002356B3">
        <w:rPr>
          <w:lang w:val="en-GB"/>
        </w:rPr>
        <w:t>surgery</w:t>
      </w:r>
      <w:r w:rsidR="00690A31" w:rsidRPr="002356B3">
        <w:rPr>
          <w:lang w:val="en-GB"/>
        </w:rPr>
        <w:t xml:space="preserve"> re-insertion of a QTR.</w:t>
      </w:r>
    </w:p>
    <w:p w14:paraId="2D35BAB9" w14:textId="50B66D16" w:rsidR="00690A31" w:rsidRPr="002356B3" w:rsidRDefault="00753CBD" w:rsidP="002F6737">
      <w:pPr>
        <w:tabs>
          <w:tab w:val="left" w:pos="975"/>
        </w:tabs>
        <w:jc w:val="both"/>
        <w:rPr>
          <w:lang w:val="en-GB"/>
        </w:rPr>
      </w:pPr>
      <w:r>
        <w:rPr>
          <w:lang w:val="en-GB"/>
        </w:rPr>
        <w:t>T</w:t>
      </w:r>
      <w:r w:rsidR="00690A31" w:rsidRPr="002356B3">
        <w:rPr>
          <w:lang w:val="en-GB"/>
        </w:rPr>
        <w:t xml:space="preserve">he </w:t>
      </w:r>
      <w:r w:rsidR="009A0E71">
        <w:rPr>
          <w:lang w:val="en-GB"/>
        </w:rPr>
        <w:t>patient</w:t>
      </w:r>
      <w:r w:rsidR="009A0E71" w:rsidRPr="002356B3">
        <w:rPr>
          <w:lang w:val="en-GB"/>
        </w:rPr>
        <w:t>s</w:t>
      </w:r>
      <w:r w:rsidR="00690A31" w:rsidRPr="002356B3">
        <w:rPr>
          <w:lang w:val="en-GB"/>
        </w:rPr>
        <w:t xml:space="preserve"> </w:t>
      </w:r>
      <w:r w:rsidR="00114356">
        <w:rPr>
          <w:lang w:val="en-GB"/>
        </w:rPr>
        <w:t xml:space="preserve">request: </w:t>
      </w:r>
      <w:r w:rsidR="00690A31" w:rsidRPr="002356B3">
        <w:rPr>
          <w:lang w:val="en-GB"/>
        </w:rPr>
        <w:t>fully return to work</w:t>
      </w:r>
      <w:r w:rsidR="00BD5F69">
        <w:rPr>
          <w:lang w:val="en-GB"/>
        </w:rPr>
        <w:t xml:space="preserve"> as</w:t>
      </w:r>
      <w:r w:rsidR="00690A31" w:rsidRPr="002356B3">
        <w:rPr>
          <w:lang w:val="en-GB"/>
        </w:rPr>
        <w:t xml:space="preserve"> a manager</w:t>
      </w:r>
      <w:r w:rsidR="00114356">
        <w:rPr>
          <w:lang w:val="en-GB"/>
        </w:rPr>
        <w:t xml:space="preserve"> t</w:t>
      </w:r>
      <w:r w:rsidR="00690A31" w:rsidRPr="002356B3">
        <w:rPr>
          <w:lang w:val="en-GB"/>
        </w:rPr>
        <w:t>he</w:t>
      </w:r>
      <w:r w:rsidR="00114356">
        <w:rPr>
          <w:lang w:val="en-GB"/>
        </w:rPr>
        <w:t>refor works the</w:t>
      </w:r>
      <w:r w:rsidR="00690A31" w:rsidRPr="002356B3">
        <w:rPr>
          <w:lang w:val="en-GB"/>
        </w:rPr>
        <w:t xml:space="preserve"> </w:t>
      </w:r>
      <w:r w:rsidR="009A0E71">
        <w:rPr>
          <w:lang w:val="en-GB"/>
        </w:rPr>
        <w:t>patient</w:t>
      </w:r>
      <w:r w:rsidR="00690A31" w:rsidRPr="002356B3">
        <w:rPr>
          <w:lang w:val="en-GB"/>
        </w:rPr>
        <w:t xml:space="preserve"> eight hours a day</w:t>
      </w:r>
      <w:r w:rsidR="00114356">
        <w:rPr>
          <w:lang w:val="en-GB"/>
        </w:rPr>
        <w:t xml:space="preserve"> </w:t>
      </w:r>
      <w:r w:rsidR="00690A31" w:rsidRPr="002356B3">
        <w:rPr>
          <w:lang w:val="en-GB"/>
        </w:rPr>
        <w:t xml:space="preserve">four </w:t>
      </w:r>
      <w:r w:rsidR="00BD5F69">
        <w:rPr>
          <w:lang w:val="en-GB"/>
        </w:rPr>
        <w:t>days</w:t>
      </w:r>
      <w:r w:rsidR="00690A31" w:rsidRPr="002356B3">
        <w:rPr>
          <w:lang w:val="en-GB"/>
        </w:rPr>
        <w:t xml:space="preserve"> a week, with</w:t>
      </w:r>
      <w:r w:rsidR="00BD5F69">
        <w:rPr>
          <w:lang w:val="en-GB"/>
        </w:rPr>
        <w:t xml:space="preserve"> an</w:t>
      </w:r>
      <w:r w:rsidR="00690A31" w:rsidRPr="002356B3">
        <w:rPr>
          <w:lang w:val="en-GB"/>
        </w:rPr>
        <w:t xml:space="preserve"> average</w:t>
      </w:r>
      <w:r w:rsidR="00BD5F69">
        <w:rPr>
          <w:lang w:val="en-GB"/>
        </w:rPr>
        <w:t xml:space="preserve"> of</w:t>
      </w:r>
      <w:r w:rsidR="00690A31" w:rsidRPr="002356B3">
        <w:rPr>
          <w:lang w:val="en-GB"/>
        </w:rPr>
        <w:t xml:space="preserve"> 8000 steps and fifteen floors of stairs climbing. At the first evaluation the </w:t>
      </w:r>
      <w:r w:rsidR="009A0E71">
        <w:rPr>
          <w:lang w:val="en-GB"/>
        </w:rPr>
        <w:t>patient</w:t>
      </w:r>
      <w:r w:rsidR="00690A31" w:rsidRPr="002356B3">
        <w:rPr>
          <w:lang w:val="en-GB"/>
        </w:rPr>
        <w:t xml:space="preserve"> scored </w:t>
      </w:r>
      <w:r w:rsidR="00A93A2E">
        <w:rPr>
          <w:lang w:val="en-GB"/>
        </w:rPr>
        <w:t>b</w:t>
      </w:r>
      <w:r w:rsidR="00BD5F69">
        <w:rPr>
          <w:lang w:val="en-GB"/>
        </w:rPr>
        <w:t>y the</w:t>
      </w:r>
      <w:r w:rsidR="00690A31" w:rsidRPr="002356B3">
        <w:rPr>
          <w:lang w:val="en-GB"/>
        </w:rPr>
        <w:t xml:space="preserve"> Medical Research Council</w:t>
      </w:r>
      <w:r w:rsidR="009E68D0">
        <w:rPr>
          <w:lang w:val="en-GB"/>
        </w:rPr>
        <w:t xml:space="preserve"> </w:t>
      </w:r>
      <w:r w:rsidR="00690A31" w:rsidRPr="002356B3">
        <w:rPr>
          <w:lang w:val="en-GB"/>
        </w:rPr>
        <w:t>(MRC)</w:t>
      </w:r>
      <w:r w:rsidR="00A93A2E">
        <w:rPr>
          <w:lang w:val="en-GB"/>
        </w:rPr>
        <w:t xml:space="preserve"> </w:t>
      </w:r>
      <w:r w:rsidR="00690A31" w:rsidRPr="002356B3">
        <w:rPr>
          <w:lang w:val="en-GB"/>
        </w:rPr>
        <w:t xml:space="preserve">strength scale </w:t>
      </w:r>
      <w:r w:rsidR="00A93A2E">
        <w:rPr>
          <w:lang w:val="en-GB"/>
        </w:rPr>
        <w:t>(</w:t>
      </w:r>
      <w:r w:rsidR="00690A31" w:rsidRPr="002356B3">
        <w:rPr>
          <w:lang w:val="en-GB"/>
        </w:rPr>
        <w:t>0-5</w:t>
      </w:r>
      <w:r w:rsidR="00A93A2E">
        <w:rPr>
          <w:lang w:val="en-GB"/>
        </w:rPr>
        <w:t>)</w:t>
      </w:r>
      <w:r w:rsidR="00690A31" w:rsidRPr="002356B3">
        <w:rPr>
          <w:lang w:val="en-GB"/>
        </w:rPr>
        <w:t xml:space="preserve"> </w:t>
      </w:r>
      <w:r w:rsidR="00BD5F69">
        <w:rPr>
          <w:lang w:val="en-GB"/>
        </w:rPr>
        <w:t>scored</w:t>
      </w:r>
      <w:r w:rsidR="00690A31" w:rsidRPr="002356B3">
        <w:rPr>
          <w:lang w:val="en-GB"/>
        </w:rPr>
        <w:t xml:space="preserve"> 3</w:t>
      </w:r>
      <w:r w:rsidR="00BD5F69">
        <w:rPr>
          <w:lang w:val="en-GB"/>
        </w:rPr>
        <w:t>. By the</w:t>
      </w:r>
      <w:r w:rsidR="00690A31" w:rsidRPr="002356B3">
        <w:rPr>
          <w:lang w:val="en-GB"/>
        </w:rPr>
        <w:t xml:space="preserve"> </w:t>
      </w:r>
      <w:r w:rsidR="009A0E71">
        <w:rPr>
          <w:lang w:val="en-GB"/>
        </w:rPr>
        <w:t>Patient</w:t>
      </w:r>
      <w:r w:rsidR="00690A31" w:rsidRPr="002356B3">
        <w:rPr>
          <w:lang w:val="en-GB"/>
        </w:rPr>
        <w:t xml:space="preserve"> Specific Function Scale</w:t>
      </w:r>
      <w:r w:rsidR="009E68D0">
        <w:rPr>
          <w:lang w:val="en-GB"/>
        </w:rPr>
        <w:t xml:space="preserve"> </w:t>
      </w:r>
      <w:r w:rsidR="00690A31" w:rsidRPr="002356B3">
        <w:rPr>
          <w:lang w:val="en-GB"/>
        </w:rPr>
        <w:t xml:space="preserve">(PSFS) </w:t>
      </w:r>
      <w:r w:rsidR="00A93A2E">
        <w:rPr>
          <w:lang w:val="en-GB"/>
        </w:rPr>
        <w:t>(</w:t>
      </w:r>
      <w:r w:rsidR="00690A31" w:rsidRPr="002356B3">
        <w:rPr>
          <w:lang w:val="en-GB"/>
        </w:rPr>
        <w:t>0-10</w:t>
      </w:r>
      <w:r w:rsidR="00A93A2E">
        <w:rPr>
          <w:lang w:val="en-GB"/>
        </w:rPr>
        <w:t>)</w:t>
      </w:r>
      <w:r w:rsidR="00690A31" w:rsidRPr="002356B3">
        <w:rPr>
          <w:lang w:val="en-GB"/>
        </w:rPr>
        <w:t xml:space="preserve"> whereby 10 is unable to perform, was walking 5, stairs climbing 7 and biking 10.</w:t>
      </w:r>
      <w:r w:rsidR="00A93A2E">
        <w:rPr>
          <w:lang w:val="en-GB"/>
        </w:rPr>
        <w:t xml:space="preserve"> The </w:t>
      </w:r>
      <w:r w:rsidR="00690A31" w:rsidRPr="002356B3">
        <w:rPr>
          <w:lang w:val="en-GB"/>
        </w:rPr>
        <w:t>Timed Up And Go Test</w:t>
      </w:r>
      <w:r w:rsidR="00BD5F69">
        <w:rPr>
          <w:lang w:val="en-GB"/>
        </w:rPr>
        <w:t xml:space="preserve"> </w:t>
      </w:r>
      <w:r w:rsidR="00690A31" w:rsidRPr="002356B3">
        <w:rPr>
          <w:lang w:val="en-GB"/>
        </w:rPr>
        <w:t>(TUGT) 10</w:t>
      </w:r>
      <w:r w:rsidR="00BD5F69">
        <w:rPr>
          <w:lang w:val="en-GB"/>
        </w:rPr>
        <w:t xml:space="preserve"> </w:t>
      </w:r>
      <w:r w:rsidR="00690A31" w:rsidRPr="002356B3">
        <w:rPr>
          <w:lang w:val="en-GB"/>
        </w:rPr>
        <w:t>seconds</w:t>
      </w:r>
      <w:r w:rsidR="00BA12EE">
        <w:rPr>
          <w:lang w:val="en-GB"/>
        </w:rPr>
        <w:t xml:space="preserve"> and b</w:t>
      </w:r>
      <w:r w:rsidR="00690A31" w:rsidRPr="002356B3">
        <w:rPr>
          <w:lang w:val="en-GB"/>
        </w:rPr>
        <w:t>y the one Repetition Maximum</w:t>
      </w:r>
      <w:r w:rsidR="00E72EFA">
        <w:rPr>
          <w:lang w:val="en-GB"/>
        </w:rPr>
        <w:t xml:space="preserve"> estimate</w:t>
      </w:r>
      <w:r w:rsidR="00690A31" w:rsidRPr="002356B3">
        <w:rPr>
          <w:lang w:val="en-GB"/>
        </w:rPr>
        <w:t xml:space="preserve"> test</w:t>
      </w:r>
      <w:r w:rsidR="00BD5F69">
        <w:rPr>
          <w:lang w:val="en-GB"/>
        </w:rPr>
        <w:t xml:space="preserve"> </w:t>
      </w:r>
      <w:r w:rsidR="00690A31" w:rsidRPr="002356B3">
        <w:rPr>
          <w:lang w:val="en-GB"/>
        </w:rPr>
        <w:t xml:space="preserve">(1RM) at the leg press, scored </w:t>
      </w:r>
      <w:r w:rsidR="00BD5F69" w:rsidRPr="002356B3">
        <w:rPr>
          <w:lang w:val="en-GB"/>
        </w:rPr>
        <w:t>left side</w:t>
      </w:r>
      <w:r w:rsidR="00690A31" w:rsidRPr="002356B3">
        <w:rPr>
          <w:lang w:val="en-GB"/>
        </w:rPr>
        <w:t xml:space="preserve"> 50</w:t>
      </w:r>
      <w:r w:rsidR="005319E6">
        <w:rPr>
          <w:lang w:val="en-GB"/>
        </w:rPr>
        <w:t xml:space="preserve"> kilogram</w:t>
      </w:r>
      <w:r w:rsidR="00114356">
        <w:rPr>
          <w:lang w:val="en-GB"/>
        </w:rPr>
        <w:t xml:space="preserve"> </w:t>
      </w:r>
      <w:r w:rsidR="005319E6">
        <w:rPr>
          <w:lang w:val="en-GB"/>
        </w:rPr>
        <w:t>(</w:t>
      </w:r>
      <w:r w:rsidR="00690A31" w:rsidRPr="002356B3">
        <w:rPr>
          <w:lang w:val="en-GB"/>
        </w:rPr>
        <w:t>kg</w:t>
      </w:r>
      <w:r w:rsidR="005319E6">
        <w:rPr>
          <w:lang w:val="en-GB"/>
        </w:rPr>
        <w:t>)</w:t>
      </w:r>
      <w:r w:rsidR="00690A31" w:rsidRPr="002356B3">
        <w:rPr>
          <w:lang w:val="en-GB"/>
        </w:rPr>
        <w:t xml:space="preserve"> and </w:t>
      </w:r>
      <w:r w:rsidR="00BD5F69" w:rsidRPr="002356B3">
        <w:rPr>
          <w:lang w:val="en-GB"/>
        </w:rPr>
        <w:t>right side</w:t>
      </w:r>
      <w:r w:rsidR="00690A31" w:rsidRPr="002356B3">
        <w:rPr>
          <w:lang w:val="en-GB"/>
        </w:rPr>
        <w:t xml:space="preserve"> 75</w:t>
      </w:r>
      <w:r w:rsidR="00114356">
        <w:rPr>
          <w:lang w:val="en-GB"/>
        </w:rPr>
        <w:t xml:space="preserve"> </w:t>
      </w:r>
      <w:r w:rsidR="00690A31" w:rsidRPr="002356B3">
        <w:rPr>
          <w:lang w:val="en-GB"/>
        </w:rPr>
        <w:t>kg.</w:t>
      </w:r>
    </w:p>
    <w:p w14:paraId="0149287F" w14:textId="09E63C5E" w:rsidR="00690A31" w:rsidRPr="002356B3" w:rsidRDefault="00690A31" w:rsidP="002F6737">
      <w:pPr>
        <w:jc w:val="both"/>
        <w:rPr>
          <w:lang w:val="en-GB"/>
        </w:rPr>
      </w:pPr>
      <w:r w:rsidRPr="002356B3">
        <w:rPr>
          <w:lang w:val="en-GB"/>
        </w:rPr>
        <w:t>The</w:t>
      </w:r>
      <w:r w:rsidR="00E674FB">
        <w:rPr>
          <w:lang w:val="en-GB"/>
        </w:rPr>
        <w:t xml:space="preserve"> </w:t>
      </w:r>
      <w:r w:rsidR="005A79E5">
        <w:rPr>
          <w:lang w:val="en-GB"/>
        </w:rPr>
        <w:t>e</w:t>
      </w:r>
      <w:r w:rsidR="005816C9">
        <w:rPr>
          <w:lang w:val="en-GB"/>
        </w:rPr>
        <w:t>-</w:t>
      </w:r>
      <w:r w:rsidR="005A79E5">
        <w:rPr>
          <w:lang w:val="en-GB"/>
        </w:rPr>
        <w:t>h</w:t>
      </w:r>
      <w:r w:rsidR="005816C9">
        <w:rPr>
          <w:lang w:val="en-GB"/>
        </w:rPr>
        <w:t>ealth</w:t>
      </w:r>
      <w:r w:rsidRPr="002356B3">
        <w:rPr>
          <w:lang w:val="en-GB"/>
        </w:rPr>
        <w:t xml:space="preserve"> treatment </w:t>
      </w:r>
      <w:r w:rsidR="008E074A">
        <w:rPr>
          <w:lang w:val="en-GB"/>
        </w:rPr>
        <w:t xml:space="preserve">was in </w:t>
      </w:r>
      <w:r w:rsidR="00E674FB">
        <w:rPr>
          <w:lang w:val="en-GB"/>
        </w:rPr>
        <w:t>week 14-21</w:t>
      </w:r>
      <w:r w:rsidRPr="002356B3">
        <w:rPr>
          <w:lang w:val="en-GB"/>
        </w:rPr>
        <w:t xml:space="preserve"> organized for strength improvement of the </w:t>
      </w:r>
      <w:r w:rsidR="00B60D25">
        <w:rPr>
          <w:lang w:val="en-GB"/>
        </w:rPr>
        <w:t>M</w:t>
      </w:r>
      <w:r w:rsidR="005319E6">
        <w:rPr>
          <w:lang w:val="en-GB"/>
        </w:rPr>
        <w:t>uscle</w:t>
      </w:r>
      <w:r w:rsidR="00B60D25">
        <w:rPr>
          <w:lang w:val="en-GB"/>
        </w:rPr>
        <w:t xml:space="preserve"> Quadriceps</w:t>
      </w:r>
      <w:r w:rsidRPr="002356B3">
        <w:rPr>
          <w:lang w:val="en-GB"/>
        </w:rPr>
        <w:t xml:space="preserve">, the integrity of the tendon and overall condition. The interventions build up was from static-concentric to </w:t>
      </w:r>
      <w:r w:rsidR="00BD5F69" w:rsidRPr="002356B3">
        <w:rPr>
          <w:lang w:val="en-GB"/>
        </w:rPr>
        <w:t>eccentric</w:t>
      </w:r>
      <w:r w:rsidRPr="002356B3">
        <w:rPr>
          <w:lang w:val="en-GB"/>
        </w:rPr>
        <w:t xml:space="preserve"> exercises. The exercises were functionally oriented.</w:t>
      </w:r>
    </w:p>
    <w:p w14:paraId="6EA34914" w14:textId="6FB8E476" w:rsidR="00690A31" w:rsidRPr="002356B3" w:rsidRDefault="00753CBD" w:rsidP="002F6737">
      <w:pPr>
        <w:jc w:val="both"/>
        <w:rPr>
          <w:lang w:val="en-GB"/>
        </w:rPr>
      </w:pPr>
      <w:r>
        <w:rPr>
          <w:lang w:val="en-GB"/>
        </w:rPr>
        <w:t>A</w:t>
      </w:r>
      <w:r w:rsidR="00690A31" w:rsidRPr="002356B3">
        <w:rPr>
          <w:lang w:val="en-GB"/>
        </w:rPr>
        <w:t xml:space="preserve">fter seven weeks of </w:t>
      </w:r>
      <w:r w:rsidR="005A79E5">
        <w:rPr>
          <w:lang w:val="en-GB"/>
        </w:rPr>
        <w:t>e</w:t>
      </w:r>
      <w:r w:rsidR="005816C9">
        <w:rPr>
          <w:lang w:val="en-GB"/>
        </w:rPr>
        <w:t>-</w:t>
      </w:r>
      <w:r w:rsidR="005A79E5">
        <w:rPr>
          <w:lang w:val="en-GB"/>
        </w:rPr>
        <w:t>h</w:t>
      </w:r>
      <w:r w:rsidR="005816C9">
        <w:rPr>
          <w:lang w:val="en-GB"/>
        </w:rPr>
        <w:t>ealth</w:t>
      </w:r>
      <w:r w:rsidR="00690A31" w:rsidRPr="002356B3">
        <w:rPr>
          <w:lang w:val="en-GB"/>
        </w:rPr>
        <w:t xml:space="preserve"> treatment the MRC score was 4. PSK walking 2, stair climbing 2 and biking 0. TUGT 7.2</w:t>
      </w:r>
      <w:r w:rsidR="00114356">
        <w:rPr>
          <w:lang w:val="en-GB"/>
        </w:rPr>
        <w:t xml:space="preserve"> </w:t>
      </w:r>
      <w:r w:rsidR="00690A31" w:rsidRPr="002356B3">
        <w:rPr>
          <w:lang w:val="en-GB"/>
        </w:rPr>
        <w:t xml:space="preserve">seconds. The 1RM strength </w:t>
      </w:r>
      <w:r w:rsidR="00BD5F69" w:rsidRPr="002356B3">
        <w:rPr>
          <w:lang w:val="en-GB"/>
        </w:rPr>
        <w:t>right side</w:t>
      </w:r>
      <w:r w:rsidR="00114356">
        <w:rPr>
          <w:lang w:val="en-GB"/>
        </w:rPr>
        <w:t xml:space="preserve"> was</w:t>
      </w:r>
      <w:r w:rsidR="00690A31" w:rsidRPr="002356B3">
        <w:rPr>
          <w:lang w:val="en-GB"/>
        </w:rPr>
        <w:t xml:space="preserve"> 105</w:t>
      </w:r>
      <w:r w:rsidR="00114356">
        <w:rPr>
          <w:lang w:val="en-GB"/>
        </w:rPr>
        <w:t xml:space="preserve"> </w:t>
      </w:r>
      <w:r w:rsidR="00690A31" w:rsidRPr="002356B3">
        <w:rPr>
          <w:lang w:val="en-GB"/>
        </w:rPr>
        <w:t xml:space="preserve">kg and </w:t>
      </w:r>
      <w:r w:rsidR="00BD5F69" w:rsidRPr="002356B3">
        <w:rPr>
          <w:lang w:val="en-GB"/>
        </w:rPr>
        <w:t>left side</w:t>
      </w:r>
      <w:r w:rsidR="00690A31" w:rsidRPr="002356B3">
        <w:rPr>
          <w:lang w:val="en-GB"/>
        </w:rPr>
        <w:t xml:space="preserve"> 60</w:t>
      </w:r>
      <w:r w:rsidR="00114356">
        <w:rPr>
          <w:lang w:val="en-GB"/>
        </w:rPr>
        <w:t xml:space="preserve"> </w:t>
      </w:r>
      <w:r w:rsidR="00690A31" w:rsidRPr="002356B3">
        <w:rPr>
          <w:lang w:val="en-GB"/>
        </w:rPr>
        <w:t>kg</w:t>
      </w:r>
      <w:r w:rsidR="00114356">
        <w:rPr>
          <w:lang w:val="en-GB"/>
        </w:rPr>
        <w:t>.</w:t>
      </w:r>
    </w:p>
    <w:p w14:paraId="09378645" w14:textId="7480C745" w:rsidR="00753CBD" w:rsidRPr="00AE1291" w:rsidRDefault="00753CBD" w:rsidP="002F6737">
      <w:pPr>
        <w:jc w:val="both"/>
        <w:rPr>
          <w:lang w:val="en-GB"/>
        </w:rPr>
      </w:pPr>
      <w:r>
        <w:rPr>
          <w:lang w:val="en-GB"/>
        </w:rPr>
        <w:t>A</w:t>
      </w:r>
      <w:r w:rsidR="00690A31" w:rsidRPr="002356B3">
        <w:rPr>
          <w:lang w:val="en-GB"/>
        </w:rPr>
        <w:t xml:space="preserve">fter seven weeks of </w:t>
      </w:r>
      <w:r w:rsidR="005A79E5">
        <w:rPr>
          <w:lang w:val="en-GB"/>
        </w:rPr>
        <w:t>e</w:t>
      </w:r>
      <w:r w:rsidR="005816C9">
        <w:rPr>
          <w:lang w:val="en-GB"/>
        </w:rPr>
        <w:t>-</w:t>
      </w:r>
      <w:r w:rsidR="005A79E5">
        <w:rPr>
          <w:lang w:val="en-GB"/>
        </w:rPr>
        <w:t>h</w:t>
      </w:r>
      <w:r w:rsidR="005816C9">
        <w:rPr>
          <w:lang w:val="en-GB"/>
        </w:rPr>
        <w:t>ealth</w:t>
      </w:r>
      <w:r w:rsidR="00690A31" w:rsidRPr="002356B3">
        <w:rPr>
          <w:lang w:val="en-GB"/>
        </w:rPr>
        <w:t xml:space="preserve"> treatmen</w:t>
      </w:r>
      <w:r w:rsidR="00D85C1D">
        <w:rPr>
          <w:lang w:val="en-GB"/>
        </w:rPr>
        <w:t>t</w:t>
      </w:r>
      <w:r w:rsidR="00690A31" w:rsidRPr="002356B3">
        <w:rPr>
          <w:lang w:val="en-GB"/>
        </w:rPr>
        <w:t xml:space="preserve"> the</w:t>
      </w:r>
      <w:r w:rsidR="00D85C1D">
        <w:rPr>
          <w:lang w:val="en-GB"/>
        </w:rPr>
        <w:t>re was a change of 20% in muscle strength</w:t>
      </w:r>
      <w:r w:rsidR="00690A31" w:rsidRPr="002356B3">
        <w:rPr>
          <w:lang w:val="en-GB"/>
        </w:rPr>
        <w:t xml:space="preserve"> and</w:t>
      </w:r>
      <w:r w:rsidR="00D85C1D">
        <w:rPr>
          <w:lang w:val="en-GB"/>
        </w:rPr>
        <w:t xml:space="preserve"> the client</w:t>
      </w:r>
      <w:r w:rsidR="00690A31" w:rsidRPr="002356B3">
        <w:rPr>
          <w:lang w:val="en-GB"/>
        </w:rPr>
        <w:t xml:space="preserve"> </w:t>
      </w:r>
      <w:r>
        <w:rPr>
          <w:lang w:val="en-GB"/>
        </w:rPr>
        <w:t xml:space="preserve">improved towards normal function in activities and participation. Future studies must describe an </w:t>
      </w:r>
      <w:r w:rsidR="00AE1291">
        <w:rPr>
          <w:lang w:val="en-GB"/>
        </w:rPr>
        <w:t xml:space="preserve">QTR </w:t>
      </w:r>
      <w:r>
        <w:rPr>
          <w:lang w:val="en-GB"/>
        </w:rPr>
        <w:t xml:space="preserve">intervention also in </w:t>
      </w:r>
      <w:r w:rsidR="00AE1291">
        <w:rPr>
          <w:lang w:val="en-GB"/>
        </w:rPr>
        <w:t>further</w:t>
      </w:r>
      <w:r>
        <w:rPr>
          <w:lang w:val="en-GB"/>
        </w:rPr>
        <w:t xml:space="preserve"> stadiums of rehabilitation</w:t>
      </w:r>
      <w:r w:rsidR="00AE1291">
        <w:rPr>
          <w:lang w:val="en-GB"/>
        </w:rPr>
        <w:t xml:space="preserve">, and the difference in </w:t>
      </w:r>
      <w:r w:rsidR="005A79E5">
        <w:rPr>
          <w:lang w:val="en-GB"/>
        </w:rPr>
        <w:t>e</w:t>
      </w:r>
      <w:r w:rsidR="005816C9">
        <w:rPr>
          <w:lang w:val="en-GB"/>
        </w:rPr>
        <w:t>-Health</w:t>
      </w:r>
      <w:r w:rsidR="00AE1291">
        <w:rPr>
          <w:lang w:val="en-GB"/>
        </w:rPr>
        <w:t xml:space="preserve"> and physiotherapy at practice during same stadium of rehabilitation.  </w:t>
      </w:r>
    </w:p>
    <w:p w14:paraId="3226C9C7" w14:textId="1BA8FA09" w:rsidR="00690A31" w:rsidRPr="0052381F" w:rsidRDefault="00690A31" w:rsidP="002F6737">
      <w:pPr>
        <w:jc w:val="both"/>
        <w:rPr>
          <w:lang w:val="en-GB"/>
        </w:rPr>
      </w:pPr>
      <w:r w:rsidRPr="002356B3">
        <w:rPr>
          <w:lang w:val="en-GB"/>
        </w:rPr>
        <w:t xml:space="preserve">Keywords: quadriceps tendon rupture; </w:t>
      </w:r>
      <w:r w:rsidR="005A79E5">
        <w:rPr>
          <w:lang w:val="en-GB"/>
        </w:rPr>
        <w:t>e</w:t>
      </w:r>
      <w:r w:rsidR="005816C9">
        <w:rPr>
          <w:lang w:val="en-GB"/>
        </w:rPr>
        <w:t>-</w:t>
      </w:r>
      <w:r w:rsidR="005A79E5">
        <w:rPr>
          <w:lang w:val="en-GB"/>
        </w:rPr>
        <w:t>h</w:t>
      </w:r>
      <w:r w:rsidR="005816C9">
        <w:rPr>
          <w:lang w:val="en-GB"/>
        </w:rPr>
        <w:t>ealth</w:t>
      </w:r>
      <w:r w:rsidRPr="002356B3">
        <w:rPr>
          <w:lang w:val="en-GB"/>
        </w:rPr>
        <w:t xml:space="preserve"> intervention; functional </w:t>
      </w:r>
      <w:r w:rsidR="00BD5F69" w:rsidRPr="002356B3">
        <w:rPr>
          <w:lang w:val="en-GB"/>
        </w:rPr>
        <w:t>strength</w:t>
      </w:r>
      <w:r w:rsidRPr="002356B3">
        <w:rPr>
          <w:lang w:val="en-GB"/>
        </w:rPr>
        <w:t xml:space="preserve"> exercise</w:t>
      </w:r>
      <w:r w:rsidRPr="0052381F">
        <w:rPr>
          <w:lang w:val="en-GB"/>
        </w:rPr>
        <w:t xml:space="preserve"> </w:t>
      </w:r>
    </w:p>
    <w:p w14:paraId="1517A06D" w14:textId="77777777" w:rsidR="00690A31" w:rsidRPr="0052381F" w:rsidRDefault="00690A31" w:rsidP="00690A31">
      <w:pPr>
        <w:rPr>
          <w:lang w:val="en-GB"/>
        </w:rPr>
      </w:pPr>
    </w:p>
    <w:p w14:paraId="467233DD" w14:textId="77777777" w:rsidR="00690A31" w:rsidRPr="0052381F" w:rsidRDefault="00690A31" w:rsidP="00690A31">
      <w:pPr>
        <w:rPr>
          <w:lang w:val="en-GB"/>
        </w:rPr>
      </w:pPr>
    </w:p>
    <w:p w14:paraId="263C7CF4" w14:textId="77777777" w:rsidR="00690A31" w:rsidRPr="0052381F" w:rsidRDefault="00690A31" w:rsidP="00690A31">
      <w:pPr>
        <w:rPr>
          <w:lang w:val="en-GB"/>
        </w:rPr>
      </w:pPr>
    </w:p>
    <w:p w14:paraId="7992640B" w14:textId="77777777" w:rsidR="00690A31" w:rsidRPr="0052381F" w:rsidRDefault="00690A31" w:rsidP="00690A31">
      <w:pPr>
        <w:rPr>
          <w:lang w:val="en-GB"/>
        </w:rPr>
      </w:pPr>
    </w:p>
    <w:p w14:paraId="0014FE2C" w14:textId="77777777" w:rsidR="00690A31" w:rsidRPr="0052381F" w:rsidRDefault="00690A31" w:rsidP="00690A31">
      <w:pPr>
        <w:rPr>
          <w:lang w:val="en-GB"/>
        </w:rPr>
      </w:pPr>
    </w:p>
    <w:p w14:paraId="4067A158" w14:textId="77777777" w:rsidR="00690A31" w:rsidRPr="0052381F" w:rsidRDefault="00690A31" w:rsidP="00690A31">
      <w:pPr>
        <w:rPr>
          <w:sz w:val="24"/>
          <w:szCs w:val="24"/>
          <w:lang w:val="en-GB"/>
        </w:rPr>
      </w:pPr>
    </w:p>
    <w:p w14:paraId="62A5921F" w14:textId="77777777" w:rsidR="002B2EFA" w:rsidRPr="00E264BE" w:rsidRDefault="002B2EFA" w:rsidP="00690A31">
      <w:pPr>
        <w:rPr>
          <w:sz w:val="24"/>
          <w:szCs w:val="24"/>
          <w:lang w:val="en-GB"/>
        </w:rPr>
      </w:pPr>
      <w:bookmarkStart w:id="2" w:name="_Hlk41667730"/>
    </w:p>
    <w:p w14:paraId="04E39EFC" w14:textId="77777777" w:rsidR="002B2EFA" w:rsidRPr="00E264BE" w:rsidRDefault="002B2EFA" w:rsidP="00690A31">
      <w:pPr>
        <w:rPr>
          <w:sz w:val="24"/>
          <w:szCs w:val="24"/>
          <w:lang w:val="en-GB"/>
        </w:rPr>
      </w:pPr>
    </w:p>
    <w:p w14:paraId="2B56D65B" w14:textId="77777777" w:rsidR="002B2EFA" w:rsidRPr="00E264BE" w:rsidRDefault="002B2EFA" w:rsidP="00690A31">
      <w:pPr>
        <w:rPr>
          <w:sz w:val="24"/>
          <w:szCs w:val="24"/>
          <w:lang w:val="en-GB"/>
        </w:rPr>
      </w:pPr>
    </w:p>
    <w:p w14:paraId="0E5CBC7D" w14:textId="77777777" w:rsidR="00A93A2E" w:rsidRPr="007207DE" w:rsidRDefault="00A93A2E" w:rsidP="002F6737">
      <w:pPr>
        <w:jc w:val="both"/>
        <w:rPr>
          <w:sz w:val="36"/>
          <w:szCs w:val="36"/>
          <w:lang w:val="en-GB"/>
        </w:rPr>
      </w:pPr>
      <w:bookmarkStart w:id="3" w:name="_Hlk42580629"/>
    </w:p>
    <w:p w14:paraId="3EB3E6BD" w14:textId="7D3E830E" w:rsidR="007F39E6" w:rsidRPr="00157BDC" w:rsidRDefault="0094275A" w:rsidP="00157BDC">
      <w:pPr>
        <w:jc w:val="both"/>
      </w:pPr>
      <w:r w:rsidRPr="0094275A">
        <w:rPr>
          <w:sz w:val="36"/>
          <w:szCs w:val="36"/>
        </w:rPr>
        <w:lastRenderedPageBreak/>
        <w:t>Inleiding</w:t>
      </w:r>
      <w:r w:rsidR="00332EF1">
        <w:br/>
      </w:r>
    </w:p>
    <w:p w14:paraId="2D34B451" w14:textId="18BC1E06" w:rsidR="00D8684A" w:rsidRDefault="00690A31" w:rsidP="002F6737">
      <w:pPr>
        <w:jc w:val="both"/>
      </w:pPr>
      <w:bookmarkStart w:id="4" w:name="_Hlk42609083"/>
      <w:r w:rsidRPr="008A2213">
        <w:t>Klachten in en rondom art</w:t>
      </w:r>
      <w:r w:rsidR="00403068">
        <w:t>iculatio</w:t>
      </w:r>
      <w:r w:rsidRPr="008A2213">
        <w:t xml:space="preserve"> genus komen vaak voor</w:t>
      </w:r>
      <w:r>
        <w:t>,</w:t>
      </w:r>
      <w:r w:rsidRPr="008A2213">
        <w:t xml:space="preserve"> mede door het toenemen van recreatieve activiteiten</w:t>
      </w:r>
      <w:r w:rsidR="00332EF1">
        <w:t xml:space="preserve"> en contactsporten</w:t>
      </w:r>
      <w:r w:rsidR="00D20223">
        <w:t xml:space="preserve"> </w:t>
      </w:r>
      <w:r w:rsidRPr="008A2213">
        <w:t>(Nori, 2018).</w:t>
      </w:r>
      <w:r>
        <w:t xml:space="preserve"> </w:t>
      </w:r>
      <w:r w:rsidR="00D8684A">
        <w:t>Bij een QPR</w:t>
      </w:r>
      <w:r w:rsidR="00403068">
        <w:t xml:space="preserve"> </w:t>
      </w:r>
      <w:r w:rsidR="00D8684A">
        <w:t>vind</w:t>
      </w:r>
      <w:r w:rsidR="00332EF1">
        <w:t>t</w:t>
      </w:r>
      <w:r w:rsidR="00D8684A">
        <w:t xml:space="preserve"> er </w:t>
      </w:r>
      <w:r w:rsidR="00332EF1">
        <w:t>boven</w:t>
      </w:r>
      <w:r w:rsidR="00D8684A">
        <w:t xml:space="preserve"> de patella, de insertieplaats van de m. quadriceps</w:t>
      </w:r>
      <w:r w:rsidR="00332EF1">
        <w:t>,</w:t>
      </w:r>
      <w:r w:rsidR="00D8684A">
        <w:t xml:space="preserve"> een volledige rupturering plaats.</w:t>
      </w:r>
      <w:r w:rsidR="004D36E6" w:rsidRPr="004D36E6">
        <w:rPr>
          <w:color w:val="000000" w:themeColor="text1"/>
        </w:rPr>
        <w:t xml:space="preserve"> </w:t>
      </w:r>
      <w:r w:rsidR="004D36E6">
        <w:rPr>
          <w:color w:val="000000" w:themeColor="text1"/>
        </w:rPr>
        <w:t>D</w:t>
      </w:r>
      <w:r w:rsidR="004D36E6" w:rsidRPr="00A97264">
        <w:rPr>
          <w:color w:val="000000" w:themeColor="text1"/>
        </w:rPr>
        <w:t xml:space="preserve">e </w:t>
      </w:r>
      <w:r w:rsidR="004D36E6">
        <w:rPr>
          <w:color w:val="000000" w:themeColor="text1"/>
        </w:rPr>
        <w:t xml:space="preserve">actieve </w:t>
      </w:r>
      <w:r w:rsidR="004D36E6" w:rsidRPr="00A97264">
        <w:rPr>
          <w:color w:val="000000" w:themeColor="text1"/>
        </w:rPr>
        <w:t xml:space="preserve">knie extensie </w:t>
      </w:r>
      <w:r w:rsidR="004D36E6">
        <w:rPr>
          <w:color w:val="000000" w:themeColor="text1"/>
        </w:rPr>
        <w:t xml:space="preserve">gaat </w:t>
      </w:r>
      <w:r w:rsidR="004D36E6" w:rsidRPr="00A97264">
        <w:rPr>
          <w:color w:val="000000" w:themeColor="text1"/>
        </w:rPr>
        <w:t>verloren</w:t>
      </w:r>
      <w:r w:rsidR="004D36E6">
        <w:rPr>
          <w:color w:val="000000" w:themeColor="text1"/>
        </w:rPr>
        <w:t>. H</w:t>
      </w:r>
      <w:r w:rsidR="004D36E6" w:rsidRPr="00A97264">
        <w:rPr>
          <w:color w:val="000000" w:themeColor="text1"/>
        </w:rPr>
        <w:t>ierdoor kan er op het gebied van activiteit en participatie niet worden gefunctioneerd</w:t>
      </w:r>
      <w:r w:rsidR="004D36E6">
        <w:rPr>
          <w:color w:val="000000" w:themeColor="text1"/>
        </w:rPr>
        <w:t>. Algemeen Dagelijks Leven (ADL) activiteiten als lopen en traplopen zijn niet meer mogelijk.</w:t>
      </w:r>
      <w:r w:rsidR="004D36E6" w:rsidRPr="00A97264">
        <w:rPr>
          <w:color w:val="000000" w:themeColor="text1"/>
        </w:rPr>
        <w:t xml:space="preserve"> om dit op te lossen vindt er vaak een re-insertie operatie plaats</w:t>
      </w:r>
      <w:r w:rsidR="004D36E6">
        <w:rPr>
          <w:color w:val="000000" w:themeColor="text1"/>
        </w:rPr>
        <w:t xml:space="preserve"> </w:t>
      </w:r>
      <w:r w:rsidR="004D36E6" w:rsidRPr="008A2213">
        <w:t>(Reito et al</w:t>
      </w:r>
      <w:r w:rsidR="004D36E6">
        <w:t>.</w:t>
      </w:r>
      <w:r w:rsidR="004D36E6" w:rsidRPr="008A2213">
        <w:t>, 2019)</w:t>
      </w:r>
      <w:r w:rsidR="004D36E6">
        <w:t xml:space="preserve">. </w:t>
      </w:r>
      <w:r w:rsidR="00D8684A">
        <w:t xml:space="preserve"> De meest voorkomende lokalisatie </w:t>
      </w:r>
      <w:r w:rsidR="005D0313">
        <w:t>is</w:t>
      </w:r>
      <w:r w:rsidR="00D8684A">
        <w:t xml:space="preserve"> één tot </w:t>
      </w:r>
      <w:r w:rsidR="002F6737">
        <w:t>twee</w:t>
      </w:r>
      <w:r w:rsidR="00D8684A">
        <w:t xml:space="preserve"> centimeter boven het superieure deel van de patella </w:t>
      </w:r>
      <w:r w:rsidR="00C36A28">
        <w:t>(Ciriello et al., 2012)</w:t>
      </w:r>
      <w:r w:rsidR="00D8684A">
        <w:t xml:space="preserve">. </w:t>
      </w:r>
      <w:r w:rsidR="00D8684A" w:rsidRPr="00E5550F">
        <w:t xml:space="preserve">Het tendinogene weefsel is minder doorbloed dan </w:t>
      </w:r>
      <w:r w:rsidR="00403068">
        <w:t>het</w:t>
      </w:r>
      <w:r w:rsidR="00D8684A" w:rsidRPr="00E5550F">
        <w:t xml:space="preserve"> myogene, dit maakt de structuur kwetsbaarder voor rupturen</w:t>
      </w:r>
      <w:r w:rsidR="00D8684A">
        <w:t xml:space="preserve"> </w:t>
      </w:r>
      <w:r w:rsidR="00D8684A" w:rsidRPr="00E5550F">
        <w:t xml:space="preserve">(de Morree, 2008). </w:t>
      </w:r>
      <w:r w:rsidR="00403068">
        <w:t>QPR</w:t>
      </w:r>
      <w:r w:rsidR="00D8684A">
        <w:t xml:space="preserve"> ontstaat meestal door high-impact valtrauma’s (61,5%)</w:t>
      </w:r>
      <w:r w:rsidR="00332EF1">
        <w:t>:</w:t>
      </w:r>
      <w:r w:rsidR="00D8684A">
        <w:t xml:space="preserve"> een combinatie van factoren </w:t>
      </w:r>
      <w:r w:rsidR="005A79E5">
        <w:t xml:space="preserve">waarbij er in de excentrische fase krachten met hogere snelheid op het weefsel komen </w:t>
      </w:r>
      <w:r w:rsidR="006924A2">
        <w:t xml:space="preserve">(Ciriello et al., 2012). </w:t>
      </w:r>
      <w:r w:rsidR="00D8684A">
        <w:t xml:space="preserve">Het overkomt voornamelijk mensen met </w:t>
      </w:r>
      <w:r w:rsidR="00D8684A" w:rsidRPr="008A2213">
        <w:t>een verleden van degeneratieve veranderingen</w:t>
      </w:r>
      <w:r w:rsidR="00D8684A">
        <w:t xml:space="preserve"> van de kwaliteit van het weefsel</w:t>
      </w:r>
      <w:r w:rsidR="00D8684A" w:rsidRPr="008A2213">
        <w:t xml:space="preserve"> of systemische ziekten</w:t>
      </w:r>
      <w:r w:rsidR="00332EF1">
        <w:t xml:space="preserve"> zoals</w:t>
      </w:r>
      <w:r w:rsidR="008B551A">
        <w:t xml:space="preserve"> </w:t>
      </w:r>
      <w:r w:rsidR="00332EF1">
        <w:t>diabetes</w:t>
      </w:r>
      <w:r w:rsidR="00D8684A">
        <w:t xml:space="preserve"> </w:t>
      </w:r>
      <w:r w:rsidR="005A79E5">
        <w:t xml:space="preserve">mellitus </w:t>
      </w:r>
      <w:r w:rsidR="00D8684A" w:rsidRPr="008A2213">
        <w:t xml:space="preserve">(Clayton </w:t>
      </w:r>
      <w:r w:rsidR="001A1937">
        <w:t>&amp; Court-Brown</w:t>
      </w:r>
      <w:r w:rsidR="00D8684A" w:rsidRPr="008A2213">
        <w:t>, 2008)</w:t>
      </w:r>
      <w:r w:rsidR="00D8684A">
        <w:t xml:space="preserve">. </w:t>
      </w:r>
    </w:p>
    <w:p w14:paraId="59F65AAB" w14:textId="249A1B81" w:rsidR="00D8684A" w:rsidRDefault="009D1BC9" w:rsidP="002F6737">
      <w:pPr>
        <w:jc w:val="both"/>
      </w:pPr>
      <w:r>
        <w:t>De onlangs herziende (februari 2020) Nederlandse Huisartsen Genootschap (NHG) richtlijn voor traumatische knieklachten beschrijft: ‘’</w:t>
      </w:r>
      <w:r w:rsidRPr="009D1BC9">
        <w:t>De incidentie van (traumatische en niet-traumatische) knieklachten is 34,1 per 1000 personen per jaar en de prevalentie 31,3 per 1000 personen per jaar.</w:t>
      </w:r>
      <w:r>
        <w:t xml:space="preserve">’’ </w:t>
      </w:r>
      <w:r w:rsidR="00690A31">
        <w:t>De incidentie en prevalentie van een QPR is in Nederland nog niet bekend. Een onderzoek uit Finland toont</w:t>
      </w:r>
      <w:r w:rsidR="00690A31" w:rsidRPr="008A2213">
        <w:t xml:space="preserve"> </w:t>
      </w:r>
      <w:r w:rsidR="00690A31">
        <w:t xml:space="preserve">aan dat vanwege de vergrijzing ook het aantal QPR toeneemt. Zij hebben onderzoek gedaan met </w:t>
      </w:r>
      <w:r w:rsidR="00690A31" w:rsidRPr="008A2213">
        <w:t>1343 beschreven gevallen</w:t>
      </w:r>
      <w:r w:rsidR="00690A31">
        <w:t xml:space="preserve"> van QPR</w:t>
      </w:r>
      <w:r w:rsidR="00690A31" w:rsidRPr="008A2213">
        <w:t xml:space="preserve"> over een periode van 18 jaar.</w:t>
      </w:r>
      <w:r w:rsidR="00690A31">
        <w:t xml:space="preserve"> Waarbij in die periode de incidentie is toegenomen van 0.55 naar 2.82 per 100.000 gevallen</w:t>
      </w:r>
      <w:r w:rsidR="00D20223">
        <w:t xml:space="preserve"> </w:t>
      </w:r>
      <w:r w:rsidR="001A1937">
        <w:t>(</w:t>
      </w:r>
      <w:r w:rsidR="00690A31" w:rsidRPr="008A2213">
        <w:t>Reito,</w:t>
      </w:r>
      <w:r w:rsidR="001A1937">
        <w:t xml:space="preserve"> Paloneva, Mattila &amp; Launonen,</w:t>
      </w:r>
      <w:r w:rsidR="00690A31" w:rsidRPr="008A2213">
        <w:t xml:space="preserve"> 2019).</w:t>
      </w:r>
      <w:r w:rsidR="00690A31">
        <w:t xml:space="preserve"> </w:t>
      </w:r>
      <w:r>
        <w:t>E</w:t>
      </w:r>
      <w:r w:rsidR="00690A31">
        <w:t xml:space="preserve">en ander artikel uit Engeland waarbij ze de epidemiologie van tendineuze en ligamenteuze blessures hebben onderzocht, </w:t>
      </w:r>
      <w:r>
        <w:t>toont aan dat</w:t>
      </w:r>
      <w:r w:rsidR="00690A31">
        <w:t xml:space="preserve"> een </w:t>
      </w:r>
      <w:r w:rsidR="00690A31" w:rsidRPr="008A2213">
        <w:t xml:space="preserve">QPR duidelijk een ongebruikelijk letsel </w:t>
      </w:r>
      <w:r w:rsidR="00690A31">
        <w:t>is</w:t>
      </w:r>
      <w:r w:rsidR="00D20223">
        <w:t xml:space="preserve"> </w:t>
      </w:r>
      <w:r w:rsidR="00690A31" w:rsidRPr="008A2213">
        <w:t>1.37/100</w:t>
      </w:r>
      <w:r w:rsidR="009B291A">
        <w:t>.</w:t>
      </w:r>
      <w:r w:rsidR="00690A31" w:rsidRPr="008A2213">
        <w:t>000</w:t>
      </w:r>
      <w:r w:rsidR="00FC217C">
        <w:t xml:space="preserve"> en vaak voorkomt bij mannen 89/21</w:t>
      </w:r>
      <w:r w:rsidR="009B291A">
        <w:t xml:space="preserve"> (Clayton et al</w:t>
      </w:r>
      <w:r w:rsidR="001A1937">
        <w:t>.</w:t>
      </w:r>
      <w:r w:rsidR="009B291A">
        <w:t>, 2008)</w:t>
      </w:r>
      <w:r w:rsidR="00690A31">
        <w:t xml:space="preserve">. </w:t>
      </w:r>
    </w:p>
    <w:p w14:paraId="5B014AC1" w14:textId="123B5FB9" w:rsidR="00D8684A" w:rsidRDefault="00690A31" w:rsidP="002F6737">
      <w:pPr>
        <w:jc w:val="both"/>
      </w:pPr>
      <w:r>
        <w:t xml:space="preserve">Een </w:t>
      </w:r>
      <w:r w:rsidRPr="008A2213">
        <w:t>QPR komt gemiddeld voor bij mensen van middelbare leeftij</w:t>
      </w:r>
      <w:r w:rsidR="00332EF1">
        <w:t xml:space="preserve">d rond de </w:t>
      </w:r>
      <w:r w:rsidRPr="008A2213">
        <w:t xml:space="preserve">50-59 jaar. </w:t>
      </w:r>
      <w:r>
        <w:t xml:space="preserve">Dat is iets hoger dan bij </w:t>
      </w:r>
      <w:r w:rsidRPr="008A2213">
        <w:t>patellapeesrupturen</w:t>
      </w:r>
      <w:r>
        <w:t>,</w:t>
      </w:r>
      <w:r w:rsidRPr="008A2213">
        <w:t xml:space="preserve"> da</w:t>
      </w:r>
      <w:r>
        <w:t xml:space="preserve">ar ligt de gemiddelde leeftijd </w:t>
      </w:r>
      <w:r w:rsidRPr="008A2213">
        <w:t>rond de 40 jaa</w:t>
      </w:r>
      <w:r w:rsidR="008E074A">
        <w:t>r (</w:t>
      </w:r>
      <w:r w:rsidRPr="008A2213">
        <w:t>La</w:t>
      </w:r>
      <w:r w:rsidR="008E074A">
        <w:t>R</w:t>
      </w:r>
      <w:r w:rsidRPr="008A2213">
        <w:t>occo</w:t>
      </w:r>
      <w:r w:rsidR="008E074A">
        <w:t>, Zlupko &amp; Sierzenski</w:t>
      </w:r>
      <w:r w:rsidRPr="008A2213">
        <w:t>, 2008).</w:t>
      </w:r>
      <w:r>
        <w:t xml:space="preserve"> </w:t>
      </w:r>
      <w:r w:rsidR="009B291A">
        <w:t>Een systematische review waarbij gekeken werd naar de klinische uitkomsten van een operatie re-insertie van een QPR</w:t>
      </w:r>
      <w:r w:rsidR="00666343">
        <w:t xml:space="preserve">, beschreven </w:t>
      </w:r>
      <w:r w:rsidR="008B551A">
        <w:t xml:space="preserve">de </w:t>
      </w:r>
      <w:r w:rsidR="00666343">
        <w:t>meerdere mogelijke technieken</w:t>
      </w:r>
      <w:r w:rsidR="00BD6CFC">
        <w:t>, de meest voorkomende is met 50% de patella boor techniek</w:t>
      </w:r>
      <w:r w:rsidR="00112E1F">
        <w:t xml:space="preserve"> (Ciriello et al., 2012)</w:t>
      </w:r>
      <w:r w:rsidR="00BD6CFC">
        <w:t>.</w:t>
      </w:r>
      <w:r w:rsidR="009B291A">
        <w:t xml:space="preserve"> Het type operatie lijkt geen invloed te hebben op de klinische uitkomsten. De meerderheid van de studies rapporteerde goed tot excellente </w:t>
      </w:r>
      <w:r w:rsidR="00112E1F">
        <w:t>Range Of Motion (</w:t>
      </w:r>
      <w:r w:rsidR="009B291A">
        <w:t>ROM</w:t>
      </w:r>
      <w:r w:rsidR="00112E1F">
        <w:t>)</w:t>
      </w:r>
      <w:r w:rsidR="009B291A">
        <w:t xml:space="preserve"> en volledige terugkeer naar activiteiten voor het letsel, en de re-rupturering was 2%</w:t>
      </w:r>
      <w:r w:rsidR="00D8684A">
        <w:t>.</w:t>
      </w:r>
      <w:r w:rsidR="00666343">
        <w:t xml:space="preserve"> </w:t>
      </w:r>
      <w:r w:rsidRPr="008A2213">
        <w:t>Het juist diagnosticeren van het probleem snel na het trauma is van groot belang voor de prognose. Hoe langer het duurt</w:t>
      </w:r>
      <w:r w:rsidR="00332EF1">
        <w:t>,</w:t>
      </w:r>
      <w:r w:rsidRPr="008A2213">
        <w:t xml:space="preserve"> hoe slechter de prognose</w:t>
      </w:r>
      <w:r w:rsidR="00D8684A">
        <w:t xml:space="preserve"> </w:t>
      </w:r>
      <w:r w:rsidR="00C36A28">
        <w:t>(Ciriello et al., 2012)</w:t>
      </w:r>
      <w:r w:rsidR="00D8684A">
        <w:t>.</w:t>
      </w:r>
    </w:p>
    <w:p w14:paraId="5B9DB8E2" w14:textId="15C8335A" w:rsidR="00D8684A" w:rsidRDefault="00690A31" w:rsidP="002F6737">
      <w:pPr>
        <w:jc w:val="both"/>
      </w:pPr>
      <w:r>
        <w:t xml:space="preserve">Spierweefsel is door middel van pezen of fascie verbonden aan het skelet om de krachten voor bewegingen over te dragen. Het gewicht van deze pezen bestaat voor 99% uit collageen type één vezels, die </w:t>
      </w:r>
      <w:r w:rsidR="00112E1F">
        <w:t xml:space="preserve">vaak </w:t>
      </w:r>
      <w:r>
        <w:t xml:space="preserve">parallel gerangschikt liggen in de richting naar waar de krachten gegeven worden. </w:t>
      </w:r>
      <w:r w:rsidR="00817620">
        <w:t>G</w:t>
      </w:r>
      <w:r>
        <w:t>lucose zijn voor de energievoorziening onmisbaar. Bij mensen met diabetes en de vele pathologische kenmerken die daarbij horen</w:t>
      </w:r>
      <w:r w:rsidR="00C12F87">
        <w:t>,</w:t>
      </w:r>
      <w:r>
        <w:t xml:space="preserve"> is er een verband met het verhoogd glucose gehalte. Wat blijkt is dat deze een reactie aangaat op de langlevende eiwitten. Collageen is een langlevend eiwit</w:t>
      </w:r>
      <w:r w:rsidR="00C12F87">
        <w:t xml:space="preserve"> </w:t>
      </w:r>
      <w:r>
        <w:t>en de</w:t>
      </w:r>
      <w:r w:rsidR="00C12F87">
        <w:t xml:space="preserve"> </w:t>
      </w:r>
      <w:r>
        <w:t>glucose bindt zich aan deze aminogroepen</w:t>
      </w:r>
      <w:r w:rsidR="00C12F87">
        <w:t>. D</w:t>
      </w:r>
      <w:r>
        <w:t>it noem je glycering. Hierdoor wordt het weefsel straffer, en kan het minder rek belasting hebben</w:t>
      </w:r>
      <w:r w:rsidR="00914450">
        <w:t xml:space="preserve"> </w:t>
      </w:r>
      <w:r>
        <w:t xml:space="preserve">(de Morree, 2008). </w:t>
      </w:r>
    </w:p>
    <w:p w14:paraId="4CCAB016" w14:textId="6AB158A0" w:rsidR="00EA47E6" w:rsidRDefault="00690A31" w:rsidP="002F6737">
      <w:pPr>
        <w:jc w:val="both"/>
      </w:pPr>
      <w:r w:rsidRPr="008A2213">
        <w:t xml:space="preserve">Dit is </w:t>
      </w:r>
      <w:r>
        <w:t>het eerst</w:t>
      </w:r>
      <w:r w:rsidRPr="008A2213">
        <w:t xml:space="preserve"> </w:t>
      </w:r>
      <w:r>
        <w:t xml:space="preserve">beschreven </w:t>
      </w:r>
      <w:r w:rsidRPr="008A2213">
        <w:t>case-report over een mevrouw die</w:t>
      </w:r>
      <w:r>
        <w:t xml:space="preserve"> na het oplopen van een QPR een</w:t>
      </w:r>
      <w:r w:rsidRPr="008A2213">
        <w:t xml:space="preserve"> re-insertie van de quadricepspees</w:t>
      </w:r>
      <w:r>
        <w:t xml:space="preserve"> operatie heeft ondergaan, en begeleid is door middel van </w:t>
      </w:r>
      <w:r w:rsidR="005A79E5">
        <w:t>e</w:t>
      </w:r>
      <w:r w:rsidR="005816C9">
        <w:t>-</w:t>
      </w:r>
      <w:r w:rsidR="005A79E5">
        <w:t>h</w:t>
      </w:r>
      <w:r w:rsidR="005816C9">
        <w:t>ealth</w:t>
      </w:r>
      <w:r>
        <w:t xml:space="preserve"> </w:t>
      </w:r>
      <w:r>
        <w:lastRenderedPageBreak/>
        <w:t xml:space="preserve">behandelingen. </w:t>
      </w:r>
      <w:r w:rsidR="00157BDC" w:rsidRPr="00157BDC">
        <w:t>De definitie van e-health wordt volgens de Raad voor de Volksgezondheid en Zorg beschreven als “eHealth is het gebruik van nieuwe informatie- en communicatietechnologieën, en met name internet-technologie, om gezondheid en gezondheidszorg te ondersteunen of te verbeteren” (Van Rijen, De Lint &amp; Ottes, 2002)</w:t>
      </w:r>
      <w:r w:rsidR="00157BDC">
        <w:t xml:space="preserve">. </w:t>
      </w:r>
      <w:r w:rsidRPr="008A2213">
        <w:t>D</w:t>
      </w:r>
      <w:r>
        <w:t xml:space="preserve">e </w:t>
      </w:r>
      <w:r w:rsidRPr="008A2213">
        <w:t>behandeling</w:t>
      </w:r>
      <w:r>
        <w:t>en</w:t>
      </w:r>
      <w:r w:rsidRPr="008A2213">
        <w:t xml:space="preserve"> word</w:t>
      </w:r>
      <w:r>
        <w:t xml:space="preserve">en gegeven door middel </w:t>
      </w:r>
      <w:r w:rsidRPr="008A2213">
        <w:t>van videobellen</w:t>
      </w:r>
      <w:r w:rsidR="00EA47E6">
        <w:t>. Daarbij wordt</w:t>
      </w:r>
      <w:r w:rsidR="003321E4">
        <w:t xml:space="preserve"> </w:t>
      </w:r>
      <w:r>
        <w:t xml:space="preserve">een persoonlijk gemaakt oefenprogramma met </w:t>
      </w:r>
      <w:r w:rsidR="0002027B">
        <w:t>voorbeeld</w:t>
      </w:r>
      <w:r>
        <w:t>filmpjes</w:t>
      </w:r>
      <w:r w:rsidR="0002027B">
        <w:t xml:space="preserve"> door de </w:t>
      </w:r>
      <w:r>
        <w:t>therapeut in het systeem physitrack</w:t>
      </w:r>
      <w:r w:rsidR="003321E4">
        <w:t xml:space="preserve"> geplaatst</w:t>
      </w:r>
      <w:r>
        <w:t xml:space="preserve">. </w:t>
      </w:r>
      <w:r w:rsidR="00EA47E6">
        <w:t xml:space="preserve">In een </w:t>
      </w:r>
      <w:r>
        <w:t>onderzoek naar mensen met musculoskeletale aandoeningen</w:t>
      </w:r>
      <w:r w:rsidR="00914450">
        <w:t xml:space="preserve"> </w:t>
      </w:r>
      <w:r>
        <w:t>(MSA) waarbij er een digitaal huiswerkoefening programma werd gemaakt, is bewezen dat het de therapietrouw en vertrouwen tijdens het uitvoeren van oefeningen verbeter</w:t>
      </w:r>
      <w:r w:rsidR="00EA47E6">
        <w:t>t</w:t>
      </w:r>
      <w:r w:rsidR="00914450">
        <w:t xml:space="preserve"> </w:t>
      </w:r>
      <w:r>
        <w:t>(Bennell et al</w:t>
      </w:r>
      <w:r w:rsidR="001A1937">
        <w:t>,</w:t>
      </w:r>
      <w:r>
        <w:t xml:space="preserve"> 2019). Een ander </w:t>
      </w:r>
      <w:r w:rsidR="00D01991">
        <w:t>Case Report</w:t>
      </w:r>
      <w:r>
        <w:t xml:space="preserve"> beschrijft expliciet de interventies verdeeld over vijf fasen, hierbij worden met name ROM, rek, statisch-concentrische, balans en proprioceptieve oefeningen gegeven</w:t>
      </w:r>
      <w:r w:rsidR="00914450">
        <w:t xml:space="preserve"> </w:t>
      </w:r>
      <w:r>
        <w:t>(Vasiliadis,</w:t>
      </w:r>
      <w:r w:rsidR="001A1937">
        <w:t xml:space="preserve"> Maris, Tsoupli &amp; Saridis, </w:t>
      </w:r>
      <w:r>
        <w:t xml:space="preserve">2019). </w:t>
      </w:r>
    </w:p>
    <w:p w14:paraId="168FED89" w14:textId="472C06EC" w:rsidR="003321E4" w:rsidRDefault="00690A31" w:rsidP="003321E4">
      <w:pPr>
        <w:jc w:val="both"/>
      </w:pPr>
      <w:r>
        <w:t>In dit case-report word</w:t>
      </w:r>
      <w:r w:rsidR="00EA47E6">
        <w:t>t</w:t>
      </w:r>
      <w:r>
        <w:t xml:space="preserve"> ingezoomd op de verbetering van de krachtfase gedurende zeven weken</w:t>
      </w:r>
      <w:r w:rsidR="003321E4">
        <w:t>.</w:t>
      </w:r>
      <w:r>
        <w:t xml:space="preserve"> </w:t>
      </w:r>
      <w:r w:rsidR="003321E4">
        <w:t>C</w:t>
      </w:r>
      <w:r>
        <w:t xml:space="preserve">oncentrische en excentrische krachttraining </w:t>
      </w:r>
      <w:r w:rsidR="003321E4">
        <w:t xml:space="preserve">zullen </w:t>
      </w:r>
      <w:r>
        <w:t xml:space="preserve">in een herkenbare omgeving gegeven worden door middel van code 1000 behandeling op afstand. </w:t>
      </w:r>
      <w:r w:rsidR="005B5D37">
        <w:t>Om de klinische relevantie in kaart te brengen wordt gebruik gemaakt van Minimal Clinically Important Dif</w:t>
      </w:r>
      <w:r w:rsidR="00F97D1D">
        <w:t>fer</w:t>
      </w:r>
      <w:r w:rsidR="005B5D37">
        <w:t xml:space="preserve">ence (MCID). Dit zijn anker gebaseerde technieken waarbij de uitkomsten van de additionele data de klinische relevantie bepalen </w:t>
      </w:r>
      <w:r>
        <w:t>(Vanhoutte et al, 2010).</w:t>
      </w:r>
      <w:r w:rsidR="00C94E27" w:rsidRPr="00C94E27">
        <w:t xml:space="preserve"> </w:t>
      </w:r>
      <w:r w:rsidR="00C94E27">
        <w:t>MCID</w:t>
      </w:r>
      <w:r w:rsidR="00C94E27" w:rsidRPr="00C94E27">
        <w:t xml:space="preserve"> is gedefinieerd al</w:t>
      </w:r>
      <w:r w:rsidR="00C94E27">
        <w:t xml:space="preserve">s het kleinste verschil in klinische score die de </w:t>
      </w:r>
      <w:r w:rsidR="00AF1744">
        <w:t>cliënt</w:t>
      </w:r>
      <w:r w:rsidR="008B551A">
        <w:t>en</w:t>
      </w:r>
      <w:r w:rsidR="00C94E27">
        <w:t xml:space="preserve"> als nuttig beschouwen en kan leiden tot verandering in management gedurende ADL</w:t>
      </w:r>
      <w:r w:rsidR="00C94E27">
        <w:rPr>
          <w:rStyle w:val="HTML-citaat"/>
        </w:rPr>
        <w:t xml:space="preserve"> </w:t>
      </w:r>
      <w:r w:rsidR="00C94E27" w:rsidRPr="008B551A">
        <w:rPr>
          <w:rStyle w:val="HTML-citaat"/>
          <w:i w:val="0"/>
          <w:iCs w:val="0"/>
        </w:rPr>
        <w:t>(Jaeschke</w:t>
      </w:r>
      <w:r w:rsidR="008E074A">
        <w:rPr>
          <w:rStyle w:val="HTML-citaat"/>
          <w:i w:val="0"/>
          <w:iCs w:val="0"/>
        </w:rPr>
        <w:t>, Singer &amp; Guyatt</w:t>
      </w:r>
      <w:r w:rsidR="00C94E27" w:rsidRPr="008B551A">
        <w:rPr>
          <w:rStyle w:val="HTML-citaat"/>
          <w:i w:val="0"/>
          <w:iCs w:val="0"/>
        </w:rPr>
        <w:t>, 1989).</w:t>
      </w:r>
      <w:r w:rsidR="00EC64EF">
        <w:t xml:space="preserve"> </w:t>
      </w:r>
      <w:r w:rsidRPr="008A2213">
        <w:t>Dit probleem en de behandeling zal worden benaderd vanuit het biopsychosociale perspectief</w:t>
      </w:r>
      <w:r>
        <w:t xml:space="preserve">. </w:t>
      </w:r>
      <w:bookmarkEnd w:id="2"/>
      <w:r w:rsidR="00BB39E0" w:rsidRPr="00A658E3">
        <w:t xml:space="preserve">De vraagstelling luidt: </w:t>
      </w:r>
      <w:r w:rsidR="003321E4">
        <w:t>zijn er klinisch relevante verbeteringen mogelijk, door middel van een e-health f</w:t>
      </w:r>
      <w:r w:rsidR="003321E4" w:rsidRPr="003B27D0">
        <w:t>ysiotherapeutische behandeling</w:t>
      </w:r>
      <w:r w:rsidR="003321E4">
        <w:t xml:space="preserve"> </w:t>
      </w:r>
      <w:r w:rsidR="003321E4" w:rsidRPr="003B27D0">
        <w:t xml:space="preserve">voor het verbeteren van de </w:t>
      </w:r>
      <w:r w:rsidR="003321E4">
        <w:t>spier</w:t>
      </w:r>
      <w:r w:rsidR="003321E4" w:rsidRPr="003B27D0">
        <w:t>kracht</w:t>
      </w:r>
      <w:r w:rsidR="003321E4">
        <w:t>,</w:t>
      </w:r>
      <w:r w:rsidR="003321E4" w:rsidRPr="003B27D0">
        <w:t xml:space="preserve"> na </w:t>
      </w:r>
      <w:r w:rsidR="003321E4">
        <w:t xml:space="preserve">een </w:t>
      </w:r>
      <w:r w:rsidR="003321E4" w:rsidRPr="003B27D0">
        <w:t xml:space="preserve">re-insertie </w:t>
      </w:r>
      <w:r w:rsidR="003321E4">
        <w:t xml:space="preserve">operatie </w:t>
      </w:r>
      <w:r w:rsidR="003321E4" w:rsidRPr="003B27D0">
        <w:t>van een QPR</w:t>
      </w:r>
      <w:r w:rsidR="003321E4">
        <w:t xml:space="preserve">. </w:t>
      </w:r>
    </w:p>
    <w:p w14:paraId="16D20ABF" w14:textId="2A986FD2" w:rsidR="00BB39E0" w:rsidRDefault="00BB39E0" w:rsidP="002F6737">
      <w:pPr>
        <w:jc w:val="both"/>
      </w:pPr>
    </w:p>
    <w:bookmarkEnd w:id="3"/>
    <w:p w14:paraId="12F2F132" w14:textId="77777777" w:rsidR="00BC5DD1" w:rsidRDefault="00BC5DD1" w:rsidP="002F6737">
      <w:pPr>
        <w:jc w:val="both"/>
      </w:pPr>
    </w:p>
    <w:p w14:paraId="0D1BBA4C" w14:textId="77777777" w:rsidR="00BC5DD1" w:rsidRPr="00C55210" w:rsidRDefault="00BC5DD1" w:rsidP="00BC5DD1"/>
    <w:p w14:paraId="7BC6B2BF" w14:textId="77777777" w:rsidR="00BC5DD1" w:rsidRPr="00C94E27" w:rsidRDefault="00BC5DD1" w:rsidP="00BC5DD1"/>
    <w:p w14:paraId="10C451FC" w14:textId="77777777" w:rsidR="00BC5DD1" w:rsidRPr="00C94E27" w:rsidRDefault="00BC5DD1" w:rsidP="00BC5DD1"/>
    <w:p w14:paraId="5689E91E" w14:textId="77777777" w:rsidR="00BC5DD1" w:rsidRPr="00C94E27" w:rsidRDefault="00BC5DD1" w:rsidP="00BC5DD1"/>
    <w:p w14:paraId="03C10310" w14:textId="77777777" w:rsidR="00BC5DD1" w:rsidRPr="00C94E27" w:rsidRDefault="00BC5DD1" w:rsidP="00BC5DD1"/>
    <w:p w14:paraId="1E9F2427" w14:textId="77777777" w:rsidR="00BC5DD1" w:rsidRPr="00C94E27" w:rsidRDefault="00BC5DD1" w:rsidP="00BC5DD1"/>
    <w:p w14:paraId="5A3AAD81" w14:textId="77777777" w:rsidR="00BC5DD1" w:rsidRPr="00C94E27" w:rsidRDefault="00BC5DD1" w:rsidP="00BC5DD1"/>
    <w:p w14:paraId="181F16B1" w14:textId="77777777" w:rsidR="00BC5DD1" w:rsidRPr="00C94E27" w:rsidRDefault="00BC5DD1" w:rsidP="00BC5DD1"/>
    <w:p w14:paraId="7BB63C32" w14:textId="77777777" w:rsidR="008F5B23" w:rsidRPr="00C94E27" w:rsidRDefault="008F5B23" w:rsidP="00BC5DD1"/>
    <w:p w14:paraId="19303756" w14:textId="77777777" w:rsidR="008F5B23" w:rsidRPr="00C94E27" w:rsidRDefault="008F5B23" w:rsidP="00BC5DD1"/>
    <w:p w14:paraId="69C7AABE" w14:textId="77777777" w:rsidR="00690A31" w:rsidRPr="00C94E27" w:rsidRDefault="00690A31" w:rsidP="00BC5DD1">
      <w:pPr>
        <w:rPr>
          <w:sz w:val="40"/>
          <w:szCs w:val="40"/>
        </w:rPr>
      </w:pPr>
    </w:p>
    <w:p w14:paraId="2BEE2653" w14:textId="77777777" w:rsidR="00C94E27" w:rsidRDefault="00C94E27" w:rsidP="00690A31">
      <w:pPr>
        <w:rPr>
          <w:sz w:val="40"/>
          <w:szCs w:val="40"/>
        </w:rPr>
      </w:pPr>
    </w:p>
    <w:p w14:paraId="7FB5AB3C" w14:textId="77777777" w:rsidR="003321E4" w:rsidRDefault="003321E4" w:rsidP="002F6737">
      <w:pPr>
        <w:jc w:val="both"/>
        <w:rPr>
          <w:sz w:val="40"/>
          <w:szCs w:val="40"/>
        </w:rPr>
      </w:pPr>
    </w:p>
    <w:p w14:paraId="40BC4B29" w14:textId="7F1264E5" w:rsidR="00690A31" w:rsidRPr="0094275A" w:rsidRDefault="00690A31" w:rsidP="002F6737">
      <w:pPr>
        <w:jc w:val="both"/>
        <w:rPr>
          <w:sz w:val="36"/>
          <w:szCs w:val="36"/>
        </w:rPr>
      </w:pPr>
      <w:r w:rsidRPr="0094275A">
        <w:rPr>
          <w:sz w:val="36"/>
          <w:szCs w:val="36"/>
        </w:rPr>
        <w:lastRenderedPageBreak/>
        <w:t>Diagnostiek</w:t>
      </w:r>
    </w:p>
    <w:p w14:paraId="129C471A" w14:textId="77777777" w:rsidR="00690A31" w:rsidRDefault="00690A31" w:rsidP="002F6737">
      <w:pPr>
        <w:tabs>
          <w:tab w:val="left" w:pos="975"/>
        </w:tabs>
        <w:jc w:val="both"/>
      </w:pPr>
    </w:p>
    <w:p w14:paraId="106076CE" w14:textId="77777777" w:rsidR="00690A31" w:rsidRPr="006265DA" w:rsidRDefault="00690A31" w:rsidP="002F6737">
      <w:pPr>
        <w:tabs>
          <w:tab w:val="left" w:pos="975"/>
        </w:tabs>
        <w:jc w:val="both"/>
        <w:rPr>
          <w:b/>
          <w:bCs/>
        </w:rPr>
      </w:pPr>
      <w:bookmarkStart w:id="5" w:name="_Hlk42580649"/>
      <w:r w:rsidRPr="006265DA">
        <w:rPr>
          <w:b/>
          <w:bCs/>
        </w:rPr>
        <w:t>Casusbeschrijving</w:t>
      </w:r>
    </w:p>
    <w:p w14:paraId="5FBA85D1" w14:textId="59E12583" w:rsidR="00690A31" w:rsidRDefault="00690A31" w:rsidP="002F6737">
      <w:pPr>
        <w:jc w:val="both"/>
      </w:pPr>
      <w:r>
        <w:t xml:space="preserve">Dit is een </w:t>
      </w:r>
      <w:r w:rsidR="00D01991">
        <w:t>Case Report</w:t>
      </w:r>
      <w:r w:rsidR="003321E4">
        <w:t xml:space="preserve">. Het betreft een </w:t>
      </w:r>
      <w:r>
        <w:t>vrouw van 58 jaar oud</w:t>
      </w:r>
      <w:r w:rsidR="003321E4">
        <w:t xml:space="preserve"> afkomstig uit </w:t>
      </w:r>
      <w:r w:rsidR="007207DE">
        <w:t>Azi</w:t>
      </w:r>
      <w:r w:rsidR="003321E4">
        <w:t>ë</w:t>
      </w:r>
      <w:r w:rsidR="006552B0">
        <w:t xml:space="preserve"> met een</w:t>
      </w:r>
      <w:r w:rsidR="003321E4">
        <w:t xml:space="preserve"> Body Mass Index</w:t>
      </w:r>
      <w:r w:rsidR="006552B0">
        <w:t xml:space="preserve"> </w:t>
      </w:r>
      <w:r w:rsidR="003321E4">
        <w:t>(</w:t>
      </w:r>
      <w:r>
        <w:t>BMI</w:t>
      </w:r>
      <w:r w:rsidR="003321E4">
        <w:t>)</w:t>
      </w:r>
      <w:r>
        <w:t xml:space="preserve"> </w:t>
      </w:r>
      <w:r w:rsidR="003321E4">
        <w:t xml:space="preserve">van </w:t>
      </w:r>
      <w:r>
        <w:t xml:space="preserve">28.9. </w:t>
      </w:r>
      <w:r w:rsidR="006552B0">
        <w:t>O</w:t>
      </w:r>
      <w:r>
        <w:t xml:space="preserve">p 11-12-19 </w:t>
      </w:r>
      <w:r w:rsidR="006552B0">
        <w:t>is zij</w:t>
      </w:r>
      <w:r>
        <w:t xml:space="preserve"> gestruikeld</w:t>
      </w:r>
      <w:r w:rsidR="006265DA">
        <w:t>. Het dubbelklappen van het been gaf het gevoel van spierpijn</w:t>
      </w:r>
      <w:r w:rsidR="003650C8">
        <w:t xml:space="preserve">. </w:t>
      </w:r>
      <w:r>
        <w:t xml:space="preserve">Omdat ze in eerste instantie dacht dat het een spierpijn was, heeft ze niet meteen actie ondernomen. 12-12-19 </w:t>
      </w:r>
      <w:r w:rsidRPr="00A733AF">
        <w:t xml:space="preserve">is </w:t>
      </w:r>
      <w:r w:rsidR="006265DA">
        <w:t xml:space="preserve">cliënt </w:t>
      </w:r>
      <w:r w:rsidRPr="00A733AF">
        <w:t xml:space="preserve">door de </w:t>
      </w:r>
      <w:r>
        <w:t xml:space="preserve">huisarts doorverwezen naar </w:t>
      </w:r>
      <w:r w:rsidRPr="00A733AF">
        <w:t>het</w:t>
      </w:r>
      <w:r>
        <w:rPr>
          <w:color w:val="FF0000"/>
        </w:rPr>
        <w:t xml:space="preserve"> </w:t>
      </w:r>
      <w:r>
        <w:t xml:space="preserve">ziekenhuis, waar </w:t>
      </w:r>
      <w:r w:rsidR="00325410">
        <w:t>de QPR</w:t>
      </w:r>
      <w:r>
        <w:t xml:space="preserve"> werd gediagnosticeerd. Strekken was acuut niet meer mogelijk</w:t>
      </w:r>
      <w:r w:rsidR="00EB786B">
        <w:t xml:space="preserve">. </w:t>
      </w:r>
      <w:r>
        <w:t>16-12-19</w:t>
      </w:r>
      <w:r w:rsidR="00EB786B">
        <w:t xml:space="preserve"> operatie door middel van</w:t>
      </w:r>
      <w:r>
        <w:t xml:space="preserve"> </w:t>
      </w:r>
      <w:r w:rsidR="00EB786B">
        <w:t>re-insertie</w:t>
      </w:r>
      <w:r>
        <w:t>.</w:t>
      </w:r>
    </w:p>
    <w:p w14:paraId="11AC799F" w14:textId="68E9009C" w:rsidR="005B5988" w:rsidRDefault="00690A31" w:rsidP="002F6737">
      <w:pPr>
        <w:tabs>
          <w:tab w:val="left" w:pos="975"/>
        </w:tabs>
        <w:jc w:val="both"/>
      </w:pPr>
      <w:r>
        <w:t xml:space="preserve">Vier weken post ok </w:t>
      </w:r>
      <w:r w:rsidRPr="00ED72F1">
        <w:t>en</w:t>
      </w:r>
      <w:r>
        <w:rPr>
          <w:color w:val="FF0000"/>
        </w:rPr>
        <w:t xml:space="preserve"> </w:t>
      </w:r>
      <w:r>
        <w:t xml:space="preserve">op 13-1-20 het eerste consult fysiotherapie. Ze is verwezen door de </w:t>
      </w:r>
      <w:r w:rsidR="00325410">
        <w:t>trauma</w:t>
      </w:r>
      <w:r w:rsidR="003650C8">
        <w:t xml:space="preserve"> </w:t>
      </w:r>
      <w:r>
        <w:t xml:space="preserve">chirurg. Status na </w:t>
      </w:r>
      <w:r w:rsidR="006265DA">
        <w:t>OK</w:t>
      </w:r>
      <w:r>
        <w:t xml:space="preserve"> re-insertie quadricepspees links. </w:t>
      </w:r>
      <w:r w:rsidR="006265DA">
        <w:t>Het b</w:t>
      </w:r>
      <w:r>
        <w:t>eleid</w:t>
      </w:r>
      <w:r w:rsidR="006265DA">
        <w:t xml:space="preserve"> was</w:t>
      </w:r>
      <w:r>
        <w:t xml:space="preserve"> zes weken extensiespalk. </w:t>
      </w:r>
      <w:r w:rsidR="00823FEF">
        <w:t>Daarna</w:t>
      </w:r>
      <w:r>
        <w:t xml:space="preserve"> opbouwen belastbaarheid en volledig terugkeren naar</w:t>
      </w:r>
      <w:r w:rsidR="00823FEF">
        <w:t xml:space="preserve"> Algemeen </w:t>
      </w:r>
      <w:r w:rsidR="00EB786B">
        <w:t>D</w:t>
      </w:r>
      <w:r w:rsidR="00823FEF">
        <w:t xml:space="preserve">agelijks </w:t>
      </w:r>
      <w:r w:rsidR="00EB786B">
        <w:t>L</w:t>
      </w:r>
      <w:r w:rsidR="00823FEF">
        <w:t>even (</w:t>
      </w:r>
      <w:r>
        <w:t>ADL</w:t>
      </w:r>
      <w:r w:rsidR="00823FEF">
        <w:t>)</w:t>
      </w:r>
      <w:r>
        <w:t xml:space="preserve"> en werkzaamheden. Verder geen restricties in ROM. </w:t>
      </w:r>
      <w:r w:rsidR="007207DE">
        <w:t>Na vier weken werd</w:t>
      </w:r>
      <w:r w:rsidR="00325410">
        <w:t xml:space="preserve"> door een andere chirurg besloten</w:t>
      </w:r>
      <w:r w:rsidR="007207DE">
        <w:t xml:space="preserve"> de spalk</w:t>
      </w:r>
      <w:r w:rsidR="00325410">
        <w:t xml:space="preserve"> te</w:t>
      </w:r>
      <w:r w:rsidR="007207DE">
        <w:t xml:space="preserve"> vervangen voor een dynamische brace.</w:t>
      </w:r>
    </w:p>
    <w:p w14:paraId="20C2824F" w14:textId="4DC95BB4" w:rsidR="00690A31" w:rsidRDefault="00690A31" w:rsidP="002F6737">
      <w:pPr>
        <w:tabs>
          <w:tab w:val="left" w:pos="975"/>
        </w:tabs>
        <w:jc w:val="both"/>
      </w:pPr>
      <w:r>
        <w:t>Mevrouw woont samen met haar man, die met pensioen is. Zelf werkt zij normaal gesproken vier dagen in de week (32 uur) als manager, waarvoor zij veel moet (trap)lopen. Kinderen zijn uit huis, heeft kleinkinderen waarvoor zij op maandag oppast. Comorbiditeiten</w:t>
      </w:r>
      <w:r w:rsidR="006265DA">
        <w:t>:</w:t>
      </w:r>
      <w:r>
        <w:t xml:space="preserve"> diabetes mellitus type </w:t>
      </w:r>
      <w:r w:rsidR="002F6737">
        <w:t>twee</w:t>
      </w:r>
      <w:r w:rsidR="00E02610">
        <w:t xml:space="preserve"> (DM2)</w:t>
      </w:r>
      <w:r>
        <w:t xml:space="preserve">, hypertensie, verhoogd cholesterol, overgewicht &amp; roker gedurende 40 jaar tien sigaretten per dag. </w:t>
      </w:r>
    </w:p>
    <w:p w14:paraId="1D63198F" w14:textId="0748E158" w:rsidR="004E0B7A" w:rsidRDefault="00690A31" w:rsidP="002F6737">
      <w:pPr>
        <w:tabs>
          <w:tab w:val="left" w:pos="975"/>
        </w:tabs>
        <w:jc w:val="both"/>
      </w:pPr>
      <w:r>
        <w:t xml:space="preserve">Onderstaand in tabel </w:t>
      </w:r>
      <w:r w:rsidR="005B5988">
        <w:t>één staan</w:t>
      </w:r>
      <w:r>
        <w:t xml:space="preserve"> de opgestelde hypothesen na de anamnese. Vijf weken post-ok waarin mevrouw in voorgaande weken weinig gebruik heeft kunnen maken van haar fysieke functies. </w:t>
      </w:r>
      <w:bookmarkEnd w:id="5"/>
    </w:p>
    <w:bookmarkEnd w:id="4"/>
    <w:p w14:paraId="6B0BA2E9" w14:textId="672F51D4" w:rsidR="00690A31" w:rsidRPr="006265DA" w:rsidRDefault="00690A31" w:rsidP="002F6737">
      <w:pPr>
        <w:tabs>
          <w:tab w:val="left" w:pos="975"/>
        </w:tabs>
        <w:jc w:val="both"/>
        <w:rPr>
          <w:b/>
          <w:bCs/>
        </w:rPr>
      </w:pPr>
      <w:r w:rsidRPr="006265DA">
        <w:rPr>
          <w:b/>
          <w:bCs/>
        </w:rPr>
        <w:t>Tabel 1. Hypothesen</w:t>
      </w:r>
    </w:p>
    <w:tbl>
      <w:tblPr>
        <w:tblStyle w:val="Tabelraster"/>
        <w:tblW w:w="0" w:type="auto"/>
        <w:tblLook w:val="04A0" w:firstRow="1" w:lastRow="0" w:firstColumn="1" w:lastColumn="0" w:noHBand="0" w:noVBand="1"/>
      </w:tblPr>
      <w:tblGrid>
        <w:gridCol w:w="1129"/>
        <w:gridCol w:w="7933"/>
      </w:tblGrid>
      <w:tr w:rsidR="00690A31" w14:paraId="5B79D0C5" w14:textId="77777777" w:rsidTr="00BD5F69">
        <w:tc>
          <w:tcPr>
            <w:tcW w:w="1129" w:type="dxa"/>
          </w:tcPr>
          <w:p w14:paraId="3875B137" w14:textId="77777777" w:rsidR="00690A31" w:rsidRDefault="00690A31" w:rsidP="002F6737">
            <w:pPr>
              <w:tabs>
                <w:tab w:val="left" w:pos="975"/>
              </w:tabs>
              <w:jc w:val="both"/>
            </w:pPr>
            <w:r>
              <w:t xml:space="preserve">Nr. </w:t>
            </w:r>
          </w:p>
        </w:tc>
        <w:tc>
          <w:tcPr>
            <w:tcW w:w="7933" w:type="dxa"/>
          </w:tcPr>
          <w:p w14:paraId="161C6C77" w14:textId="5C8994B3" w:rsidR="00690A31" w:rsidRDefault="00823FEF" w:rsidP="002F6737">
            <w:pPr>
              <w:tabs>
                <w:tab w:val="left" w:pos="975"/>
              </w:tabs>
              <w:jc w:val="both"/>
            </w:pPr>
            <w:r>
              <w:t>H</w:t>
            </w:r>
            <w:r w:rsidR="00690A31">
              <w:t>ypothesen</w:t>
            </w:r>
          </w:p>
        </w:tc>
      </w:tr>
      <w:tr w:rsidR="00690A31" w14:paraId="7168EBEE" w14:textId="77777777" w:rsidTr="00BD5F69">
        <w:tc>
          <w:tcPr>
            <w:tcW w:w="1129" w:type="dxa"/>
          </w:tcPr>
          <w:p w14:paraId="6B4AF09A" w14:textId="77777777" w:rsidR="00690A31" w:rsidRDefault="00690A31" w:rsidP="002F6737">
            <w:pPr>
              <w:tabs>
                <w:tab w:val="left" w:pos="975"/>
              </w:tabs>
              <w:jc w:val="both"/>
            </w:pPr>
            <w:r>
              <w:t>1.</w:t>
            </w:r>
          </w:p>
        </w:tc>
        <w:tc>
          <w:tcPr>
            <w:tcW w:w="7933" w:type="dxa"/>
          </w:tcPr>
          <w:p w14:paraId="34FD3863" w14:textId="6073BB50" w:rsidR="00690A31" w:rsidRDefault="00690A31" w:rsidP="002F6737">
            <w:pPr>
              <w:tabs>
                <w:tab w:val="left" w:pos="975"/>
              </w:tabs>
              <w:jc w:val="both"/>
            </w:pPr>
            <w:r>
              <w:t>Mevrouw</w:t>
            </w:r>
            <w:r w:rsidR="00823FEF">
              <w:t xml:space="preserve"> </w:t>
            </w:r>
            <w:r>
              <w:t xml:space="preserve">heeft een verminderde spierkracht van de </w:t>
            </w:r>
            <w:r w:rsidR="00B60D25">
              <w:t>M. Quadriceps</w:t>
            </w:r>
            <w:r>
              <w:t xml:space="preserve"> van het linkerbeen</w:t>
            </w:r>
            <w:r w:rsidR="006265DA">
              <w:t xml:space="preserve"> door de QPR en atrofie</w:t>
            </w:r>
            <w:r>
              <w:t xml:space="preserve">, </w:t>
            </w:r>
            <w:r w:rsidR="00823FEF">
              <w:t>hierdoor wordt zij</w:t>
            </w:r>
            <w:r>
              <w:t xml:space="preserve"> mogelijk beperkt</w:t>
            </w:r>
            <w:r w:rsidR="00823FEF">
              <w:t xml:space="preserve"> </w:t>
            </w:r>
            <w:r>
              <w:t>in het lopen zonder loophulpmiddel</w:t>
            </w:r>
            <w:r w:rsidR="00823FEF">
              <w:t>.</w:t>
            </w:r>
          </w:p>
        </w:tc>
      </w:tr>
      <w:tr w:rsidR="00690A31" w14:paraId="673E86EF" w14:textId="77777777" w:rsidTr="00BD5F69">
        <w:tc>
          <w:tcPr>
            <w:tcW w:w="1129" w:type="dxa"/>
          </w:tcPr>
          <w:p w14:paraId="612FEB9E" w14:textId="77777777" w:rsidR="00690A31" w:rsidRDefault="00690A31" w:rsidP="002F6737">
            <w:pPr>
              <w:tabs>
                <w:tab w:val="left" w:pos="975"/>
              </w:tabs>
              <w:jc w:val="both"/>
            </w:pPr>
            <w:r>
              <w:t>2.</w:t>
            </w:r>
          </w:p>
        </w:tc>
        <w:tc>
          <w:tcPr>
            <w:tcW w:w="7933" w:type="dxa"/>
          </w:tcPr>
          <w:p w14:paraId="066EE471" w14:textId="5BC94BDD" w:rsidR="00690A31" w:rsidRDefault="00690A31" w:rsidP="002F6737">
            <w:pPr>
              <w:tabs>
                <w:tab w:val="left" w:pos="975"/>
              </w:tabs>
              <w:jc w:val="both"/>
            </w:pPr>
            <w:r>
              <w:t xml:space="preserve">Mevrouw heeft een verminderde spierkracht van de </w:t>
            </w:r>
            <w:r w:rsidR="00B60D25">
              <w:t>M. Quadriceps</w:t>
            </w:r>
            <w:r>
              <w:t xml:space="preserve"> van het linkerbeen</w:t>
            </w:r>
            <w:r w:rsidR="006265DA">
              <w:t xml:space="preserve"> door de QPR en atrofie</w:t>
            </w:r>
            <w:r>
              <w:t xml:space="preserve">, waardoor </w:t>
            </w:r>
            <w:r w:rsidR="00823FEF">
              <w:t xml:space="preserve">zij </w:t>
            </w:r>
            <w:r>
              <w:t>mogelijk beperkt wordt in het traplopen</w:t>
            </w:r>
            <w:r w:rsidR="00823FEF">
              <w:t>.</w:t>
            </w:r>
          </w:p>
        </w:tc>
      </w:tr>
      <w:tr w:rsidR="00690A31" w14:paraId="7E8CA0A4" w14:textId="77777777" w:rsidTr="00BD5F69">
        <w:tc>
          <w:tcPr>
            <w:tcW w:w="1129" w:type="dxa"/>
          </w:tcPr>
          <w:p w14:paraId="64CB6E64" w14:textId="77777777" w:rsidR="00690A31" w:rsidRDefault="00690A31" w:rsidP="002F6737">
            <w:pPr>
              <w:tabs>
                <w:tab w:val="left" w:pos="975"/>
              </w:tabs>
              <w:jc w:val="both"/>
            </w:pPr>
            <w:r>
              <w:t>3.</w:t>
            </w:r>
          </w:p>
        </w:tc>
        <w:tc>
          <w:tcPr>
            <w:tcW w:w="7933" w:type="dxa"/>
          </w:tcPr>
          <w:p w14:paraId="6B56DDEC" w14:textId="2F533957" w:rsidR="00690A31" w:rsidRDefault="00690A31" w:rsidP="002F6737">
            <w:pPr>
              <w:tabs>
                <w:tab w:val="left" w:pos="975"/>
              </w:tabs>
              <w:jc w:val="both"/>
            </w:pPr>
            <w:r>
              <w:t xml:space="preserve">Mevrouw heeft een verminderde mobiliteit van de linkerknie vanwege een capsulaire flexiebeperking, hierdoor heeft zij </w:t>
            </w:r>
            <w:r w:rsidR="00823FEF">
              <w:t xml:space="preserve">mogelijk </w:t>
            </w:r>
            <w:r>
              <w:t xml:space="preserve">een afwijkend gangpatroon </w:t>
            </w:r>
            <w:r w:rsidR="00823FEF">
              <w:t xml:space="preserve">en kan zij </w:t>
            </w:r>
            <w:r>
              <w:t>minder goed lopen</w:t>
            </w:r>
            <w:r w:rsidR="00823FEF">
              <w:t>.</w:t>
            </w:r>
          </w:p>
        </w:tc>
      </w:tr>
      <w:tr w:rsidR="00690A31" w14:paraId="6266F717" w14:textId="77777777" w:rsidTr="00BD5F69">
        <w:tc>
          <w:tcPr>
            <w:tcW w:w="1129" w:type="dxa"/>
          </w:tcPr>
          <w:p w14:paraId="73FBA1CB" w14:textId="77777777" w:rsidR="00690A31" w:rsidRDefault="00690A31" w:rsidP="002F6737">
            <w:pPr>
              <w:tabs>
                <w:tab w:val="left" w:pos="975"/>
              </w:tabs>
              <w:jc w:val="both"/>
            </w:pPr>
            <w:r>
              <w:t>4.</w:t>
            </w:r>
          </w:p>
        </w:tc>
        <w:tc>
          <w:tcPr>
            <w:tcW w:w="7933" w:type="dxa"/>
          </w:tcPr>
          <w:p w14:paraId="177AF072" w14:textId="433B6859" w:rsidR="00690A31" w:rsidRDefault="00690A31" w:rsidP="002F6737">
            <w:pPr>
              <w:tabs>
                <w:tab w:val="left" w:pos="975"/>
              </w:tabs>
              <w:jc w:val="both"/>
            </w:pPr>
            <w:r>
              <w:t>Mevrouw heeft een verminderde mobiliteit van de linkerknie vanwege een musculaire flexiebeperking, hierdoor heeft zij een afwijkend gangpatroon</w:t>
            </w:r>
            <w:r w:rsidR="006265DA">
              <w:t>.</w:t>
            </w:r>
          </w:p>
        </w:tc>
      </w:tr>
      <w:tr w:rsidR="00690A31" w14:paraId="3966B330" w14:textId="77777777" w:rsidTr="00BD5F69">
        <w:tc>
          <w:tcPr>
            <w:tcW w:w="1129" w:type="dxa"/>
          </w:tcPr>
          <w:p w14:paraId="2322179B" w14:textId="77777777" w:rsidR="00690A31" w:rsidRDefault="00690A31" w:rsidP="002F6737">
            <w:pPr>
              <w:tabs>
                <w:tab w:val="left" w:pos="975"/>
              </w:tabs>
              <w:jc w:val="both"/>
            </w:pPr>
            <w:r>
              <w:t>5.</w:t>
            </w:r>
          </w:p>
        </w:tc>
        <w:tc>
          <w:tcPr>
            <w:tcW w:w="7933" w:type="dxa"/>
          </w:tcPr>
          <w:p w14:paraId="6DF05E83" w14:textId="146C8909" w:rsidR="00690A31" w:rsidRDefault="00690A31" w:rsidP="002F6737">
            <w:pPr>
              <w:tabs>
                <w:tab w:val="left" w:pos="975"/>
              </w:tabs>
              <w:jc w:val="both"/>
            </w:pPr>
            <w:r>
              <w:t>Mevrouw heeft een verminderde mobiliteit van de linke</w:t>
            </w:r>
            <w:r w:rsidR="00823FEF">
              <w:t xml:space="preserve">rknie </w:t>
            </w:r>
            <w:r>
              <w:t>vanwege een artrogene flexiebeperking, hierdoor heeft zij een afwijkend gangpatroon</w:t>
            </w:r>
            <w:r w:rsidR="006265DA">
              <w:t>.</w:t>
            </w:r>
          </w:p>
        </w:tc>
      </w:tr>
      <w:tr w:rsidR="00690A31" w14:paraId="1FB8BDF5" w14:textId="77777777" w:rsidTr="00BD5F69">
        <w:tc>
          <w:tcPr>
            <w:tcW w:w="1129" w:type="dxa"/>
          </w:tcPr>
          <w:p w14:paraId="33F50BFC" w14:textId="77777777" w:rsidR="00690A31" w:rsidRDefault="00690A31" w:rsidP="002F6737">
            <w:pPr>
              <w:tabs>
                <w:tab w:val="left" w:pos="975"/>
              </w:tabs>
              <w:jc w:val="both"/>
            </w:pPr>
            <w:r>
              <w:t>6.</w:t>
            </w:r>
          </w:p>
        </w:tc>
        <w:tc>
          <w:tcPr>
            <w:tcW w:w="7933" w:type="dxa"/>
          </w:tcPr>
          <w:p w14:paraId="5AD98A54" w14:textId="0A135EF5" w:rsidR="00690A31" w:rsidRDefault="00690A31" w:rsidP="002F6737">
            <w:pPr>
              <w:tabs>
                <w:tab w:val="left" w:pos="975"/>
              </w:tabs>
              <w:jc w:val="both"/>
            </w:pPr>
            <w:r>
              <w:t xml:space="preserve">Door de immobilisatieperiode na </w:t>
            </w:r>
            <w:r w:rsidR="00823FEF">
              <w:t>de operatie</w:t>
            </w:r>
            <w:r>
              <w:t xml:space="preserve"> is het aannemelijk dat mevrouw haar algehele conditie is verminderd</w:t>
            </w:r>
            <w:r w:rsidR="00823FEF">
              <w:t>.</w:t>
            </w:r>
          </w:p>
          <w:p w14:paraId="669C92CD" w14:textId="77777777" w:rsidR="00690A31" w:rsidRDefault="00690A31" w:rsidP="002F6737">
            <w:pPr>
              <w:tabs>
                <w:tab w:val="left" w:pos="975"/>
              </w:tabs>
              <w:jc w:val="both"/>
            </w:pPr>
          </w:p>
        </w:tc>
      </w:tr>
      <w:tr w:rsidR="00690A31" w14:paraId="1F09D8B1" w14:textId="77777777" w:rsidTr="00BD5F69">
        <w:tc>
          <w:tcPr>
            <w:tcW w:w="1129" w:type="dxa"/>
          </w:tcPr>
          <w:p w14:paraId="0D5C20AC" w14:textId="77777777" w:rsidR="00690A31" w:rsidRDefault="00690A31" w:rsidP="002F6737">
            <w:pPr>
              <w:tabs>
                <w:tab w:val="left" w:pos="975"/>
              </w:tabs>
              <w:jc w:val="both"/>
            </w:pPr>
            <w:r>
              <w:t>7.</w:t>
            </w:r>
          </w:p>
        </w:tc>
        <w:tc>
          <w:tcPr>
            <w:tcW w:w="7933" w:type="dxa"/>
          </w:tcPr>
          <w:p w14:paraId="0DAF7435" w14:textId="6CB2DFD4" w:rsidR="00690A31" w:rsidRDefault="00690A31" w:rsidP="002F6737">
            <w:pPr>
              <w:tabs>
                <w:tab w:val="left" w:pos="975"/>
              </w:tabs>
              <w:jc w:val="both"/>
            </w:pPr>
            <w:r>
              <w:t>Door de immobilisatieperiode na ok is mevrouw minder actief op het gebied van activiteit en participatie</w:t>
            </w:r>
            <w:r w:rsidR="002F6737">
              <w:t>.</w:t>
            </w:r>
          </w:p>
        </w:tc>
      </w:tr>
    </w:tbl>
    <w:p w14:paraId="57CAC40F" w14:textId="77777777" w:rsidR="00690A31" w:rsidRDefault="00690A31" w:rsidP="002F6737">
      <w:pPr>
        <w:tabs>
          <w:tab w:val="left" w:pos="975"/>
        </w:tabs>
        <w:jc w:val="both"/>
      </w:pPr>
    </w:p>
    <w:p w14:paraId="6CDEC9E6" w14:textId="77777777" w:rsidR="003650C8" w:rsidRDefault="003650C8" w:rsidP="002F6737">
      <w:pPr>
        <w:jc w:val="both"/>
      </w:pPr>
    </w:p>
    <w:p w14:paraId="72465CF3" w14:textId="77777777" w:rsidR="003650C8" w:rsidRDefault="003650C8" w:rsidP="002F6737">
      <w:pPr>
        <w:jc w:val="both"/>
      </w:pPr>
    </w:p>
    <w:p w14:paraId="18D05169" w14:textId="39F47557" w:rsidR="00690A31" w:rsidRPr="006265DA" w:rsidRDefault="00823FEF" w:rsidP="002F6737">
      <w:pPr>
        <w:jc w:val="both"/>
        <w:rPr>
          <w:b/>
          <w:bCs/>
        </w:rPr>
      </w:pPr>
      <w:r w:rsidRPr="006265DA">
        <w:rPr>
          <w:b/>
          <w:bCs/>
        </w:rPr>
        <w:lastRenderedPageBreak/>
        <w:t>O</w:t>
      </w:r>
      <w:r w:rsidR="00690A31" w:rsidRPr="006265DA">
        <w:rPr>
          <w:b/>
          <w:bCs/>
        </w:rPr>
        <w:t>nderzoek</w:t>
      </w:r>
    </w:p>
    <w:p w14:paraId="0ACFFA72" w14:textId="03167F9E" w:rsidR="00690A31" w:rsidRDefault="00690A31" w:rsidP="002F6737">
      <w:pPr>
        <w:jc w:val="both"/>
      </w:pPr>
      <w:bookmarkStart w:id="6" w:name="_Hlk42580661"/>
      <w:r>
        <w:t>Tijdens het onderzoek is de brace eraf gehaald en gekeken naar beide knieën. Bij het lichamelijk onderzoek wa</w:t>
      </w:r>
      <w:r w:rsidR="00A73DFB">
        <w:t xml:space="preserve">ren er ontstekingsmediatoren aanwezig rondom het aangedane weefsel, met name zwelling, warmte, roodheid en pijn. </w:t>
      </w:r>
      <w:r w:rsidR="0017465F">
        <w:t>De hechtingen waren twee weken na de operatie verwijderd. Mevrouw smeerde dagelijks een littekenzalf. Bij d</w:t>
      </w:r>
      <w:r>
        <w:t>e sensibiliteit was</w:t>
      </w:r>
      <w:r w:rsidR="00A73DFB">
        <w:t xml:space="preserve"> geen links rechts verschil en goede dermatoom onderscheiding. </w:t>
      </w:r>
      <w:r w:rsidR="0017465F">
        <w:t xml:space="preserve">Zoals beschreven </w:t>
      </w:r>
      <w:r w:rsidR="00712571">
        <w:t>door Morree in 2008 was het</w:t>
      </w:r>
      <w:r w:rsidR="0017465F">
        <w:t xml:space="preserve"> </w:t>
      </w:r>
      <w:r w:rsidR="00712571">
        <w:t>beloop</w:t>
      </w:r>
      <w:r w:rsidR="0017465F">
        <w:t xml:space="preserve"> van </w:t>
      </w:r>
      <w:r w:rsidR="00712571">
        <w:t xml:space="preserve">de </w:t>
      </w:r>
      <w:r w:rsidR="0017465F">
        <w:t>wondgenezing</w:t>
      </w:r>
      <w:r>
        <w:t xml:space="preserve"> </w:t>
      </w:r>
      <w:r w:rsidR="0017465F">
        <w:t xml:space="preserve">normaal, </w:t>
      </w:r>
      <w:r>
        <w:t xml:space="preserve">ondanks comorbiditeiten. </w:t>
      </w:r>
      <w:r w:rsidR="0017465F">
        <w:t xml:space="preserve">De proliferatiefase was gepasseerd </w:t>
      </w:r>
      <w:r w:rsidR="00712571">
        <w:t>het litteken was van rood naar witte kleur gegaan en er was een toename van de treksterkte.</w:t>
      </w:r>
    </w:p>
    <w:p w14:paraId="67C79DF6" w14:textId="1D3ED7F5" w:rsidR="00690A31" w:rsidRDefault="00690A31" w:rsidP="002F6737">
      <w:pPr>
        <w:jc w:val="both"/>
      </w:pPr>
      <w:r>
        <w:t xml:space="preserve">Vervolgens werd </w:t>
      </w:r>
      <w:r w:rsidR="00AA38D1">
        <w:t xml:space="preserve">met een goniometer </w:t>
      </w:r>
      <w:r>
        <w:t>gekeken naar de Actieve Range of Motion (AROM) en de Passieve Range of Motion (PROM) van de knie. Deze waren beide gelijk, extensie tot 0 graden en flexie tot 50 graden. Hierop is de brace afgesteld, met een flexie tot 50 graden. Rechts was er een volledige AROM en PROM van extensie naar flexie 0-0-120. Er was een gemeten verschil in flexie van 70 graden ten opzichte van de niet aangedane</w:t>
      </w:r>
      <w:r w:rsidR="00AA38D1">
        <w:t xml:space="preserve"> linker</w:t>
      </w:r>
      <w:r>
        <w:t xml:space="preserve"> zijde. Om de spierkracht te meten is gebruik gemaakt van </w:t>
      </w:r>
      <w:r w:rsidR="00823FEF">
        <w:t>de MRC-</w:t>
      </w:r>
      <w:r>
        <w:t>schaal</w:t>
      </w:r>
      <w:r w:rsidR="00823FEF">
        <w:t xml:space="preserve"> voor kracht</w:t>
      </w:r>
      <w:r>
        <w:t xml:space="preserve">. Mevrouw had een score van 2 links en 5 rechts, dit toonde een verminderde spierkracht aan ten opzichte van de niet aangedane zijde. Mevrouw scoorde 5 op de NPRS 0-10 pijn. De </w:t>
      </w:r>
      <w:r w:rsidR="00AF1744">
        <w:t>Cliënt</w:t>
      </w:r>
      <w:r>
        <w:t xml:space="preserve"> Specifieke Klachten</w:t>
      </w:r>
      <w:r w:rsidR="00EC5255">
        <w:t xml:space="preserve"> </w:t>
      </w:r>
      <w:r>
        <w:t xml:space="preserve">(PSK) is afgenomen waarbij mevrouw zonder loophulpmiddel </w:t>
      </w:r>
      <w:r w:rsidR="00A73DFB">
        <w:t xml:space="preserve">met </w:t>
      </w:r>
      <w:r>
        <w:t>lopen, traplopen en fietsen 10 scoorde, range van 0-10 waarbij 10</w:t>
      </w:r>
      <w:r w:rsidR="00202ED1">
        <w:t xml:space="preserve"> </w:t>
      </w:r>
      <w:r>
        <w:t xml:space="preserve">niet mogelijk betekent. Om overbelasting van de quadricepspees te voorkomen zijn looptesten voor het eerst afgenomen bij het eerste evaluatiemoment. Beschrijving van het onderzoek en de methodologische kwaliteit van de meetinstrumenten is weergegeven in tabel 2. </w:t>
      </w:r>
      <w:r w:rsidR="00D21FD9">
        <w:t xml:space="preserve">Er is één hypothese verworpen, te vinden in tabel </w:t>
      </w:r>
      <w:r w:rsidR="00F73775">
        <w:t>5</w:t>
      </w:r>
      <w:r w:rsidR="00D21FD9">
        <w:t>.</w:t>
      </w:r>
    </w:p>
    <w:bookmarkEnd w:id="6"/>
    <w:p w14:paraId="5C4A7368" w14:textId="77777777" w:rsidR="00690A31" w:rsidRDefault="00690A31" w:rsidP="002F6737">
      <w:pPr>
        <w:tabs>
          <w:tab w:val="left" w:pos="975"/>
        </w:tabs>
        <w:jc w:val="both"/>
      </w:pPr>
    </w:p>
    <w:p w14:paraId="2F3A3A85" w14:textId="77777777" w:rsidR="00690A31" w:rsidRPr="006265DA" w:rsidRDefault="00690A31" w:rsidP="002F6737">
      <w:pPr>
        <w:tabs>
          <w:tab w:val="left" w:pos="975"/>
        </w:tabs>
        <w:jc w:val="both"/>
        <w:rPr>
          <w:b/>
          <w:bCs/>
        </w:rPr>
      </w:pPr>
      <w:r w:rsidRPr="006265DA">
        <w:rPr>
          <w:b/>
          <w:bCs/>
        </w:rPr>
        <w:t>Tabel 2. Meetinstrumentenbeschrijving en methodologische kwaliteit</w:t>
      </w:r>
    </w:p>
    <w:tbl>
      <w:tblPr>
        <w:tblStyle w:val="Tabelraster"/>
        <w:tblW w:w="0" w:type="auto"/>
        <w:tblLook w:val="04A0" w:firstRow="1" w:lastRow="0" w:firstColumn="1" w:lastColumn="0" w:noHBand="0" w:noVBand="1"/>
      </w:tblPr>
      <w:tblGrid>
        <w:gridCol w:w="2745"/>
        <w:gridCol w:w="2878"/>
        <w:gridCol w:w="3439"/>
      </w:tblGrid>
      <w:tr w:rsidR="00690A31" w14:paraId="7EE09EB1" w14:textId="77777777" w:rsidTr="00BD5F69">
        <w:tc>
          <w:tcPr>
            <w:tcW w:w="2745" w:type="dxa"/>
          </w:tcPr>
          <w:p w14:paraId="67E3BCB5" w14:textId="74659A74" w:rsidR="00690A31" w:rsidRDefault="00216DCA" w:rsidP="002F6737">
            <w:pPr>
              <w:tabs>
                <w:tab w:val="left" w:pos="975"/>
              </w:tabs>
              <w:jc w:val="both"/>
            </w:pPr>
            <w:r>
              <w:t>M</w:t>
            </w:r>
            <w:r w:rsidR="00690A31">
              <w:t>eetinstrument</w:t>
            </w:r>
          </w:p>
        </w:tc>
        <w:tc>
          <w:tcPr>
            <w:tcW w:w="2878" w:type="dxa"/>
          </w:tcPr>
          <w:p w14:paraId="26CB5508" w14:textId="77777777" w:rsidR="00690A31" w:rsidRDefault="00690A31" w:rsidP="002F6737">
            <w:pPr>
              <w:tabs>
                <w:tab w:val="left" w:pos="975"/>
              </w:tabs>
              <w:jc w:val="both"/>
            </w:pPr>
            <w:r>
              <w:t>Korte beschrijving</w:t>
            </w:r>
          </w:p>
        </w:tc>
        <w:tc>
          <w:tcPr>
            <w:tcW w:w="3439" w:type="dxa"/>
          </w:tcPr>
          <w:p w14:paraId="6189CF3F" w14:textId="77777777" w:rsidR="00690A31" w:rsidRDefault="00690A31" w:rsidP="002F6737">
            <w:pPr>
              <w:tabs>
                <w:tab w:val="left" w:pos="975"/>
              </w:tabs>
              <w:jc w:val="both"/>
            </w:pPr>
            <w:r>
              <w:t>Methodologische kwaliteit</w:t>
            </w:r>
          </w:p>
        </w:tc>
      </w:tr>
      <w:tr w:rsidR="00690A31" w14:paraId="0B384E31" w14:textId="77777777" w:rsidTr="00BD5F69">
        <w:tc>
          <w:tcPr>
            <w:tcW w:w="2745" w:type="dxa"/>
          </w:tcPr>
          <w:p w14:paraId="544C9170" w14:textId="77777777" w:rsidR="00690A31" w:rsidRDefault="00690A31" w:rsidP="002F6737">
            <w:pPr>
              <w:tabs>
                <w:tab w:val="left" w:pos="975"/>
              </w:tabs>
              <w:jc w:val="both"/>
            </w:pPr>
            <w:r>
              <w:t>NPRS</w:t>
            </w:r>
          </w:p>
        </w:tc>
        <w:tc>
          <w:tcPr>
            <w:tcW w:w="2878" w:type="dxa"/>
          </w:tcPr>
          <w:p w14:paraId="1874621D" w14:textId="77777777" w:rsidR="00690A31" w:rsidRDefault="00690A31" w:rsidP="002F6737">
            <w:pPr>
              <w:tabs>
                <w:tab w:val="left" w:pos="975"/>
              </w:tabs>
              <w:jc w:val="both"/>
            </w:pPr>
            <w:r>
              <w:t>11 punt schaal van 0-10</w:t>
            </w:r>
          </w:p>
          <w:p w14:paraId="43E49FA4" w14:textId="77777777" w:rsidR="00690A31" w:rsidRDefault="00690A31" w:rsidP="002F6737">
            <w:pPr>
              <w:tabs>
                <w:tab w:val="left" w:pos="975"/>
              </w:tabs>
              <w:jc w:val="both"/>
            </w:pPr>
          </w:p>
          <w:p w14:paraId="34CD3DC1" w14:textId="77777777" w:rsidR="00690A31" w:rsidRDefault="00690A31" w:rsidP="002F6737">
            <w:pPr>
              <w:pStyle w:val="Lijstalinea"/>
              <w:numPr>
                <w:ilvl w:val="0"/>
                <w:numId w:val="1"/>
              </w:numPr>
              <w:tabs>
                <w:tab w:val="left" w:pos="975"/>
              </w:tabs>
              <w:jc w:val="both"/>
            </w:pPr>
            <w:r>
              <w:t>0 geen pijn</w:t>
            </w:r>
          </w:p>
          <w:p w14:paraId="40C6F386" w14:textId="77777777" w:rsidR="00690A31" w:rsidRDefault="00690A31" w:rsidP="002F6737">
            <w:pPr>
              <w:pStyle w:val="Lijstalinea"/>
              <w:numPr>
                <w:ilvl w:val="0"/>
                <w:numId w:val="1"/>
              </w:numPr>
              <w:tabs>
                <w:tab w:val="left" w:pos="975"/>
              </w:tabs>
              <w:jc w:val="both"/>
            </w:pPr>
            <w:r>
              <w:t>10 meest denkbare pijn</w:t>
            </w:r>
          </w:p>
        </w:tc>
        <w:tc>
          <w:tcPr>
            <w:tcW w:w="3439" w:type="dxa"/>
          </w:tcPr>
          <w:p w14:paraId="2B79306D" w14:textId="77777777" w:rsidR="00690A31" w:rsidRDefault="00690A31" w:rsidP="002F6737">
            <w:pPr>
              <w:tabs>
                <w:tab w:val="left" w:pos="975"/>
              </w:tabs>
              <w:jc w:val="both"/>
            </w:pPr>
            <w:r>
              <w:t>MCID van 2 (Pool et al, 2007)</w:t>
            </w:r>
          </w:p>
          <w:p w14:paraId="634389C8" w14:textId="77777777" w:rsidR="00690A31" w:rsidRDefault="00690A31" w:rsidP="002F6737">
            <w:pPr>
              <w:tabs>
                <w:tab w:val="left" w:pos="975"/>
              </w:tabs>
              <w:jc w:val="both"/>
            </w:pPr>
            <w:r>
              <w:t>Hoge betrouwbaarheid voor NRS</w:t>
            </w:r>
          </w:p>
          <w:p w14:paraId="3109A2BC" w14:textId="77777777" w:rsidR="00690A31" w:rsidRDefault="00690A31" w:rsidP="002F6737">
            <w:pPr>
              <w:tabs>
                <w:tab w:val="left" w:pos="975"/>
              </w:tabs>
              <w:jc w:val="both"/>
            </w:pPr>
            <w:r>
              <w:t xml:space="preserve"> (</w:t>
            </w:r>
            <w:r w:rsidRPr="007C2999">
              <w:rPr>
                <w:u w:val="single"/>
              </w:rPr>
              <w:t>k</w:t>
            </w:r>
            <w:r>
              <w:t xml:space="preserve"> 0.84). Goede interbeoordelaarsbetrouwbaarheid. Pijn wordt vaak onderschat met name bij NRS≥4.</w:t>
            </w:r>
          </w:p>
          <w:p w14:paraId="59B4E169" w14:textId="77777777" w:rsidR="00690A31" w:rsidRDefault="00690A31" w:rsidP="002F6737">
            <w:pPr>
              <w:tabs>
                <w:tab w:val="left" w:pos="975"/>
              </w:tabs>
              <w:jc w:val="both"/>
            </w:pPr>
            <w:r>
              <w:t xml:space="preserve"> (Hjermstad et al, 2007)</w:t>
            </w:r>
          </w:p>
        </w:tc>
      </w:tr>
      <w:tr w:rsidR="00690A31" w14:paraId="136632AB" w14:textId="77777777" w:rsidTr="00BD5F69">
        <w:tc>
          <w:tcPr>
            <w:tcW w:w="2745" w:type="dxa"/>
          </w:tcPr>
          <w:p w14:paraId="0A1C6780" w14:textId="77777777" w:rsidR="00690A31" w:rsidRDefault="00690A31" w:rsidP="002F6737">
            <w:pPr>
              <w:tabs>
                <w:tab w:val="left" w:pos="975"/>
              </w:tabs>
              <w:jc w:val="both"/>
            </w:pPr>
            <w:r>
              <w:t xml:space="preserve">Goniometer </w:t>
            </w:r>
          </w:p>
        </w:tc>
        <w:tc>
          <w:tcPr>
            <w:tcW w:w="2878" w:type="dxa"/>
          </w:tcPr>
          <w:p w14:paraId="7EBB47BA" w14:textId="77777777" w:rsidR="00690A31" w:rsidRDefault="00690A31" w:rsidP="002F6737">
            <w:pPr>
              <w:tabs>
                <w:tab w:val="left" w:pos="975"/>
              </w:tabs>
              <w:jc w:val="both"/>
            </w:pPr>
            <w:r>
              <w:t>Beschrijving door middel van Neutrale Nul Methode(NNM)</w:t>
            </w:r>
          </w:p>
          <w:p w14:paraId="71BBAD8B" w14:textId="77777777" w:rsidR="00690A31" w:rsidRDefault="00690A31" w:rsidP="002F6737">
            <w:pPr>
              <w:tabs>
                <w:tab w:val="left" w:pos="975"/>
              </w:tabs>
              <w:jc w:val="both"/>
            </w:pPr>
          </w:p>
          <w:p w14:paraId="47FD9AD1" w14:textId="77777777" w:rsidR="00690A31" w:rsidRDefault="00690A31" w:rsidP="002F6737">
            <w:pPr>
              <w:tabs>
                <w:tab w:val="left" w:pos="975"/>
              </w:tabs>
              <w:jc w:val="both"/>
            </w:pPr>
            <w:r>
              <w:t>Gewricht knie, kant links, van flexie naar extensie, 120-0-5</w:t>
            </w:r>
          </w:p>
          <w:p w14:paraId="67291E5D" w14:textId="77777777" w:rsidR="00690A31" w:rsidRDefault="00690A31" w:rsidP="002F6737">
            <w:pPr>
              <w:tabs>
                <w:tab w:val="left" w:pos="975"/>
              </w:tabs>
              <w:jc w:val="both"/>
            </w:pPr>
          </w:p>
        </w:tc>
        <w:tc>
          <w:tcPr>
            <w:tcW w:w="3439" w:type="dxa"/>
          </w:tcPr>
          <w:p w14:paraId="2F7EB8D7" w14:textId="77777777" w:rsidR="00690A31" w:rsidRDefault="00690A31" w:rsidP="002F6737">
            <w:pPr>
              <w:tabs>
                <w:tab w:val="left" w:pos="975"/>
              </w:tabs>
              <w:jc w:val="both"/>
            </w:pPr>
            <w:r>
              <w:t xml:space="preserve">Knie </w:t>
            </w:r>
          </w:p>
          <w:p w14:paraId="2B85EEE4" w14:textId="77777777" w:rsidR="00690A31" w:rsidRDefault="00690A31" w:rsidP="002F6737">
            <w:pPr>
              <w:tabs>
                <w:tab w:val="left" w:pos="975"/>
              </w:tabs>
              <w:jc w:val="both"/>
            </w:pPr>
            <w:r>
              <w:t xml:space="preserve">flexie </w:t>
            </w:r>
            <w:r>
              <w:rPr>
                <w:u w:val="single"/>
              </w:rPr>
              <w:t>p</w:t>
            </w:r>
            <w:r>
              <w:t> = 0.987–0.975, extension = 0.39–0.442</w:t>
            </w:r>
          </w:p>
          <w:p w14:paraId="4C2A720D" w14:textId="77777777" w:rsidR="00690A31" w:rsidRDefault="00690A31" w:rsidP="002F6737">
            <w:pPr>
              <w:tabs>
                <w:tab w:val="left" w:pos="975"/>
              </w:tabs>
              <w:jc w:val="both"/>
            </w:pPr>
            <w:r>
              <w:t>(Brosseau et al, 2001)</w:t>
            </w:r>
          </w:p>
        </w:tc>
      </w:tr>
      <w:tr w:rsidR="00690A31" w14:paraId="35BC5447" w14:textId="77777777" w:rsidTr="00BD5F69">
        <w:tc>
          <w:tcPr>
            <w:tcW w:w="2745" w:type="dxa"/>
          </w:tcPr>
          <w:p w14:paraId="52B28AB5" w14:textId="77777777" w:rsidR="00690A31" w:rsidRDefault="00690A31" w:rsidP="002F6737">
            <w:pPr>
              <w:tabs>
                <w:tab w:val="left" w:pos="975"/>
              </w:tabs>
              <w:jc w:val="both"/>
            </w:pPr>
            <w:r>
              <w:t>MRC-schaal</w:t>
            </w:r>
          </w:p>
        </w:tc>
        <w:tc>
          <w:tcPr>
            <w:tcW w:w="2878" w:type="dxa"/>
          </w:tcPr>
          <w:p w14:paraId="268031A0" w14:textId="77777777" w:rsidR="00690A31" w:rsidRDefault="00690A31" w:rsidP="002F6737">
            <w:pPr>
              <w:tabs>
                <w:tab w:val="left" w:pos="975"/>
              </w:tabs>
              <w:jc w:val="both"/>
            </w:pPr>
            <w:r>
              <w:t>Manuele krachtmeting van een specifieke spiergroep</w:t>
            </w:r>
          </w:p>
          <w:p w14:paraId="1EFC81DF" w14:textId="77777777" w:rsidR="00690A31" w:rsidRDefault="00690A31" w:rsidP="002F6737">
            <w:pPr>
              <w:pStyle w:val="Lijstalinea"/>
              <w:numPr>
                <w:ilvl w:val="0"/>
                <w:numId w:val="1"/>
              </w:numPr>
              <w:tabs>
                <w:tab w:val="left" w:pos="975"/>
              </w:tabs>
              <w:jc w:val="both"/>
            </w:pPr>
            <w:r>
              <w:t>0 geen spiercontractie</w:t>
            </w:r>
          </w:p>
          <w:p w14:paraId="580F0B12" w14:textId="77777777" w:rsidR="00690A31" w:rsidRDefault="00690A31" w:rsidP="002F6737">
            <w:pPr>
              <w:pStyle w:val="Lijstalinea"/>
              <w:numPr>
                <w:ilvl w:val="0"/>
                <w:numId w:val="1"/>
              </w:numPr>
              <w:tabs>
                <w:tab w:val="left" w:pos="975"/>
              </w:tabs>
              <w:jc w:val="both"/>
            </w:pPr>
            <w:r>
              <w:t xml:space="preserve">5 normale beweging met flinke weerstand </w:t>
            </w:r>
          </w:p>
        </w:tc>
        <w:tc>
          <w:tcPr>
            <w:tcW w:w="3439" w:type="dxa"/>
          </w:tcPr>
          <w:p w14:paraId="5428A12E" w14:textId="77777777" w:rsidR="00690A31" w:rsidRDefault="00690A31" w:rsidP="002F6737">
            <w:pPr>
              <w:tabs>
                <w:tab w:val="left" w:pos="975"/>
              </w:tabs>
              <w:jc w:val="both"/>
            </w:pPr>
            <w:r w:rsidRPr="00E7418B">
              <w:t>Redelijk tot goede betrouwbaarheid (</w:t>
            </w:r>
            <w:r w:rsidRPr="003B480D">
              <w:rPr>
                <w:u w:val="single"/>
              </w:rPr>
              <w:t>k</w:t>
            </w:r>
            <w:r w:rsidRPr="00E7418B">
              <w:t xml:space="preserve"> 0,44-0,88) (Vanpee, Hermans, Segers, &amp; Gosselink, 2014)</w:t>
            </w:r>
          </w:p>
        </w:tc>
      </w:tr>
      <w:tr w:rsidR="00690A31" w14:paraId="50981BFC" w14:textId="77777777" w:rsidTr="00BD5F69">
        <w:tc>
          <w:tcPr>
            <w:tcW w:w="2745" w:type="dxa"/>
          </w:tcPr>
          <w:p w14:paraId="14F9F738" w14:textId="77777777" w:rsidR="00C637D8" w:rsidRDefault="00C637D8" w:rsidP="002F6737">
            <w:pPr>
              <w:tabs>
                <w:tab w:val="left" w:pos="975"/>
              </w:tabs>
              <w:jc w:val="both"/>
            </w:pPr>
            <w:r>
              <w:t>GALN</w:t>
            </w:r>
          </w:p>
        </w:tc>
        <w:tc>
          <w:tcPr>
            <w:tcW w:w="2878" w:type="dxa"/>
          </w:tcPr>
          <w:p w14:paraId="548DE780" w14:textId="77777777" w:rsidR="00690A31" w:rsidRDefault="00C637D8" w:rsidP="002F6737">
            <w:pPr>
              <w:tabs>
                <w:tab w:val="left" w:pos="975"/>
              </w:tabs>
              <w:jc w:val="both"/>
            </w:pPr>
            <w:r>
              <w:t>Performance van de onderste extremiteit tijdens lopen</w:t>
            </w:r>
          </w:p>
        </w:tc>
        <w:tc>
          <w:tcPr>
            <w:tcW w:w="3439" w:type="dxa"/>
          </w:tcPr>
          <w:p w14:paraId="62F6F044" w14:textId="77777777" w:rsidR="00690A31" w:rsidRDefault="00C637D8" w:rsidP="002F6737">
            <w:pPr>
              <w:tabs>
                <w:tab w:val="left" w:pos="975"/>
              </w:tabs>
              <w:jc w:val="both"/>
            </w:pPr>
            <w:r>
              <w:t>ICC van 0.85 bij loopsnelheid en staplengte</w:t>
            </w:r>
          </w:p>
          <w:p w14:paraId="366C4795" w14:textId="77777777" w:rsidR="00C637D8" w:rsidRDefault="00C637D8" w:rsidP="002F6737">
            <w:pPr>
              <w:tabs>
                <w:tab w:val="left" w:pos="975"/>
              </w:tabs>
              <w:jc w:val="both"/>
            </w:pPr>
            <w:r>
              <w:lastRenderedPageBreak/>
              <w:t>Dynamische ROM, met name flexie gedurende lopen had een ICC van 0.97-0.99</w:t>
            </w:r>
          </w:p>
          <w:p w14:paraId="7302E1AA" w14:textId="77777777" w:rsidR="00C637D8" w:rsidRPr="00E7418B" w:rsidRDefault="00C637D8" w:rsidP="002F6737">
            <w:pPr>
              <w:tabs>
                <w:tab w:val="left" w:pos="975"/>
              </w:tabs>
              <w:jc w:val="both"/>
            </w:pPr>
            <w:r>
              <w:t>(Ornetti et al, 2010)</w:t>
            </w:r>
          </w:p>
        </w:tc>
      </w:tr>
      <w:tr w:rsidR="00690A31" w14:paraId="273AAFF2" w14:textId="77777777" w:rsidTr="00BD5F69">
        <w:tc>
          <w:tcPr>
            <w:tcW w:w="2745" w:type="dxa"/>
          </w:tcPr>
          <w:p w14:paraId="76767BAB" w14:textId="77777777" w:rsidR="00690A31" w:rsidRDefault="00690A31" w:rsidP="002F6737">
            <w:pPr>
              <w:tabs>
                <w:tab w:val="left" w:pos="975"/>
              </w:tabs>
              <w:jc w:val="both"/>
            </w:pPr>
            <w:r>
              <w:lastRenderedPageBreak/>
              <w:t>PSK</w:t>
            </w:r>
          </w:p>
        </w:tc>
        <w:tc>
          <w:tcPr>
            <w:tcW w:w="2878" w:type="dxa"/>
          </w:tcPr>
          <w:p w14:paraId="3A734941" w14:textId="77777777" w:rsidR="00690A31" w:rsidRDefault="00690A31" w:rsidP="002F6737">
            <w:pPr>
              <w:tabs>
                <w:tab w:val="left" w:pos="975"/>
              </w:tabs>
              <w:jc w:val="both"/>
            </w:pPr>
            <w:r>
              <w:t>11 puntenschaal</w:t>
            </w:r>
          </w:p>
          <w:p w14:paraId="73CE1F72" w14:textId="5D9027B5" w:rsidR="00690A31" w:rsidRDefault="00690A31" w:rsidP="002F6737">
            <w:pPr>
              <w:pStyle w:val="Lijstalinea"/>
              <w:numPr>
                <w:ilvl w:val="0"/>
                <w:numId w:val="1"/>
              </w:numPr>
              <w:tabs>
                <w:tab w:val="left" w:pos="975"/>
              </w:tabs>
              <w:jc w:val="both"/>
            </w:pPr>
            <w:r>
              <w:t>10 niet uitvoerbaar</w:t>
            </w:r>
          </w:p>
          <w:p w14:paraId="45995AA4" w14:textId="77777777" w:rsidR="00690A31" w:rsidRDefault="00690A31" w:rsidP="002F6737">
            <w:pPr>
              <w:pStyle w:val="Lijstalinea"/>
              <w:numPr>
                <w:ilvl w:val="0"/>
                <w:numId w:val="1"/>
              </w:numPr>
              <w:tabs>
                <w:tab w:val="left" w:pos="975"/>
              </w:tabs>
              <w:jc w:val="both"/>
            </w:pPr>
            <w:r>
              <w:t xml:space="preserve">0 uitvoerbaar zoals voor het trauma </w:t>
            </w:r>
          </w:p>
        </w:tc>
        <w:tc>
          <w:tcPr>
            <w:tcW w:w="3439" w:type="dxa"/>
          </w:tcPr>
          <w:p w14:paraId="273713BB" w14:textId="77777777" w:rsidR="00690A31" w:rsidRDefault="00690A31" w:rsidP="002F6737">
            <w:pPr>
              <w:tabs>
                <w:tab w:val="left" w:pos="975"/>
              </w:tabs>
              <w:jc w:val="both"/>
            </w:pPr>
            <w:r>
              <w:t>Betrouwbaarheid (</w:t>
            </w:r>
            <w:r w:rsidRPr="003B480D">
              <w:rPr>
                <w:u w:val="single"/>
              </w:rPr>
              <w:t>p</w:t>
            </w:r>
            <w:r>
              <w:rPr>
                <w:u w:val="single"/>
              </w:rPr>
              <w:t xml:space="preserve"> </w:t>
            </w:r>
            <w:r>
              <w:t xml:space="preserve">0.78) </w:t>
            </w:r>
          </w:p>
          <w:p w14:paraId="4368AC98" w14:textId="1B2B95CB" w:rsidR="00664D34" w:rsidRDefault="00664D34" w:rsidP="002F6737">
            <w:pPr>
              <w:tabs>
                <w:tab w:val="left" w:pos="975"/>
              </w:tabs>
              <w:jc w:val="both"/>
            </w:pPr>
            <w:r>
              <w:t>MCID 3.0</w:t>
            </w:r>
          </w:p>
          <w:p w14:paraId="06FCB1B9" w14:textId="28ADE940" w:rsidR="00690A31" w:rsidRPr="003B480D" w:rsidRDefault="00690A31" w:rsidP="002F6737">
            <w:pPr>
              <w:tabs>
                <w:tab w:val="left" w:pos="975"/>
              </w:tabs>
              <w:jc w:val="both"/>
            </w:pPr>
            <w:r>
              <w:t xml:space="preserve">MDC 2.5 voor een individuele activiteit en </w:t>
            </w:r>
            <w:r w:rsidR="00664D34">
              <w:t>1.</w:t>
            </w:r>
            <w:r>
              <w:t xml:space="preserve">5 voor de gem. score analyse (Chatman et al, 1997) </w:t>
            </w:r>
          </w:p>
        </w:tc>
      </w:tr>
      <w:tr w:rsidR="00690A31" w14:paraId="7F5B9A09" w14:textId="77777777" w:rsidTr="00BD5F69">
        <w:tc>
          <w:tcPr>
            <w:tcW w:w="2745" w:type="dxa"/>
          </w:tcPr>
          <w:p w14:paraId="117C9110" w14:textId="77777777" w:rsidR="00690A31" w:rsidRDefault="00690A31" w:rsidP="002F6737">
            <w:pPr>
              <w:tabs>
                <w:tab w:val="left" w:pos="975"/>
              </w:tabs>
              <w:jc w:val="both"/>
            </w:pPr>
            <w:r>
              <w:t>10MLT</w:t>
            </w:r>
          </w:p>
        </w:tc>
        <w:tc>
          <w:tcPr>
            <w:tcW w:w="2878" w:type="dxa"/>
          </w:tcPr>
          <w:p w14:paraId="72D5C47D" w14:textId="77777777" w:rsidR="00690A31" w:rsidRDefault="00690A31" w:rsidP="002F6737">
            <w:pPr>
              <w:tabs>
                <w:tab w:val="left" w:pos="975"/>
              </w:tabs>
              <w:jc w:val="both"/>
            </w:pPr>
            <w:r>
              <w:t>Zo snel als mogelijk 10 meter ‘’comfortabel’’ lopen</w:t>
            </w:r>
          </w:p>
        </w:tc>
        <w:tc>
          <w:tcPr>
            <w:tcW w:w="3439" w:type="dxa"/>
          </w:tcPr>
          <w:p w14:paraId="0DDFD9A9" w14:textId="77777777" w:rsidR="00690A31" w:rsidRPr="0052381F" w:rsidRDefault="00690A31" w:rsidP="002F6737">
            <w:pPr>
              <w:tabs>
                <w:tab w:val="left" w:pos="975"/>
              </w:tabs>
              <w:jc w:val="both"/>
              <w:rPr>
                <w:lang w:val="en-GB"/>
              </w:rPr>
            </w:pPr>
            <w:r w:rsidRPr="0052381F">
              <w:rPr>
                <w:lang w:val="en-GB"/>
              </w:rPr>
              <w:t>[ICC 0.95 (CI: 0.90, 0.98)]</w:t>
            </w:r>
          </w:p>
          <w:p w14:paraId="5FADF1BF" w14:textId="77777777" w:rsidR="00690A31" w:rsidRPr="0052381F" w:rsidRDefault="00690A31" w:rsidP="002F6737">
            <w:pPr>
              <w:tabs>
                <w:tab w:val="left" w:pos="975"/>
              </w:tabs>
              <w:jc w:val="both"/>
              <w:rPr>
                <w:lang w:val="en-GB"/>
              </w:rPr>
            </w:pPr>
            <w:r w:rsidRPr="0052381F">
              <w:rPr>
                <w:lang w:val="en-GB"/>
              </w:rPr>
              <w:t>(SEM 1.0 m/s; MIC 2.0 m/s)</w:t>
            </w:r>
          </w:p>
          <w:p w14:paraId="2F2025EC" w14:textId="77777777" w:rsidR="00690A31" w:rsidRDefault="00690A31" w:rsidP="002F6737">
            <w:pPr>
              <w:tabs>
                <w:tab w:val="left" w:pos="975"/>
              </w:tabs>
              <w:jc w:val="both"/>
            </w:pPr>
            <w:r>
              <w:t>(Dobson et al, 2012)</w:t>
            </w:r>
          </w:p>
        </w:tc>
      </w:tr>
      <w:tr w:rsidR="00690A31" w14:paraId="0AAFA0D8" w14:textId="77777777" w:rsidTr="00BD5F69">
        <w:tc>
          <w:tcPr>
            <w:tcW w:w="2745" w:type="dxa"/>
          </w:tcPr>
          <w:p w14:paraId="78313A29" w14:textId="77777777" w:rsidR="00690A31" w:rsidRDefault="00690A31" w:rsidP="002F6737">
            <w:pPr>
              <w:tabs>
                <w:tab w:val="left" w:pos="975"/>
              </w:tabs>
              <w:jc w:val="both"/>
            </w:pPr>
            <w:r>
              <w:t>TUG</w:t>
            </w:r>
            <w:r w:rsidR="000C6B81">
              <w:t>T</w:t>
            </w:r>
          </w:p>
        </w:tc>
        <w:tc>
          <w:tcPr>
            <w:tcW w:w="2878" w:type="dxa"/>
          </w:tcPr>
          <w:p w14:paraId="13913082" w14:textId="77777777" w:rsidR="00690A31" w:rsidRDefault="00690A31" w:rsidP="002F6737">
            <w:pPr>
              <w:tabs>
                <w:tab w:val="left" w:pos="975"/>
              </w:tabs>
              <w:jc w:val="both"/>
            </w:pPr>
            <w:r>
              <w:t xml:space="preserve">Zo snel als mogelijk van een stoel op te staan 3m te ‘’lopen’’ om te draaien en weer te gaan zitten. Parameter tijd </w:t>
            </w:r>
          </w:p>
        </w:tc>
        <w:tc>
          <w:tcPr>
            <w:tcW w:w="3439" w:type="dxa"/>
          </w:tcPr>
          <w:p w14:paraId="43FE9736" w14:textId="77777777" w:rsidR="00690A31" w:rsidRPr="0052381F" w:rsidRDefault="00690A31" w:rsidP="002F6737">
            <w:pPr>
              <w:tabs>
                <w:tab w:val="left" w:pos="975"/>
              </w:tabs>
              <w:jc w:val="both"/>
              <w:rPr>
                <w:lang w:val="en-GB"/>
              </w:rPr>
            </w:pPr>
            <w:r w:rsidRPr="0052381F">
              <w:rPr>
                <w:lang w:val="en-GB"/>
              </w:rPr>
              <w:t>[ICC 0.87 (CI: 0.74, 0.94)]</w:t>
            </w:r>
          </w:p>
          <w:p w14:paraId="18FBBDFF" w14:textId="77777777" w:rsidR="00690A31" w:rsidRPr="0052381F" w:rsidRDefault="00690A31" w:rsidP="002F6737">
            <w:pPr>
              <w:tabs>
                <w:tab w:val="left" w:pos="975"/>
              </w:tabs>
              <w:jc w:val="both"/>
              <w:rPr>
                <w:lang w:val="en-GB"/>
              </w:rPr>
            </w:pPr>
            <w:r w:rsidRPr="0052381F">
              <w:rPr>
                <w:lang w:val="en-GB"/>
              </w:rPr>
              <w:t>(SEM 0.84 s; MIC 0.8–1.4)</w:t>
            </w:r>
          </w:p>
          <w:p w14:paraId="0CB4AF24" w14:textId="77777777" w:rsidR="00690A31" w:rsidRDefault="00690A31" w:rsidP="002F6737">
            <w:pPr>
              <w:tabs>
                <w:tab w:val="left" w:pos="975"/>
              </w:tabs>
              <w:jc w:val="both"/>
            </w:pPr>
            <w:r>
              <w:t>(Dobson et al, 2012)</w:t>
            </w:r>
          </w:p>
        </w:tc>
      </w:tr>
      <w:tr w:rsidR="00690A31" w14:paraId="7FCE63D0" w14:textId="77777777" w:rsidTr="00BD5F69">
        <w:tc>
          <w:tcPr>
            <w:tcW w:w="2745" w:type="dxa"/>
          </w:tcPr>
          <w:p w14:paraId="0EBA2AC1" w14:textId="77777777" w:rsidR="00690A31" w:rsidRDefault="00690A31" w:rsidP="002F6737">
            <w:pPr>
              <w:tabs>
                <w:tab w:val="left" w:pos="975"/>
              </w:tabs>
              <w:jc w:val="both"/>
            </w:pPr>
            <w:r>
              <w:t>1RM schatting</w:t>
            </w:r>
            <w:r w:rsidR="00774C01">
              <w:t xml:space="preserve"> leg press</w:t>
            </w:r>
          </w:p>
        </w:tc>
        <w:tc>
          <w:tcPr>
            <w:tcW w:w="2878" w:type="dxa"/>
          </w:tcPr>
          <w:p w14:paraId="1706EF01" w14:textId="54D0CCB0" w:rsidR="00690A31" w:rsidRDefault="00AF1744" w:rsidP="002F6737">
            <w:pPr>
              <w:tabs>
                <w:tab w:val="left" w:pos="975"/>
              </w:tabs>
              <w:jc w:val="both"/>
            </w:pPr>
            <w:r>
              <w:t>Cliënt</w:t>
            </w:r>
            <w:r w:rsidR="00690A31">
              <w:t xml:space="preserve"> probeert eerst met </w:t>
            </w:r>
            <w:r w:rsidR="00774C01">
              <w:t xml:space="preserve">niet </w:t>
            </w:r>
            <w:r w:rsidR="00690A31">
              <w:t>aangedane been, erna met aangedane been op de leg press het been te strekken met zo veel mogelijk gewicht, en zo min mogelijk herhalingen</w:t>
            </w:r>
          </w:p>
        </w:tc>
        <w:tc>
          <w:tcPr>
            <w:tcW w:w="3439" w:type="dxa"/>
          </w:tcPr>
          <w:p w14:paraId="000BB862" w14:textId="77777777" w:rsidR="00774C01" w:rsidRDefault="00774C01" w:rsidP="002F6737">
            <w:pPr>
              <w:tabs>
                <w:tab w:val="left" w:pos="975"/>
              </w:tabs>
              <w:jc w:val="both"/>
            </w:pPr>
            <w:r>
              <w:t xml:space="preserve">ICC van 0.62 van leg press tov gouden standaard </w:t>
            </w:r>
            <w:r w:rsidRPr="00774C01">
              <w:t xml:space="preserve">Isometric Electromechanical Dynamometry </w:t>
            </w:r>
            <w:r>
              <w:t>(Sinacore et al, 2017)</w:t>
            </w:r>
          </w:p>
          <w:p w14:paraId="5CAD31DC" w14:textId="77777777" w:rsidR="00774C01" w:rsidRDefault="00774C01" w:rsidP="002F6737">
            <w:pPr>
              <w:tabs>
                <w:tab w:val="left" w:pos="975"/>
              </w:tabs>
              <w:jc w:val="both"/>
            </w:pPr>
          </w:p>
          <w:p w14:paraId="7B5EAFD8" w14:textId="77777777" w:rsidR="00690A31" w:rsidRDefault="00690A31" w:rsidP="002F6737">
            <w:pPr>
              <w:tabs>
                <w:tab w:val="left" w:pos="975"/>
              </w:tabs>
              <w:jc w:val="both"/>
            </w:pPr>
            <w:r>
              <w:t>Uitstekende test-hertest betrouwbaarheid van de leg press:</w:t>
            </w:r>
          </w:p>
          <w:p w14:paraId="7A8CE0A9" w14:textId="77777777" w:rsidR="00690A31" w:rsidRDefault="00690A31" w:rsidP="002F6737">
            <w:pPr>
              <w:tabs>
                <w:tab w:val="left" w:pos="975"/>
              </w:tabs>
              <w:jc w:val="both"/>
            </w:pPr>
            <w:r>
              <w:t>(ICC 0.99)</w:t>
            </w:r>
          </w:p>
          <w:p w14:paraId="0993A284" w14:textId="77777777" w:rsidR="00690A31" w:rsidRDefault="00690A31" w:rsidP="002F6737">
            <w:pPr>
              <w:tabs>
                <w:tab w:val="left" w:pos="975"/>
              </w:tabs>
              <w:jc w:val="both"/>
            </w:pPr>
            <w:r>
              <w:t>(Levinger et al, 2009)</w:t>
            </w:r>
          </w:p>
        </w:tc>
      </w:tr>
      <w:tr w:rsidR="00690A31" w14:paraId="0615AA23" w14:textId="77777777" w:rsidTr="00BD5F69">
        <w:tc>
          <w:tcPr>
            <w:tcW w:w="2745" w:type="dxa"/>
          </w:tcPr>
          <w:p w14:paraId="2BD815CE" w14:textId="77777777" w:rsidR="00690A31" w:rsidRDefault="00690A31" w:rsidP="002F6737">
            <w:pPr>
              <w:tabs>
                <w:tab w:val="left" w:pos="975"/>
              </w:tabs>
              <w:jc w:val="both"/>
            </w:pPr>
            <w:r>
              <w:t>6MWT</w:t>
            </w:r>
          </w:p>
        </w:tc>
        <w:tc>
          <w:tcPr>
            <w:tcW w:w="2878" w:type="dxa"/>
          </w:tcPr>
          <w:p w14:paraId="1BC94167" w14:textId="7B7D074A" w:rsidR="00690A31" w:rsidRDefault="00690A31" w:rsidP="002F6737">
            <w:pPr>
              <w:tabs>
                <w:tab w:val="left" w:pos="975"/>
              </w:tabs>
              <w:jc w:val="both"/>
            </w:pPr>
            <w:r>
              <w:t xml:space="preserve">Wandelend </w:t>
            </w:r>
            <w:r w:rsidR="00A73DFB">
              <w:t xml:space="preserve">zoveel mogelijk meters </w:t>
            </w:r>
            <w:r>
              <w:t xml:space="preserve">afleggen in </w:t>
            </w:r>
            <w:r w:rsidR="00A73DFB">
              <w:t xml:space="preserve">zes </w:t>
            </w:r>
            <w:r>
              <w:t>minuten</w:t>
            </w:r>
          </w:p>
        </w:tc>
        <w:tc>
          <w:tcPr>
            <w:tcW w:w="3439" w:type="dxa"/>
          </w:tcPr>
          <w:p w14:paraId="12DEBD6D" w14:textId="77777777" w:rsidR="00690A31" w:rsidRDefault="00690A31" w:rsidP="002F6737">
            <w:pPr>
              <w:tabs>
                <w:tab w:val="left" w:pos="975"/>
              </w:tabs>
              <w:jc w:val="both"/>
            </w:pPr>
            <w:r>
              <w:t>Goede betrouwbaarheid (ICC van 0.94) MDC 61.34m (Kennedy et al, 2005)</w:t>
            </w:r>
          </w:p>
        </w:tc>
      </w:tr>
    </w:tbl>
    <w:p w14:paraId="33C8587B" w14:textId="3C305331" w:rsidR="004964BB" w:rsidRDefault="00690A31" w:rsidP="002F6737">
      <w:pPr>
        <w:tabs>
          <w:tab w:val="left" w:pos="975"/>
        </w:tabs>
        <w:jc w:val="both"/>
      </w:pPr>
      <w:r>
        <w:t xml:space="preserve">Afkortingen: NPRS, Numeric Pain Rating Scale; MRC, Medical Research Council; PSK, </w:t>
      </w:r>
      <w:r w:rsidR="00AF1744">
        <w:t>Cliënt</w:t>
      </w:r>
      <w:r>
        <w:t xml:space="preserve"> Specifieke Klachten; 10MLT, 10 Meter LoopTest; TUG, Timed Up and Go test; 1RM, 1Repetition Maximum; 6MWT, 6 Minuten Wandel Test;  MCID, Minimal Clinical Important Difference; </w:t>
      </w:r>
      <w:r w:rsidRPr="007C2999">
        <w:rPr>
          <w:u w:val="single"/>
        </w:rPr>
        <w:t>k</w:t>
      </w:r>
      <w:r>
        <w:t xml:space="preserve">, Kappa Coëfficiënt; </w:t>
      </w:r>
      <w:r w:rsidR="00C637D8">
        <w:t xml:space="preserve">GALN, GangAnalyseLijst Nijmegen; </w:t>
      </w:r>
      <w:r w:rsidRPr="00C36A9A">
        <w:rPr>
          <w:u w:val="single"/>
        </w:rPr>
        <w:t>&gt;</w:t>
      </w:r>
      <w:r>
        <w:rPr>
          <w:u w:val="single"/>
        </w:rPr>
        <w:t xml:space="preserve"> </w:t>
      </w:r>
      <w:r>
        <w:t xml:space="preserve">, hoger dan; </w:t>
      </w:r>
      <w:r w:rsidRPr="00C36A9A">
        <w:rPr>
          <w:u w:val="single"/>
        </w:rPr>
        <w:t>&lt;</w:t>
      </w:r>
      <w:r>
        <w:rPr>
          <w:u w:val="single"/>
        </w:rPr>
        <w:t>,</w:t>
      </w:r>
      <w:r>
        <w:t xml:space="preserve"> lager dan; </w:t>
      </w:r>
      <w:r>
        <w:rPr>
          <w:u w:val="single"/>
        </w:rPr>
        <w:t>p,</w:t>
      </w:r>
      <w:r>
        <w:t xml:space="preserve"> Pearson Coëfficiënt; MDC, Minimal Detectable Change; m, meter; gem, gemiddelde; ICC, Intraclass Correlation Coëfficiënt; MIC, Minimal Important Change; SEM, Standard Error of Measurement;</w:t>
      </w:r>
    </w:p>
    <w:p w14:paraId="27F72819" w14:textId="0281E567" w:rsidR="00690A31" w:rsidRPr="006265DA" w:rsidRDefault="00690A31" w:rsidP="002F6737">
      <w:pPr>
        <w:tabs>
          <w:tab w:val="left" w:pos="975"/>
        </w:tabs>
        <w:jc w:val="both"/>
        <w:rPr>
          <w:b/>
          <w:bCs/>
        </w:rPr>
      </w:pPr>
      <w:r w:rsidRPr="006265DA">
        <w:rPr>
          <w:b/>
          <w:bCs/>
        </w:rPr>
        <w:t>Tabel 3</w:t>
      </w:r>
      <w:r w:rsidR="004964BB" w:rsidRPr="006265DA">
        <w:rPr>
          <w:b/>
          <w:bCs/>
        </w:rPr>
        <w:t>.</w:t>
      </w:r>
      <w:r w:rsidRPr="006265DA">
        <w:rPr>
          <w:b/>
          <w:bCs/>
        </w:rPr>
        <w:t xml:space="preserve"> Uitkomsten nulmeting </w:t>
      </w:r>
      <w:r w:rsidR="00F73775">
        <w:rPr>
          <w:b/>
          <w:bCs/>
        </w:rPr>
        <w:t xml:space="preserve">tijdens </w:t>
      </w:r>
      <w:r w:rsidRPr="006265DA">
        <w:rPr>
          <w:b/>
          <w:bCs/>
        </w:rPr>
        <w:t>eerste consult</w:t>
      </w:r>
    </w:p>
    <w:tbl>
      <w:tblPr>
        <w:tblStyle w:val="Tabelraster"/>
        <w:tblW w:w="0" w:type="auto"/>
        <w:tblLook w:val="04A0" w:firstRow="1" w:lastRow="0" w:firstColumn="1" w:lastColumn="0" w:noHBand="0" w:noVBand="1"/>
      </w:tblPr>
      <w:tblGrid>
        <w:gridCol w:w="1690"/>
        <w:gridCol w:w="693"/>
        <w:gridCol w:w="1449"/>
        <w:gridCol w:w="772"/>
        <w:gridCol w:w="1129"/>
        <w:gridCol w:w="921"/>
      </w:tblGrid>
      <w:tr w:rsidR="008C0098" w14:paraId="21789BCC" w14:textId="77777777" w:rsidTr="008C0098">
        <w:tc>
          <w:tcPr>
            <w:tcW w:w="1690" w:type="dxa"/>
          </w:tcPr>
          <w:p w14:paraId="4FCA1083" w14:textId="6609D4B7" w:rsidR="008C0098" w:rsidRDefault="008C0098" w:rsidP="002F6737">
            <w:pPr>
              <w:tabs>
                <w:tab w:val="left" w:pos="975"/>
              </w:tabs>
              <w:jc w:val="both"/>
            </w:pPr>
            <w:r>
              <w:t>Meetinstrument</w:t>
            </w:r>
          </w:p>
        </w:tc>
        <w:tc>
          <w:tcPr>
            <w:tcW w:w="693" w:type="dxa"/>
          </w:tcPr>
          <w:p w14:paraId="0BAE0C1E" w14:textId="77777777" w:rsidR="008C0098" w:rsidRDefault="008C0098" w:rsidP="002F6737">
            <w:pPr>
              <w:tabs>
                <w:tab w:val="left" w:pos="975"/>
              </w:tabs>
              <w:jc w:val="both"/>
            </w:pPr>
            <w:r>
              <w:t>NPRS (0-10)</w:t>
            </w:r>
          </w:p>
        </w:tc>
        <w:tc>
          <w:tcPr>
            <w:tcW w:w="1449" w:type="dxa"/>
          </w:tcPr>
          <w:p w14:paraId="2F13A3CE" w14:textId="77777777" w:rsidR="008C0098" w:rsidRDefault="008C0098" w:rsidP="002F6737">
            <w:pPr>
              <w:tabs>
                <w:tab w:val="left" w:pos="975"/>
              </w:tabs>
              <w:jc w:val="both"/>
            </w:pPr>
            <w:r>
              <w:t>Goniometer</w:t>
            </w:r>
          </w:p>
          <w:p w14:paraId="1F7FE590" w14:textId="77777777" w:rsidR="008C0098" w:rsidRDefault="008C0098" w:rsidP="002F6737">
            <w:pPr>
              <w:tabs>
                <w:tab w:val="left" w:pos="975"/>
              </w:tabs>
              <w:jc w:val="both"/>
            </w:pPr>
            <w:r>
              <w:t>AROM/PROM</w:t>
            </w:r>
          </w:p>
        </w:tc>
        <w:tc>
          <w:tcPr>
            <w:tcW w:w="772" w:type="dxa"/>
          </w:tcPr>
          <w:p w14:paraId="089682FB" w14:textId="4BE5D068" w:rsidR="008C0098" w:rsidRDefault="008C0098" w:rsidP="002F6737">
            <w:pPr>
              <w:tabs>
                <w:tab w:val="left" w:pos="975"/>
              </w:tabs>
              <w:jc w:val="both"/>
            </w:pPr>
            <w:r>
              <w:t xml:space="preserve">MRC-schaal (0-5) </w:t>
            </w:r>
          </w:p>
        </w:tc>
        <w:tc>
          <w:tcPr>
            <w:tcW w:w="1129" w:type="dxa"/>
          </w:tcPr>
          <w:p w14:paraId="112B9D78" w14:textId="77777777" w:rsidR="008C0098" w:rsidRDefault="008C0098" w:rsidP="002F6737">
            <w:pPr>
              <w:tabs>
                <w:tab w:val="left" w:pos="975"/>
              </w:tabs>
              <w:jc w:val="both"/>
            </w:pPr>
            <w:r>
              <w:t>PSK</w:t>
            </w:r>
          </w:p>
          <w:p w14:paraId="5144C69B" w14:textId="7E50421C" w:rsidR="008C0098" w:rsidRDefault="008C0098" w:rsidP="002F6737">
            <w:pPr>
              <w:tabs>
                <w:tab w:val="left" w:pos="975"/>
              </w:tabs>
              <w:jc w:val="both"/>
            </w:pPr>
            <w:r>
              <w:t>(0-10)</w:t>
            </w:r>
          </w:p>
        </w:tc>
        <w:tc>
          <w:tcPr>
            <w:tcW w:w="921" w:type="dxa"/>
          </w:tcPr>
          <w:p w14:paraId="5684031F" w14:textId="77777777" w:rsidR="008C0098" w:rsidRDefault="008C0098" w:rsidP="002F6737">
            <w:pPr>
              <w:tabs>
                <w:tab w:val="left" w:pos="975"/>
              </w:tabs>
              <w:jc w:val="both"/>
            </w:pPr>
            <w:r>
              <w:t>GALN</w:t>
            </w:r>
          </w:p>
        </w:tc>
      </w:tr>
      <w:tr w:rsidR="008C0098" w14:paraId="6641F5F7" w14:textId="77777777" w:rsidTr="008C0098">
        <w:trPr>
          <w:trHeight w:val="1134"/>
        </w:trPr>
        <w:tc>
          <w:tcPr>
            <w:tcW w:w="1690" w:type="dxa"/>
          </w:tcPr>
          <w:p w14:paraId="2AFDAB4A" w14:textId="77777777" w:rsidR="008C0098" w:rsidRDefault="008C0098" w:rsidP="002F6737">
            <w:pPr>
              <w:tabs>
                <w:tab w:val="left" w:pos="975"/>
              </w:tabs>
              <w:jc w:val="both"/>
            </w:pPr>
            <w:r>
              <w:t>Score nulmeting</w:t>
            </w:r>
          </w:p>
        </w:tc>
        <w:tc>
          <w:tcPr>
            <w:tcW w:w="693" w:type="dxa"/>
          </w:tcPr>
          <w:p w14:paraId="1CE24985" w14:textId="77777777" w:rsidR="008C0098" w:rsidRDefault="008C0098" w:rsidP="002F6737">
            <w:pPr>
              <w:tabs>
                <w:tab w:val="left" w:pos="975"/>
              </w:tabs>
              <w:jc w:val="both"/>
            </w:pPr>
            <w:r>
              <w:t>5</w:t>
            </w:r>
          </w:p>
        </w:tc>
        <w:tc>
          <w:tcPr>
            <w:tcW w:w="1449" w:type="dxa"/>
          </w:tcPr>
          <w:p w14:paraId="302B3FF8" w14:textId="77777777" w:rsidR="008C0098" w:rsidRDefault="008C0098" w:rsidP="002F6737">
            <w:pPr>
              <w:tabs>
                <w:tab w:val="left" w:pos="975"/>
              </w:tabs>
              <w:jc w:val="both"/>
            </w:pPr>
            <w:r>
              <w:t>Knie , links, A en PROM, van extensie naar flexie 0-0-50</w:t>
            </w:r>
          </w:p>
        </w:tc>
        <w:tc>
          <w:tcPr>
            <w:tcW w:w="772" w:type="dxa"/>
          </w:tcPr>
          <w:p w14:paraId="0641DFF8" w14:textId="1D275D21" w:rsidR="008C0098" w:rsidRDefault="008C0098" w:rsidP="002F6737">
            <w:pPr>
              <w:tabs>
                <w:tab w:val="left" w:pos="975"/>
              </w:tabs>
              <w:jc w:val="both"/>
            </w:pPr>
            <w:r>
              <w:t>2</w:t>
            </w:r>
          </w:p>
        </w:tc>
        <w:tc>
          <w:tcPr>
            <w:tcW w:w="1129" w:type="dxa"/>
          </w:tcPr>
          <w:p w14:paraId="2839DC86" w14:textId="680539EF" w:rsidR="008C0098" w:rsidRDefault="008C0098" w:rsidP="002F6737">
            <w:pPr>
              <w:tabs>
                <w:tab w:val="left" w:pos="975"/>
              </w:tabs>
              <w:jc w:val="both"/>
            </w:pPr>
            <w:r>
              <w:t>Lopen 10</w:t>
            </w:r>
          </w:p>
          <w:p w14:paraId="4ECDD9B2" w14:textId="2B8C7924" w:rsidR="008C0098" w:rsidRDefault="008C0098" w:rsidP="002F6737">
            <w:pPr>
              <w:tabs>
                <w:tab w:val="left" w:pos="975"/>
              </w:tabs>
              <w:jc w:val="both"/>
            </w:pPr>
            <w:r>
              <w:t>Traplopen 10</w:t>
            </w:r>
          </w:p>
          <w:p w14:paraId="4A255369" w14:textId="47102275" w:rsidR="008C0098" w:rsidRDefault="008C0098" w:rsidP="002F6737">
            <w:pPr>
              <w:tabs>
                <w:tab w:val="left" w:pos="975"/>
              </w:tabs>
              <w:jc w:val="both"/>
            </w:pPr>
            <w:r>
              <w:t>Fietsen 10</w:t>
            </w:r>
          </w:p>
        </w:tc>
        <w:tc>
          <w:tcPr>
            <w:tcW w:w="921" w:type="dxa"/>
          </w:tcPr>
          <w:p w14:paraId="14FDC381" w14:textId="77777777" w:rsidR="008C0098" w:rsidRDefault="008C0098" w:rsidP="002F6737">
            <w:pPr>
              <w:tabs>
                <w:tab w:val="left" w:pos="975"/>
              </w:tabs>
              <w:jc w:val="both"/>
            </w:pPr>
            <w:r>
              <w:t>Passsief gaan</w:t>
            </w:r>
          </w:p>
        </w:tc>
      </w:tr>
    </w:tbl>
    <w:p w14:paraId="0B85F739" w14:textId="4BD9EA2F" w:rsidR="00690A31" w:rsidRPr="00A73DFB" w:rsidRDefault="00690A31" w:rsidP="002F6737">
      <w:pPr>
        <w:tabs>
          <w:tab w:val="left" w:pos="975"/>
        </w:tabs>
        <w:jc w:val="both"/>
      </w:pPr>
      <w:r w:rsidRPr="00A73DFB">
        <w:t xml:space="preserve">NPRS, Numeric Pain Rating scale; AROM, Active Range Of Motion; PROM, Passive Range Of Motion; MRC-schaal, Medical Research Council schaal; PSK, </w:t>
      </w:r>
      <w:r w:rsidR="00AF1744">
        <w:t>Cliënt</w:t>
      </w:r>
      <w:r w:rsidRPr="00A73DFB">
        <w:t xml:space="preserve"> Specifieke Klachten; gb, geen bijzonderheden;</w:t>
      </w:r>
    </w:p>
    <w:p w14:paraId="646F592A" w14:textId="103353E8" w:rsidR="00664D34" w:rsidRDefault="00664D34" w:rsidP="002F6737">
      <w:pPr>
        <w:jc w:val="both"/>
      </w:pPr>
      <w:bookmarkStart w:id="7" w:name="_Hlk42580683"/>
    </w:p>
    <w:p w14:paraId="1C26ADF8" w14:textId="06C2A4FE" w:rsidR="00F73775" w:rsidRPr="00F73775" w:rsidRDefault="00F73775" w:rsidP="002F6737">
      <w:pPr>
        <w:jc w:val="both"/>
        <w:rPr>
          <w:b/>
          <w:bCs/>
        </w:rPr>
      </w:pPr>
      <w:r w:rsidRPr="00F73775">
        <w:rPr>
          <w:b/>
          <w:bCs/>
        </w:rPr>
        <w:lastRenderedPageBreak/>
        <w:t>Tabel 4. Uitkomsten eerste evaluatiemoment voor de start van e-health</w:t>
      </w:r>
      <w:r>
        <w:rPr>
          <w:b/>
          <w:bCs/>
        </w:rPr>
        <w:t xml:space="preserve"> 10-03-20</w:t>
      </w:r>
    </w:p>
    <w:tbl>
      <w:tblPr>
        <w:tblStyle w:val="Tabelraster"/>
        <w:tblW w:w="10046" w:type="dxa"/>
        <w:tblLayout w:type="fixed"/>
        <w:tblLook w:val="04A0" w:firstRow="1" w:lastRow="0" w:firstColumn="1" w:lastColumn="0" w:noHBand="0" w:noVBand="1"/>
      </w:tblPr>
      <w:tblGrid>
        <w:gridCol w:w="1036"/>
        <w:gridCol w:w="693"/>
        <w:gridCol w:w="1449"/>
        <w:gridCol w:w="786"/>
        <w:gridCol w:w="1418"/>
        <w:gridCol w:w="850"/>
        <w:gridCol w:w="851"/>
        <w:gridCol w:w="709"/>
        <w:gridCol w:w="1127"/>
        <w:gridCol w:w="1127"/>
      </w:tblGrid>
      <w:tr w:rsidR="00082FCA" w:rsidRPr="003953A7" w14:paraId="6F8B0C06" w14:textId="7A8AC790" w:rsidTr="00082FCA">
        <w:tc>
          <w:tcPr>
            <w:tcW w:w="1036" w:type="dxa"/>
          </w:tcPr>
          <w:p w14:paraId="0F25AB3C" w14:textId="06FCD8B7" w:rsidR="00082FCA" w:rsidRPr="003953A7" w:rsidRDefault="00082FCA" w:rsidP="007E01A5">
            <w:pPr>
              <w:tabs>
                <w:tab w:val="left" w:pos="975"/>
              </w:tabs>
            </w:pPr>
            <w:r>
              <w:t>meetinstrument</w:t>
            </w:r>
            <w:r w:rsidRPr="003953A7">
              <w:t xml:space="preserve"> </w:t>
            </w:r>
          </w:p>
        </w:tc>
        <w:tc>
          <w:tcPr>
            <w:tcW w:w="693" w:type="dxa"/>
          </w:tcPr>
          <w:p w14:paraId="3326C3C3" w14:textId="77777777" w:rsidR="00082FCA" w:rsidRPr="003953A7" w:rsidRDefault="00082FCA" w:rsidP="007E01A5">
            <w:pPr>
              <w:tabs>
                <w:tab w:val="left" w:pos="975"/>
              </w:tabs>
            </w:pPr>
            <w:r w:rsidRPr="003953A7">
              <w:t>NPRS</w:t>
            </w:r>
          </w:p>
        </w:tc>
        <w:tc>
          <w:tcPr>
            <w:tcW w:w="1449" w:type="dxa"/>
          </w:tcPr>
          <w:p w14:paraId="7130D4B2" w14:textId="77777777" w:rsidR="00082FCA" w:rsidRPr="003953A7" w:rsidRDefault="00082FCA" w:rsidP="007E01A5">
            <w:pPr>
              <w:tabs>
                <w:tab w:val="left" w:pos="975"/>
              </w:tabs>
            </w:pPr>
            <w:r w:rsidRPr="003953A7">
              <w:t>Goniometer</w:t>
            </w:r>
          </w:p>
          <w:p w14:paraId="795CAE17" w14:textId="77777777" w:rsidR="00082FCA" w:rsidRPr="003953A7" w:rsidRDefault="00082FCA" w:rsidP="007E01A5">
            <w:pPr>
              <w:tabs>
                <w:tab w:val="left" w:pos="975"/>
              </w:tabs>
            </w:pPr>
            <w:r w:rsidRPr="003953A7">
              <w:t>AROM/PROM</w:t>
            </w:r>
          </w:p>
        </w:tc>
        <w:tc>
          <w:tcPr>
            <w:tcW w:w="786" w:type="dxa"/>
          </w:tcPr>
          <w:p w14:paraId="738FAB41" w14:textId="77777777" w:rsidR="00082FCA" w:rsidRDefault="00082FCA" w:rsidP="007E01A5">
            <w:pPr>
              <w:tabs>
                <w:tab w:val="left" w:pos="975"/>
              </w:tabs>
            </w:pPr>
            <w:r w:rsidRPr="003953A7">
              <w:t>MRC-</w:t>
            </w:r>
            <w:r>
              <w:t xml:space="preserve"> kracht</w:t>
            </w:r>
          </w:p>
          <w:p w14:paraId="69A9C30A" w14:textId="77777777" w:rsidR="00082FCA" w:rsidRPr="003953A7" w:rsidRDefault="00082FCA" w:rsidP="007E01A5">
            <w:pPr>
              <w:tabs>
                <w:tab w:val="left" w:pos="975"/>
              </w:tabs>
            </w:pPr>
            <w:r w:rsidRPr="003953A7">
              <w:t>schaal</w:t>
            </w:r>
          </w:p>
        </w:tc>
        <w:tc>
          <w:tcPr>
            <w:tcW w:w="1418" w:type="dxa"/>
          </w:tcPr>
          <w:p w14:paraId="30AC3C29" w14:textId="77777777" w:rsidR="00082FCA" w:rsidRPr="003953A7" w:rsidRDefault="00082FCA" w:rsidP="007E01A5">
            <w:pPr>
              <w:tabs>
                <w:tab w:val="left" w:pos="975"/>
              </w:tabs>
            </w:pPr>
            <w:r w:rsidRPr="003953A7">
              <w:t>PSK</w:t>
            </w:r>
          </w:p>
        </w:tc>
        <w:tc>
          <w:tcPr>
            <w:tcW w:w="850" w:type="dxa"/>
          </w:tcPr>
          <w:p w14:paraId="5A8CCF74" w14:textId="77777777" w:rsidR="00082FCA" w:rsidRPr="003953A7" w:rsidRDefault="00082FCA" w:rsidP="007E01A5">
            <w:pPr>
              <w:tabs>
                <w:tab w:val="left" w:pos="975"/>
              </w:tabs>
            </w:pPr>
            <w:r w:rsidRPr="003953A7">
              <w:t>6MWT</w:t>
            </w:r>
          </w:p>
        </w:tc>
        <w:tc>
          <w:tcPr>
            <w:tcW w:w="851" w:type="dxa"/>
          </w:tcPr>
          <w:p w14:paraId="66FF77D2" w14:textId="77777777" w:rsidR="00082FCA" w:rsidRPr="003953A7" w:rsidRDefault="00082FCA" w:rsidP="007E01A5">
            <w:pPr>
              <w:tabs>
                <w:tab w:val="left" w:pos="975"/>
              </w:tabs>
            </w:pPr>
            <w:r w:rsidRPr="003953A7">
              <w:t>10MLT</w:t>
            </w:r>
          </w:p>
        </w:tc>
        <w:tc>
          <w:tcPr>
            <w:tcW w:w="709" w:type="dxa"/>
          </w:tcPr>
          <w:p w14:paraId="71A49598" w14:textId="77777777" w:rsidR="00082FCA" w:rsidRPr="003953A7" w:rsidRDefault="00082FCA" w:rsidP="007E01A5">
            <w:pPr>
              <w:tabs>
                <w:tab w:val="left" w:pos="975"/>
              </w:tabs>
            </w:pPr>
            <w:r w:rsidRPr="003953A7">
              <w:t>TUG</w:t>
            </w:r>
          </w:p>
        </w:tc>
        <w:tc>
          <w:tcPr>
            <w:tcW w:w="1127" w:type="dxa"/>
          </w:tcPr>
          <w:p w14:paraId="520BCE0C" w14:textId="77777777" w:rsidR="00082FCA" w:rsidRDefault="00082FCA" w:rsidP="007E01A5">
            <w:pPr>
              <w:tabs>
                <w:tab w:val="left" w:pos="975"/>
              </w:tabs>
            </w:pPr>
            <w:r w:rsidRPr="003953A7">
              <w:t>1RM scha</w:t>
            </w:r>
            <w:r>
              <w:t>tting</w:t>
            </w:r>
          </w:p>
          <w:p w14:paraId="29EC7681" w14:textId="77777777" w:rsidR="00082FCA" w:rsidRPr="003953A7" w:rsidRDefault="00082FCA" w:rsidP="007E01A5">
            <w:pPr>
              <w:tabs>
                <w:tab w:val="left" w:pos="975"/>
              </w:tabs>
            </w:pPr>
            <w:r>
              <w:t>Leg press</w:t>
            </w:r>
          </w:p>
        </w:tc>
        <w:tc>
          <w:tcPr>
            <w:tcW w:w="1127" w:type="dxa"/>
          </w:tcPr>
          <w:p w14:paraId="3916E24A" w14:textId="469C5700" w:rsidR="00082FCA" w:rsidRPr="003953A7" w:rsidRDefault="00082FCA" w:rsidP="007E01A5">
            <w:pPr>
              <w:tabs>
                <w:tab w:val="left" w:pos="975"/>
              </w:tabs>
            </w:pPr>
            <w:r>
              <w:t>GALN</w:t>
            </w:r>
          </w:p>
        </w:tc>
      </w:tr>
      <w:tr w:rsidR="00082FCA" w:rsidRPr="003953A7" w14:paraId="1EF68887" w14:textId="3DF3F7D7" w:rsidTr="00082FCA">
        <w:tc>
          <w:tcPr>
            <w:tcW w:w="1036" w:type="dxa"/>
          </w:tcPr>
          <w:p w14:paraId="4459483A" w14:textId="7E8B201A" w:rsidR="00082FCA" w:rsidRPr="003953A7" w:rsidRDefault="00082FCA" w:rsidP="00F73775">
            <w:pPr>
              <w:tabs>
                <w:tab w:val="left" w:pos="975"/>
              </w:tabs>
            </w:pPr>
            <w:r w:rsidRPr="003953A7">
              <w:t xml:space="preserve">Score </w:t>
            </w:r>
          </w:p>
          <w:p w14:paraId="3034B143" w14:textId="2D12A512" w:rsidR="00082FCA" w:rsidRPr="003953A7" w:rsidRDefault="00082FCA" w:rsidP="007E01A5">
            <w:pPr>
              <w:tabs>
                <w:tab w:val="left" w:pos="975"/>
              </w:tabs>
            </w:pPr>
          </w:p>
        </w:tc>
        <w:tc>
          <w:tcPr>
            <w:tcW w:w="693" w:type="dxa"/>
          </w:tcPr>
          <w:p w14:paraId="70812929" w14:textId="77777777" w:rsidR="00082FCA" w:rsidRPr="003953A7" w:rsidRDefault="00082FCA" w:rsidP="007E01A5">
            <w:pPr>
              <w:tabs>
                <w:tab w:val="left" w:pos="975"/>
              </w:tabs>
            </w:pPr>
            <w:r w:rsidRPr="003953A7">
              <w:t>3</w:t>
            </w:r>
          </w:p>
        </w:tc>
        <w:tc>
          <w:tcPr>
            <w:tcW w:w="1449" w:type="dxa"/>
          </w:tcPr>
          <w:p w14:paraId="2614F139" w14:textId="77777777" w:rsidR="00082FCA" w:rsidRPr="003953A7" w:rsidRDefault="00082FCA" w:rsidP="007E01A5">
            <w:pPr>
              <w:tabs>
                <w:tab w:val="left" w:pos="975"/>
              </w:tabs>
            </w:pPr>
            <w:r w:rsidRPr="003953A7">
              <w:t>Knie, links, AROM</w:t>
            </w:r>
            <w:r>
              <w:t>/PROM 0-0-90</w:t>
            </w:r>
          </w:p>
        </w:tc>
        <w:tc>
          <w:tcPr>
            <w:tcW w:w="786" w:type="dxa"/>
          </w:tcPr>
          <w:p w14:paraId="0C76DDC5" w14:textId="77777777" w:rsidR="00082FCA" w:rsidRPr="003953A7" w:rsidRDefault="00082FCA" w:rsidP="007E01A5">
            <w:pPr>
              <w:tabs>
                <w:tab w:val="left" w:pos="975"/>
              </w:tabs>
            </w:pPr>
            <w:r w:rsidRPr="003953A7">
              <w:t>3</w:t>
            </w:r>
          </w:p>
        </w:tc>
        <w:tc>
          <w:tcPr>
            <w:tcW w:w="1418" w:type="dxa"/>
          </w:tcPr>
          <w:p w14:paraId="47267BAC" w14:textId="76C275A9" w:rsidR="00082FCA" w:rsidRPr="003953A7" w:rsidRDefault="00082FCA" w:rsidP="007E01A5">
            <w:pPr>
              <w:tabs>
                <w:tab w:val="left" w:pos="975"/>
              </w:tabs>
            </w:pPr>
            <w:r w:rsidRPr="003953A7">
              <w:t>Lopen</w:t>
            </w:r>
            <w:r>
              <w:t xml:space="preserve"> 5</w:t>
            </w:r>
          </w:p>
          <w:p w14:paraId="2A635CAA" w14:textId="1D28CC5B" w:rsidR="00082FCA" w:rsidRPr="003953A7" w:rsidRDefault="00082FCA" w:rsidP="007E01A5">
            <w:pPr>
              <w:tabs>
                <w:tab w:val="left" w:pos="975"/>
              </w:tabs>
            </w:pPr>
            <w:r w:rsidRPr="003953A7">
              <w:t>Traplope</w:t>
            </w:r>
            <w:r>
              <w:t>n 7</w:t>
            </w:r>
          </w:p>
          <w:p w14:paraId="40E69DCE" w14:textId="4134918E" w:rsidR="00082FCA" w:rsidRPr="003953A7" w:rsidRDefault="00082FCA" w:rsidP="007E01A5">
            <w:pPr>
              <w:tabs>
                <w:tab w:val="left" w:pos="975"/>
              </w:tabs>
            </w:pPr>
            <w:r w:rsidRPr="003953A7">
              <w:t>Fietsen</w:t>
            </w:r>
            <w:r>
              <w:t xml:space="preserve"> 10</w:t>
            </w:r>
          </w:p>
        </w:tc>
        <w:tc>
          <w:tcPr>
            <w:tcW w:w="850" w:type="dxa"/>
          </w:tcPr>
          <w:p w14:paraId="6A40BC94" w14:textId="77777777" w:rsidR="00082FCA" w:rsidRPr="003953A7" w:rsidRDefault="00082FCA" w:rsidP="007E01A5">
            <w:pPr>
              <w:tabs>
                <w:tab w:val="left" w:pos="975"/>
              </w:tabs>
            </w:pPr>
            <w:r>
              <w:t>307m</w:t>
            </w:r>
          </w:p>
        </w:tc>
        <w:tc>
          <w:tcPr>
            <w:tcW w:w="851" w:type="dxa"/>
          </w:tcPr>
          <w:p w14:paraId="508F6450" w14:textId="77777777" w:rsidR="00082FCA" w:rsidRPr="003953A7" w:rsidRDefault="00082FCA" w:rsidP="007E01A5">
            <w:pPr>
              <w:tabs>
                <w:tab w:val="left" w:pos="975"/>
              </w:tabs>
            </w:pPr>
            <w:r>
              <w:t>9,6’’</w:t>
            </w:r>
          </w:p>
        </w:tc>
        <w:tc>
          <w:tcPr>
            <w:tcW w:w="709" w:type="dxa"/>
          </w:tcPr>
          <w:p w14:paraId="28083624" w14:textId="77777777" w:rsidR="00082FCA" w:rsidRPr="003953A7" w:rsidRDefault="00082FCA" w:rsidP="007E01A5">
            <w:pPr>
              <w:tabs>
                <w:tab w:val="left" w:pos="975"/>
              </w:tabs>
            </w:pPr>
            <w:r>
              <w:t>10’’</w:t>
            </w:r>
          </w:p>
        </w:tc>
        <w:tc>
          <w:tcPr>
            <w:tcW w:w="1127" w:type="dxa"/>
          </w:tcPr>
          <w:p w14:paraId="5E11DE30" w14:textId="77777777" w:rsidR="00082FCA" w:rsidRDefault="00082FCA" w:rsidP="007E01A5">
            <w:pPr>
              <w:tabs>
                <w:tab w:val="left" w:pos="975"/>
              </w:tabs>
            </w:pPr>
            <w:r>
              <w:t>Links 50kg</w:t>
            </w:r>
          </w:p>
          <w:p w14:paraId="6E85D2D8" w14:textId="77777777" w:rsidR="00082FCA" w:rsidRPr="003953A7" w:rsidRDefault="00082FCA" w:rsidP="007E01A5">
            <w:pPr>
              <w:tabs>
                <w:tab w:val="left" w:pos="975"/>
              </w:tabs>
            </w:pPr>
            <w:r>
              <w:t>Rechts 75kg</w:t>
            </w:r>
          </w:p>
        </w:tc>
        <w:tc>
          <w:tcPr>
            <w:tcW w:w="1127" w:type="dxa"/>
          </w:tcPr>
          <w:p w14:paraId="5377CD78" w14:textId="6732C4BF" w:rsidR="00082FCA" w:rsidRDefault="00082FCA" w:rsidP="007E01A5">
            <w:pPr>
              <w:tabs>
                <w:tab w:val="left" w:pos="975"/>
              </w:tabs>
            </w:pPr>
            <w:r>
              <w:t>Statisch gaan</w:t>
            </w:r>
          </w:p>
        </w:tc>
      </w:tr>
    </w:tbl>
    <w:p w14:paraId="01490665" w14:textId="13C18FFF" w:rsidR="00082FCA" w:rsidRPr="00E9662C" w:rsidRDefault="00082FCA" w:rsidP="00082FCA">
      <w:pPr>
        <w:jc w:val="both"/>
        <w:rPr>
          <w:lang w:val="en-GB"/>
        </w:rPr>
      </w:pPr>
      <w:r w:rsidRPr="00E9662C">
        <w:rPr>
          <w:lang w:val="en-GB"/>
        </w:rPr>
        <w:t xml:space="preserve">6MWT, Zes Minuten Wandel Test; 10MLT, 10 Meter Loop Test; TUGT, Timed UP And Go Test; MRC, Medical Research Council; OE, Onderste Extremiteit; PSK, </w:t>
      </w:r>
      <w:r>
        <w:rPr>
          <w:lang w:val="en-GB"/>
        </w:rPr>
        <w:t>Cliënt</w:t>
      </w:r>
      <w:r w:rsidRPr="00E9662C">
        <w:rPr>
          <w:lang w:val="en-GB"/>
        </w:rPr>
        <w:t xml:space="preserve"> Specifieke Klachten; NPRS, Numeric Pain Rating Scale; AROM, Actieve Ran</w:t>
      </w:r>
      <w:r>
        <w:rPr>
          <w:lang w:val="en-GB"/>
        </w:rPr>
        <w:t xml:space="preserve">ge Of Motion; PROM, Passieve Range Of Motion; m, Meters; ’’, seconden; kg, kilogram; </w:t>
      </w:r>
    </w:p>
    <w:p w14:paraId="05E72290" w14:textId="77777777" w:rsidR="00F73775" w:rsidRPr="00082FCA" w:rsidRDefault="00F73775" w:rsidP="002F6737">
      <w:pPr>
        <w:jc w:val="both"/>
        <w:rPr>
          <w:lang w:val="en-GB"/>
        </w:rPr>
      </w:pPr>
    </w:p>
    <w:p w14:paraId="38B066A8" w14:textId="666CF026" w:rsidR="00D21FD9" w:rsidRPr="00D21FD9" w:rsidRDefault="00D21FD9" w:rsidP="002F6737">
      <w:pPr>
        <w:jc w:val="both"/>
        <w:rPr>
          <w:b/>
          <w:bCs/>
        </w:rPr>
      </w:pPr>
      <w:r w:rsidRPr="00D21FD9">
        <w:rPr>
          <w:b/>
          <w:bCs/>
        </w:rPr>
        <w:t xml:space="preserve">Tabel </w:t>
      </w:r>
      <w:r w:rsidR="00F73775">
        <w:rPr>
          <w:b/>
          <w:bCs/>
        </w:rPr>
        <w:t>5</w:t>
      </w:r>
      <w:r w:rsidRPr="00D21FD9">
        <w:rPr>
          <w:b/>
          <w:bCs/>
        </w:rPr>
        <w:t>. Verworpen hypothese</w:t>
      </w:r>
    </w:p>
    <w:tbl>
      <w:tblPr>
        <w:tblStyle w:val="Tabelraster"/>
        <w:tblW w:w="0" w:type="auto"/>
        <w:tblLook w:val="04A0" w:firstRow="1" w:lastRow="0" w:firstColumn="1" w:lastColumn="0" w:noHBand="0" w:noVBand="1"/>
      </w:tblPr>
      <w:tblGrid>
        <w:gridCol w:w="4531"/>
        <w:gridCol w:w="4531"/>
      </w:tblGrid>
      <w:tr w:rsidR="00D21FD9" w14:paraId="4B4837E1" w14:textId="77777777" w:rsidTr="00D21FD9">
        <w:tc>
          <w:tcPr>
            <w:tcW w:w="4531" w:type="dxa"/>
          </w:tcPr>
          <w:p w14:paraId="79235ECC" w14:textId="333F97DC" w:rsidR="00D21FD9" w:rsidRDefault="00D21FD9" w:rsidP="00D21FD9">
            <w:pPr>
              <w:jc w:val="both"/>
            </w:pPr>
            <w:r>
              <w:t>Hypothese nummer en beschrijving</w:t>
            </w:r>
          </w:p>
        </w:tc>
        <w:tc>
          <w:tcPr>
            <w:tcW w:w="4531" w:type="dxa"/>
          </w:tcPr>
          <w:p w14:paraId="5CF8AE6B" w14:textId="23C7A133" w:rsidR="00D21FD9" w:rsidRDefault="00D21FD9" w:rsidP="00D21FD9">
            <w:pPr>
              <w:jc w:val="both"/>
            </w:pPr>
            <w:r>
              <w:t xml:space="preserve">Onderbouwing </w:t>
            </w:r>
          </w:p>
        </w:tc>
      </w:tr>
      <w:tr w:rsidR="00D21FD9" w14:paraId="52F8E787" w14:textId="77777777" w:rsidTr="00D21FD9">
        <w:trPr>
          <w:trHeight w:val="2377"/>
        </w:trPr>
        <w:tc>
          <w:tcPr>
            <w:tcW w:w="4531" w:type="dxa"/>
          </w:tcPr>
          <w:p w14:paraId="4460937E" w14:textId="5BC6EF1E" w:rsidR="00D21FD9" w:rsidRDefault="00D21FD9" w:rsidP="00D21FD9">
            <w:pPr>
              <w:jc w:val="both"/>
            </w:pPr>
            <w:r>
              <w:t>Hypothese 5: mevrouw heeft een verminderde mobiliteit van de linkerknie vanwege een artrogene flexiebeperking, hierdoor heeft zij een afwijkend gangpatroon.</w:t>
            </w:r>
          </w:p>
        </w:tc>
        <w:tc>
          <w:tcPr>
            <w:tcW w:w="4531" w:type="dxa"/>
          </w:tcPr>
          <w:p w14:paraId="4807168D" w14:textId="74BAE2BD" w:rsidR="00D21FD9" w:rsidRDefault="00D21FD9" w:rsidP="00D21FD9">
            <w:pPr>
              <w:jc w:val="both"/>
            </w:pPr>
            <w:r>
              <w:t xml:space="preserve">Flexiebeperking werd verdacht van een artrogene oorzaak, maar dit bleek uit de kennis van anamnese en fysiotherapeutisch onderzoek niet het geval te zijn. Voor de val was er geen beperking in het gewricht, er zijn geen fracturen gevonden naast huidige klacht, en het weefsel wat is aangedaan is niet van artrogene aard. Tijdens ROM-onderzoek was er geen hard eindgevoel maar een weerstandsbeperking. </w:t>
            </w:r>
          </w:p>
        </w:tc>
      </w:tr>
    </w:tbl>
    <w:p w14:paraId="41B2EB16" w14:textId="77777777" w:rsidR="00664D34" w:rsidRDefault="00664D34" w:rsidP="002F6737">
      <w:pPr>
        <w:jc w:val="both"/>
      </w:pPr>
    </w:p>
    <w:p w14:paraId="2D15B72A" w14:textId="77777777" w:rsidR="00690A31" w:rsidRDefault="00690A31" w:rsidP="002F6737">
      <w:pPr>
        <w:jc w:val="both"/>
      </w:pPr>
    </w:p>
    <w:p w14:paraId="35208A4B" w14:textId="77777777" w:rsidR="00690A31" w:rsidRPr="006265DA" w:rsidRDefault="00690A31" w:rsidP="002F6737">
      <w:pPr>
        <w:jc w:val="both"/>
        <w:rPr>
          <w:b/>
          <w:bCs/>
        </w:rPr>
      </w:pPr>
      <w:r w:rsidRPr="006265DA">
        <w:rPr>
          <w:b/>
          <w:bCs/>
        </w:rPr>
        <w:t>Fysiotherapeutische diagnose</w:t>
      </w:r>
      <w:r w:rsidR="00342B50" w:rsidRPr="006265DA">
        <w:rPr>
          <w:b/>
          <w:bCs/>
        </w:rPr>
        <w:t xml:space="preserve"> </w:t>
      </w:r>
    </w:p>
    <w:p w14:paraId="3C663663" w14:textId="1787368D" w:rsidR="00690A31" w:rsidRDefault="00690A31" w:rsidP="002F6737">
      <w:pPr>
        <w:tabs>
          <w:tab w:val="left" w:pos="975"/>
        </w:tabs>
        <w:jc w:val="both"/>
      </w:pPr>
      <w:r>
        <w:t xml:space="preserve">Vrouw van 58 jaar oud. Wil terugkeren naar volledige werkzaamheden als manager, waarvoor zij vier dagen acht uur per dag </w:t>
      </w:r>
      <w:r w:rsidR="00EC64EF">
        <w:t>loopt</w:t>
      </w:r>
      <w:r w:rsidR="00A73DFB">
        <w:t xml:space="preserve"> met</w:t>
      </w:r>
      <w:r w:rsidR="00EC64EF">
        <w:t xml:space="preserve"> </w:t>
      </w:r>
      <w:r>
        <w:t xml:space="preserve">gemiddeld 8000 stappen en vijftien </w:t>
      </w:r>
      <w:r w:rsidR="00A73DFB">
        <w:t>v</w:t>
      </w:r>
      <w:r>
        <w:t>erdiepingen. Zij is gestruikeld over</w:t>
      </w:r>
      <w:r w:rsidR="00101575">
        <w:t xml:space="preserve"> een</w:t>
      </w:r>
      <w:r>
        <w:t xml:space="preserve"> drinkbeker, </w:t>
      </w:r>
      <w:r w:rsidR="00E02610">
        <w:t>waarbij</w:t>
      </w:r>
      <w:r>
        <w:t xml:space="preserve"> in de </w:t>
      </w:r>
      <w:r w:rsidR="00B60D25">
        <w:t>M. Quadriceps</w:t>
      </w:r>
      <w:r>
        <w:t xml:space="preserve"> links een volledige rupturering plaatsvond</w:t>
      </w:r>
      <w:r w:rsidR="005F41F5">
        <w:t>.</w:t>
      </w:r>
      <w:r>
        <w:t xml:space="preserve"> </w:t>
      </w:r>
      <w:r w:rsidR="00EC64EF">
        <w:t>Z</w:t>
      </w:r>
      <w:r>
        <w:t>ij</w:t>
      </w:r>
      <w:r w:rsidR="00EC64EF">
        <w:t xml:space="preserve"> droeg</w:t>
      </w:r>
      <w:r>
        <w:t xml:space="preserve"> een </w:t>
      </w:r>
      <w:r w:rsidR="00325410">
        <w:t>dynamische brace</w:t>
      </w:r>
      <w:r w:rsidR="005F41F5">
        <w:t xml:space="preserve">. </w:t>
      </w:r>
      <w:r>
        <w:t xml:space="preserve">Mevrouw woont samen met haar man, die met pensioen is. Kinderen zijn uit huis, heeft kleinkinderen waarvoor zij op maandag oppast. Mevrouw </w:t>
      </w:r>
      <w:r w:rsidR="00EC64EF">
        <w:t>heeft</w:t>
      </w:r>
      <w:r w:rsidR="00E02610">
        <w:t xml:space="preserve"> DM2</w:t>
      </w:r>
      <w:r>
        <w:t xml:space="preserve">, BMI van 28.9 </w:t>
      </w:r>
      <w:r w:rsidR="00EC64EF">
        <w:t>en</w:t>
      </w:r>
      <w:r>
        <w:t xml:space="preserve"> ro</w:t>
      </w:r>
      <w:r w:rsidR="00EC64EF">
        <w:t xml:space="preserve">okt </w:t>
      </w:r>
      <w:r>
        <w:t>gedurende 40 jaar tien sigaretten per dag.</w:t>
      </w:r>
      <w:r w:rsidR="00101575">
        <w:t xml:space="preserve"> </w:t>
      </w:r>
      <w:r>
        <w:t xml:space="preserve">Haar wond is dicht en het litteken ziet er netjes uit. </w:t>
      </w:r>
      <w:r w:rsidR="00D21FD9">
        <w:t>Mevrouw s</w:t>
      </w:r>
      <w:r>
        <w:t xml:space="preserve">coorde </w:t>
      </w:r>
      <w:r w:rsidR="00BA6A9E">
        <w:t xml:space="preserve">5/10 op de </w:t>
      </w:r>
      <w:r>
        <w:t>N</w:t>
      </w:r>
      <w:r w:rsidR="00EC64EF">
        <w:t>P</w:t>
      </w:r>
      <w:r>
        <w:t>RS</w:t>
      </w:r>
      <w:r w:rsidR="00BA6A9E">
        <w:t>, gelokaliseerd</w:t>
      </w:r>
      <w:r>
        <w:t xml:space="preserve"> boven de knieschijf</w:t>
      </w:r>
      <w:r w:rsidR="00BA6A9E">
        <w:t>.</w:t>
      </w:r>
      <w:r>
        <w:t xml:space="preserve"> MRC-schaal </w:t>
      </w:r>
      <w:r w:rsidR="00EC64EF">
        <w:t>spier</w:t>
      </w:r>
      <w:r>
        <w:t>kracht</w:t>
      </w:r>
      <w:r w:rsidR="00EC64EF">
        <w:t xml:space="preserve"> richting extensie</w:t>
      </w:r>
      <w:r>
        <w:t xml:space="preserve"> </w:t>
      </w:r>
      <w:r w:rsidR="00BA6A9E">
        <w:t>2/5</w:t>
      </w:r>
      <w:r>
        <w:t>. AROM en PROM was in het linkerknie gewricht</w:t>
      </w:r>
      <w:r w:rsidR="00C743A7">
        <w:t xml:space="preserve"> van extensie naar flexie</w:t>
      </w:r>
      <w:r>
        <w:t xml:space="preserve"> 0-0-50</w:t>
      </w:r>
      <w:r w:rsidR="00101575">
        <w:t>, hierop is</w:t>
      </w:r>
      <w:r>
        <w:t xml:space="preserve"> </w:t>
      </w:r>
      <w:r w:rsidR="00C743A7">
        <w:t xml:space="preserve">de </w:t>
      </w:r>
      <w:r>
        <w:t xml:space="preserve">brace afgesteld. Bij ADL activiteiten is zij </w:t>
      </w:r>
      <w:r w:rsidR="00EC64EF">
        <w:t>erg beperkt o</w:t>
      </w:r>
      <w:r>
        <w:t>p de PSK scoorde zij 10 op zowel lopen</w:t>
      </w:r>
      <w:r w:rsidR="00532AFA">
        <w:t xml:space="preserve"> zonder loophulpmiddel</w:t>
      </w:r>
      <w:r>
        <w:t>, fietsen als traplopen. Voor nu kan mevrouw haar werk alleen thuis uitvoeren. Haar man wil haar zo snel mogelijk weer op de werkvloer krijgen, wi</w:t>
      </w:r>
      <w:r w:rsidR="007207DE">
        <w:t>l</w:t>
      </w:r>
      <w:r>
        <w:t xml:space="preserve"> haar daarvoor elke dag brengen en halen. In de gaten houden </w:t>
      </w:r>
      <w:r w:rsidR="00C743A7">
        <w:t xml:space="preserve">zodra dit gebeurt, </w:t>
      </w:r>
      <w:r>
        <w:t xml:space="preserve">dat dit niet te belastend wordt. Door overgewicht is de belasting zwaarder op het gewricht. </w:t>
      </w:r>
      <w:r w:rsidR="005B5988">
        <w:t>D</w:t>
      </w:r>
      <w:r>
        <w:t>oor de mogelijke glycering bij diabetes</w:t>
      </w:r>
      <w:r w:rsidR="00C743A7">
        <w:t xml:space="preserve"> en</w:t>
      </w:r>
      <w:r>
        <w:t xml:space="preserve"> de aantasting van </w:t>
      </w:r>
      <w:r w:rsidR="005B5988">
        <w:t>de bloedvaatjes</w:t>
      </w:r>
      <w:r w:rsidR="00C743A7">
        <w:t xml:space="preserve"> van de pees</w:t>
      </w:r>
      <w:r w:rsidR="005B5988">
        <w:t xml:space="preserve"> </w:t>
      </w:r>
      <w:r w:rsidR="00C743A7">
        <w:t xml:space="preserve">door het </w:t>
      </w:r>
      <w:r>
        <w:t>roken</w:t>
      </w:r>
      <w:r w:rsidR="005B5988">
        <w:t xml:space="preserve"> </w:t>
      </w:r>
      <w:r>
        <w:t xml:space="preserve">is het weefsel mogelijk minder belastbaar tegen </w:t>
      </w:r>
      <w:r w:rsidR="005B5988">
        <w:t>(</w:t>
      </w:r>
      <w:r>
        <w:t>trek</w:t>
      </w:r>
      <w:r w:rsidR="005B5988">
        <w:t>)</w:t>
      </w:r>
      <w:r>
        <w:t>krachten. Voor nu is het beloop gunstig zonder complicaties na de operatie, maar er zijn meerdere factoren die mogelijk een rol kunnen gaan spelen in het beloop</w:t>
      </w:r>
      <w:r w:rsidR="00C743A7">
        <w:t>.</w:t>
      </w:r>
      <w:r>
        <w:t xml:space="preserve"> Een gedoceerde opbouw is vereist. </w:t>
      </w:r>
    </w:p>
    <w:p w14:paraId="38415752" w14:textId="77777777" w:rsidR="00690A31" w:rsidRDefault="00690A31" w:rsidP="002F6737">
      <w:pPr>
        <w:jc w:val="both"/>
      </w:pPr>
    </w:p>
    <w:p w14:paraId="3DBFB915" w14:textId="77777777" w:rsidR="00690A31" w:rsidRPr="006265DA" w:rsidRDefault="00690A31" w:rsidP="002F6737">
      <w:pPr>
        <w:jc w:val="both"/>
        <w:rPr>
          <w:b/>
          <w:bCs/>
        </w:rPr>
      </w:pPr>
      <w:r w:rsidRPr="006265DA">
        <w:rPr>
          <w:b/>
          <w:bCs/>
        </w:rPr>
        <w:lastRenderedPageBreak/>
        <w:t xml:space="preserve">Behandeldoelen en evaluatiemomenten </w:t>
      </w:r>
    </w:p>
    <w:p w14:paraId="5D0B6D27" w14:textId="7B073A69" w:rsidR="00596DA1" w:rsidRDefault="00690A31" w:rsidP="00596DA1">
      <w:pPr>
        <w:jc w:val="both"/>
      </w:pPr>
      <w:r>
        <w:t xml:space="preserve">De hulpvraag is opgesteld in samenspraak met mevrouw. Er is expliciet uitgevraagd wat er </w:t>
      </w:r>
      <w:r w:rsidR="005F41F5">
        <w:t xml:space="preserve">nodig </w:t>
      </w:r>
      <w:r>
        <w:t>was om volledig terug te keren naar haar werkzaamheden.</w:t>
      </w:r>
      <w:r w:rsidR="00596DA1">
        <w:t xml:space="preserve"> </w:t>
      </w:r>
      <w:r>
        <w:t xml:space="preserve"> </w:t>
      </w:r>
      <w:r w:rsidR="00596DA1">
        <w:t>De</w:t>
      </w:r>
      <w:r w:rsidR="00596DA1" w:rsidRPr="00AE47FD">
        <w:t xml:space="preserve"> </w:t>
      </w:r>
      <w:r w:rsidR="00596DA1">
        <w:t xml:space="preserve">behandeldoelen beschreven in tabel </w:t>
      </w:r>
      <w:r w:rsidR="00082FCA">
        <w:t>6</w:t>
      </w:r>
      <w:r w:rsidR="00596DA1" w:rsidRPr="00AE47FD">
        <w:t xml:space="preserve"> staan los van elkaar met eigen tijdlijnen</w:t>
      </w:r>
      <w:r w:rsidR="00596DA1">
        <w:t xml:space="preserve"> beschreven</w:t>
      </w:r>
      <w:r w:rsidR="00596DA1" w:rsidRPr="00AE47FD">
        <w:t>, maar overlappen elkaar gedurende periode.</w:t>
      </w:r>
      <w:r w:rsidR="00596DA1">
        <w:t xml:space="preserve"> Om het verloop van de behandeling te monitoren waren er tussenevaluatiemomenten gepland acht en zestien weken na binnenkomst. Tijdens deze tussenevaluatiemomenten zijn dezelfde meetinstrumenten gebruikt. </w:t>
      </w:r>
    </w:p>
    <w:p w14:paraId="0C8BB357" w14:textId="1A674B76" w:rsidR="00596DA1" w:rsidRDefault="00596DA1" w:rsidP="00596DA1">
      <w:pPr>
        <w:jc w:val="both"/>
      </w:pPr>
    </w:p>
    <w:bookmarkEnd w:id="7"/>
    <w:p w14:paraId="25FF01B6" w14:textId="77777777" w:rsidR="00D21FD9" w:rsidRDefault="00D21FD9" w:rsidP="002F6737">
      <w:pPr>
        <w:jc w:val="both"/>
      </w:pPr>
    </w:p>
    <w:p w14:paraId="5973DD44" w14:textId="77777777" w:rsidR="008C0098" w:rsidRDefault="008C0098" w:rsidP="002F6737">
      <w:pPr>
        <w:jc w:val="both"/>
        <w:rPr>
          <w:b/>
          <w:bCs/>
        </w:rPr>
      </w:pPr>
    </w:p>
    <w:p w14:paraId="0E7D8DD1" w14:textId="01795FDA" w:rsidR="00690A31" w:rsidRPr="006265DA" w:rsidRDefault="00690A31" w:rsidP="002F6737">
      <w:pPr>
        <w:jc w:val="both"/>
        <w:rPr>
          <w:b/>
          <w:bCs/>
        </w:rPr>
      </w:pPr>
      <w:r w:rsidRPr="006265DA">
        <w:rPr>
          <w:b/>
          <w:bCs/>
        </w:rPr>
        <w:t xml:space="preserve">Tabel </w:t>
      </w:r>
      <w:r w:rsidR="00082FCA">
        <w:rPr>
          <w:b/>
          <w:bCs/>
        </w:rPr>
        <w:t>6</w:t>
      </w:r>
      <w:r w:rsidRPr="006265DA">
        <w:rPr>
          <w:b/>
          <w:bCs/>
        </w:rPr>
        <w:t>. Behandeldoelen</w:t>
      </w:r>
    </w:p>
    <w:p w14:paraId="01B655B5" w14:textId="2EC45DBB" w:rsidR="00690A31" w:rsidRDefault="00690A31" w:rsidP="002F6737">
      <w:pPr>
        <w:jc w:val="both"/>
      </w:pPr>
      <w:r>
        <w:t xml:space="preserve">Hulpvraag: </w:t>
      </w:r>
      <w:r w:rsidR="007617E3">
        <w:t>W</w:t>
      </w:r>
      <w:r w:rsidR="002F6737">
        <w:t xml:space="preserve">il </w:t>
      </w:r>
      <w:r w:rsidR="00692F19">
        <w:t>terugkeren naar volledige werkzaamheden als manager, zij</w:t>
      </w:r>
      <w:r w:rsidR="008E429E">
        <w:t xml:space="preserve"> werkt</w:t>
      </w:r>
      <w:r w:rsidR="00692F19">
        <w:t xml:space="preserve"> vier dagen acht uur per dag </w:t>
      </w:r>
      <w:r w:rsidR="002F6737">
        <w:t>met</w:t>
      </w:r>
      <w:r w:rsidR="00692F19">
        <w:t xml:space="preserve"> gemiddeld 8000 stappen en vijftien </w:t>
      </w:r>
      <w:r w:rsidR="002F6737">
        <w:t>v</w:t>
      </w:r>
      <w:r w:rsidR="00692F19">
        <w:t>erdiepingen.</w:t>
      </w:r>
    </w:p>
    <w:tbl>
      <w:tblPr>
        <w:tblStyle w:val="Tabelraster"/>
        <w:tblW w:w="0" w:type="auto"/>
        <w:tblLook w:val="04A0" w:firstRow="1" w:lastRow="0" w:firstColumn="1" w:lastColumn="0" w:noHBand="0" w:noVBand="1"/>
      </w:tblPr>
      <w:tblGrid>
        <w:gridCol w:w="1271"/>
        <w:gridCol w:w="7791"/>
      </w:tblGrid>
      <w:tr w:rsidR="00690A31" w14:paraId="041771AE" w14:textId="77777777" w:rsidTr="00BD5F69">
        <w:tc>
          <w:tcPr>
            <w:tcW w:w="1271" w:type="dxa"/>
          </w:tcPr>
          <w:p w14:paraId="4B02BEDE" w14:textId="4EF7CCE5" w:rsidR="00690A31" w:rsidRDefault="00690A31" w:rsidP="002F6737">
            <w:pPr>
              <w:jc w:val="both"/>
            </w:pPr>
            <w:r>
              <w:t>N</w:t>
            </w:r>
            <w:r w:rsidR="00DB4AB3">
              <w:t>ummer</w:t>
            </w:r>
          </w:p>
        </w:tc>
        <w:tc>
          <w:tcPr>
            <w:tcW w:w="7791" w:type="dxa"/>
          </w:tcPr>
          <w:p w14:paraId="43613ABE" w14:textId="77777777" w:rsidR="00690A31" w:rsidRDefault="00690A31" w:rsidP="002F6737">
            <w:pPr>
              <w:jc w:val="both"/>
            </w:pPr>
            <w:r>
              <w:t xml:space="preserve">Subdoelen </w:t>
            </w:r>
          </w:p>
        </w:tc>
      </w:tr>
      <w:tr w:rsidR="00690A31" w14:paraId="638F6E96" w14:textId="77777777" w:rsidTr="00BD5F69">
        <w:tc>
          <w:tcPr>
            <w:tcW w:w="1271" w:type="dxa"/>
          </w:tcPr>
          <w:p w14:paraId="1270CDD8" w14:textId="77777777" w:rsidR="00690A31" w:rsidRDefault="00690A31" w:rsidP="002F6737">
            <w:pPr>
              <w:jc w:val="both"/>
            </w:pPr>
            <w:r>
              <w:t>1</w:t>
            </w:r>
          </w:p>
        </w:tc>
        <w:tc>
          <w:tcPr>
            <w:tcW w:w="7791" w:type="dxa"/>
          </w:tcPr>
          <w:p w14:paraId="0C95A2B3" w14:textId="77777777" w:rsidR="00690A31" w:rsidRDefault="00690A31" w:rsidP="002F6737">
            <w:pPr>
              <w:jc w:val="both"/>
            </w:pPr>
            <w:r w:rsidRPr="003D2AC2">
              <w:t>Actieve en passieve flexie van de linkerknie is gelijk aan die van de rechterknie, daarvoor zal de flexie moeten toenemen van 50 naar 120 graden</w:t>
            </w:r>
            <w:r w:rsidR="00695488">
              <w:t xml:space="preserve">, </w:t>
            </w:r>
            <w:r>
              <w:t xml:space="preserve">in een periode van </w:t>
            </w:r>
            <w:r w:rsidR="00695488">
              <w:t>twintig</w:t>
            </w:r>
            <w:r>
              <w:t xml:space="preserve"> weken</w:t>
            </w:r>
          </w:p>
        </w:tc>
      </w:tr>
      <w:tr w:rsidR="00690A31" w14:paraId="4DBCCC3D" w14:textId="77777777" w:rsidTr="00BD5F69">
        <w:tc>
          <w:tcPr>
            <w:tcW w:w="1271" w:type="dxa"/>
          </w:tcPr>
          <w:p w14:paraId="10926E3A" w14:textId="77777777" w:rsidR="00690A31" w:rsidRDefault="00690A31" w:rsidP="002F6737">
            <w:pPr>
              <w:jc w:val="both"/>
            </w:pPr>
            <w:r>
              <w:t>2</w:t>
            </w:r>
          </w:p>
        </w:tc>
        <w:tc>
          <w:tcPr>
            <w:tcW w:w="7791" w:type="dxa"/>
          </w:tcPr>
          <w:p w14:paraId="5C9B529A" w14:textId="77777777" w:rsidR="00690A31" w:rsidRDefault="00690A31" w:rsidP="002F6737">
            <w:pPr>
              <w:jc w:val="both"/>
            </w:pPr>
            <w:r>
              <w:t xml:space="preserve">Actieve en passieve extensie van de linkerknie is gelijk aan die van de rechterknie, daarvoor </w:t>
            </w:r>
            <w:r w:rsidR="005D75E5">
              <w:t xml:space="preserve">zal de extensie moeten toenemen </w:t>
            </w:r>
            <w:r>
              <w:t>van 0 naar -5 graden</w:t>
            </w:r>
            <w:r w:rsidR="005D75E5">
              <w:t>,</w:t>
            </w:r>
            <w:r>
              <w:t xml:space="preserve"> </w:t>
            </w:r>
            <w:r w:rsidRPr="003D2AC2">
              <w:t xml:space="preserve">in een periode van </w:t>
            </w:r>
            <w:r>
              <w:t xml:space="preserve">twaalf </w:t>
            </w:r>
            <w:r w:rsidRPr="003D2AC2">
              <w:t>weken</w:t>
            </w:r>
          </w:p>
        </w:tc>
      </w:tr>
      <w:tr w:rsidR="00690A31" w14:paraId="357E61E2" w14:textId="77777777" w:rsidTr="00BD5F69">
        <w:tc>
          <w:tcPr>
            <w:tcW w:w="1271" w:type="dxa"/>
          </w:tcPr>
          <w:p w14:paraId="5EF42862" w14:textId="77777777" w:rsidR="00690A31" w:rsidRDefault="00690A31" w:rsidP="002F6737">
            <w:pPr>
              <w:jc w:val="both"/>
            </w:pPr>
            <w:r>
              <w:t>3</w:t>
            </w:r>
          </w:p>
        </w:tc>
        <w:tc>
          <w:tcPr>
            <w:tcW w:w="7791" w:type="dxa"/>
          </w:tcPr>
          <w:p w14:paraId="57BE2AD7" w14:textId="0EA6DAF0" w:rsidR="00690A31" w:rsidRDefault="00690A31" w:rsidP="002F6737">
            <w:pPr>
              <w:jc w:val="both"/>
            </w:pPr>
            <w:r>
              <w:t xml:space="preserve">Mevrouw heeft over een periode van </w:t>
            </w:r>
            <w:r w:rsidR="00032DF0">
              <w:t>2</w:t>
            </w:r>
            <w:r>
              <w:t xml:space="preserve"> weken een functioneel en adaptief looppatroon met loophulpmiddelen</w:t>
            </w:r>
            <w:r w:rsidR="00032DF0">
              <w:t xml:space="preserve">, </w:t>
            </w:r>
            <w:r>
              <w:t xml:space="preserve">over </w:t>
            </w:r>
            <w:r w:rsidR="00032DF0">
              <w:t>6</w:t>
            </w:r>
            <w:r>
              <w:t xml:space="preserve"> weken loopt zij zonder loophulpmiddelen</w:t>
            </w:r>
            <w:r w:rsidR="00695488">
              <w:t xml:space="preserve"> gedurende ADL</w:t>
            </w:r>
            <w:r w:rsidR="00032DF0">
              <w:t xml:space="preserve"> en over 12 weken voldoet zij aan ‘’dynamisch gaan’’ volgens de GALN</w:t>
            </w:r>
          </w:p>
        </w:tc>
      </w:tr>
      <w:tr w:rsidR="00690A31" w14:paraId="0122350C" w14:textId="77777777" w:rsidTr="00BD5F69">
        <w:tc>
          <w:tcPr>
            <w:tcW w:w="1271" w:type="dxa"/>
          </w:tcPr>
          <w:p w14:paraId="4C7DE488" w14:textId="77777777" w:rsidR="00690A31" w:rsidRDefault="00690A31" w:rsidP="002F6737">
            <w:pPr>
              <w:jc w:val="both"/>
            </w:pPr>
            <w:r>
              <w:t>4</w:t>
            </w:r>
          </w:p>
        </w:tc>
        <w:tc>
          <w:tcPr>
            <w:tcW w:w="7791" w:type="dxa"/>
          </w:tcPr>
          <w:p w14:paraId="14B50F8C" w14:textId="7DBDEA01" w:rsidR="00690A31" w:rsidRDefault="00690A31" w:rsidP="002F6737">
            <w:pPr>
              <w:jc w:val="both"/>
            </w:pPr>
            <w:r>
              <w:t xml:space="preserve">Mevrouw haar </w:t>
            </w:r>
            <w:r w:rsidR="002F6737">
              <w:t xml:space="preserve">spierkracht </w:t>
            </w:r>
            <w:r>
              <w:t xml:space="preserve">in de onderste extremiteit opbouwen </w:t>
            </w:r>
            <w:r w:rsidR="00376395">
              <w:t xml:space="preserve">tot een verschil van 10% ten opzichte van niet aangedane zijde </w:t>
            </w:r>
            <w:r>
              <w:t xml:space="preserve">om </w:t>
            </w:r>
            <w:r w:rsidR="00695488">
              <w:t xml:space="preserve">uiteindelijk </w:t>
            </w:r>
            <w:r>
              <w:t xml:space="preserve">weer vijftien verdiepingen te kunnen traplopen gedurende periode van </w:t>
            </w:r>
            <w:r w:rsidR="00695488">
              <w:t>twintig</w:t>
            </w:r>
            <w:r>
              <w:t xml:space="preserve"> weken</w:t>
            </w:r>
          </w:p>
        </w:tc>
      </w:tr>
      <w:tr w:rsidR="00690A31" w14:paraId="6B2B831B" w14:textId="77777777" w:rsidTr="00BD5F69">
        <w:tc>
          <w:tcPr>
            <w:tcW w:w="1271" w:type="dxa"/>
          </w:tcPr>
          <w:p w14:paraId="1859AFE7" w14:textId="77777777" w:rsidR="00690A31" w:rsidRDefault="00690A31" w:rsidP="002F6737">
            <w:pPr>
              <w:jc w:val="both"/>
            </w:pPr>
            <w:r>
              <w:t>5</w:t>
            </w:r>
          </w:p>
        </w:tc>
        <w:tc>
          <w:tcPr>
            <w:tcW w:w="7791" w:type="dxa"/>
          </w:tcPr>
          <w:p w14:paraId="43BE00A5" w14:textId="77777777" w:rsidR="00690A31" w:rsidRDefault="00690A31" w:rsidP="002F6737">
            <w:pPr>
              <w:jc w:val="both"/>
            </w:pPr>
            <w:r>
              <w:t xml:space="preserve">Opbouwen algehele conditie en functionele uithoudingsvermogen van de OE in een periode van </w:t>
            </w:r>
            <w:r w:rsidR="00695488">
              <w:t>twintig</w:t>
            </w:r>
            <w:r>
              <w:t xml:space="preserve"> weken, om weer 8000 stappen te kunnen lopen. </w:t>
            </w:r>
          </w:p>
        </w:tc>
      </w:tr>
    </w:tbl>
    <w:p w14:paraId="7F519E23" w14:textId="62E528BA" w:rsidR="00690A31" w:rsidRDefault="00695488" w:rsidP="002F6737">
      <w:pPr>
        <w:jc w:val="both"/>
      </w:pPr>
      <w:r>
        <w:t xml:space="preserve">ADL, Algemeen Dagelijks Leven; OE, Onderste Extremiteit; </w:t>
      </w:r>
    </w:p>
    <w:p w14:paraId="40A89E27" w14:textId="77777777" w:rsidR="00BC5DD1" w:rsidRDefault="00BC5DD1" w:rsidP="002F6737">
      <w:pPr>
        <w:jc w:val="both"/>
      </w:pPr>
      <w:bookmarkStart w:id="8" w:name="_Hlk42580708"/>
    </w:p>
    <w:p w14:paraId="1FC81935" w14:textId="77777777" w:rsidR="008E074A" w:rsidRDefault="008E074A" w:rsidP="002F6737">
      <w:pPr>
        <w:jc w:val="both"/>
        <w:rPr>
          <w:sz w:val="32"/>
          <w:szCs w:val="32"/>
        </w:rPr>
      </w:pPr>
    </w:p>
    <w:p w14:paraId="5A7BD454" w14:textId="77777777" w:rsidR="008E074A" w:rsidRDefault="008E074A" w:rsidP="002F6737">
      <w:pPr>
        <w:jc w:val="both"/>
        <w:rPr>
          <w:sz w:val="32"/>
          <w:szCs w:val="32"/>
        </w:rPr>
      </w:pPr>
    </w:p>
    <w:p w14:paraId="332FCFAF" w14:textId="77777777" w:rsidR="00731D12" w:rsidRDefault="00731D12" w:rsidP="002F6737">
      <w:pPr>
        <w:jc w:val="both"/>
        <w:rPr>
          <w:sz w:val="32"/>
          <w:szCs w:val="32"/>
        </w:rPr>
      </w:pPr>
    </w:p>
    <w:p w14:paraId="31A58BE1" w14:textId="77777777" w:rsidR="00731D12" w:rsidRDefault="00731D12" w:rsidP="002F6737">
      <w:pPr>
        <w:jc w:val="both"/>
        <w:rPr>
          <w:sz w:val="32"/>
          <w:szCs w:val="32"/>
        </w:rPr>
      </w:pPr>
    </w:p>
    <w:p w14:paraId="4C6EEC76" w14:textId="77777777" w:rsidR="00731D12" w:rsidRDefault="00731D12" w:rsidP="002F6737">
      <w:pPr>
        <w:jc w:val="both"/>
        <w:rPr>
          <w:sz w:val="32"/>
          <w:szCs w:val="32"/>
        </w:rPr>
      </w:pPr>
    </w:p>
    <w:p w14:paraId="7BBC6327" w14:textId="77777777" w:rsidR="00731D12" w:rsidRDefault="00731D12" w:rsidP="002F6737">
      <w:pPr>
        <w:jc w:val="both"/>
        <w:rPr>
          <w:sz w:val="32"/>
          <w:szCs w:val="32"/>
        </w:rPr>
      </w:pPr>
    </w:p>
    <w:p w14:paraId="6068298F" w14:textId="77777777" w:rsidR="00085C27" w:rsidRDefault="00085C27" w:rsidP="002F6737">
      <w:pPr>
        <w:jc w:val="both"/>
        <w:rPr>
          <w:sz w:val="32"/>
          <w:szCs w:val="32"/>
        </w:rPr>
      </w:pPr>
    </w:p>
    <w:p w14:paraId="5B8D7EB2" w14:textId="73B42123" w:rsidR="0029476B" w:rsidRPr="0094275A" w:rsidRDefault="00BC5DD1" w:rsidP="002F6737">
      <w:pPr>
        <w:jc w:val="both"/>
        <w:rPr>
          <w:sz w:val="36"/>
          <w:szCs w:val="36"/>
        </w:rPr>
      </w:pPr>
      <w:r w:rsidRPr="0094275A">
        <w:rPr>
          <w:sz w:val="36"/>
          <w:szCs w:val="36"/>
        </w:rPr>
        <w:lastRenderedPageBreak/>
        <w:t>Behandeling</w:t>
      </w:r>
    </w:p>
    <w:p w14:paraId="5E4246E2" w14:textId="77777777" w:rsidR="001A331C" w:rsidRDefault="001A331C" w:rsidP="002F6737">
      <w:pPr>
        <w:jc w:val="both"/>
      </w:pPr>
    </w:p>
    <w:p w14:paraId="39A0DECD" w14:textId="77777777" w:rsidR="00404B20" w:rsidRDefault="00E53FA9" w:rsidP="002F6737">
      <w:pPr>
        <w:jc w:val="both"/>
      </w:pPr>
      <w:r>
        <w:t xml:space="preserve">De </w:t>
      </w:r>
      <w:r w:rsidR="00B87785">
        <w:t xml:space="preserve">fysiotherapeutische behandeling was gericht op de verbetering van de belastbaarheid van de </w:t>
      </w:r>
      <w:r w:rsidR="00B60D25">
        <w:t>M. Quadriceps</w:t>
      </w:r>
      <w:r w:rsidR="009937C9">
        <w:t xml:space="preserve">, de </w:t>
      </w:r>
      <w:r w:rsidR="00B87785">
        <w:t>pee</w:t>
      </w:r>
      <w:r w:rsidR="002E725B">
        <w:t>s, en</w:t>
      </w:r>
      <w:r w:rsidR="00B87785">
        <w:t xml:space="preserve"> algehele conditie. Om zo functionele handelingen als (trap)lopen, fietsen</w:t>
      </w:r>
      <w:r w:rsidR="002E725B">
        <w:t xml:space="preserve">, </w:t>
      </w:r>
      <w:r w:rsidR="00B87785">
        <w:t xml:space="preserve">overige ADL en uiteindelijk werkzaamheden te kunnen hervatten. </w:t>
      </w:r>
      <w:r>
        <w:t xml:space="preserve">In de post-ok periode 0-6 weken heeft de </w:t>
      </w:r>
      <w:r w:rsidR="00B87785">
        <w:t>orthopedisch chirurg</w:t>
      </w:r>
      <w:r>
        <w:t xml:space="preserve"> het natuurlijk herstel, de spalk</w:t>
      </w:r>
      <w:r w:rsidR="002E725B">
        <w:t>,</w:t>
      </w:r>
      <w:r>
        <w:t xml:space="preserve"> overgang naar brace en complicaties gemonitord. Vervolgens doorverwezen naar fysiotherapeut</w:t>
      </w:r>
      <w:r w:rsidR="001B189B">
        <w:t xml:space="preserve"> met het </w:t>
      </w:r>
      <w:r>
        <w:t xml:space="preserve">advies opbouwen belastbaarheid. Waarop de fysiotherapeut </w:t>
      </w:r>
      <w:r w:rsidR="00B87785">
        <w:t>na vijf weke</w:t>
      </w:r>
      <w:r w:rsidR="0032481D">
        <w:t>n is gestart met de behandeling</w:t>
      </w:r>
      <w:r>
        <w:t xml:space="preserve">. Er is verder geen contact of onderling overleg geweest tussen </w:t>
      </w:r>
      <w:r w:rsidR="0032481D">
        <w:t xml:space="preserve">de </w:t>
      </w:r>
      <w:r>
        <w:t xml:space="preserve">fysiotherapeut en orthopedisch chirurg. Er is geen richtlijn voor een QPR. </w:t>
      </w:r>
      <w:r w:rsidR="00C5540A">
        <w:t xml:space="preserve">En er is matige evidentie over de behandeling hiervan. </w:t>
      </w:r>
      <w:r>
        <w:t>Dit betekent dat er meer gewerkt moet worden vanuit specialisme</w:t>
      </w:r>
      <w:r w:rsidR="00C5540A">
        <w:t xml:space="preserve"> </w:t>
      </w:r>
      <w:r>
        <w:t>van de fysiotherapeut</w:t>
      </w:r>
      <w:r w:rsidR="00E674FB">
        <w:t xml:space="preserve"> en bekende literatuur met vergelijkbare behandelingen</w:t>
      </w:r>
      <w:r>
        <w:t xml:space="preserve">. Mevrouw werd </w:t>
      </w:r>
      <w:r w:rsidR="002F6737">
        <w:t>twee</w:t>
      </w:r>
      <w:r>
        <w:t xml:space="preserve"> keer per week behandeld, door middel van videobellen, een consult van een half uur. Mevrouw ging dagelijks zelf aan de slag met de huiswerkoefeningen, beschreven en uitgelegd door middel van filmpjes </w:t>
      </w:r>
      <w:r w:rsidR="00496597">
        <w:t>gemaakt door de behandelend fysiotherapeuten, te vinden in het systeem physitrack</w:t>
      </w:r>
      <w:r>
        <w:t xml:space="preserve">. </w:t>
      </w:r>
    </w:p>
    <w:p w14:paraId="2FA62C3C" w14:textId="184A32DA" w:rsidR="001A331C" w:rsidRDefault="00906D70" w:rsidP="002F6737">
      <w:pPr>
        <w:jc w:val="both"/>
      </w:pPr>
      <w:r>
        <w:t>Er zijn gevolgen beschreven bij de verschillende comorbiditeiten van de cliënt, namelijk de glycering van het weefsel bij DM2, de vergrote krachten bij overgewicht en de aantasting van de kleine capillairen van de pees door roken (de Morree, 2008) (Rahman et al, 2</w:t>
      </w:r>
      <w:r w:rsidR="00404B20">
        <w:t xml:space="preserve">007). Hierdoor </w:t>
      </w:r>
      <w:r>
        <w:t xml:space="preserve"> is </w:t>
      </w:r>
      <w:r w:rsidR="00FD3F49">
        <w:t xml:space="preserve">het belang van een geleidelijke opbouw nog groter. Er zullen </w:t>
      </w:r>
      <w:r>
        <w:t xml:space="preserve">concentrische </w:t>
      </w:r>
      <w:r w:rsidR="00FD3F49">
        <w:t>en op langere t</w:t>
      </w:r>
      <w:r>
        <w:t xml:space="preserve">ermijn excentrische </w:t>
      </w:r>
      <w:r w:rsidR="00FD3F49">
        <w:t xml:space="preserve">belastingen </w:t>
      </w:r>
      <w:r>
        <w:t xml:space="preserve">op de spierpees </w:t>
      </w:r>
      <w:r w:rsidR="00FD3F49">
        <w:t>gegeven worden</w:t>
      </w:r>
      <w:r>
        <w:t xml:space="preserve">. </w:t>
      </w:r>
    </w:p>
    <w:p w14:paraId="14FBD55D" w14:textId="6DB3F93C" w:rsidR="0029476B" w:rsidRDefault="0029476B" w:rsidP="002F6737">
      <w:pPr>
        <w:jc w:val="both"/>
      </w:pPr>
      <w:r>
        <w:t xml:space="preserve">Er is veel evidentie te vinden over de behandeling in postoperatieve fase (0-6 weken) na een QPR. Zo is er een onderzoek gedaan waarbij </w:t>
      </w:r>
      <w:r w:rsidR="002F6737">
        <w:t>twee</w:t>
      </w:r>
      <w:r>
        <w:t xml:space="preserve"> post operatieve behandelingen beschreven zijn waarbij groep één beperkt mocht belasten en groep </w:t>
      </w:r>
      <w:r w:rsidR="002F6737">
        <w:t>twee</w:t>
      </w:r>
      <w:r>
        <w:t xml:space="preserve"> volledig. Waaruit</w:t>
      </w:r>
      <w:r w:rsidR="0032481D">
        <w:t xml:space="preserve"> blijkt</w:t>
      </w:r>
      <w:r>
        <w:t xml:space="preserve"> dat het veilig is om in de vroege postoperatieve fase volledig te belasten (Langenhan et al, 2012). Er </w:t>
      </w:r>
      <w:r w:rsidR="001B189B">
        <w:t xml:space="preserve">zijn </w:t>
      </w:r>
      <w:r w:rsidR="00E674FB">
        <w:t xml:space="preserve">geen </w:t>
      </w:r>
      <w:r>
        <w:t>interventie</w:t>
      </w:r>
      <w:r w:rsidR="00E674FB">
        <w:t>s</w:t>
      </w:r>
      <w:r>
        <w:t xml:space="preserve"> in de fase </w:t>
      </w:r>
      <w:r w:rsidR="00E674FB">
        <w:t xml:space="preserve">van </w:t>
      </w:r>
      <w:r>
        <w:t>week 14-21</w:t>
      </w:r>
      <w:r w:rsidR="00E674FB">
        <w:t xml:space="preserve"> bekend</w:t>
      </w:r>
      <w:r>
        <w:t xml:space="preserve"> </w:t>
      </w:r>
      <w:r w:rsidR="001B189B">
        <w:t xml:space="preserve">zoals </w:t>
      </w:r>
      <w:r>
        <w:t xml:space="preserve">beschreven in dit </w:t>
      </w:r>
      <w:r w:rsidR="00D01991">
        <w:t>Case Report</w:t>
      </w:r>
      <w:r w:rsidR="00FF140A">
        <w:t xml:space="preserve">, hierdoor kan de belastbaarheid en gekozen interventies </w:t>
      </w:r>
      <w:r w:rsidR="00E674FB">
        <w:t xml:space="preserve">niet vergeleken worden. </w:t>
      </w:r>
    </w:p>
    <w:p w14:paraId="2C6D5A59" w14:textId="1A328197" w:rsidR="00F7726F" w:rsidRDefault="00F7726F" w:rsidP="00F7726F">
      <w:pPr>
        <w:tabs>
          <w:tab w:val="left" w:pos="5415"/>
        </w:tabs>
        <w:jc w:val="both"/>
      </w:pPr>
      <w:r>
        <w:t xml:space="preserve">Een level één gerandomiseerde studie na totale knieprothese heeft beschreven dat er geen MCID bekend is voor quadriceps krachtsverbetering (Dennis et al, 2016). Vanwege gebrek aan verdere evidentie is besloten dat voor het afsluiten van behandeling er 10% spierkracht verschil moet zijn bij de 1RM-schatting ten opzichte van de niet aangedane dominante rechterzijde. Aangenomen dat het voorkeursbeen 10% sterker is, de cliënt aan het einde van de behandelperiode evenveel kracht heeft als voor de val. </w:t>
      </w:r>
    </w:p>
    <w:p w14:paraId="5BA3EA72" w14:textId="4CD533DE" w:rsidR="009913AB" w:rsidRDefault="009913AB" w:rsidP="002F6737">
      <w:pPr>
        <w:jc w:val="both"/>
      </w:pPr>
      <w:r>
        <w:t xml:space="preserve">Gedurende post-ok periode 0-6 weken is de extensie functie van de </w:t>
      </w:r>
      <w:r w:rsidR="00B60D25">
        <w:t>M. Quadriceps</w:t>
      </w:r>
      <w:r>
        <w:t xml:space="preserve"> niet gebruikt dit heeft geresulteerd in atrofie (wet van Wolff). In de kracht opbouwfase wordt de wet van Wolff ook toegepast richting hypertrofie.</w:t>
      </w:r>
      <w:r w:rsidR="00E829E0">
        <w:t xml:space="preserve"> </w:t>
      </w:r>
      <w:r>
        <w:t xml:space="preserve">Elke trainingsaanpassing werd voorgelegd en besproken met de </w:t>
      </w:r>
      <w:r w:rsidR="00AF1744">
        <w:t>cliënt</w:t>
      </w:r>
      <w:r>
        <w:t>. Bind en spierweefsel heeft de mogelijkheid om zich aan te passen aan de gegeven belasting</w:t>
      </w:r>
      <w:r w:rsidR="0094226D">
        <w:t xml:space="preserve"> </w:t>
      </w:r>
      <w:r>
        <w:t xml:space="preserve">wat ervoor zorgt dat het weefsel onder invloed van de stimuli hypertrofieert (de Morree, 2008). </w:t>
      </w:r>
      <w:r w:rsidR="0094226D">
        <w:t xml:space="preserve"> </w:t>
      </w:r>
      <w:r w:rsidR="001B189B">
        <w:t xml:space="preserve">Er werd een afkap punt van 24 uur gebruikt voor reactie op de training. Dit betekent dat mocht er langer dan 24 uur zwelling of pijnklachten zijn na de behandeling of training, de training werd aangepast en verlaagd. Mocht dit gedurende periode tot volgende behandeling niet het geval zijn </w:t>
      </w:r>
      <w:r w:rsidR="00267F19">
        <w:t xml:space="preserve">bleef de prikkel gelijk of werd </w:t>
      </w:r>
      <w:r w:rsidR="001B189B">
        <w:t>er verder opgebouwd.</w:t>
      </w:r>
    </w:p>
    <w:p w14:paraId="5A956715" w14:textId="3E03242F" w:rsidR="003D313E" w:rsidRDefault="00E53FA9" w:rsidP="002F6737">
      <w:pPr>
        <w:jc w:val="both"/>
      </w:pPr>
      <w:r>
        <w:t xml:space="preserve">Een systematische review beschrijft dat maximale krachttraining </w:t>
      </w:r>
      <w:r w:rsidR="000A4A26">
        <w:t>5.9% meer</w:t>
      </w:r>
      <w:r>
        <w:t xml:space="preserve"> vooruitgang boekt </w:t>
      </w:r>
      <w:r w:rsidR="007519C5">
        <w:t>bij poly-articulaire oefeningen ten opzichte van mono-articulair. Ook</w:t>
      </w:r>
      <w:r>
        <w:t xml:space="preserve"> dat de OE </w:t>
      </w:r>
      <w:r w:rsidR="000A4A26">
        <w:t xml:space="preserve">11.9% </w:t>
      </w:r>
      <w:r>
        <w:t xml:space="preserve">meer vooruitgang boekt </w:t>
      </w:r>
      <w:r>
        <w:lastRenderedPageBreak/>
        <w:t>ten opzichte van de BE</w:t>
      </w:r>
      <w:r w:rsidR="007519C5">
        <w:t xml:space="preserve"> </w:t>
      </w:r>
      <w:r>
        <w:t xml:space="preserve">(Thompson en al, 2019). Het artikel van Peter Beek over motorisch leren veronderstelt dat het lichaam denkt in handelingen in plaats van bewegingen. Zo weet het lichaam hoe er (trap)gelopen moet worden, of gefietst, maar moet </w:t>
      </w:r>
      <w:r w:rsidR="00757931">
        <w:t xml:space="preserve">deze belasting stapsgewijs opgebouwd worden </w:t>
      </w:r>
      <w:r>
        <w:t>na ok en immobilisatie periode.</w:t>
      </w:r>
      <w:r w:rsidR="00AE003B">
        <w:t xml:space="preserve"> Gedurende behandelperiode worden instructies </w:t>
      </w:r>
      <w:r w:rsidR="00757931">
        <w:t>impliciet met</w:t>
      </w:r>
      <w:r w:rsidR="00AE003B">
        <w:t xml:space="preserve"> de focus extern gegeven, zodat </w:t>
      </w:r>
      <w:r w:rsidR="00526FF2">
        <w:t xml:space="preserve">gedacht </w:t>
      </w:r>
      <w:r w:rsidR="0029476B">
        <w:t xml:space="preserve">wordt </w:t>
      </w:r>
      <w:r w:rsidR="00AE003B">
        <w:t>in handelingen in plaats van de beweging zelf</w:t>
      </w:r>
      <w:r w:rsidR="007519C5">
        <w:t xml:space="preserve"> </w:t>
      </w:r>
      <w:r>
        <w:t>(Beek, P. J. 2011).</w:t>
      </w:r>
    </w:p>
    <w:p w14:paraId="12882B6D" w14:textId="77777777" w:rsidR="00FD3F49" w:rsidRDefault="00496597" w:rsidP="00FD3F49">
      <w:pPr>
        <w:jc w:val="both"/>
      </w:pPr>
      <w:r>
        <w:t xml:space="preserve">In tabel </w:t>
      </w:r>
      <w:r w:rsidR="00082FCA">
        <w:t>7</w:t>
      </w:r>
      <w:r w:rsidR="00E26038">
        <w:t xml:space="preserve"> zijn </w:t>
      </w:r>
      <w:r>
        <w:t>expliciet de interventie</w:t>
      </w:r>
      <w:r w:rsidR="00E26038">
        <w:t>s</w:t>
      </w:r>
      <w:r>
        <w:t xml:space="preserve"> gedurende </w:t>
      </w:r>
      <w:r w:rsidR="005A79E5">
        <w:t>e</w:t>
      </w:r>
      <w:r w:rsidR="005816C9">
        <w:t>-</w:t>
      </w:r>
      <w:r w:rsidR="005A79E5">
        <w:t>h</w:t>
      </w:r>
      <w:r w:rsidR="005816C9">
        <w:t>ealth</w:t>
      </w:r>
      <w:r>
        <w:t xml:space="preserve"> periode beschreven. Deze interventie periode is zeven weken geweest waarbij week nul, niet de start is van behandelperiode, maar de start van </w:t>
      </w:r>
      <w:r w:rsidR="00157BDC">
        <w:t>e</w:t>
      </w:r>
      <w:r w:rsidR="005816C9">
        <w:t>-</w:t>
      </w:r>
      <w:r w:rsidR="00157BDC">
        <w:t>h</w:t>
      </w:r>
      <w:r w:rsidR="005816C9">
        <w:t>ealth</w:t>
      </w:r>
      <w:r>
        <w:t xml:space="preserve"> behandeling periode.</w:t>
      </w:r>
      <w:bookmarkEnd w:id="8"/>
      <w:r w:rsidR="00FD3F49">
        <w:t xml:space="preserve"> </w:t>
      </w:r>
    </w:p>
    <w:p w14:paraId="6AF06A77" w14:textId="2A98E1C5" w:rsidR="00A52A1D" w:rsidRDefault="00FD3F49" w:rsidP="002F6737">
      <w:pPr>
        <w:jc w:val="both"/>
      </w:pPr>
      <w:r>
        <w:t>De behandeling bestond voornamelijk uit spierkracht hypertrofie oefeningen. De fase waarin cliënt verkeerde gedurende e-health behandelperiode was het opbouwen van de spierkracht. In de totale behandelperiode is er één aspect van de trainingsprincipes ROM, kracht, snelheid op de voorgrond staat maar ze overlappen elkaar gedurende periode. (Reiman &amp; Lorenz, 2011).</w:t>
      </w:r>
    </w:p>
    <w:p w14:paraId="4CE0AEEE" w14:textId="77777777" w:rsidR="000F038F" w:rsidRPr="00AB2A5D" w:rsidRDefault="000F038F" w:rsidP="002F6737">
      <w:pPr>
        <w:jc w:val="both"/>
        <w:rPr>
          <w:b/>
          <w:bCs/>
        </w:rPr>
      </w:pPr>
    </w:p>
    <w:p w14:paraId="59CBA2BA" w14:textId="1BC353F1" w:rsidR="00E53FA9" w:rsidRPr="00FD3F49" w:rsidRDefault="00E53FA9" w:rsidP="002F6737">
      <w:pPr>
        <w:jc w:val="both"/>
        <w:rPr>
          <w:b/>
          <w:bCs/>
        </w:rPr>
      </w:pPr>
      <w:r w:rsidRPr="00FD3F49">
        <w:rPr>
          <w:b/>
          <w:bCs/>
        </w:rPr>
        <w:t>Tabel</w:t>
      </w:r>
      <w:r w:rsidR="009A6446" w:rsidRPr="00FD3F49">
        <w:rPr>
          <w:b/>
          <w:bCs/>
        </w:rPr>
        <w:t xml:space="preserve"> </w:t>
      </w:r>
      <w:r w:rsidR="00082FCA" w:rsidRPr="00FD3F49">
        <w:rPr>
          <w:b/>
          <w:bCs/>
        </w:rPr>
        <w:t>7</w:t>
      </w:r>
      <w:r w:rsidR="009A6446" w:rsidRPr="00FD3F49">
        <w:rPr>
          <w:b/>
          <w:bCs/>
        </w:rPr>
        <w:t>.</w:t>
      </w:r>
      <w:r w:rsidRPr="00FD3F49">
        <w:rPr>
          <w:b/>
          <w:bCs/>
        </w:rPr>
        <w:t xml:space="preserve"> </w:t>
      </w:r>
      <w:r w:rsidR="00157BDC" w:rsidRPr="00FD3F49">
        <w:rPr>
          <w:b/>
          <w:bCs/>
        </w:rPr>
        <w:t>e</w:t>
      </w:r>
      <w:r w:rsidR="005816C9" w:rsidRPr="00FD3F49">
        <w:rPr>
          <w:b/>
          <w:bCs/>
        </w:rPr>
        <w:t>-</w:t>
      </w:r>
      <w:r w:rsidR="00157BDC" w:rsidRPr="00FD3F49">
        <w:rPr>
          <w:b/>
          <w:bCs/>
        </w:rPr>
        <w:t>h</w:t>
      </w:r>
      <w:r w:rsidR="005816C9" w:rsidRPr="00FD3F49">
        <w:rPr>
          <w:b/>
          <w:bCs/>
        </w:rPr>
        <w:t>ealth</w:t>
      </w:r>
      <w:r w:rsidR="00507B7E" w:rsidRPr="00FD3F49">
        <w:rPr>
          <w:b/>
          <w:bCs/>
        </w:rPr>
        <w:t xml:space="preserve"> behandel</w:t>
      </w:r>
      <w:r w:rsidR="009937C9" w:rsidRPr="00FD3F49">
        <w:rPr>
          <w:b/>
          <w:bCs/>
        </w:rPr>
        <w:t xml:space="preserve"> periode</w:t>
      </w:r>
    </w:p>
    <w:tbl>
      <w:tblPr>
        <w:tblStyle w:val="Tabelraster"/>
        <w:tblW w:w="9167" w:type="dxa"/>
        <w:tblBorders>
          <w:bottom w:val="none" w:sz="0" w:space="0" w:color="auto"/>
          <w:insideH w:val="none" w:sz="0" w:space="0" w:color="auto"/>
          <w:insideV w:val="none" w:sz="0" w:space="0" w:color="auto"/>
        </w:tblBorders>
        <w:tblLook w:val="04A0" w:firstRow="1" w:lastRow="0" w:firstColumn="1" w:lastColumn="0" w:noHBand="0" w:noVBand="1"/>
      </w:tblPr>
      <w:tblGrid>
        <w:gridCol w:w="9167"/>
      </w:tblGrid>
      <w:tr w:rsidR="00252A53" w14:paraId="1284F757" w14:textId="77777777" w:rsidTr="006E038A">
        <w:trPr>
          <w:trHeight w:val="1109"/>
        </w:trPr>
        <w:tc>
          <w:tcPr>
            <w:tcW w:w="9167" w:type="dxa"/>
          </w:tcPr>
          <w:p w14:paraId="227C3834" w14:textId="2BB3CF67" w:rsidR="00252A53" w:rsidRDefault="00E26038" w:rsidP="002F6737">
            <w:pPr>
              <w:jc w:val="both"/>
            </w:pPr>
            <w:r>
              <w:t xml:space="preserve">De veiligheid en de juiste trainingsprikkel moest gewaarborgd worden door middel van verbale communicatie. </w:t>
            </w:r>
            <w:r w:rsidR="007B221A">
              <w:t>M</w:t>
            </w:r>
            <w:r>
              <w:t xml:space="preserve">aterialen in huis werden gebruikt zoals: stoel, fiets, opstap bij voor en achterdeur en de trap. Parameters varieerde met aantal herhalingen, sets, rustduur tussen oefeningen, excentrische componenten van training en opbouw in omvang van training. </w:t>
            </w:r>
          </w:p>
        </w:tc>
      </w:tr>
    </w:tbl>
    <w:p w14:paraId="3E5A62C5" w14:textId="77777777" w:rsidR="00252A53" w:rsidRDefault="00252A53" w:rsidP="00E26038">
      <w:pPr>
        <w:spacing w:after="0"/>
        <w:jc w:val="both"/>
      </w:pPr>
    </w:p>
    <w:tbl>
      <w:tblPr>
        <w:tblStyle w:val="Tabelraster"/>
        <w:tblW w:w="9209" w:type="dxa"/>
        <w:tblLook w:val="04A0" w:firstRow="1" w:lastRow="0" w:firstColumn="1" w:lastColumn="0" w:noHBand="0" w:noVBand="1"/>
      </w:tblPr>
      <w:tblGrid>
        <w:gridCol w:w="1717"/>
        <w:gridCol w:w="2130"/>
        <w:gridCol w:w="1960"/>
        <w:gridCol w:w="1547"/>
        <w:gridCol w:w="1855"/>
      </w:tblGrid>
      <w:tr w:rsidR="00E53FA9" w14:paraId="5FECC020" w14:textId="77777777" w:rsidTr="006E038A">
        <w:tc>
          <w:tcPr>
            <w:tcW w:w="1717" w:type="dxa"/>
          </w:tcPr>
          <w:p w14:paraId="742EAB15" w14:textId="57B140F3" w:rsidR="00162056" w:rsidRDefault="00162056" w:rsidP="002F6737">
            <w:pPr>
              <w:jc w:val="both"/>
            </w:pPr>
            <w:r>
              <w:t>O</w:t>
            </w:r>
            <w:r w:rsidR="00E53FA9">
              <w:t>efening</w:t>
            </w:r>
            <w:r>
              <w:t xml:space="preserve"> &amp; subdoel</w:t>
            </w:r>
          </w:p>
        </w:tc>
        <w:tc>
          <w:tcPr>
            <w:tcW w:w="2130" w:type="dxa"/>
          </w:tcPr>
          <w:p w14:paraId="3D664BF3" w14:textId="1167005B" w:rsidR="00E53FA9" w:rsidRDefault="006E038A" w:rsidP="002F6737">
            <w:pPr>
              <w:jc w:val="both"/>
            </w:pPr>
            <w:r>
              <w:t>B</w:t>
            </w:r>
            <w:r w:rsidR="00E53FA9">
              <w:t>eschrijving</w:t>
            </w:r>
          </w:p>
        </w:tc>
        <w:tc>
          <w:tcPr>
            <w:tcW w:w="1960" w:type="dxa"/>
          </w:tcPr>
          <w:p w14:paraId="187C84EB" w14:textId="10A91F34" w:rsidR="00E53FA9" w:rsidRDefault="006E038A" w:rsidP="002F6737">
            <w:pPr>
              <w:jc w:val="both"/>
            </w:pPr>
            <w:r>
              <w:t>O</w:t>
            </w:r>
            <w:r w:rsidR="00E53FA9">
              <w:t>pbouw</w:t>
            </w:r>
          </w:p>
        </w:tc>
        <w:tc>
          <w:tcPr>
            <w:tcW w:w="1547" w:type="dxa"/>
          </w:tcPr>
          <w:p w14:paraId="7C03E477" w14:textId="106B281D" w:rsidR="00E53FA9" w:rsidRDefault="006E038A" w:rsidP="002F6737">
            <w:pPr>
              <w:jc w:val="both"/>
            </w:pPr>
            <w:r>
              <w:t>P</w:t>
            </w:r>
            <w:r w:rsidR="00E53FA9">
              <w:t>arameters</w:t>
            </w:r>
          </w:p>
        </w:tc>
        <w:tc>
          <w:tcPr>
            <w:tcW w:w="1855" w:type="dxa"/>
          </w:tcPr>
          <w:p w14:paraId="3C6092CE" w14:textId="2B6DC600" w:rsidR="00E53FA9" w:rsidRDefault="006E038A" w:rsidP="002F6737">
            <w:pPr>
              <w:jc w:val="both"/>
            </w:pPr>
            <w:r>
              <w:t>Ti</w:t>
            </w:r>
            <w:r w:rsidR="00E53FA9">
              <w:t>jdspad</w:t>
            </w:r>
          </w:p>
        </w:tc>
      </w:tr>
      <w:tr w:rsidR="00E53FA9" w14:paraId="2DFCCA28" w14:textId="77777777" w:rsidTr="006E038A">
        <w:tc>
          <w:tcPr>
            <w:tcW w:w="1717" w:type="dxa"/>
          </w:tcPr>
          <w:p w14:paraId="0502A38A" w14:textId="77777777" w:rsidR="00E53FA9" w:rsidRDefault="00E53FA9" w:rsidP="002F6737">
            <w:pPr>
              <w:jc w:val="both"/>
            </w:pPr>
            <w:r>
              <w:t>1</w:t>
            </w:r>
          </w:p>
          <w:p w14:paraId="6935E8CA" w14:textId="77777777" w:rsidR="00162056" w:rsidRDefault="00162056" w:rsidP="002F6737">
            <w:pPr>
              <w:jc w:val="both"/>
            </w:pPr>
          </w:p>
          <w:p w14:paraId="18937CEB" w14:textId="7773537E" w:rsidR="00162056" w:rsidRDefault="00162056" w:rsidP="002F6737">
            <w:pPr>
              <w:jc w:val="both"/>
            </w:pPr>
            <w:r>
              <w:t>Subdoel: 1</w:t>
            </w:r>
          </w:p>
        </w:tc>
        <w:tc>
          <w:tcPr>
            <w:tcW w:w="2130" w:type="dxa"/>
          </w:tcPr>
          <w:p w14:paraId="6D2C0F6C" w14:textId="77777777" w:rsidR="00E53FA9" w:rsidRPr="00DA615E" w:rsidRDefault="00E53FA9" w:rsidP="002F6737">
            <w:pPr>
              <w:jc w:val="both"/>
              <w:rPr>
                <w:b/>
                <w:bCs/>
              </w:rPr>
            </w:pPr>
            <w:r w:rsidRPr="00DA615E">
              <w:rPr>
                <w:b/>
                <w:bCs/>
              </w:rPr>
              <w:t>Bengelen knie</w:t>
            </w:r>
          </w:p>
          <w:p w14:paraId="4E588A16" w14:textId="77777777" w:rsidR="00B06725" w:rsidRDefault="00B06725" w:rsidP="002F6737">
            <w:pPr>
              <w:pStyle w:val="Lijstalinea"/>
              <w:numPr>
                <w:ilvl w:val="0"/>
                <w:numId w:val="1"/>
              </w:numPr>
              <w:jc w:val="both"/>
            </w:pPr>
            <w:r>
              <w:t>In zit met een zwaai binnen max ROM flecteren en extenderen</w:t>
            </w:r>
          </w:p>
          <w:p w14:paraId="35B63E8B" w14:textId="77777777" w:rsidR="00E53FA9" w:rsidRDefault="00E53FA9" w:rsidP="002F6737">
            <w:pPr>
              <w:jc w:val="both"/>
            </w:pPr>
          </w:p>
          <w:p w14:paraId="2B8A1817" w14:textId="77777777" w:rsidR="00E53FA9" w:rsidRDefault="00E53FA9" w:rsidP="002F6737">
            <w:pPr>
              <w:jc w:val="both"/>
            </w:pPr>
            <w:r>
              <w:t>In vrije ROM</w:t>
            </w:r>
          </w:p>
          <w:p w14:paraId="6BCAE9AB" w14:textId="5EC7CA02" w:rsidR="00E53FA9" w:rsidRDefault="00162056" w:rsidP="002F6737">
            <w:pPr>
              <w:jc w:val="both"/>
            </w:pPr>
            <w:r>
              <w:t>D</w:t>
            </w:r>
            <w:r w:rsidR="00E53FA9">
              <w:t xml:space="preserve">oel: ontspanning </w:t>
            </w:r>
          </w:p>
        </w:tc>
        <w:tc>
          <w:tcPr>
            <w:tcW w:w="1960" w:type="dxa"/>
          </w:tcPr>
          <w:p w14:paraId="6273319E" w14:textId="34666AF9" w:rsidR="00E53FA9" w:rsidRDefault="007B221A" w:rsidP="002F6737">
            <w:pPr>
              <w:jc w:val="both"/>
            </w:pPr>
            <w:r>
              <w:t>Uitvoeren bij  provocatie tussen andere oefeningen door</w:t>
            </w:r>
          </w:p>
        </w:tc>
        <w:tc>
          <w:tcPr>
            <w:tcW w:w="1547" w:type="dxa"/>
          </w:tcPr>
          <w:p w14:paraId="784354D5" w14:textId="77777777" w:rsidR="00E53FA9" w:rsidRDefault="00E53FA9" w:rsidP="002F6737">
            <w:pPr>
              <w:jc w:val="both"/>
            </w:pPr>
            <w:r>
              <w:t>3hh</w:t>
            </w:r>
          </w:p>
          <w:p w14:paraId="67FACA6B" w14:textId="77777777" w:rsidR="00E53FA9" w:rsidRDefault="00E53FA9" w:rsidP="002F6737">
            <w:pPr>
              <w:jc w:val="both"/>
            </w:pPr>
            <w:r>
              <w:t>15 sets</w:t>
            </w:r>
          </w:p>
          <w:p w14:paraId="3A0A1981" w14:textId="77777777" w:rsidR="00AB2A5D" w:rsidRDefault="00AB2A5D" w:rsidP="002F6737">
            <w:pPr>
              <w:jc w:val="both"/>
            </w:pPr>
          </w:p>
          <w:p w14:paraId="4A1A78CC" w14:textId="3FFB9B63" w:rsidR="007B221A" w:rsidRDefault="007B221A" w:rsidP="002F6737">
            <w:pPr>
              <w:jc w:val="both"/>
            </w:pPr>
          </w:p>
        </w:tc>
        <w:tc>
          <w:tcPr>
            <w:tcW w:w="1855" w:type="dxa"/>
          </w:tcPr>
          <w:p w14:paraId="7499090A" w14:textId="77777777" w:rsidR="00E53FA9" w:rsidRDefault="00E53FA9" w:rsidP="002F6737">
            <w:pPr>
              <w:jc w:val="both"/>
            </w:pPr>
            <w:r>
              <w:t>Week 0-7</w:t>
            </w:r>
          </w:p>
        </w:tc>
      </w:tr>
      <w:tr w:rsidR="00E53FA9" w14:paraId="002801EF" w14:textId="77777777" w:rsidTr="006E038A">
        <w:tc>
          <w:tcPr>
            <w:tcW w:w="1717" w:type="dxa"/>
          </w:tcPr>
          <w:p w14:paraId="0B92F57C" w14:textId="77777777" w:rsidR="00E53FA9" w:rsidRDefault="00E53FA9" w:rsidP="002F6737">
            <w:pPr>
              <w:jc w:val="both"/>
            </w:pPr>
            <w:r>
              <w:t>2</w:t>
            </w:r>
          </w:p>
          <w:p w14:paraId="7BE43AAA" w14:textId="77777777" w:rsidR="00162056" w:rsidRDefault="00162056" w:rsidP="002F6737">
            <w:pPr>
              <w:jc w:val="both"/>
            </w:pPr>
          </w:p>
          <w:p w14:paraId="30DDE2F9" w14:textId="77777777" w:rsidR="00162056" w:rsidRDefault="00162056" w:rsidP="002F6737">
            <w:pPr>
              <w:jc w:val="both"/>
            </w:pPr>
            <w:r>
              <w:t xml:space="preserve">Subdoel: </w:t>
            </w:r>
            <w:r w:rsidR="00DA615E">
              <w:t>4</w:t>
            </w:r>
          </w:p>
          <w:p w14:paraId="55E42E61" w14:textId="132436A5" w:rsidR="00DA615E" w:rsidRDefault="00DA615E" w:rsidP="002F6737">
            <w:pPr>
              <w:jc w:val="both"/>
            </w:pPr>
            <w:r>
              <w:t>Subdoel: 2</w:t>
            </w:r>
          </w:p>
        </w:tc>
        <w:tc>
          <w:tcPr>
            <w:tcW w:w="2130" w:type="dxa"/>
          </w:tcPr>
          <w:p w14:paraId="2DD434E1" w14:textId="77777777" w:rsidR="00E53FA9" w:rsidRPr="00DA615E" w:rsidRDefault="00E53FA9" w:rsidP="002F6737">
            <w:pPr>
              <w:jc w:val="both"/>
              <w:rPr>
                <w:b/>
                <w:bCs/>
              </w:rPr>
            </w:pPr>
            <w:r w:rsidRPr="00DA615E">
              <w:rPr>
                <w:b/>
                <w:bCs/>
              </w:rPr>
              <w:t>Extensie knie</w:t>
            </w:r>
          </w:p>
          <w:p w14:paraId="40FD55F5" w14:textId="6F084062" w:rsidR="00E53FA9" w:rsidRDefault="00B06725" w:rsidP="002F6737">
            <w:pPr>
              <w:pStyle w:val="Lijstalinea"/>
              <w:numPr>
                <w:ilvl w:val="0"/>
                <w:numId w:val="1"/>
              </w:numPr>
              <w:jc w:val="both"/>
            </w:pPr>
            <w:r>
              <w:t xml:space="preserve">Volledig extenderen en aanspannen van de </w:t>
            </w:r>
            <w:r w:rsidR="00B60D25">
              <w:t>M</w:t>
            </w:r>
            <w:r>
              <w:t>.</w:t>
            </w:r>
            <w:r w:rsidR="00B60D25">
              <w:t xml:space="preserve"> Q</w:t>
            </w:r>
            <w:r>
              <w:t>uadriceps in zit</w:t>
            </w:r>
          </w:p>
          <w:p w14:paraId="51D77703" w14:textId="77777777" w:rsidR="00E53FA9" w:rsidRDefault="00E53FA9" w:rsidP="002F6737">
            <w:pPr>
              <w:jc w:val="both"/>
            </w:pPr>
          </w:p>
          <w:p w14:paraId="51FD9437" w14:textId="731B5F14" w:rsidR="00E53FA9" w:rsidRPr="00A41378" w:rsidRDefault="00162056" w:rsidP="002F6737">
            <w:pPr>
              <w:jc w:val="both"/>
            </w:pPr>
            <w:r>
              <w:t xml:space="preserve">Doel: </w:t>
            </w:r>
            <w:r w:rsidR="00FD3F49">
              <w:t xml:space="preserve">spierkracht </w:t>
            </w:r>
            <w:r>
              <w:t xml:space="preserve">hypertrofie </w:t>
            </w:r>
          </w:p>
        </w:tc>
        <w:tc>
          <w:tcPr>
            <w:tcW w:w="1960" w:type="dxa"/>
          </w:tcPr>
          <w:p w14:paraId="082BF1ED" w14:textId="77777777" w:rsidR="00E53FA9" w:rsidRDefault="00E53FA9" w:rsidP="002F6737">
            <w:pPr>
              <w:jc w:val="both"/>
            </w:pPr>
            <w:r>
              <w:t>Met andere been terug helpen (wegnemen excentrische component)</w:t>
            </w:r>
          </w:p>
          <w:p w14:paraId="18ECD2D0" w14:textId="77777777" w:rsidR="00E53FA9" w:rsidRDefault="00E53FA9" w:rsidP="002F6737">
            <w:pPr>
              <w:jc w:val="both"/>
            </w:pPr>
            <w:r>
              <w:t>naar</w:t>
            </w:r>
          </w:p>
          <w:p w14:paraId="50603480" w14:textId="77777777" w:rsidR="00E53FA9" w:rsidRDefault="00E53FA9" w:rsidP="002F6737">
            <w:pPr>
              <w:jc w:val="both"/>
            </w:pPr>
            <w:r>
              <w:t>1-1’’</w:t>
            </w:r>
          </w:p>
          <w:p w14:paraId="15CB0285" w14:textId="77777777" w:rsidR="00E53FA9" w:rsidRDefault="00E53FA9" w:rsidP="002F6737">
            <w:pPr>
              <w:jc w:val="both"/>
            </w:pPr>
            <w:r>
              <w:t>Naar excentrische component</w:t>
            </w:r>
          </w:p>
          <w:p w14:paraId="282C7100" w14:textId="77777777" w:rsidR="00E53FA9" w:rsidRDefault="00E53FA9" w:rsidP="002F6737">
            <w:pPr>
              <w:jc w:val="both"/>
            </w:pPr>
            <w:r>
              <w:t>1-2’’ zakken</w:t>
            </w:r>
          </w:p>
        </w:tc>
        <w:tc>
          <w:tcPr>
            <w:tcW w:w="1547" w:type="dxa"/>
          </w:tcPr>
          <w:p w14:paraId="4BF7C7D1" w14:textId="77777777" w:rsidR="00E53FA9" w:rsidRDefault="00E53FA9" w:rsidP="002F6737">
            <w:pPr>
              <w:jc w:val="both"/>
            </w:pPr>
            <w:r>
              <w:t>10hh</w:t>
            </w:r>
          </w:p>
          <w:p w14:paraId="42085603" w14:textId="77777777" w:rsidR="00E53FA9" w:rsidRDefault="00E53FA9" w:rsidP="002F6737">
            <w:pPr>
              <w:jc w:val="both"/>
            </w:pPr>
            <w:r>
              <w:t>3 sets</w:t>
            </w:r>
          </w:p>
          <w:p w14:paraId="67FDAE8D" w14:textId="77777777" w:rsidR="007B221A" w:rsidRDefault="007B221A" w:rsidP="002F6737">
            <w:pPr>
              <w:jc w:val="both"/>
            </w:pPr>
            <w:r>
              <w:t>2’ rust tussen elke set</w:t>
            </w:r>
          </w:p>
          <w:p w14:paraId="7BB98D51" w14:textId="5D4DBE36" w:rsidR="007B221A" w:rsidRDefault="007B221A" w:rsidP="002F6737">
            <w:pPr>
              <w:jc w:val="both"/>
            </w:pPr>
            <w:r>
              <w:t>(Ahtiainen et al., 2005)</w:t>
            </w:r>
            <w:r w:rsidR="00FD3F49">
              <w:t xml:space="preserve"> (Reiman &amp; Lorenz, 2011).</w:t>
            </w:r>
          </w:p>
        </w:tc>
        <w:tc>
          <w:tcPr>
            <w:tcW w:w="1855" w:type="dxa"/>
          </w:tcPr>
          <w:p w14:paraId="3ECBF0F9" w14:textId="77777777" w:rsidR="00E53FA9" w:rsidRDefault="00E53FA9" w:rsidP="002F6737">
            <w:pPr>
              <w:jc w:val="both"/>
            </w:pPr>
            <w:r>
              <w:t>Week 0-7</w:t>
            </w:r>
          </w:p>
          <w:p w14:paraId="2E733B9F" w14:textId="77777777" w:rsidR="007207DE" w:rsidRDefault="007207DE" w:rsidP="002F6737">
            <w:pPr>
              <w:jc w:val="both"/>
            </w:pPr>
          </w:p>
          <w:p w14:paraId="186F47F3" w14:textId="2A2B1346" w:rsidR="00E946BD" w:rsidRDefault="00E946BD" w:rsidP="002F6737">
            <w:pPr>
              <w:jc w:val="both"/>
            </w:pPr>
            <w:r>
              <w:t>Start excentrisch in week 3</w:t>
            </w:r>
          </w:p>
        </w:tc>
      </w:tr>
      <w:tr w:rsidR="00E53FA9" w14:paraId="17051DCB" w14:textId="77777777" w:rsidTr="006E038A">
        <w:tc>
          <w:tcPr>
            <w:tcW w:w="1717" w:type="dxa"/>
          </w:tcPr>
          <w:p w14:paraId="2447702F" w14:textId="77777777" w:rsidR="00E53FA9" w:rsidRDefault="00E53FA9" w:rsidP="002F6737">
            <w:pPr>
              <w:jc w:val="both"/>
            </w:pPr>
            <w:r>
              <w:t>3</w:t>
            </w:r>
          </w:p>
          <w:p w14:paraId="2E7BCD05" w14:textId="77777777" w:rsidR="00DA615E" w:rsidRDefault="00DA615E" w:rsidP="002F6737">
            <w:pPr>
              <w:jc w:val="both"/>
            </w:pPr>
          </w:p>
          <w:p w14:paraId="19DEDA56" w14:textId="5DC0267E" w:rsidR="00DA615E" w:rsidRDefault="00DA615E" w:rsidP="002F6737">
            <w:pPr>
              <w:jc w:val="both"/>
            </w:pPr>
            <w:r>
              <w:t>Subdoel: 1</w:t>
            </w:r>
          </w:p>
        </w:tc>
        <w:tc>
          <w:tcPr>
            <w:tcW w:w="2130" w:type="dxa"/>
          </w:tcPr>
          <w:p w14:paraId="156AC4AD" w14:textId="77777777" w:rsidR="00E53FA9" w:rsidRPr="00DA615E" w:rsidRDefault="00E53FA9" w:rsidP="002F6737">
            <w:pPr>
              <w:jc w:val="both"/>
              <w:rPr>
                <w:b/>
                <w:bCs/>
              </w:rPr>
            </w:pPr>
            <w:r w:rsidRPr="00DA615E">
              <w:rPr>
                <w:b/>
                <w:bCs/>
              </w:rPr>
              <w:t>Buigen knie ruglig</w:t>
            </w:r>
          </w:p>
          <w:p w14:paraId="3C07E1DE" w14:textId="6DD4C6F4" w:rsidR="00B06725" w:rsidRDefault="00B06725" w:rsidP="002F6737">
            <w:pPr>
              <w:pStyle w:val="Lijstalinea"/>
              <w:numPr>
                <w:ilvl w:val="0"/>
                <w:numId w:val="1"/>
              </w:numPr>
              <w:jc w:val="both"/>
            </w:pPr>
            <w:r>
              <w:t xml:space="preserve">Rekken van de </w:t>
            </w:r>
            <w:r w:rsidR="00B60D25">
              <w:t>M. Quadriceps</w:t>
            </w:r>
          </w:p>
          <w:p w14:paraId="1570D674" w14:textId="77777777" w:rsidR="00B06725" w:rsidRDefault="00B06725" w:rsidP="002F6737">
            <w:pPr>
              <w:jc w:val="both"/>
            </w:pPr>
          </w:p>
          <w:p w14:paraId="24DFCCCD" w14:textId="77777777" w:rsidR="00E53FA9" w:rsidRDefault="00E53FA9" w:rsidP="002F6737">
            <w:pPr>
              <w:jc w:val="both"/>
            </w:pPr>
            <w:r>
              <w:t>Doel: ROM</w:t>
            </w:r>
          </w:p>
        </w:tc>
        <w:tc>
          <w:tcPr>
            <w:tcW w:w="1960" w:type="dxa"/>
          </w:tcPr>
          <w:p w14:paraId="38C091D7" w14:textId="77777777" w:rsidR="00E53FA9" w:rsidRDefault="00E53FA9" w:rsidP="002F6737">
            <w:pPr>
              <w:jc w:val="both"/>
            </w:pPr>
            <w:r>
              <w:t>Vergroten ROM</w:t>
            </w:r>
          </w:p>
        </w:tc>
        <w:tc>
          <w:tcPr>
            <w:tcW w:w="1547" w:type="dxa"/>
          </w:tcPr>
          <w:p w14:paraId="4EA7B5E1" w14:textId="77777777" w:rsidR="00E53FA9" w:rsidRDefault="00E53FA9" w:rsidP="002F6737">
            <w:pPr>
              <w:jc w:val="both"/>
            </w:pPr>
            <w:r>
              <w:t>15hh</w:t>
            </w:r>
          </w:p>
          <w:p w14:paraId="42911AD4" w14:textId="77777777" w:rsidR="00E53FA9" w:rsidRDefault="00E53FA9" w:rsidP="002F6737">
            <w:pPr>
              <w:jc w:val="both"/>
            </w:pPr>
            <w:r>
              <w:t>3 sets</w:t>
            </w:r>
          </w:p>
          <w:p w14:paraId="12F94B3D" w14:textId="1A45D728" w:rsidR="007B221A" w:rsidRDefault="007B221A" w:rsidP="002F6737">
            <w:pPr>
              <w:jc w:val="both"/>
            </w:pPr>
          </w:p>
        </w:tc>
        <w:tc>
          <w:tcPr>
            <w:tcW w:w="1855" w:type="dxa"/>
          </w:tcPr>
          <w:p w14:paraId="00C8161E" w14:textId="77777777" w:rsidR="00E53FA9" w:rsidRDefault="00E53FA9" w:rsidP="002F6737">
            <w:pPr>
              <w:jc w:val="both"/>
            </w:pPr>
            <w:r>
              <w:t>Week 0-2</w:t>
            </w:r>
          </w:p>
        </w:tc>
      </w:tr>
      <w:tr w:rsidR="00E53FA9" w14:paraId="059B0DD5" w14:textId="77777777" w:rsidTr="006E038A">
        <w:tc>
          <w:tcPr>
            <w:tcW w:w="1717" w:type="dxa"/>
          </w:tcPr>
          <w:p w14:paraId="023E6553" w14:textId="77777777" w:rsidR="00E53FA9" w:rsidRDefault="00E53FA9" w:rsidP="002F6737">
            <w:pPr>
              <w:jc w:val="both"/>
            </w:pPr>
            <w:r>
              <w:lastRenderedPageBreak/>
              <w:t>4</w:t>
            </w:r>
          </w:p>
          <w:p w14:paraId="5DE72C13" w14:textId="77777777" w:rsidR="00DA615E" w:rsidRDefault="00DA615E" w:rsidP="002F6737">
            <w:pPr>
              <w:jc w:val="both"/>
            </w:pPr>
          </w:p>
          <w:p w14:paraId="3A54C49F" w14:textId="3021986E" w:rsidR="00DA615E" w:rsidRDefault="00DA615E" w:rsidP="002F6737">
            <w:pPr>
              <w:jc w:val="both"/>
            </w:pPr>
            <w:r>
              <w:t>Subdoel: 1</w:t>
            </w:r>
          </w:p>
        </w:tc>
        <w:tc>
          <w:tcPr>
            <w:tcW w:w="2130" w:type="dxa"/>
          </w:tcPr>
          <w:p w14:paraId="6107DEDD" w14:textId="77777777" w:rsidR="00E53FA9" w:rsidRPr="00DA615E" w:rsidRDefault="00E53FA9" w:rsidP="002F6737">
            <w:pPr>
              <w:jc w:val="both"/>
              <w:rPr>
                <w:b/>
                <w:bCs/>
              </w:rPr>
            </w:pPr>
            <w:r w:rsidRPr="00DA615E">
              <w:rPr>
                <w:b/>
                <w:bCs/>
              </w:rPr>
              <w:t>Buigen knie zit</w:t>
            </w:r>
          </w:p>
          <w:p w14:paraId="05FDB761" w14:textId="77777777" w:rsidR="00B06725" w:rsidRDefault="00B06725" w:rsidP="002F6737">
            <w:pPr>
              <w:pStyle w:val="Lijstalinea"/>
              <w:numPr>
                <w:ilvl w:val="0"/>
                <w:numId w:val="1"/>
              </w:numPr>
              <w:jc w:val="both"/>
            </w:pPr>
            <w:r>
              <w:t>Mobiliseren van de knie richting flexie in zit</w:t>
            </w:r>
          </w:p>
          <w:p w14:paraId="7170B7B6" w14:textId="77777777" w:rsidR="00E53FA9" w:rsidRDefault="00E53FA9" w:rsidP="002F6737">
            <w:pPr>
              <w:jc w:val="both"/>
            </w:pPr>
            <w:r>
              <w:t>Doel: ROM</w:t>
            </w:r>
          </w:p>
        </w:tc>
        <w:tc>
          <w:tcPr>
            <w:tcW w:w="1960" w:type="dxa"/>
          </w:tcPr>
          <w:p w14:paraId="0C44B928" w14:textId="77777777" w:rsidR="00E53FA9" w:rsidRDefault="00E53FA9" w:rsidP="002F6737">
            <w:pPr>
              <w:jc w:val="both"/>
            </w:pPr>
            <w:r>
              <w:t>Vergroten ROM</w:t>
            </w:r>
          </w:p>
        </w:tc>
        <w:tc>
          <w:tcPr>
            <w:tcW w:w="1547" w:type="dxa"/>
          </w:tcPr>
          <w:p w14:paraId="437FE6B5" w14:textId="77777777" w:rsidR="00E53FA9" w:rsidRDefault="00E53FA9" w:rsidP="002F6737">
            <w:pPr>
              <w:jc w:val="both"/>
            </w:pPr>
            <w:r>
              <w:t>15hh</w:t>
            </w:r>
          </w:p>
          <w:p w14:paraId="4A53ECBE" w14:textId="77777777" w:rsidR="00E53FA9" w:rsidRDefault="00E53FA9" w:rsidP="002F6737">
            <w:pPr>
              <w:jc w:val="both"/>
            </w:pPr>
            <w:r>
              <w:t>3 sets</w:t>
            </w:r>
          </w:p>
          <w:p w14:paraId="1CC289EB" w14:textId="7265D4A0" w:rsidR="007B221A" w:rsidRDefault="007B221A" w:rsidP="002F6737">
            <w:pPr>
              <w:jc w:val="both"/>
            </w:pPr>
          </w:p>
        </w:tc>
        <w:tc>
          <w:tcPr>
            <w:tcW w:w="1855" w:type="dxa"/>
          </w:tcPr>
          <w:p w14:paraId="6E31BFE1" w14:textId="77777777" w:rsidR="00E53FA9" w:rsidRDefault="00E53FA9" w:rsidP="002F6737">
            <w:pPr>
              <w:jc w:val="both"/>
            </w:pPr>
            <w:r>
              <w:t>Week 0-2</w:t>
            </w:r>
          </w:p>
        </w:tc>
      </w:tr>
      <w:tr w:rsidR="00E53FA9" w14:paraId="0B658216" w14:textId="77777777" w:rsidTr="006E038A">
        <w:tc>
          <w:tcPr>
            <w:tcW w:w="1717" w:type="dxa"/>
          </w:tcPr>
          <w:p w14:paraId="4B3E2EDB" w14:textId="77777777" w:rsidR="00E53FA9" w:rsidRDefault="00E53FA9" w:rsidP="002F6737">
            <w:pPr>
              <w:jc w:val="both"/>
            </w:pPr>
            <w:r>
              <w:t>5</w:t>
            </w:r>
          </w:p>
          <w:p w14:paraId="11924412" w14:textId="77777777" w:rsidR="00DA615E" w:rsidRDefault="00DA615E" w:rsidP="002F6737">
            <w:pPr>
              <w:jc w:val="both"/>
            </w:pPr>
          </w:p>
          <w:p w14:paraId="286E57DB" w14:textId="3F1BE02F" w:rsidR="00DA615E" w:rsidRDefault="00DA615E" w:rsidP="002F6737">
            <w:pPr>
              <w:jc w:val="both"/>
            </w:pPr>
            <w:r>
              <w:t>Subdoel: 4</w:t>
            </w:r>
          </w:p>
        </w:tc>
        <w:tc>
          <w:tcPr>
            <w:tcW w:w="2130" w:type="dxa"/>
          </w:tcPr>
          <w:p w14:paraId="2C2D3E3B" w14:textId="77777777" w:rsidR="00E53FA9" w:rsidRPr="00DA615E" w:rsidRDefault="00E53FA9" w:rsidP="002F6737">
            <w:pPr>
              <w:jc w:val="both"/>
              <w:rPr>
                <w:b/>
                <w:bCs/>
              </w:rPr>
            </w:pPr>
            <w:r w:rsidRPr="00DA615E">
              <w:rPr>
                <w:b/>
                <w:bCs/>
              </w:rPr>
              <w:t>Straight leg raise</w:t>
            </w:r>
          </w:p>
          <w:p w14:paraId="5EB936D2" w14:textId="636D1A8E" w:rsidR="00E53FA9" w:rsidRDefault="00B06725" w:rsidP="002F6737">
            <w:pPr>
              <w:pStyle w:val="Lijstalinea"/>
              <w:numPr>
                <w:ilvl w:val="0"/>
                <w:numId w:val="1"/>
              </w:numPr>
              <w:jc w:val="both"/>
            </w:pPr>
            <w:r>
              <w:t xml:space="preserve">In ruglig aanspannen van de </w:t>
            </w:r>
            <w:r w:rsidR="00B60D25">
              <w:t>M. Quadriceps</w:t>
            </w:r>
          </w:p>
          <w:p w14:paraId="02790AE2" w14:textId="77777777" w:rsidR="00E53FA9" w:rsidRDefault="00E53FA9" w:rsidP="002F6737">
            <w:pPr>
              <w:jc w:val="both"/>
            </w:pPr>
          </w:p>
          <w:p w14:paraId="78A3257D" w14:textId="0DD03EE2" w:rsidR="00E53FA9" w:rsidRDefault="00FD3F49" w:rsidP="002F6737">
            <w:pPr>
              <w:jc w:val="both"/>
            </w:pPr>
            <w:r>
              <w:t>Doel: spierkracht hypertrofie</w:t>
            </w:r>
          </w:p>
        </w:tc>
        <w:tc>
          <w:tcPr>
            <w:tcW w:w="1960" w:type="dxa"/>
          </w:tcPr>
          <w:p w14:paraId="25E21EC1" w14:textId="77777777" w:rsidR="00E53FA9" w:rsidRDefault="00E53FA9" w:rsidP="002F6737">
            <w:pPr>
              <w:jc w:val="both"/>
            </w:pPr>
            <w:r>
              <w:t>Statisch-concentrisch</w:t>
            </w:r>
          </w:p>
          <w:p w14:paraId="6EC2A3B5" w14:textId="77777777" w:rsidR="00E53FA9" w:rsidRDefault="00E53FA9" w:rsidP="002F6737">
            <w:pPr>
              <w:jc w:val="both"/>
            </w:pPr>
            <w:r>
              <w:t>1’’ vasthouden</w:t>
            </w:r>
          </w:p>
          <w:p w14:paraId="3C0F4F8A" w14:textId="77777777" w:rsidR="00E53FA9" w:rsidRDefault="00E53FA9" w:rsidP="002F6737">
            <w:pPr>
              <w:jc w:val="both"/>
            </w:pPr>
            <w:r>
              <w:t>2’’ vasthouden</w:t>
            </w:r>
          </w:p>
          <w:p w14:paraId="326B337B" w14:textId="77777777" w:rsidR="00E53FA9" w:rsidRDefault="00E53FA9" w:rsidP="002F6737">
            <w:pPr>
              <w:jc w:val="both"/>
            </w:pPr>
            <w:r>
              <w:t>3’’ vasthouden</w:t>
            </w:r>
          </w:p>
        </w:tc>
        <w:tc>
          <w:tcPr>
            <w:tcW w:w="1547" w:type="dxa"/>
          </w:tcPr>
          <w:p w14:paraId="55A2C10F" w14:textId="77777777" w:rsidR="00E53FA9" w:rsidRDefault="00E53FA9" w:rsidP="002F6737">
            <w:pPr>
              <w:jc w:val="both"/>
            </w:pPr>
            <w:r>
              <w:t>10 hh</w:t>
            </w:r>
          </w:p>
          <w:p w14:paraId="210D2367" w14:textId="77777777" w:rsidR="00E53FA9" w:rsidRDefault="00E53FA9" w:rsidP="002F6737">
            <w:pPr>
              <w:jc w:val="both"/>
            </w:pPr>
            <w:r>
              <w:t>3 sets</w:t>
            </w:r>
          </w:p>
          <w:p w14:paraId="0ED47569" w14:textId="77777777" w:rsidR="007B221A" w:rsidRDefault="007B221A" w:rsidP="002F6737">
            <w:pPr>
              <w:jc w:val="both"/>
            </w:pPr>
            <w:r>
              <w:t>2’ rust tussen elke set</w:t>
            </w:r>
          </w:p>
          <w:p w14:paraId="5FD5524F" w14:textId="7B17FBD9" w:rsidR="00D531F6" w:rsidRDefault="00D531F6" w:rsidP="002F6737">
            <w:pPr>
              <w:jc w:val="both"/>
            </w:pPr>
            <w:r>
              <w:t>(Ahtiainen et al., 2005)</w:t>
            </w:r>
            <w:r w:rsidR="00FD3F49">
              <w:t xml:space="preserve"> (Reiman &amp; Lorenz, 2011).</w:t>
            </w:r>
          </w:p>
        </w:tc>
        <w:tc>
          <w:tcPr>
            <w:tcW w:w="1855" w:type="dxa"/>
          </w:tcPr>
          <w:p w14:paraId="15C39631" w14:textId="77777777" w:rsidR="00E53FA9" w:rsidRDefault="00E53FA9" w:rsidP="002F6737">
            <w:pPr>
              <w:jc w:val="both"/>
            </w:pPr>
            <w:r>
              <w:t>Week 0-3</w:t>
            </w:r>
          </w:p>
        </w:tc>
      </w:tr>
      <w:tr w:rsidR="00E53FA9" w14:paraId="1F91DC9F" w14:textId="77777777" w:rsidTr="006E038A">
        <w:tc>
          <w:tcPr>
            <w:tcW w:w="1717" w:type="dxa"/>
          </w:tcPr>
          <w:p w14:paraId="2417B29E" w14:textId="77777777" w:rsidR="00E53FA9" w:rsidRDefault="00E53FA9" w:rsidP="002F6737">
            <w:pPr>
              <w:jc w:val="both"/>
            </w:pPr>
            <w:r>
              <w:t>6</w:t>
            </w:r>
          </w:p>
          <w:p w14:paraId="01C3B861" w14:textId="77777777" w:rsidR="00DA615E" w:rsidRDefault="00DA615E" w:rsidP="002F6737">
            <w:pPr>
              <w:jc w:val="both"/>
            </w:pPr>
          </w:p>
          <w:p w14:paraId="503C46E1" w14:textId="16570637" w:rsidR="00DA615E" w:rsidRDefault="00DA615E" w:rsidP="002F6737">
            <w:pPr>
              <w:jc w:val="both"/>
            </w:pPr>
            <w:r>
              <w:t>Subdoel: 4</w:t>
            </w:r>
          </w:p>
        </w:tc>
        <w:tc>
          <w:tcPr>
            <w:tcW w:w="2130" w:type="dxa"/>
          </w:tcPr>
          <w:p w14:paraId="33780B1E" w14:textId="77777777" w:rsidR="00E53FA9" w:rsidRPr="00DA615E" w:rsidRDefault="00E53FA9" w:rsidP="002F6737">
            <w:pPr>
              <w:jc w:val="both"/>
              <w:rPr>
                <w:b/>
                <w:bCs/>
              </w:rPr>
            </w:pPr>
            <w:r w:rsidRPr="00DA615E">
              <w:rPr>
                <w:b/>
                <w:bCs/>
              </w:rPr>
              <w:t xml:space="preserve">Squat </w:t>
            </w:r>
          </w:p>
          <w:p w14:paraId="40842F3D" w14:textId="4CB5FB29" w:rsidR="00B06725" w:rsidRDefault="00B06725" w:rsidP="002F6737">
            <w:pPr>
              <w:jc w:val="both"/>
            </w:pPr>
            <w:r>
              <w:t>oefening van de gehele OE</w:t>
            </w:r>
          </w:p>
          <w:p w14:paraId="2A1518B8" w14:textId="6180D894" w:rsidR="00B06725" w:rsidRDefault="00B06725" w:rsidP="002F6737">
            <w:pPr>
              <w:jc w:val="both"/>
            </w:pPr>
            <w:r>
              <w:t>Van</w:t>
            </w:r>
            <w:r w:rsidR="00161D55">
              <w:t xml:space="preserve"> </w:t>
            </w:r>
            <w:r>
              <w:t>opstaan/zitten naar aantikkken van de stoel naar</w:t>
            </w:r>
          </w:p>
          <w:p w14:paraId="0662115B" w14:textId="77777777" w:rsidR="00B06725" w:rsidRDefault="00E53FA9" w:rsidP="002F6737">
            <w:pPr>
              <w:jc w:val="both"/>
            </w:pPr>
            <w:r>
              <w:t>Concentrisch</w:t>
            </w:r>
          </w:p>
          <w:p w14:paraId="7B40809C" w14:textId="77777777" w:rsidR="00B06725" w:rsidRDefault="00B06725" w:rsidP="002F6737">
            <w:pPr>
              <w:jc w:val="both"/>
            </w:pPr>
            <w:r>
              <w:t xml:space="preserve">Naar </w:t>
            </w:r>
            <w:r w:rsidR="00E53FA9">
              <w:t>excentrisch</w:t>
            </w:r>
            <w:r>
              <w:t xml:space="preserve"> component </w:t>
            </w:r>
          </w:p>
          <w:p w14:paraId="7492D57B" w14:textId="3F725C90" w:rsidR="00E53FA9" w:rsidRDefault="00FD3F49" w:rsidP="002F6737">
            <w:pPr>
              <w:jc w:val="both"/>
            </w:pPr>
            <w:r>
              <w:t>Doel: spierkracht hypertrofie</w:t>
            </w:r>
          </w:p>
        </w:tc>
        <w:tc>
          <w:tcPr>
            <w:tcW w:w="1960" w:type="dxa"/>
          </w:tcPr>
          <w:p w14:paraId="4014D6C8" w14:textId="77777777" w:rsidR="00E53FA9" w:rsidRDefault="00E53FA9" w:rsidP="002F6737">
            <w:pPr>
              <w:pStyle w:val="Lijstalinea"/>
              <w:numPr>
                <w:ilvl w:val="1"/>
                <w:numId w:val="3"/>
              </w:numPr>
              <w:jc w:val="both"/>
            </w:pPr>
            <w:r>
              <w:t>‘’</w:t>
            </w:r>
          </w:p>
          <w:p w14:paraId="7A807D4F" w14:textId="77777777" w:rsidR="00E53FA9" w:rsidRDefault="00E53FA9" w:rsidP="002F6737">
            <w:pPr>
              <w:jc w:val="both"/>
            </w:pPr>
            <w:r>
              <w:t>Excentrische component:</w:t>
            </w:r>
          </w:p>
          <w:p w14:paraId="2E544AEB" w14:textId="77777777" w:rsidR="00E53FA9" w:rsidRDefault="00E53FA9" w:rsidP="002F6737">
            <w:pPr>
              <w:tabs>
                <w:tab w:val="left" w:pos="870"/>
              </w:tabs>
              <w:jc w:val="both"/>
            </w:pPr>
            <w:r>
              <w:t>1-3’’ zakken</w:t>
            </w:r>
          </w:p>
          <w:p w14:paraId="72CADFBA" w14:textId="77777777" w:rsidR="00E53FA9" w:rsidRDefault="00E53FA9" w:rsidP="002F6737">
            <w:pPr>
              <w:jc w:val="both"/>
            </w:pPr>
            <w:r>
              <w:t>naar</w:t>
            </w:r>
          </w:p>
          <w:p w14:paraId="6BF5D1E9" w14:textId="77777777" w:rsidR="00E53FA9" w:rsidRDefault="00E53FA9" w:rsidP="002F6737">
            <w:pPr>
              <w:jc w:val="both"/>
            </w:pPr>
            <w:r>
              <w:t>1-4’’ zakken</w:t>
            </w:r>
          </w:p>
        </w:tc>
        <w:tc>
          <w:tcPr>
            <w:tcW w:w="1547" w:type="dxa"/>
          </w:tcPr>
          <w:p w14:paraId="5082D4D9" w14:textId="77777777" w:rsidR="00E53FA9" w:rsidRDefault="00E53FA9" w:rsidP="002F6737">
            <w:pPr>
              <w:jc w:val="both"/>
            </w:pPr>
            <w:r>
              <w:t>8hh</w:t>
            </w:r>
          </w:p>
          <w:p w14:paraId="45C85358" w14:textId="77777777" w:rsidR="00E53FA9" w:rsidRDefault="00E53FA9" w:rsidP="002F6737">
            <w:pPr>
              <w:jc w:val="both"/>
            </w:pPr>
            <w:r>
              <w:t>3 sets</w:t>
            </w:r>
          </w:p>
          <w:p w14:paraId="078C01F7" w14:textId="77777777" w:rsidR="007B221A" w:rsidRDefault="007B221A" w:rsidP="002F6737">
            <w:pPr>
              <w:jc w:val="both"/>
            </w:pPr>
            <w:r>
              <w:t>2’ minuten rust tussen elke set</w:t>
            </w:r>
          </w:p>
          <w:p w14:paraId="462C76C0" w14:textId="5B674FCA" w:rsidR="00D531F6" w:rsidRDefault="00D531F6" w:rsidP="002F6737">
            <w:pPr>
              <w:jc w:val="both"/>
            </w:pPr>
            <w:r>
              <w:t>(Ahtiainen et al., 2005)</w:t>
            </w:r>
            <w:r w:rsidR="00FD3F49">
              <w:t xml:space="preserve"> (Reiman &amp; Lorenz, 2011).</w:t>
            </w:r>
          </w:p>
        </w:tc>
        <w:tc>
          <w:tcPr>
            <w:tcW w:w="1855" w:type="dxa"/>
          </w:tcPr>
          <w:p w14:paraId="5DF4FAB6" w14:textId="77777777" w:rsidR="00E53FA9" w:rsidRDefault="00E53FA9" w:rsidP="002F6737">
            <w:pPr>
              <w:jc w:val="both"/>
            </w:pPr>
            <w:r>
              <w:t>Week 0-7</w:t>
            </w:r>
          </w:p>
          <w:p w14:paraId="16882753" w14:textId="77777777" w:rsidR="00E946BD" w:rsidRDefault="00E946BD" w:rsidP="002F6737">
            <w:pPr>
              <w:jc w:val="both"/>
            </w:pPr>
          </w:p>
          <w:p w14:paraId="32D48F7F" w14:textId="1DED2376" w:rsidR="00E946BD" w:rsidRDefault="00E946BD" w:rsidP="002F6737">
            <w:pPr>
              <w:jc w:val="both"/>
            </w:pPr>
            <w:r>
              <w:t>Start excentrisch in week 2</w:t>
            </w:r>
          </w:p>
        </w:tc>
      </w:tr>
      <w:tr w:rsidR="00E53FA9" w14:paraId="0F86B562" w14:textId="77777777" w:rsidTr="006E038A">
        <w:tc>
          <w:tcPr>
            <w:tcW w:w="1717" w:type="dxa"/>
          </w:tcPr>
          <w:p w14:paraId="50E8812F" w14:textId="77777777" w:rsidR="00E53FA9" w:rsidRDefault="00E53FA9" w:rsidP="002F6737">
            <w:pPr>
              <w:jc w:val="both"/>
            </w:pPr>
            <w:r>
              <w:t>7</w:t>
            </w:r>
          </w:p>
          <w:p w14:paraId="53E08A99" w14:textId="77777777" w:rsidR="00DA615E" w:rsidRDefault="00DA615E" w:rsidP="002F6737">
            <w:pPr>
              <w:jc w:val="both"/>
            </w:pPr>
          </w:p>
          <w:p w14:paraId="39C97F4D" w14:textId="5C25A393" w:rsidR="00DA615E" w:rsidRDefault="00DA615E" w:rsidP="002F6737">
            <w:pPr>
              <w:jc w:val="both"/>
            </w:pPr>
            <w:r>
              <w:t>Subdoel: 4</w:t>
            </w:r>
          </w:p>
        </w:tc>
        <w:tc>
          <w:tcPr>
            <w:tcW w:w="2130" w:type="dxa"/>
          </w:tcPr>
          <w:p w14:paraId="74DFA92A" w14:textId="7C7134BC" w:rsidR="00B06725" w:rsidRPr="00DA615E" w:rsidRDefault="00E53FA9" w:rsidP="002F6737">
            <w:pPr>
              <w:jc w:val="both"/>
              <w:rPr>
                <w:b/>
                <w:bCs/>
              </w:rPr>
            </w:pPr>
            <w:r w:rsidRPr="00DA615E">
              <w:rPr>
                <w:b/>
                <w:bCs/>
              </w:rPr>
              <w:t>Opstap</w:t>
            </w:r>
            <w:r w:rsidR="00B06725" w:rsidRPr="00DA615E">
              <w:rPr>
                <w:b/>
                <w:bCs/>
              </w:rPr>
              <w:t>pen</w:t>
            </w:r>
          </w:p>
          <w:p w14:paraId="4D85E342" w14:textId="77777777" w:rsidR="00E53FA9" w:rsidRDefault="00E53FA9" w:rsidP="002F6737">
            <w:pPr>
              <w:jc w:val="both"/>
            </w:pPr>
            <w:r>
              <w:t>(concentrisch)</w:t>
            </w:r>
          </w:p>
          <w:p w14:paraId="56F5D88F" w14:textId="77777777" w:rsidR="00FD3F49" w:rsidRDefault="00FD3F49" w:rsidP="002F6737">
            <w:pPr>
              <w:jc w:val="both"/>
            </w:pPr>
          </w:p>
          <w:p w14:paraId="447077E9" w14:textId="40DF70C4" w:rsidR="00162056" w:rsidRDefault="00FD3F49" w:rsidP="002F6737">
            <w:pPr>
              <w:jc w:val="both"/>
            </w:pPr>
            <w:r>
              <w:t>Doel: spierkracht hypertrofie</w:t>
            </w:r>
          </w:p>
        </w:tc>
        <w:tc>
          <w:tcPr>
            <w:tcW w:w="1960" w:type="dxa"/>
          </w:tcPr>
          <w:p w14:paraId="29B4FCB7" w14:textId="34BFC524" w:rsidR="00E53FA9" w:rsidRDefault="00AB2A5D" w:rsidP="002F6737">
            <w:pPr>
              <w:jc w:val="both"/>
            </w:pPr>
            <w:r>
              <w:t>Drempel: a</w:t>
            </w:r>
            <w:r w:rsidR="00E53FA9">
              <w:t>chterdeur 5cm</w:t>
            </w:r>
          </w:p>
          <w:p w14:paraId="1F4FAE82" w14:textId="5C34470C" w:rsidR="00E53FA9" w:rsidRDefault="00AB2A5D" w:rsidP="002F6737">
            <w:pPr>
              <w:jc w:val="both"/>
            </w:pPr>
            <w:r>
              <w:t>Drempel:   v</w:t>
            </w:r>
            <w:r w:rsidR="00E53FA9">
              <w:t>oordeur 10cm</w:t>
            </w:r>
          </w:p>
          <w:p w14:paraId="4EE66347" w14:textId="77777777" w:rsidR="00E53FA9" w:rsidRDefault="00E53FA9" w:rsidP="002F6737">
            <w:pPr>
              <w:jc w:val="both"/>
            </w:pPr>
            <w:r>
              <w:t>Trap 16cm</w:t>
            </w:r>
          </w:p>
        </w:tc>
        <w:tc>
          <w:tcPr>
            <w:tcW w:w="1547" w:type="dxa"/>
          </w:tcPr>
          <w:p w14:paraId="777B8184" w14:textId="77777777" w:rsidR="00E53FA9" w:rsidRDefault="00E53FA9" w:rsidP="002F6737">
            <w:pPr>
              <w:jc w:val="both"/>
            </w:pPr>
            <w:r>
              <w:t>8hh naar 15hh</w:t>
            </w:r>
          </w:p>
          <w:p w14:paraId="3698048F" w14:textId="77777777" w:rsidR="00E53FA9" w:rsidRDefault="00E53FA9" w:rsidP="002F6737">
            <w:pPr>
              <w:jc w:val="both"/>
            </w:pPr>
            <w:r>
              <w:t>3sets</w:t>
            </w:r>
          </w:p>
          <w:p w14:paraId="4BA35A96" w14:textId="77777777" w:rsidR="007B221A" w:rsidRDefault="007B221A" w:rsidP="002F6737">
            <w:pPr>
              <w:jc w:val="both"/>
            </w:pPr>
            <w:r>
              <w:t>2’ minuten rust tussen elke set</w:t>
            </w:r>
          </w:p>
          <w:p w14:paraId="5824A647" w14:textId="5F785073" w:rsidR="00D531F6" w:rsidRDefault="00D531F6" w:rsidP="002F6737">
            <w:pPr>
              <w:jc w:val="both"/>
            </w:pPr>
            <w:r>
              <w:t>(Ahtiainen et al., 2005)</w:t>
            </w:r>
            <w:r w:rsidR="00FD3F49">
              <w:t xml:space="preserve"> (Reiman &amp; Lorenz, 2011).</w:t>
            </w:r>
          </w:p>
        </w:tc>
        <w:tc>
          <w:tcPr>
            <w:tcW w:w="1855" w:type="dxa"/>
          </w:tcPr>
          <w:p w14:paraId="110BDF6B" w14:textId="77777777" w:rsidR="00E53FA9" w:rsidRDefault="00E53FA9" w:rsidP="002F6737">
            <w:pPr>
              <w:jc w:val="both"/>
            </w:pPr>
            <w:r>
              <w:t>Week 1-7</w:t>
            </w:r>
          </w:p>
        </w:tc>
      </w:tr>
      <w:tr w:rsidR="00E53FA9" w14:paraId="5A0546F3" w14:textId="77777777" w:rsidTr="006E038A">
        <w:tc>
          <w:tcPr>
            <w:tcW w:w="1717" w:type="dxa"/>
          </w:tcPr>
          <w:p w14:paraId="6719B104" w14:textId="77777777" w:rsidR="00E53FA9" w:rsidRDefault="00E53FA9" w:rsidP="002F6737">
            <w:pPr>
              <w:jc w:val="both"/>
            </w:pPr>
            <w:r>
              <w:t>8</w:t>
            </w:r>
          </w:p>
          <w:p w14:paraId="6C525BF6" w14:textId="77777777" w:rsidR="00DA615E" w:rsidRDefault="00DA615E" w:rsidP="002F6737">
            <w:pPr>
              <w:jc w:val="both"/>
            </w:pPr>
          </w:p>
          <w:p w14:paraId="3DE93C34" w14:textId="0F5BB112" w:rsidR="00DA615E" w:rsidRDefault="00DA615E" w:rsidP="002F6737">
            <w:pPr>
              <w:jc w:val="both"/>
            </w:pPr>
            <w:r>
              <w:t>Subdoel: 4</w:t>
            </w:r>
          </w:p>
        </w:tc>
        <w:tc>
          <w:tcPr>
            <w:tcW w:w="2130" w:type="dxa"/>
          </w:tcPr>
          <w:p w14:paraId="37B77B4C" w14:textId="77777777" w:rsidR="00E53FA9" w:rsidRPr="00DA615E" w:rsidRDefault="00E53FA9" w:rsidP="002F6737">
            <w:pPr>
              <w:jc w:val="both"/>
              <w:rPr>
                <w:b/>
                <w:bCs/>
              </w:rPr>
            </w:pPr>
            <w:r w:rsidRPr="00DA615E">
              <w:rPr>
                <w:b/>
                <w:bCs/>
              </w:rPr>
              <w:t>Traplopen omhoog</w:t>
            </w:r>
          </w:p>
          <w:p w14:paraId="1501D560" w14:textId="77777777" w:rsidR="00E53FA9" w:rsidRDefault="00E53FA9" w:rsidP="002F6737">
            <w:pPr>
              <w:jc w:val="both"/>
            </w:pPr>
            <w:r>
              <w:t>(concentrisch)</w:t>
            </w:r>
          </w:p>
          <w:p w14:paraId="02637149" w14:textId="77777777" w:rsidR="00E53FA9" w:rsidRPr="00A41378" w:rsidRDefault="00E53FA9" w:rsidP="002F6737">
            <w:pPr>
              <w:jc w:val="both"/>
            </w:pPr>
          </w:p>
          <w:p w14:paraId="3BFDB3D8" w14:textId="77777777" w:rsidR="00E53FA9" w:rsidRPr="00A41378" w:rsidRDefault="00E53FA9" w:rsidP="002F6737">
            <w:pPr>
              <w:jc w:val="both"/>
            </w:pPr>
          </w:p>
          <w:p w14:paraId="0EE93366" w14:textId="77777777" w:rsidR="00E53FA9" w:rsidRPr="00A41378" w:rsidRDefault="00E53FA9" w:rsidP="002F6737">
            <w:pPr>
              <w:jc w:val="both"/>
            </w:pPr>
          </w:p>
          <w:p w14:paraId="236596F0" w14:textId="77777777" w:rsidR="00E53FA9" w:rsidRDefault="00E53FA9" w:rsidP="002F6737">
            <w:pPr>
              <w:jc w:val="both"/>
            </w:pPr>
          </w:p>
          <w:p w14:paraId="0B5C4896" w14:textId="77777777" w:rsidR="00E53FA9" w:rsidRDefault="00E53FA9" w:rsidP="002F6737">
            <w:pPr>
              <w:jc w:val="both"/>
            </w:pPr>
          </w:p>
          <w:p w14:paraId="6E595C56" w14:textId="77777777" w:rsidR="00E53FA9" w:rsidRDefault="00E53FA9" w:rsidP="002F6737">
            <w:pPr>
              <w:jc w:val="both"/>
            </w:pPr>
          </w:p>
          <w:p w14:paraId="753831C5" w14:textId="7BA7A590" w:rsidR="00E53FA9" w:rsidRPr="00A41378" w:rsidRDefault="00FD3F49" w:rsidP="002F6737">
            <w:pPr>
              <w:jc w:val="both"/>
            </w:pPr>
            <w:r>
              <w:t>Doel: spierkracht hypertrofie</w:t>
            </w:r>
          </w:p>
        </w:tc>
        <w:tc>
          <w:tcPr>
            <w:tcW w:w="1960" w:type="dxa"/>
          </w:tcPr>
          <w:p w14:paraId="07DA4D61" w14:textId="77777777" w:rsidR="00E53FA9" w:rsidRDefault="00E53FA9" w:rsidP="002F6737">
            <w:pPr>
              <w:jc w:val="both"/>
            </w:pPr>
            <w:r>
              <w:t>Trap 16cm</w:t>
            </w:r>
          </w:p>
          <w:p w14:paraId="5CD72AA0" w14:textId="77777777" w:rsidR="00E53FA9" w:rsidRDefault="00E53FA9" w:rsidP="002F6737">
            <w:pPr>
              <w:jc w:val="both"/>
            </w:pPr>
            <w:r>
              <w:t xml:space="preserve">3x per dag verspreid </w:t>
            </w:r>
          </w:p>
          <w:p w14:paraId="458B124B" w14:textId="77777777" w:rsidR="00E53FA9" w:rsidRDefault="00E53FA9" w:rsidP="002F6737">
            <w:pPr>
              <w:jc w:val="both"/>
            </w:pPr>
            <w:r>
              <w:t>ochtend 1x</w:t>
            </w:r>
          </w:p>
          <w:p w14:paraId="03499CBE" w14:textId="77777777" w:rsidR="00E53FA9" w:rsidRDefault="00E53FA9" w:rsidP="002F6737">
            <w:pPr>
              <w:jc w:val="both"/>
            </w:pPr>
            <w:r>
              <w:t>Middag 1x</w:t>
            </w:r>
          </w:p>
          <w:p w14:paraId="3A0EE22A" w14:textId="77777777" w:rsidR="00E53FA9" w:rsidRDefault="00E53FA9" w:rsidP="002F6737">
            <w:pPr>
              <w:jc w:val="both"/>
            </w:pPr>
            <w:r>
              <w:t>Avond 1x</w:t>
            </w:r>
          </w:p>
          <w:p w14:paraId="6807477D" w14:textId="77777777" w:rsidR="00E53FA9" w:rsidRDefault="00E53FA9" w:rsidP="002F6737">
            <w:pPr>
              <w:jc w:val="both"/>
            </w:pPr>
            <w:r>
              <w:t>Naar 2x achter elkaar per dagdeel</w:t>
            </w:r>
          </w:p>
          <w:p w14:paraId="7A4E7C45" w14:textId="77777777" w:rsidR="00E53FA9" w:rsidRDefault="00E53FA9" w:rsidP="002F6737">
            <w:pPr>
              <w:jc w:val="both"/>
            </w:pPr>
            <w:r>
              <w:t>Naar 3x achter elkaar per dagdeel</w:t>
            </w:r>
          </w:p>
        </w:tc>
        <w:tc>
          <w:tcPr>
            <w:tcW w:w="1547" w:type="dxa"/>
          </w:tcPr>
          <w:p w14:paraId="3002588E" w14:textId="3A395CA1" w:rsidR="00E53FA9" w:rsidRDefault="00E53FA9" w:rsidP="002F6737">
            <w:pPr>
              <w:jc w:val="both"/>
            </w:pPr>
            <w:r>
              <w:t>17hh (traptrede</w:t>
            </w:r>
            <w:r w:rsidR="004A7EB7">
              <w:t>n</w:t>
            </w:r>
            <w:r>
              <w:t xml:space="preserve">) </w:t>
            </w:r>
          </w:p>
          <w:p w14:paraId="5AED42AC" w14:textId="77777777" w:rsidR="00E53FA9" w:rsidRDefault="00E53FA9" w:rsidP="002F6737">
            <w:pPr>
              <w:jc w:val="both"/>
            </w:pPr>
            <w:r>
              <w:t>3x per dag</w:t>
            </w:r>
          </w:p>
          <w:p w14:paraId="69926D07" w14:textId="77777777" w:rsidR="007B221A" w:rsidRDefault="007B221A" w:rsidP="002F6737">
            <w:pPr>
              <w:jc w:val="both"/>
            </w:pPr>
            <w:r>
              <w:t>2’ rust tussen elke set</w:t>
            </w:r>
          </w:p>
          <w:p w14:paraId="650C123B" w14:textId="65D38344" w:rsidR="00D531F6" w:rsidRDefault="00D531F6" w:rsidP="002F6737">
            <w:pPr>
              <w:jc w:val="both"/>
            </w:pPr>
            <w:r>
              <w:t>(Ahtiainen et al., 2005)</w:t>
            </w:r>
            <w:r w:rsidR="00FD3F49">
              <w:t xml:space="preserve"> (Reiman &amp; Lorenz, 2011).</w:t>
            </w:r>
          </w:p>
        </w:tc>
        <w:tc>
          <w:tcPr>
            <w:tcW w:w="1855" w:type="dxa"/>
          </w:tcPr>
          <w:p w14:paraId="1B2448B0" w14:textId="77777777" w:rsidR="00E53FA9" w:rsidRDefault="00E53FA9" w:rsidP="002F6737">
            <w:pPr>
              <w:jc w:val="both"/>
            </w:pPr>
            <w:r>
              <w:t>Week  2-7</w:t>
            </w:r>
          </w:p>
        </w:tc>
      </w:tr>
      <w:tr w:rsidR="00E53FA9" w14:paraId="073A48A7" w14:textId="77777777" w:rsidTr="006E038A">
        <w:tc>
          <w:tcPr>
            <w:tcW w:w="1717" w:type="dxa"/>
          </w:tcPr>
          <w:p w14:paraId="08ADEF8B" w14:textId="77777777" w:rsidR="00E53FA9" w:rsidRDefault="00E53FA9" w:rsidP="002F6737">
            <w:pPr>
              <w:jc w:val="both"/>
            </w:pPr>
            <w:r>
              <w:t>9</w:t>
            </w:r>
          </w:p>
          <w:p w14:paraId="7A821EBB" w14:textId="77777777" w:rsidR="00DA615E" w:rsidRDefault="00DA615E" w:rsidP="002F6737">
            <w:pPr>
              <w:jc w:val="both"/>
            </w:pPr>
          </w:p>
          <w:p w14:paraId="038EE3CA" w14:textId="77777777" w:rsidR="00DA615E" w:rsidRDefault="00DA615E" w:rsidP="002F6737">
            <w:pPr>
              <w:jc w:val="both"/>
            </w:pPr>
            <w:r>
              <w:t>Subdoel: 3</w:t>
            </w:r>
          </w:p>
          <w:p w14:paraId="177FCF44" w14:textId="62F6D223" w:rsidR="00DA615E" w:rsidRDefault="00DA615E" w:rsidP="002F6737">
            <w:pPr>
              <w:jc w:val="both"/>
            </w:pPr>
            <w:r>
              <w:t>Subdoel: 5</w:t>
            </w:r>
          </w:p>
        </w:tc>
        <w:tc>
          <w:tcPr>
            <w:tcW w:w="2130" w:type="dxa"/>
          </w:tcPr>
          <w:p w14:paraId="1D3F2844" w14:textId="762E13F0" w:rsidR="00E53FA9" w:rsidRPr="00DA615E" w:rsidRDefault="00162056" w:rsidP="002F6737">
            <w:pPr>
              <w:jc w:val="both"/>
              <w:rPr>
                <w:b/>
                <w:bCs/>
              </w:rPr>
            </w:pPr>
            <w:r w:rsidRPr="00DA615E">
              <w:rPr>
                <w:b/>
                <w:bCs/>
              </w:rPr>
              <w:t>Loop dans</w:t>
            </w:r>
            <w:r w:rsidR="00E53FA9" w:rsidRPr="00DA615E">
              <w:rPr>
                <w:b/>
                <w:bCs/>
              </w:rPr>
              <w:t xml:space="preserve"> en dribbel oefeningen</w:t>
            </w:r>
          </w:p>
          <w:p w14:paraId="1AF873E6" w14:textId="77777777" w:rsidR="00B06725" w:rsidRDefault="00B06725" w:rsidP="002F6737">
            <w:pPr>
              <w:jc w:val="both"/>
            </w:pPr>
          </w:p>
          <w:p w14:paraId="48830510" w14:textId="20E97D46" w:rsidR="00E53FA9" w:rsidRDefault="00E53FA9" w:rsidP="002F6737">
            <w:pPr>
              <w:jc w:val="both"/>
            </w:pPr>
            <w:r>
              <w:t xml:space="preserve">Doel: </w:t>
            </w:r>
            <w:r w:rsidR="00162056">
              <w:t>kwaliteit van lopen, snelheid van lopen en plezier</w:t>
            </w:r>
          </w:p>
        </w:tc>
        <w:tc>
          <w:tcPr>
            <w:tcW w:w="1960" w:type="dxa"/>
          </w:tcPr>
          <w:p w14:paraId="65660DBA" w14:textId="77777777" w:rsidR="00E53FA9" w:rsidRDefault="00E53FA9" w:rsidP="002F6737">
            <w:pPr>
              <w:jc w:val="both"/>
            </w:pPr>
            <w:r>
              <w:t>Als w-up</w:t>
            </w:r>
          </w:p>
          <w:p w14:paraId="17298D63" w14:textId="77777777" w:rsidR="00E53FA9" w:rsidRDefault="00E53FA9" w:rsidP="002F6737">
            <w:pPr>
              <w:jc w:val="both"/>
            </w:pPr>
            <w:r>
              <w:t>Vrije ruimte</w:t>
            </w:r>
          </w:p>
        </w:tc>
        <w:tc>
          <w:tcPr>
            <w:tcW w:w="1547" w:type="dxa"/>
          </w:tcPr>
          <w:p w14:paraId="3021C943" w14:textId="77777777" w:rsidR="00E53FA9" w:rsidRDefault="00E53FA9" w:rsidP="002F6737">
            <w:pPr>
              <w:jc w:val="both"/>
            </w:pPr>
            <w:r>
              <w:t xml:space="preserve">5’ </w:t>
            </w:r>
          </w:p>
        </w:tc>
        <w:tc>
          <w:tcPr>
            <w:tcW w:w="1855" w:type="dxa"/>
          </w:tcPr>
          <w:p w14:paraId="1B32CEF5" w14:textId="77777777" w:rsidR="00E53FA9" w:rsidRDefault="00E53FA9" w:rsidP="002F6737">
            <w:pPr>
              <w:jc w:val="both"/>
            </w:pPr>
            <w:r>
              <w:t>Week 3-7</w:t>
            </w:r>
          </w:p>
        </w:tc>
      </w:tr>
      <w:tr w:rsidR="00E53FA9" w14:paraId="669422A2" w14:textId="77777777" w:rsidTr="006E038A">
        <w:tc>
          <w:tcPr>
            <w:tcW w:w="1717" w:type="dxa"/>
          </w:tcPr>
          <w:p w14:paraId="6A8DEDF6" w14:textId="77777777" w:rsidR="00E53FA9" w:rsidRDefault="00E53FA9" w:rsidP="002F6737">
            <w:pPr>
              <w:jc w:val="both"/>
            </w:pPr>
            <w:r>
              <w:lastRenderedPageBreak/>
              <w:t>10</w:t>
            </w:r>
          </w:p>
          <w:p w14:paraId="25D54377" w14:textId="77777777" w:rsidR="00DA615E" w:rsidRDefault="00DA615E" w:rsidP="002F6737">
            <w:pPr>
              <w:jc w:val="both"/>
            </w:pPr>
          </w:p>
          <w:p w14:paraId="6201D242" w14:textId="6B6136C7" w:rsidR="00DA615E" w:rsidRDefault="00DA615E" w:rsidP="002F6737">
            <w:pPr>
              <w:jc w:val="both"/>
            </w:pPr>
            <w:r>
              <w:t>Subdoel: 4</w:t>
            </w:r>
          </w:p>
        </w:tc>
        <w:tc>
          <w:tcPr>
            <w:tcW w:w="2130" w:type="dxa"/>
          </w:tcPr>
          <w:p w14:paraId="7AEC1287" w14:textId="77777777" w:rsidR="00E53FA9" w:rsidRPr="00DA615E" w:rsidRDefault="00E53FA9" w:rsidP="002F6737">
            <w:pPr>
              <w:jc w:val="both"/>
              <w:rPr>
                <w:b/>
                <w:bCs/>
              </w:rPr>
            </w:pPr>
            <w:r w:rsidRPr="00DA615E">
              <w:rPr>
                <w:b/>
                <w:bCs/>
              </w:rPr>
              <w:t>Afstap</w:t>
            </w:r>
            <w:r w:rsidR="00B06725" w:rsidRPr="00DA615E">
              <w:rPr>
                <w:b/>
                <w:bCs/>
              </w:rPr>
              <w:t xml:space="preserve">pen </w:t>
            </w:r>
          </w:p>
          <w:p w14:paraId="4D8FBC1B" w14:textId="77777777" w:rsidR="00E53FA9" w:rsidRDefault="00E53FA9" w:rsidP="002F6737">
            <w:pPr>
              <w:jc w:val="both"/>
            </w:pPr>
            <w:r>
              <w:t>(excentrisch</w:t>
            </w:r>
            <w:r w:rsidR="00B06725">
              <w:t>)</w:t>
            </w:r>
          </w:p>
          <w:p w14:paraId="1E30236A" w14:textId="0C81E881" w:rsidR="00E53FA9" w:rsidRDefault="00FD3F49" w:rsidP="002F6737">
            <w:pPr>
              <w:jc w:val="both"/>
            </w:pPr>
            <w:r>
              <w:t>Doel: spierkracht hypertrofie</w:t>
            </w:r>
          </w:p>
        </w:tc>
        <w:tc>
          <w:tcPr>
            <w:tcW w:w="1960" w:type="dxa"/>
          </w:tcPr>
          <w:p w14:paraId="37CB578D" w14:textId="1DAC98A7" w:rsidR="00E53FA9" w:rsidRDefault="00AB2A5D" w:rsidP="002F6737">
            <w:pPr>
              <w:jc w:val="both"/>
            </w:pPr>
            <w:r>
              <w:t>Drempel: a</w:t>
            </w:r>
            <w:r w:rsidR="00E53FA9">
              <w:t>chterdeur 5cm</w:t>
            </w:r>
          </w:p>
          <w:p w14:paraId="0168F00D" w14:textId="18265053" w:rsidR="00AB2A5D" w:rsidRDefault="00AB2A5D" w:rsidP="002F6737">
            <w:pPr>
              <w:jc w:val="both"/>
            </w:pPr>
            <w:r>
              <w:t xml:space="preserve">Drempel: </w:t>
            </w:r>
          </w:p>
          <w:p w14:paraId="0EEA7EFD" w14:textId="77777777" w:rsidR="00E53FA9" w:rsidRDefault="00E53FA9" w:rsidP="002F6737">
            <w:pPr>
              <w:jc w:val="both"/>
            </w:pPr>
            <w:r>
              <w:t>Voordeur 10cm</w:t>
            </w:r>
          </w:p>
          <w:p w14:paraId="55165D51" w14:textId="77777777" w:rsidR="00E53FA9" w:rsidRDefault="00E53FA9" w:rsidP="002F6737">
            <w:pPr>
              <w:jc w:val="both"/>
            </w:pPr>
            <w:r>
              <w:t>Trap 16cm</w:t>
            </w:r>
          </w:p>
        </w:tc>
        <w:tc>
          <w:tcPr>
            <w:tcW w:w="1547" w:type="dxa"/>
          </w:tcPr>
          <w:p w14:paraId="5606C91C" w14:textId="77777777" w:rsidR="00E53FA9" w:rsidRDefault="00E53FA9" w:rsidP="002F6737">
            <w:pPr>
              <w:jc w:val="both"/>
            </w:pPr>
            <w:r>
              <w:t>8hh naar 15hh</w:t>
            </w:r>
          </w:p>
          <w:p w14:paraId="2338D381" w14:textId="77777777" w:rsidR="00E53FA9" w:rsidRDefault="00E53FA9" w:rsidP="002F6737">
            <w:pPr>
              <w:jc w:val="both"/>
            </w:pPr>
            <w:r>
              <w:t>3 sets</w:t>
            </w:r>
          </w:p>
          <w:p w14:paraId="6D171DE6" w14:textId="77777777" w:rsidR="007B221A" w:rsidRDefault="007B221A" w:rsidP="002F6737">
            <w:pPr>
              <w:jc w:val="both"/>
            </w:pPr>
            <w:r>
              <w:t>2’ rust tussen elke set</w:t>
            </w:r>
          </w:p>
          <w:p w14:paraId="5D5E2B76" w14:textId="37CD6BC3" w:rsidR="00D531F6" w:rsidRDefault="00D531F6" w:rsidP="002F6737">
            <w:pPr>
              <w:jc w:val="both"/>
            </w:pPr>
            <w:r>
              <w:t>(Ahtiainen et al., 2005)</w:t>
            </w:r>
            <w:r w:rsidR="00FD3F49">
              <w:t xml:space="preserve"> (Reiman &amp; Lorenz, 2011).</w:t>
            </w:r>
          </w:p>
        </w:tc>
        <w:tc>
          <w:tcPr>
            <w:tcW w:w="1855" w:type="dxa"/>
          </w:tcPr>
          <w:p w14:paraId="00B6241D" w14:textId="77777777" w:rsidR="00E53FA9" w:rsidRDefault="00E53FA9" w:rsidP="002F6737">
            <w:pPr>
              <w:jc w:val="both"/>
            </w:pPr>
            <w:r>
              <w:t>Week 4-7</w:t>
            </w:r>
          </w:p>
        </w:tc>
      </w:tr>
      <w:tr w:rsidR="00E53FA9" w14:paraId="7166BB89" w14:textId="77777777" w:rsidTr="006E038A">
        <w:tc>
          <w:tcPr>
            <w:tcW w:w="1717" w:type="dxa"/>
          </w:tcPr>
          <w:p w14:paraId="3221EAA6" w14:textId="77777777" w:rsidR="00E53FA9" w:rsidRDefault="00E53FA9" w:rsidP="002F6737">
            <w:pPr>
              <w:jc w:val="both"/>
            </w:pPr>
            <w:r>
              <w:t>11</w:t>
            </w:r>
          </w:p>
          <w:p w14:paraId="096A5B4C" w14:textId="77777777" w:rsidR="00DA615E" w:rsidRDefault="00DA615E" w:rsidP="002F6737">
            <w:pPr>
              <w:jc w:val="both"/>
            </w:pPr>
          </w:p>
          <w:p w14:paraId="5C01803C" w14:textId="62599E7D" w:rsidR="00DA615E" w:rsidRDefault="00DA615E" w:rsidP="002F6737">
            <w:pPr>
              <w:jc w:val="both"/>
            </w:pPr>
            <w:r>
              <w:t>Subdoel: 4</w:t>
            </w:r>
          </w:p>
        </w:tc>
        <w:tc>
          <w:tcPr>
            <w:tcW w:w="2130" w:type="dxa"/>
          </w:tcPr>
          <w:p w14:paraId="40A16BDE" w14:textId="77777777" w:rsidR="00E53FA9" w:rsidRPr="00DA615E" w:rsidRDefault="00E53FA9" w:rsidP="002F6737">
            <w:pPr>
              <w:jc w:val="both"/>
              <w:rPr>
                <w:b/>
                <w:bCs/>
              </w:rPr>
            </w:pPr>
            <w:r w:rsidRPr="00DA615E">
              <w:rPr>
                <w:b/>
                <w:bCs/>
              </w:rPr>
              <w:t>Traplopen omlaag</w:t>
            </w:r>
          </w:p>
          <w:p w14:paraId="0BB3F6F9" w14:textId="77777777" w:rsidR="00E53FA9" w:rsidRDefault="00E53FA9" w:rsidP="002F6737">
            <w:pPr>
              <w:jc w:val="both"/>
            </w:pPr>
            <w:r>
              <w:t>(excentrisch)</w:t>
            </w:r>
          </w:p>
          <w:p w14:paraId="12166156" w14:textId="77777777" w:rsidR="00E53FA9" w:rsidRPr="00A41378" w:rsidRDefault="00E53FA9" w:rsidP="002F6737">
            <w:pPr>
              <w:jc w:val="both"/>
            </w:pPr>
          </w:p>
          <w:p w14:paraId="7FA0E087" w14:textId="77777777" w:rsidR="00E53FA9" w:rsidRPr="00A41378" w:rsidRDefault="00E53FA9" w:rsidP="002F6737">
            <w:pPr>
              <w:jc w:val="both"/>
            </w:pPr>
          </w:p>
          <w:p w14:paraId="59D29566" w14:textId="77777777" w:rsidR="00E53FA9" w:rsidRPr="00A41378" w:rsidRDefault="00E53FA9" w:rsidP="002F6737">
            <w:pPr>
              <w:jc w:val="both"/>
            </w:pPr>
          </w:p>
          <w:p w14:paraId="7EBA5BB8" w14:textId="77777777" w:rsidR="00E53FA9" w:rsidRDefault="00E53FA9" w:rsidP="002F6737">
            <w:pPr>
              <w:jc w:val="both"/>
            </w:pPr>
          </w:p>
          <w:p w14:paraId="4E5D90BD" w14:textId="77777777" w:rsidR="00E53FA9" w:rsidRDefault="00E53FA9" w:rsidP="002F6737">
            <w:pPr>
              <w:jc w:val="both"/>
            </w:pPr>
          </w:p>
          <w:p w14:paraId="768675E7" w14:textId="77777777" w:rsidR="00E53FA9" w:rsidRDefault="00E53FA9" w:rsidP="002F6737">
            <w:pPr>
              <w:jc w:val="both"/>
            </w:pPr>
          </w:p>
          <w:p w14:paraId="1F66178E" w14:textId="08119858" w:rsidR="00E53FA9" w:rsidRPr="00A41378" w:rsidRDefault="00FD3F49" w:rsidP="002F6737">
            <w:pPr>
              <w:jc w:val="both"/>
            </w:pPr>
            <w:r>
              <w:t>Doel: spierkracht hypertrofie</w:t>
            </w:r>
          </w:p>
        </w:tc>
        <w:tc>
          <w:tcPr>
            <w:tcW w:w="1960" w:type="dxa"/>
          </w:tcPr>
          <w:p w14:paraId="2AA26726" w14:textId="77777777" w:rsidR="00E53FA9" w:rsidRDefault="00E53FA9" w:rsidP="002F6737">
            <w:pPr>
              <w:jc w:val="both"/>
            </w:pPr>
            <w:r>
              <w:t>Trap 16cm</w:t>
            </w:r>
          </w:p>
          <w:p w14:paraId="335BD800" w14:textId="77777777" w:rsidR="00E53FA9" w:rsidRDefault="00E53FA9" w:rsidP="002F6737">
            <w:pPr>
              <w:jc w:val="both"/>
            </w:pPr>
            <w:r>
              <w:t xml:space="preserve">3x per dag verspreid </w:t>
            </w:r>
          </w:p>
          <w:p w14:paraId="657A3E81" w14:textId="77777777" w:rsidR="00E53FA9" w:rsidRDefault="00E53FA9" w:rsidP="002F6737">
            <w:pPr>
              <w:jc w:val="both"/>
            </w:pPr>
            <w:r>
              <w:t>ochtend 1x</w:t>
            </w:r>
          </w:p>
          <w:p w14:paraId="1DBCD825" w14:textId="77777777" w:rsidR="00E53FA9" w:rsidRDefault="00E53FA9" w:rsidP="002F6737">
            <w:pPr>
              <w:jc w:val="both"/>
            </w:pPr>
            <w:r>
              <w:t>Middag 1x</w:t>
            </w:r>
          </w:p>
          <w:p w14:paraId="70BCD1E4" w14:textId="77777777" w:rsidR="00E53FA9" w:rsidRDefault="00E53FA9" w:rsidP="002F6737">
            <w:pPr>
              <w:jc w:val="both"/>
            </w:pPr>
            <w:r>
              <w:t>Avond 1x</w:t>
            </w:r>
          </w:p>
          <w:p w14:paraId="16CCF87D" w14:textId="77777777" w:rsidR="00E53FA9" w:rsidRDefault="00E53FA9" w:rsidP="002F6737">
            <w:pPr>
              <w:jc w:val="both"/>
            </w:pPr>
            <w:r>
              <w:t>Naar 2x achter elkaar per dagdeel</w:t>
            </w:r>
          </w:p>
          <w:p w14:paraId="5065932C" w14:textId="77777777" w:rsidR="00E53FA9" w:rsidRDefault="00E53FA9" w:rsidP="002F6737">
            <w:pPr>
              <w:jc w:val="both"/>
            </w:pPr>
            <w:r>
              <w:t>Naar 3x achter elkaar per dagdeel</w:t>
            </w:r>
          </w:p>
        </w:tc>
        <w:tc>
          <w:tcPr>
            <w:tcW w:w="1547" w:type="dxa"/>
          </w:tcPr>
          <w:p w14:paraId="63CBEEED" w14:textId="2657B02F" w:rsidR="00E53FA9" w:rsidRDefault="00E53FA9" w:rsidP="002F6737">
            <w:pPr>
              <w:jc w:val="both"/>
            </w:pPr>
            <w:r>
              <w:t>17hh traptrede</w:t>
            </w:r>
            <w:r w:rsidR="004A7EB7">
              <w:t>n</w:t>
            </w:r>
          </w:p>
          <w:p w14:paraId="3DD87EC0" w14:textId="0D91DF5F" w:rsidR="007B221A" w:rsidRDefault="00E53FA9" w:rsidP="002F6737">
            <w:pPr>
              <w:jc w:val="both"/>
            </w:pPr>
            <w:r>
              <w:t>3x per dag</w:t>
            </w:r>
          </w:p>
          <w:p w14:paraId="3032F95C" w14:textId="2E94FA97" w:rsidR="007B221A" w:rsidRDefault="007B221A" w:rsidP="002F6737">
            <w:pPr>
              <w:jc w:val="both"/>
            </w:pPr>
          </w:p>
          <w:p w14:paraId="61395972" w14:textId="77777777" w:rsidR="007B221A" w:rsidRDefault="007B221A" w:rsidP="002F6737">
            <w:pPr>
              <w:jc w:val="both"/>
            </w:pPr>
            <w:r>
              <w:t>Bij meermaals per dagdeel minimaal 2’ rust tussen elke set</w:t>
            </w:r>
          </w:p>
          <w:p w14:paraId="2199E22D" w14:textId="02C88FE4" w:rsidR="00D531F6" w:rsidRDefault="00D531F6" w:rsidP="002F6737">
            <w:pPr>
              <w:jc w:val="both"/>
            </w:pPr>
            <w:r>
              <w:t>(Ahtiainen et al., 2005)</w:t>
            </w:r>
            <w:r w:rsidR="00FD3F49">
              <w:t xml:space="preserve"> (Reiman &amp; Lorenz, 2011).</w:t>
            </w:r>
          </w:p>
        </w:tc>
        <w:tc>
          <w:tcPr>
            <w:tcW w:w="1855" w:type="dxa"/>
          </w:tcPr>
          <w:p w14:paraId="2786974A" w14:textId="77777777" w:rsidR="00E53FA9" w:rsidRDefault="00E53FA9" w:rsidP="002F6737">
            <w:pPr>
              <w:jc w:val="both"/>
            </w:pPr>
            <w:r>
              <w:t>Week 5-7</w:t>
            </w:r>
          </w:p>
        </w:tc>
      </w:tr>
      <w:tr w:rsidR="00E53FA9" w14:paraId="0691E0FA" w14:textId="77777777" w:rsidTr="006E038A">
        <w:tc>
          <w:tcPr>
            <w:tcW w:w="1717" w:type="dxa"/>
          </w:tcPr>
          <w:p w14:paraId="38ECCCFF" w14:textId="77777777" w:rsidR="00E53FA9" w:rsidRDefault="00E53FA9" w:rsidP="002F6737">
            <w:pPr>
              <w:jc w:val="both"/>
            </w:pPr>
            <w:r>
              <w:t>12</w:t>
            </w:r>
          </w:p>
          <w:p w14:paraId="477D6E0C" w14:textId="77777777" w:rsidR="00DA615E" w:rsidRDefault="00DA615E" w:rsidP="002F6737">
            <w:pPr>
              <w:jc w:val="both"/>
            </w:pPr>
          </w:p>
          <w:p w14:paraId="0D3565D1" w14:textId="308419F9" w:rsidR="00DA615E" w:rsidRDefault="00DA615E" w:rsidP="002F6737">
            <w:pPr>
              <w:jc w:val="both"/>
            </w:pPr>
            <w:r>
              <w:t>Subdoel: 4</w:t>
            </w:r>
          </w:p>
        </w:tc>
        <w:tc>
          <w:tcPr>
            <w:tcW w:w="2130" w:type="dxa"/>
          </w:tcPr>
          <w:p w14:paraId="548FBDE5" w14:textId="77777777" w:rsidR="00E53FA9" w:rsidRPr="00DA615E" w:rsidRDefault="00E53FA9" w:rsidP="002F6737">
            <w:pPr>
              <w:jc w:val="both"/>
              <w:rPr>
                <w:b/>
                <w:bCs/>
              </w:rPr>
            </w:pPr>
            <w:r w:rsidRPr="00DA615E">
              <w:rPr>
                <w:b/>
                <w:bCs/>
              </w:rPr>
              <w:t>Lunges</w:t>
            </w:r>
          </w:p>
          <w:p w14:paraId="2974D229" w14:textId="77777777" w:rsidR="00E53FA9" w:rsidRDefault="00E53FA9" w:rsidP="002F6737">
            <w:pPr>
              <w:jc w:val="both"/>
            </w:pPr>
            <w:r>
              <w:t>(concentrisch-excentrisch)</w:t>
            </w:r>
          </w:p>
          <w:p w14:paraId="01AF2BD1" w14:textId="055400B2" w:rsidR="00E53FA9" w:rsidRDefault="00FD3F49" w:rsidP="002F6737">
            <w:pPr>
              <w:jc w:val="both"/>
            </w:pPr>
            <w:r>
              <w:t>Doel: spierkracht hypertrofie</w:t>
            </w:r>
          </w:p>
        </w:tc>
        <w:tc>
          <w:tcPr>
            <w:tcW w:w="1960" w:type="dxa"/>
          </w:tcPr>
          <w:p w14:paraId="117B9E48" w14:textId="77777777" w:rsidR="00660E83" w:rsidRDefault="00660E83" w:rsidP="002F6737">
            <w:pPr>
              <w:jc w:val="both"/>
            </w:pPr>
            <w:r>
              <w:t>Voorste (linker) been t</w:t>
            </w:r>
            <w:r w:rsidR="00E53FA9">
              <w:t>ot</w:t>
            </w:r>
            <w:r>
              <w:t>:</w:t>
            </w:r>
          </w:p>
          <w:p w14:paraId="383097E4" w14:textId="049EF23F" w:rsidR="00E53FA9" w:rsidRDefault="00E53FA9" w:rsidP="002F6737">
            <w:pPr>
              <w:jc w:val="both"/>
            </w:pPr>
            <w:r>
              <w:t>70 graden</w:t>
            </w:r>
          </w:p>
          <w:p w14:paraId="3B3FCAB1" w14:textId="007E3409" w:rsidR="00E53FA9" w:rsidRDefault="00E53FA9" w:rsidP="002F6737">
            <w:pPr>
              <w:jc w:val="both"/>
            </w:pPr>
            <w:r>
              <w:t>80 graden</w:t>
            </w:r>
          </w:p>
          <w:p w14:paraId="194FB003" w14:textId="55398492" w:rsidR="00E53FA9" w:rsidRDefault="00E53FA9" w:rsidP="002F6737">
            <w:pPr>
              <w:jc w:val="both"/>
            </w:pPr>
            <w:r>
              <w:t>90 graden</w:t>
            </w:r>
          </w:p>
          <w:p w14:paraId="2120100D" w14:textId="77777777" w:rsidR="00E53FA9" w:rsidRDefault="00E53FA9" w:rsidP="002F6737">
            <w:pPr>
              <w:jc w:val="both"/>
            </w:pPr>
            <w:r>
              <w:t xml:space="preserve">2’’-2’’ </w:t>
            </w:r>
          </w:p>
        </w:tc>
        <w:tc>
          <w:tcPr>
            <w:tcW w:w="1547" w:type="dxa"/>
          </w:tcPr>
          <w:p w14:paraId="66147599" w14:textId="77777777" w:rsidR="00E53FA9" w:rsidRDefault="00E53FA9" w:rsidP="002F6737">
            <w:pPr>
              <w:jc w:val="both"/>
            </w:pPr>
            <w:r>
              <w:t>10hh</w:t>
            </w:r>
          </w:p>
          <w:p w14:paraId="16247C9F" w14:textId="77777777" w:rsidR="00E53FA9" w:rsidRDefault="00E53FA9" w:rsidP="002F6737">
            <w:pPr>
              <w:jc w:val="both"/>
            </w:pPr>
            <w:r>
              <w:t>3sets</w:t>
            </w:r>
          </w:p>
          <w:p w14:paraId="1E170735" w14:textId="77777777" w:rsidR="007B221A" w:rsidRDefault="007B221A" w:rsidP="002F6737">
            <w:pPr>
              <w:jc w:val="both"/>
            </w:pPr>
            <w:r>
              <w:t>2’ rust tussen elke set</w:t>
            </w:r>
          </w:p>
          <w:p w14:paraId="39F0553C" w14:textId="619A34F5" w:rsidR="00D531F6" w:rsidRDefault="00D531F6" w:rsidP="002F6737">
            <w:pPr>
              <w:jc w:val="both"/>
            </w:pPr>
            <w:r>
              <w:t>(Ahtiainen et al., 2005)</w:t>
            </w:r>
            <w:r w:rsidR="00FD3F49">
              <w:t xml:space="preserve"> (Reiman &amp; Lorenz, 2011).</w:t>
            </w:r>
          </w:p>
        </w:tc>
        <w:tc>
          <w:tcPr>
            <w:tcW w:w="1855" w:type="dxa"/>
          </w:tcPr>
          <w:p w14:paraId="5402B2CA" w14:textId="77777777" w:rsidR="00E53FA9" w:rsidRDefault="00E53FA9" w:rsidP="002F6737">
            <w:pPr>
              <w:jc w:val="both"/>
            </w:pPr>
            <w:r>
              <w:t>Week 6-7</w:t>
            </w:r>
          </w:p>
        </w:tc>
      </w:tr>
      <w:tr w:rsidR="00162056" w14:paraId="20B79C2B" w14:textId="77777777" w:rsidTr="006E038A">
        <w:tc>
          <w:tcPr>
            <w:tcW w:w="1717" w:type="dxa"/>
          </w:tcPr>
          <w:p w14:paraId="52577A8C" w14:textId="77777777" w:rsidR="00162056" w:rsidRDefault="00162056" w:rsidP="002F6737">
            <w:pPr>
              <w:jc w:val="both"/>
            </w:pPr>
            <w:r>
              <w:t>13</w:t>
            </w:r>
          </w:p>
          <w:p w14:paraId="328364CA" w14:textId="1408C6C9" w:rsidR="00162056" w:rsidRDefault="00162056" w:rsidP="002F6737">
            <w:pPr>
              <w:jc w:val="both"/>
            </w:pPr>
            <w:r>
              <w:t>Subdoel: 5</w:t>
            </w:r>
          </w:p>
        </w:tc>
        <w:tc>
          <w:tcPr>
            <w:tcW w:w="2130" w:type="dxa"/>
          </w:tcPr>
          <w:p w14:paraId="3DEA6D0D" w14:textId="77777777" w:rsidR="00162056" w:rsidRPr="00DA615E" w:rsidRDefault="00162056" w:rsidP="002F6737">
            <w:pPr>
              <w:jc w:val="both"/>
              <w:rPr>
                <w:b/>
                <w:bCs/>
              </w:rPr>
            </w:pPr>
            <w:r w:rsidRPr="00DA615E">
              <w:rPr>
                <w:b/>
                <w:bCs/>
              </w:rPr>
              <w:t xml:space="preserve">Buiten fietsen </w:t>
            </w:r>
          </w:p>
          <w:p w14:paraId="2139BAAE" w14:textId="77777777" w:rsidR="00162056" w:rsidRDefault="00162056" w:rsidP="002F6737">
            <w:pPr>
              <w:jc w:val="both"/>
            </w:pPr>
          </w:p>
          <w:p w14:paraId="75BE64D5" w14:textId="1C0CEA5C" w:rsidR="00162056" w:rsidRDefault="00162056" w:rsidP="002F6737">
            <w:pPr>
              <w:jc w:val="both"/>
            </w:pPr>
            <w:r>
              <w:t xml:space="preserve">Doel: algehele conditie </w:t>
            </w:r>
          </w:p>
        </w:tc>
        <w:tc>
          <w:tcPr>
            <w:tcW w:w="1960" w:type="dxa"/>
          </w:tcPr>
          <w:p w14:paraId="6E977AB0" w14:textId="77777777" w:rsidR="00162056" w:rsidRDefault="00162056" w:rsidP="002F6737">
            <w:pPr>
              <w:jc w:val="both"/>
            </w:pPr>
            <w:r>
              <w:t>5’</w:t>
            </w:r>
          </w:p>
          <w:p w14:paraId="4CE6F8C9" w14:textId="77777777" w:rsidR="00162056" w:rsidRDefault="00162056" w:rsidP="002F6737">
            <w:pPr>
              <w:jc w:val="both"/>
            </w:pPr>
            <w:r>
              <w:t>10’</w:t>
            </w:r>
          </w:p>
          <w:p w14:paraId="242F3C36" w14:textId="5648BDB1" w:rsidR="00162056" w:rsidRDefault="00162056" w:rsidP="002F6737">
            <w:pPr>
              <w:jc w:val="both"/>
            </w:pPr>
            <w:r>
              <w:t xml:space="preserve">15’ </w:t>
            </w:r>
          </w:p>
        </w:tc>
        <w:tc>
          <w:tcPr>
            <w:tcW w:w="1547" w:type="dxa"/>
          </w:tcPr>
          <w:p w14:paraId="58F915FE" w14:textId="77777777" w:rsidR="00162056" w:rsidRDefault="00162056" w:rsidP="002F6737">
            <w:pPr>
              <w:jc w:val="both"/>
            </w:pPr>
            <w:r>
              <w:t xml:space="preserve">Tijd </w:t>
            </w:r>
          </w:p>
          <w:p w14:paraId="4325AEC5" w14:textId="7BF5574D" w:rsidR="00162056" w:rsidRDefault="00162056" w:rsidP="002F6737">
            <w:pPr>
              <w:jc w:val="both"/>
            </w:pPr>
            <w:r>
              <w:t>snelheid</w:t>
            </w:r>
          </w:p>
        </w:tc>
        <w:tc>
          <w:tcPr>
            <w:tcW w:w="1855" w:type="dxa"/>
          </w:tcPr>
          <w:p w14:paraId="17AE9C87" w14:textId="31BA53E1" w:rsidR="00162056" w:rsidRDefault="00162056" w:rsidP="002F6737">
            <w:pPr>
              <w:jc w:val="both"/>
            </w:pPr>
            <w:r>
              <w:t>Week 4-7</w:t>
            </w:r>
          </w:p>
        </w:tc>
      </w:tr>
      <w:tr w:rsidR="00DA615E" w14:paraId="6C078B3C" w14:textId="77777777" w:rsidTr="006E038A">
        <w:tc>
          <w:tcPr>
            <w:tcW w:w="1717" w:type="dxa"/>
          </w:tcPr>
          <w:p w14:paraId="3C6DF7DF" w14:textId="77777777" w:rsidR="00DA615E" w:rsidRDefault="00DA615E" w:rsidP="002F6737">
            <w:pPr>
              <w:jc w:val="both"/>
            </w:pPr>
            <w:r>
              <w:t>14</w:t>
            </w:r>
          </w:p>
          <w:p w14:paraId="453EAEED" w14:textId="77777777" w:rsidR="00DA615E" w:rsidRDefault="00DA615E" w:rsidP="002F6737">
            <w:pPr>
              <w:jc w:val="both"/>
            </w:pPr>
          </w:p>
          <w:p w14:paraId="679DD515" w14:textId="59AAC155" w:rsidR="00DA615E" w:rsidRDefault="00DA615E" w:rsidP="002F6737">
            <w:pPr>
              <w:jc w:val="both"/>
            </w:pPr>
            <w:r>
              <w:t>Subdoel: 3</w:t>
            </w:r>
          </w:p>
          <w:p w14:paraId="1EC64609" w14:textId="713A03A5" w:rsidR="00DA615E" w:rsidRDefault="00DA615E" w:rsidP="002F6737">
            <w:pPr>
              <w:jc w:val="both"/>
            </w:pPr>
            <w:r>
              <w:t>Subdoel: 5</w:t>
            </w:r>
          </w:p>
        </w:tc>
        <w:tc>
          <w:tcPr>
            <w:tcW w:w="2130" w:type="dxa"/>
          </w:tcPr>
          <w:p w14:paraId="063D3015" w14:textId="77777777" w:rsidR="00DA615E" w:rsidRPr="00DA615E" w:rsidRDefault="00DA615E" w:rsidP="002F6737">
            <w:pPr>
              <w:jc w:val="both"/>
              <w:rPr>
                <w:b/>
                <w:bCs/>
              </w:rPr>
            </w:pPr>
            <w:r w:rsidRPr="00DA615E">
              <w:rPr>
                <w:b/>
                <w:bCs/>
              </w:rPr>
              <w:t>Buiten lopen</w:t>
            </w:r>
          </w:p>
          <w:p w14:paraId="2A9218DB" w14:textId="77777777" w:rsidR="00DA615E" w:rsidRDefault="00DA615E" w:rsidP="002F6737">
            <w:pPr>
              <w:jc w:val="both"/>
            </w:pPr>
          </w:p>
          <w:p w14:paraId="37798C21" w14:textId="7CF0CEC0" w:rsidR="00DA615E" w:rsidRDefault="00DA615E" w:rsidP="002F6737">
            <w:pPr>
              <w:jc w:val="both"/>
            </w:pPr>
            <w:r>
              <w:t>Doel: algehele conditie en kwaliteit van lopen</w:t>
            </w:r>
          </w:p>
        </w:tc>
        <w:tc>
          <w:tcPr>
            <w:tcW w:w="1960" w:type="dxa"/>
          </w:tcPr>
          <w:p w14:paraId="4E1DC795" w14:textId="77777777" w:rsidR="00DA615E" w:rsidRDefault="00DA615E" w:rsidP="00DA615E">
            <w:pPr>
              <w:jc w:val="both"/>
            </w:pPr>
            <w:r>
              <w:t>5’</w:t>
            </w:r>
          </w:p>
          <w:p w14:paraId="677E8D7F" w14:textId="77777777" w:rsidR="00DA615E" w:rsidRDefault="00DA615E" w:rsidP="00DA615E">
            <w:pPr>
              <w:jc w:val="both"/>
            </w:pPr>
            <w:r>
              <w:t>10’</w:t>
            </w:r>
          </w:p>
          <w:p w14:paraId="4D01A50E" w14:textId="7D073054" w:rsidR="00DA615E" w:rsidRDefault="00DA615E" w:rsidP="00DA615E">
            <w:pPr>
              <w:jc w:val="both"/>
            </w:pPr>
            <w:r>
              <w:t>15’</w:t>
            </w:r>
          </w:p>
        </w:tc>
        <w:tc>
          <w:tcPr>
            <w:tcW w:w="1547" w:type="dxa"/>
          </w:tcPr>
          <w:p w14:paraId="656DF8D0" w14:textId="77777777" w:rsidR="00DA615E" w:rsidRDefault="00DA615E" w:rsidP="002F6737">
            <w:pPr>
              <w:jc w:val="both"/>
            </w:pPr>
            <w:r>
              <w:t xml:space="preserve">Tijd </w:t>
            </w:r>
          </w:p>
          <w:p w14:paraId="5325E679" w14:textId="5DAF5FDF" w:rsidR="00DA615E" w:rsidRDefault="00DA615E" w:rsidP="002F6737">
            <w:pPr>
              <w:jc w:val="both"/>
            </w:pPr>
            <w:r>
              <w:t>snelheid</w:t>
            </w:r>
          </w:p>
        </w:tc>
        <w:tc>
          <w:tcPr>
            <w:tcW w:w="1855" w:type="dxa"/>
          </w:tcPr>
          <w:p w14:paraId="7007885F" w14:textId="7AA50E00" w:rsidR="00DA615E" w:rsidRDefault="00DA615E" w:rsidP="002F6737">
            <w:pPr>
              <w:jc w:val="both"/>
            </w:pPr>
            <w:r>
              <w:t>Week 0-7</w:t>
            </w:r>
          </w:p>
        </w:tc>
      </w:tr>
    </w:tbl>
    <w:p w14:paraId="5D9A3FEA" w14:textId="77777777" w:rsidR="009322B9" w:rsidRDefault="007207DE" w:rsidP="002F6737">
      <w:pPr>
        <w:jc w:val="both"/>
      </w:pPr>
      <w:r>
        <w:t>h</w:t>
      </w:r>
      <w:r w:rsidR="00E53FA9">
        <w:t xml:space="preserve">h, herhalingen; </w:t>
      </w:r>
      <w:r>
        <w:t>‘’</w:t>
      </w:r>
      <w:r w:rsidR="00E53FA9">
        <w:t xml:space="preserve">,seconden; ‘,minuten; cm, centimeter; w-up, warming-up; </w:t>
      </w:r>
      <w:bookmarkStart w:id="9" w:name="_Hlk42599024"/>
    </w:p>
    <w:p w14:paraId="6EE68BA4" w14:textId="77777777" w:rsidR="009322B9" w:rsidRDefault="009322B9" w:rsidP="002F6737">
      <w:pPr>
        <w:jc w:val="both"/>
        <w:rPr>
          <w:sz w:val="36"/>
          <w:szCs w:val="36"/>
        </w:rPr>
      </w:pPr>
    </w:p>
    <w:p w14:paraId="0454701D" w14:textId="77777777" w:rsidR="009322B9" w:rsidRDefault="009322B9" w:rsidP="002F6737">
      <w:pPr>
        <w:jc w:val="both"/>
        <w:rPr>
          <w:sz w:val="36"/>
          <w:szCs w:val="36"/>
        </w:rPr>
      </w:pPr>
    </w:p>
    <w:p w14:paraId="3D8DF4E3" w14:textId="77777777" w:rsidR="000F038F" w:rsidRDefault="000F038F" w:rsidP="002F6737">
      <w:pPr>
        <w:jc w:val="both"/>
        <w:rPr>
          <w:sz w:val="36"/>
          <w:szCs w:val="36"/>
        </w:rPr>
      </w:pPr>
    </w:p>
    <w:p w14:paraId="59BDD59F" w14:textId="77777777" w:rsidR="003D313E" w:rsidRDefault="003D313E" w:rsidP="002F6737">
      <w:pPr>
        <w:jc w:val="both"/>
        <w:rPr>
          <w:sz w:val="36"/>
          <w:szCs w:val="36"/>
        </w:rPr>
      </w:pPr>
    </w:p>
    <w:p w14:paraId="31A40B8D" w14:textId="77777777" w:rsidR="00FD3F49" w:rsidRDefault="00FD3F49" w:rsidP="002F6737">
      <w:pPr>
        <w:jc w:val="both"/>
        <w:rPr>
          <w:sz w:val="36"/>
          <w:szCs w:val="36"/>
        </w:rPr>
      </w:pPr>
      <w:bookmarkStart w:id="10" w:name="_Hlk42808991"/>
    </w:p>
    <w:p w14:paraId="71E8FD26" w14:textId="77777777" w:rsidR="006E038A" w:rsidRDefault="006E038A" w:rsidP="002F6737">
      <w:pPr>
        <w:jc w:val="both"/>
        <w:rPr>
          <w:sz w:val="36"/>
          <w:szCs w:val="36"/>
        </w:rPr>
      </w:pPr>
    </w:p>
    <w:p w14:paraId="108F88A6" w14:textId="461A16C9" w:rsidR="008F5B23" w:rsidRPr="009322B9" w:rsidRDefault="00731D12" w:rsidP="002F6737">
      <w:pPr>
        <w:jc w:val="both"/>
      </w:pPr>
      <w:r>
        <w:rPr>
          <w:sz w:val="36"/>
          <w:szCs w:val="36"/>
        </w:rPr>
        <w:t>R</w:t>
      </w:r>
      <w:r w:rsidR="008F5B23">
        <w:rPr>
          <w:sz w:val="36"/>
          <w:szCs w:val="36"/>
        </w:rPr>
        <w:t>esultaten</w:t>
      </w:r>
    </w:p>
    <w:p w14:paraId="6D7A0AB1" w14:textId="77777777" w:rsidR="009A6446" w:rsidRPr="00AA6773" w:rsidRDefault="009A6446" w:rsidP="002F6737">
      <w:pPr>
        <w:autoSpaceDE w:val="0"/>
        <w:autoSpaceDN w:val="0"/>
        <w:adjustRightInd w:val="0"/>
        <w:spacing w:after="0" w:line="240" w:lineRule="auto"/>
        <w:jc w:val="both"/>
        <w:rPr>
          <w:rFonts w:ascii="Calibri" w:hAnsi="Calibri"/>
          <w:sz w:val="28"/>
          <w:szCs w:val="28"/>
        </w:rPr>
      </w:pPr>
    </w:p>
    <w:p w14:paraId="18AD76A6" w14:textId="229950D1" w:rsidR="00F7726F" w:rsidRDefault="00AA6773" w:rsidP="002F6737">
      <w:pPr>
        <w:jc w:val="both"/>
      </w:pPr>
      <w:bookmarkStart w:id="11" w:name="_Hlk42580728"/>
      <w:r>
        <w:rPr>
          <w:rFonts w:ascii="Calibri" w:hAnsi="Calibri" w:cs="Calibri"/>
          <w:color w:val="000000"/>
        </w:rPr>
        <w:t>Het hoofddoel van mevrouw was om volledig terug te keren naar werkzaamheden als manager, waarvoor 8000 stappen en vijftien verdiepingen trap moet worden gelopen.</w:t>
      </w:r>
      <w:r w:rsidR="009C16DB">
        <w:rPr>
          <w:rFonts w:ascii="Calibri" w:hAnsi="Calibri" w:cs="Calibri"/>
          <w:color w:val="000000"/>
        </w:rPr>
        <w:t xml:space="preserve"> </w:t>
      </w:r>
      <w:r w:rsidR="00720CF0">
        <w:t xml:space="preserve">Na zeven weken zijn alle </w:t>
      </w:r>
      <w:r w:rsidR="00277326">
        <w:t>meetinstrumenten</w:t>
      </w:r>
      <w:r w:rsidR="00720CF0">
        <w:t xml:space="preserve"> nogmaals afgenomen. Mevrouw had bij elk</w:t>
      </w:r>
      <w:r w:rsidR="00277326">
        <w:t xml:space="preserve"> meetinstrument </w:t>
      </w:r>
      <w:r w:rsidR="00720CF0">
        <w:t xml:space="preserve">een verbeterde score, zie tabel 6. </w:t>
      </w:r>
      <w:r w:rsidR="00720CF0" w:rsidRPr="003953A7">
        <w:t>Mede door de</w:t>
      </w:r>
      <w:r w:rsidR="00720CF0">
        <w:t xml:space="preserve"> gedwongen thuis isolatie</w:t>
      </w:r>
      <w:r w:rsidR="00720CF0" w:rsidRPr="003953A7">
        <w:t xml:space="preserve"> is </w:t>
      </w:r>
      <w:r w:rsidR="00731D12">
        <w:t xml:space="preserve">het </w:t>
      </w:r>
      <w:r w:rsidR="00720CF0" w:rsidRPr="003953A7">
        <w:t xml:space="preserve">interval </w:t>
      </w:r>
      <w:r w:rsidR="009937C9">
        <w:t>van deze metingen vergroot</w:t>
      </w:r>
      <w:r w:rsidR="00720CF0" w:rsidRPr="003953A7">
        <w:t xml:space="preserve">. </w:t>
      </w:r>
      <w:r w:rsidR="00F7726F">
        <w:t>De cliënt is nog onder verdere behandeling voor het behalen van de subdoelen</w:t>
      </w:r>
      <w:r w:rsidR="008C0098">
        <w:t xml:space="preserve"> 1, 4 , 5</w:t>
      </w:r>
      <w:r w:rsidR="00F7726F">
        <w:t xml:space="preserve"> en het </w:t>
      </w:r>
      <w:r w:rsidR="00032DF0">
        <w:t xml:space="preserve">uiteindelijke </w:t>
      </w:r>
      <w:r w:rsidR="00F7726F">
        <w:t xml:space="preserve">einddoel. </w:t>
      </w:r>
      <w:r w:rsidR="008C0098">
        <w:t xml:space="preserve">Subdoel 2 is </w:t>
      </w:r>
      <w:r w:rsidR="00032DF0">
        <w:t>behaald met een extensie van -5 graden. Verder liet de Gang Analyse Lijst Nijmegen (GALN) een verandering zien in de kwaliteit van lopen van meer ‘’statisch’’ naar meer ‘’dynamisch’’ gaan. De stapfrequentie is verhoogd, de knie flexie gedurende begin van de standfase is dynamischer en de armzwaai was minder groot (</w:t>
      </w:r>
      <w:r w:rsidR="00032DF0" w:rsidRPr="003E1AFC">
        <w:t>Brunnekreef, van Uden, van Moorsel</w:t>
      </w:r>
      <w:r w:rsidR="00032DF0">
        <w:t xml:space="preserve"> &amp;</w:t>
      </w:r>
      <w:r w:rsidR="00032DF0" w:rsidRPr="003E1AFC">
        <w:t xml:space="preserve"> Kooloos</w:t>
      </w:r>
      <w:r w:rsidR="00032DF0">
        <w:t xml:space="preserve">, 2005). Waaruit geconcludeerd kan worden dat subdoel 3 ook is behaald. </w:t>
      </w:r>
    </w:p>
    <w:p w14:paraId="5B700A7B" w14:textId="6785F24E" w:rsidR="008702D3" w:rsidRPr="0032481D" w:rsidRDefault="00832722" w:rsidP="002F6737">
      <w:pPr>
        <w:jc w:val="both"/>
      </w:pPr>
      <w:r>
        <w:t>Er zijn tot op heden geen onderzoeken gedaan die</w:t>
      </w:r>
      <w:r w:rsidR="00DE580A">
        <w:t xml:space="preserve"> de effecten meten van een</w:t>
      </w:r>
      <w:r w:rsidR="0032481D">
        <w:t xml:space="preserve"> </w:t>
      </w:r>
      <w:r w:rsidR="00DE580A">
        <w:t xml:space="preserve">behandeling </w:t>
      </w:r>
      <w:r w:rsidR="0032481D">
        <w:t xml:space="preserve">na een QPR </w:t>
      </w:r>
      <w:r w:rsidR="00DE580A">
        <w:t xml:space="preserve">met behulp van een </w:t>
      </w:r>
      <w:r w:rsidR="00157BDC">
        <w:t>e</w:t>
      </w:r>
      <w:r w:rsidR="00DE580A">
        <w:t>-</w:t>
      </w:r>
      <w:r w:rsidR="00157BDC">
        <w:t>h</w:t>
      </w:r>
      <w:r w:rsidR="00DE580A">
        <w:t>ealth programma</w:t>
      </w:r>
      <w:r w:rsidR="0032481D">
        <w:t xml:space="preserve">. </w:t>
      </w:r>
      <w:r w:rsidR="003650C8">
        <w:t xml:space="preserve">Een ander case report beschreef </w:t>
      </w:r>
      <w:r w:rsidR="00E12C2D" w:rsidRPr="005806A8">
        <w:rPr>
          <w:color w:val="000000" w:themeColor="text1"/>
        </w:rPr>
        <w:t>een jonger (53) en gezond</w:t>
      </w:r>
      <w:r w:rsidR="00260B9B" w:rsidRPr="005806A8">
        <w:rPr>
          <w:color w:val="000000" w:themeColor="text1"/>
        </w:rPr>
        <w:t>er</w:t>
      </w:r>
      <w:r w:rsidR="00E12C2D" w:rsidRPr="005806A8">
        <w:rPr>
          <w:color w:val="000000" w:themeColor="text1"/>
        </w:rPr>
        <w:t xml:space="preserve"> individu als beschreven in dit </w:t>
      </w:r>
      <w:r w:rsidR="00D01991" w:rsidRPr="005806A8">
        <w:rPr>
          <w:color w:val="000000" w:themeColor="text1"/>
        </w:rPr>
        <w:t>Case Report</w:t>
      </w:r>
      <w:r w:rsidR="00732093" w:rsidRPr="005806A8">
        <w:rPr>
          <w:color w:val="000000" w:themeColor="text1"/>
        </w:rPr>
        <w:t xml:space="preserve"> na re-insertie operatie van een QPR</w:t>
      </w:r>
      <w:r w:rsidR="00E12C2D" w:rsidRPr="005806A8">
        <w:rPr>
          <w:color w:val="000000" w:themeColor="text1"/>
        </w:rPr>
        <w:t xml:space="preserve">, met een andere meer sportieve hulpvraag. De </w:t>
      </w:r>
      <w:r w:rsidR="00C971BD" w:rsidRPr="005806A8">
        <w:rPr>
          <w:color w:val="000000" w:themeColor="text1"/>
        </w:rPr>
        <w:t>interventies voor spierkracht</w:t>
      </w:r>
      <w:r w:rsidR="00E12C2D" w:rsidRPr="005806A8">
        <w:rPr>
          <w:color w:val="000000" w:themeColor="text1"/>
        </w:rPr>
        <w:t xml:space="preserve"> waren </w:t>
      </w:r>
      <w:r w:rsidR="005806A8" w:rsidRPr="005806A8">
        <w:rPr>
          <w:color w:val="000000" w:themeColor="text1"/>
        </w:rPr>
        <w:t xml:space="preserve">in tegenstelling op de praktijk gegeven maar </w:t>
      </w:r>
      <w:r w:rsidR="00E12C2D" w:rsidRPr="005806A8">
        <w:rPr>
          <w:color w:val="000000" w:themeColor="text1"/>
        </w:rPr>
        <w:t xml:space="preserve">ook functioneel gericht. </w:t>
      </w:r>
      <w:r w:rsidR="00260B9B" w:rsidRPr="005806A8">
        <w:rPr>
          <w:color w:val="000000" w:themeColor="text1"/>
        </w:rPr>
        <w:t xml:space="preserve">Deze </w:t>
      </w:r>
      <w:r w:rsidR="00AF1744" w:rsidRPr="005806A8">
        <w:rPr>
          <w:color w:val="000000" w:themeColor="text1"/>
        </w:rPr>
        <w:t>cliënt</w:t>
      </w:r>
      <w:r w:rsidR="00C971BD" w:rsidRPr="005806A8">
        <w:rPr>
          <w:color w:val="000000" w:themeColor="text1"/>
        </w:rPr>
        <w:t xml:space="preserve"> was</w:t>
      </w:r>
      <w:r w:rsidR="00E12C2D" w:rsidRPr="005806A8">
        <w:rPr>
          <w:color w:val="000000" w:themeColor="text1"/>
        </w:rPr>
        <w:t xml:space="preserve"> ADL </w:t>
      </w:r>
      <w:r w:rsidR="00C971BD" w:rsidRPr="005806A8">
        <w:rPr>
          <w:color w:val="000000" w:themeColor="text1"/>
        </w:rPr>
        <w:t xml:space="preserve">onafhankelijk </w:t>
      </w:r>
      <w:r w:rsidR="00E12C2D" w:rsidRPr="005806A8">
        <w:rPr>
          <w:color w:val="000000" w:themeColor="text1"/>
        </w:rPr>
        <w:t>rond de zevende week en return to non-contact sport in de achttiende week</w:t>
      </w:r>
      <w:r w:rsidR="00260B9B" w:rsidRPr="005806A8">
        <w:rPr>
          <w:color w:val="000000" w:themeColor="text1"/>
        </w:rPr>
        <w:t xml:space="preserve"> na </w:t>
      </w:r>
      <w:r w:rsidR="00C971BD" w:rsidRPr="005806A8">
        <w:rPr>
          <w:color w:val="000000" w:themeColor="text1"/>
        </w:rPr>
        <w:t>operatie</w:t>
      </w:r>
      <w:r w:rsidR="00800FFB" w:rsidRPr="005806A8">
        <w:rPr>
          <w:color w:val="000000" w:themeColor="text1"/>
        </w:rPr>
        <w:t xml:space="preserve"> (Vasiliadis et al 2019)</w:t>
      </w:r>
      <w:r w:rsidR="00E12C2D" w:rsidRPr="005806A8">
        <w:rPr>
          <w:color w:val="000000" w:themeColor="text1"/>
        </w:rPr>
        <w:t xml:space="preserve">. </w:t>
      </w:r>
      <w:r w:rsidR="00E12C2D">
        <w:t xml:space="preserve">De </w:t>
      </w:r>
      <w:r w:rsidR="00AF1744">
        <w:t>cliënt</w:t>
      </w:r>
      <w:r w:rsidR="00E12C2D">
        <w:t xml:space="preserve"> in dit </w:t>
      </w:r>
      <w:r w:rsidR="00D01991">
        <w:t>Case Report</w:t>
      </w:r>
      <w:r w:rsidR="00E12C2D">
        <w:t xml:space="preserve"> had de hulpvraag om terug te keren naar werkzaamheden</w:t>
      </w:r>
      <w:r w:rsidR="008B6372">
        <w:t xml:space="preserve">. </w:t>
      </w:r>
      <w:r w:rsidR="00161D55" w:rsidRPr="008B6372">
        <w:rPr>
          <w:rFonts w:ascii="Calibri" w:hAnsi="Calibri" w:cs="Calibri"/>
          <w:color w:val="000000"/>
        </w:rPr>
        <w:t>Na evaluatie in de 21</w:t>
      </w:r>
      <w:r w:rsidR="00161D55" w:rsidRPr="008B6372">
        <w:rPr>
          <w:rFonts w:ascii="Calibri" w:hAnsi="Calibri" w:cs="Calibri"/>
          <w:color w:val="000000"/>
          <w:vertAlign w:val="superscript"/>
        </w:rPr>
        <w:t>e</w:t>
      </w:r>
      <w:r w:rsidR="00161D55" w:rsidRPr="008B6372">
        <w:rPr>
          <w:rFonts w:ascii="Calibri" w:hAnsi="Calibri" w:cs="Calibri"/>
          <w:color w:val="000000"/>
        </w:rPr>
        <w:t xml:space="preserve"> week dacht mevrouw </w:t>
      </w:r>
      <w:r w:rsidR="00C716E8" w:rsidRPr="008B6372">
        <w:rPr>
          <w:rFonts w:ascii="Calibri" w:hAnsi="Calibri" w:cs="Calibri"/>
          <w:color w:val="000000"/>
        </w:rPr>
        <w:t xml:space="preserve">weer  </w:t>
      </w:r>
      <w:r w:rsidR="00161D55" w:rsidRPr="008B6372">
        <w:rPr>
          <w:rFonts w:ascii="Calibri" w:hAnsi="Calibri" w:cs="Calibri"/>
          <w:color w:val="000000"/>
        </w:rPr>
        <w:t>vijf uur per week te kunnen werken.</w:t>
      </w:r>
      <w:r w:rsidR="00161D55">
        <w:rPr>
          <w:rFonts w:ascii="Calibri" w:hAnsi="Calibri" w:cs="Calibri"/>
          <w:color w:val="000000"/>
        </w:rPr>
        <w:t xml:space="preserve"> </w:t>
      </w:r>
    </w:p>
    <w:p w14:paraId="37BCC1AE" w14:textId="2FF9389C" w:rsidR="00C72604" w:rsidRPr="005C1FED" w:rsidRDefault="003A0CEE" w:rsidP="002F6737">
      <w:pPr>
        <w:jc w:val="both"/>
        <w:rPr>
          <w:rFonts w:ascii="Calibri" w:hAnsi="Calibri" w:cs="Calibri"/>
          <w:color w:val="000000"/>
        </w:rPr>
      </w:pPr>
      <w:r w:rsidRPr="00AA6773">
        <w:rPr>
          <w:rFonts w:ascii="Calibri" w:hAnsi="Calibri" w:cs="Calibri"/>
          <w:color w:val="000000"/>
        </w:rPr>
        <w:t>Bekende gegevens uit de literatuur veronderstellen bij de volgende meetinstrumenten de Minimal Clinical Important Difference</w:t>
      </w:r>
      <w:r>
        <w:rPr>
          <w:rFonts w:ascii="Calibri" w:hAnsi="Calibri" w:cs="Calibri"/>
          <w:color w:val="000000"/>
        </w:rPr>
        <w:t xml:space="preserve"> </w:t>
      </w:r>
      <w:r w:rsidRPr="00AA6773">
        <w:rPr>
          <w:rFonts w:ascii="Calibri" w:hAnsi="Calibri" w:cs="Calibri"/>
          <w:color w:val="000000"/>
        </w:rPr>
        <w:t>(MCID) en Minimal Detectable Change</w:t>
      </w:r>
      <w:r>
        <w:rPr>
          <w:rFonts w:ascii="Calibri" w:hAnsi="Calibri" w:cs="Calibri"/>
          <w:color w:val="000000"/>
        </w:rPr>
        <w:t xml:space="preserve"> </w:t>
      </w:r>
      <w:r w:rsidRPr="00AA6773">
        <w:rPr>
          <w:rFonts w:ascii="Calibri" w:hAnsi="Calibri" w:cs="Calibri"/>
          <w:color w:val="000000"/>
        </w:rPr>
        <w:t>(MDC) die de klinische relevantie bepalen voor: NPRS, PSK, 6MWT, TUGT en 10MLT.</w:t>
      </w:r>
      <w:r w:rsidR="00210886">
        <w:rPr>
          <w:rFonts w:ascii="Calibri" w:hAnsi="Calibri" w:cs="Calibri"/>
          <w:color w:val="000000"/>
        </w:rPr>
        <w:t xml:space="preserve"> </w:t>
      </w:r>
      <w:r w:rsidR="00732093">
        <w:rPr>
          <w:rFonts w:ascii="Calibri" w:hAnsi="Calibri" w:cs="Calibri"/>
          <w:color w:val="000000"/>
        </w:rPr>
        <w:t>A</w:t>
      </w:r>
      <w:r w:rsidRPr="00AA6773">
        <w:rPr>
          <w:rFonts w:ascii="Calibri" w:hAnsi="Calibri" w:cs="Calibri"/>
          <w:color w:val="000000"/>
        </w:rPr>
        <w:t>lleen bij de NPRS</w:t>
      </w:r>
      <w:r w:rsidR="00732093">
        <w:rPr>
          <w:rFonts w:ascii="Calibri" w:hAnsi="Calibri" w:cs="Calibri"/>
          <w:color w:val="000000"/>
        </w:rPr>
        <w:t xml:space="preserve"> was</w:t>
      </w:r>
      <w:r w:rsidRPr="00AA6773">
        <w:rPr>
          <w:rFonts w:ascii="Calibri" w:hAnsi="Calibri" w:cs="Calibri"/>
          <w:color w:val="000000"/>
        </w:rPr>
        <w:t xml:space="preserve"> de daling niet klinisch relevant </w:t>
      </w:r>
      <w:r w:rsidR="00732093">
        <w:rPr>
          <w:rFonts w:ascii="Calibri" w:hAnsi="Calibri" w:cs="Calibri"/>
          <w:color w:val="000000"/>
        </w:rPr>
        <w:t xml:space="preserve">met een MCID van 2 en de </w:t>
      </w:r>
      <w:r w:rsidR="00AF1744">
        <w:rPr>
          <w:rFonts w:ascii="Calibri" w:hAnsi="Calibri" w:cs="Calibri"/>
          <w:color w:val="000000"/>
        </w:rPr>
        <w:t>cliënt</w:t>
      </w:r>
      <w:r w:rsidR="00732093">
        <w:rPr>
          <w:rFonts w:ascii="Calibri" w:hAnsi="Calibri" w:cs="Calibri"/>
          <w:color w:val="000000"/>
        </w:rPr>
        <w:t xml:space="preserve"> tussen de metingen een daling van 1 scoorde. </w:t>
      </w:r>
      <w:r>
        <w:rPr>
          <w:rFonts w:ascii="Calibri" w:hAnsi="Calibri" w:cs="Calibri"/>
          <w:color w:val="000000"/>
        </w:rPr>
        <w:t xml:space="preserve">Bij de overige </w:t>
      </w:r>
      <w:r w:rsidR="00277326">
        <w:rPr>
          <w:rFonts w:ascii="Calibri" w:hAnsi="Calibri" w:cs="Calibri"/>
          <w:color w:val="000000"/>
        </w:rPr>
        <w:t>meetinstrumenten</w:t>
      </w:r>
      <w:r>
        <w:rPr>
          <w:rFonts w:ascii="Calibri" w:hAnsi="Calibri" w:cs="Calibri"/>
          <w:color w:val="000000"/>
        </w:rPr>
        <w:t xml:space="preserve"> was de verbetering groter dan de MCID en MDC. </w:t>
      </w:r>
      <w:r w:rsidRPr="00AA6773">
        <w:rPr>
          <w:rFonts w:ascii="Calibri" w:hAnsi="Calibri" w:cs="Calibri"/>
          <w:color w:val="000000"/>
        </w:rPr>
        <w:t xml:space="preserve">Bij de PSK </w:t>
      </w:r>
      <w:r w:rsidR="008B6590">
        <w:rPr>
          <w:rFonts w:ascii="Calibri" w:hAnsi="Calibri" w:cs="Calibri"/>
          <w:color w:val="000000"/>
        </w:rPr>
        <w:t>hebben</w:t>
      </w:r>
      <w:r w:rsidRPr="00AA6773">
        <w:rPr>
          <w:rFonts w:ascii="Calibri" w:hAnsi="Calibri" w:cs="Calibri"/>
          <w:color w:val="000000"/>
        </w:rPr>
        <w:t xml:space="preserve"> alle drie de activiteiten</w:t>
      </w:r>
      <w:r w:rsidR="008833B5">
        <w:rPr>
          <w:rFonts w:ascii="Calibri" w:hAnsi="Calibri" w:cs="Calibri"/>
          <w:color w:val="000000"/>
        </w:rPr>
        <w:t xml:space="preserve"> ee</w:t>
      </w:r>
      <w:r w:rsidR="00277326">
        <w:rPr>
          <w:rFonts w:ascii="Calibri" w:hAnsi="Calibri" w:cs="Calibri"/>
          <w:color w:val="000000"/>
        </w:rPr>
        <w:t>n</w:t>
      </w:r>
      <w:r w:rsidR="008833B5">
        <w:rPr>
          <w:rFonts w:ascii="Calibri" w:hAnsi="Calibri" w:cs="Calibri"/>
          <w:color w:val="000000"/>
        </w:rPr>
        <w:t xml:space="preserve"> daling gemaakt</w:t>
      </w:r>
      <w:r w:rsidR="00202ED1">
        <w:rPr>
          <w:rFonts w:ascii="Calibri" w:hAnsi="Calibri" w:cs="Calibri"/>
          <w:color w:val="000000"/>
        </w:rPr>
        <w:t xml:space="preserve"> met een</w:t>
      </w:r>
      <w:r w:rsidRPr="00AA6773">
        <w:rPr>
          <w:rFonts w:ascii="Calibri" w:hAnsi="Calibri" w:cs="Calibri"/>
          <w:color w:val="000000"/>
        </w:rPr>
        <w:t xml:space="preserve"> MDC 2.5</w:t>
      </w:r>
      <w:r w:rsidR="00202ED1">
        <w:rPr>
          <w:rFonts w:ascii="Calibri" w:hAnsi="Calibri" w:cs="Calibri"/>
          <w:color w:val="000000"/>
        </w:rPr>
        <w:t xml:space="preserve"> en een daling van 3 bij</w:t>
      </w:r>
      <w:r w:rsidRPr="00AA6773">
        <w:rPr>
          <w:rFonts w:ascii="Calibri" w:hAnsi="Calibri" w:cs="Calibri"/>
          <w:color w:val="000000"/>
        </w:rPr>
        <w:t xml:space="preserve"> het lopen, </w:t>
      </w:r>
      <w:r w:rsidR="00202ED1">
        <w:rPr>
          <w:rFonts w:ascii="Calibri" w:hAnsi="Calibri" w:cs="Calibri"/>
          <w:color w:val="000000"/>
        </w:rPr>
        <w:t xml:space="preserve">5 bij </w:t>
      </w:r>
      <w:r w:rsidRPr="00AA6773">
        <w:rPr>
          <w:rFonts w:ascii="Calibri" w:hAnsi="Calibri" w:cs="Calibri"/>
          <w:color w:val="000000"/>
        </w:rPr>
        <w:t>traplopen</w:t>
      </w:r>
      <w:r w:rsidR="00202ED1">
        <w:rPr>
          <w:rFonts w:ascii="Calibri" w:hAnsi="Calibri" w:cs="Calibri"/>
          <w:color w:val="000000"/>
        </w:rPr>
        <w:t xml:space="preserve"> </w:t>
      </w:r>
      <w:r w:rsidRPr="00AA6773">
        <w:rPr>
          <w:rFonts w:ascii="Calibri" w:hAnsi="Calibri" w:cs="Calibri"/>
          <w:color w:val="000000"/>
        </w:rPr>
        <w:t>en</w:t>
      </w:r>
      <w:r w:rsidR="00202ED1">
        <w:rPr>
          <w:rFonts w:ascii="Calibri" w:hAnsi="Calibri" w:cs="Calibri"/>
          <w:color w:val="000000"/>
        </w:rPr>
        <w:t xml:space="preserve"> 10 bij fietsen</w:t>
      </w:r>
      <w:r w:rsidRPr="00AA6773">
        <w:rPr>
          <w:rFonts w:ascii="Calibri" w:hAnsi="Calibri" w:cs="Calibri"/>
          <w:color w:val="000000"/>
        </w:rPr>
        <w:t>. De 6MWT heeft een MDC van 61.34m, de stijging in meters daarbij was 74m. Bij de TUGT was MCID 0.8-1.4</w:t>
      </w:r>
      <w:r>
        <w:rPr>
          <w:rFonts w:ascii="Calibri" w:hAnsi="Calibri" w:cs="Calibri"/>
          <w:color w:val="000000"/>
        </w:rPr>
        <w:t xml:space="preserve"> </w:t>
      </w:r>
      <w:r w:rsidRPr="00AA6773">
        <w:rPr>
          <w:rFonts w:ascii="Calibri" w:hAnsi="Calibri" w:cs="Calibri"/>
          <w:color w:val="000000"/>
        </w:rPr>
        <w:t xml:space="preserve">m/s, </w:t>
      </w:r>
      <w:r>
        <w:rPr>
          <w:rFonts w:ascii="Calibri" w:hAnsi="Calibri" w:cs="Calibri"/>
          <w:color w:val="000000"/>
        </w:rPr>
        <w:t>bij de 10MLT was de MCID 2.0 m/s beide hadden een daling en dus verbetering van 2.8 m/s.</w:t>
      </w:r>
      <w:r w:rsidR="008833B5">
        <w:rPr>
          <w:rFonts w:ascii="Calibri" w:hAnsi="Calibri" w:cs="Calibri"/>
          <w:color w:val="000000"/>
        </w:rPr>
        <w:t xml:space="preserve"> </w:t>
      </w:r>
      <w:r w:rsidR="00330F7E">
        <w:rPr>
          <w:rFonts w:ascii="Calibri" w:hAnsi="Calibri" w:cs="Calibri"/>
          <w:color w:val="000000"/>
        </w:rPr>
        <w:t xml:space="preserve">De ROM </w:t>
      </w:r>
      <w:r w:rsidR="00277326">
        <w:rPr>
          <w:rFonts w:ascii="Calibri" w:hAnsi="Calibri" w:cs="Calibri"/>
          <w:color w:val="000000"/>
        </w:rPr>
        <w:t xml:space="preserve">in de knie, links </w:t>
      </w:r>
      <w:r w:rsidR="00330F7E">
        <w:rPr>
          <w:rFonts w:ascii="Calibri" w:hAnsi="Calibri" w:cs="Calibri"/>
          <w:color w:val="000000"/>
        </w:rPr>
        <w:t>is gestegen met 25 graden</w:t>
      </w:r>
      <w:r w:rsidR="00277326">
        <w:rPr>
          <w:rFonts w:ascii="Calibri" w:hAnsi="Calibri" w:cs="Calibri"/>
          <w:color w:val="000000"/>
        </w:rPr>
        <w:t xml:space="preserve"> in de richting van flexie</w:t>
      </w:r>
      <w:r w:rsidR="00330F7E">
        <w:rPr>
          <w:rFonts w:ascii="Calibri" w:hAnsi="Calibri" w:cs="Calibri"/>
          <w:color w:val="000000"/>
        </w:rPr>
        <w:t>. I</w:t>
      </w:r>
      <w:r w:rsidR="008833B5">
        <w:rPr>
          <w:rFonts w:ascii="Calibri" w:hAnsi="Calibri" w:cs="Calibri"/>
          <w:color w:val="000000"/>
        </w:rPr>
        <w:t xml:space="preserve">n tabel </w:t>
      </w:r>
      <w:r w:rsidR="00082FCA">
        <w:rPr>
          <w:rFonts w:ascii="Calibri" w:hAnsi="Calibri" w:cs="Calibri"/>
          <w:color w:val="000000"/>
        </w:rPr>
        <w:t>8</w:t>
      </w:r>
      <w:r w:rsidR="008833B5">
        <w:rPr>
          <w:rFonts w:ascii="Calibri" w:hAnsi="Calibri" w:cs="Calibri"/>
          <w:color w:val="000000"/>
        </w:rPr>
        <w:t xml:space="preserve"> is een volledig overzicht van de resultaten te zien. </w:t>
      </w:r>
      <w:bookmarkEnd w:id="9"/>
      <w:bookmarkEnd w:id="11"/>
      <w:r w:rsidR="004B6DFE">
        <w:t xml:space="preserve">De uitslagen van de 1RM leg press die zijn gebruikt hebben een ICC van 0.62 wat onder het afkappunt 0.75 zit wat beschouwd wordt als sterk (Sinacore et al., 2019). </w:t>
      </w:r>
    </w:p>
    <w:bookmarkEnd w:id="10"/>
    <w:p w14:paraId="41B6DB4B" w14:textId="77777777" w:rsidR="0032481D" w:rsidRDefault="0032481D" w:rsidP="002F6737">
      <w:pPr>
        <w:jc w:val="both"/>
      </w:pPr>
    </w:p>
    <w:p w14:paraId="7A23BB48" w14:textId="77777777" w:rsidR="005C1FED" w:rsidRDefault="005C1FED" w:rsidP="002F6737">
      <w:pPr>
        <w:jc w:val="both"/>
      </w:pPr>
    </w:p>
    <w:p w14:paraId="464AF695" w14:textId="77777777" w:rsidR="005C1FED" w:rsidRDefault="005C1FED" w:rsidP="002F6737">
      <w:pPr>
        <w:jc w:val="both"/>
      </w:pPr>
    </w:p>
    <w:p w14:paraId="3FEA343E" w14:textId="77777777" w:rsidR="005C1FED" w:rsidRDefault="005C1FED" w:rsidP="002F6737">
      <w:pPr>
        <w:jc w:val="both"/>
      </w:pPr>
    </w:p>
    <w:p w14:paraId="1FA1FF80" w14:textId="77777777" w:rsidR="005C1FED" w:rsidRDefault="005C1FED" w:rsidP="002F6737">
      <w:pPr>
        <w:jc w:val="both"/>
      </w:pPr>
    </w:p>
    <w:p w14:paraId="65C02D07" w14:textId="77777777" w:rsidR="005C1FED" w:rsidRDefault="005C1FED" w:rsidP="002F6737">
      <w:pPr>
        <w:jc w:val="both"/>
      </w:pPr>
    </w:p>
    <w:p w14:paraId="483A6F9A" w14:textId="77777777" w:rsidR="000C6CE4" w:rsidRDefault="000C6CE4" w:rsidP="002F6737">
      <w:pPr>
        <w:jc w:val="both"/>
      </w:pPr>
    </w:p>
    <w:p w14:paraId="6B4D9142" w14:textId="77777777" w:rsidR="00622460" w:rsidRDefault="00622460" w:rsidP="002F6737">
      <w:pPr>
        <w:jc w:val="both"/>
      </w:pPr>
    </w:p>
    <w:p w14:paraId="5F5EFAC3" w14:textId="7E3FA944" w:rsidR="003A0CEE" w:rsidRPr="006265DA" w:rsidRDefault="003A0CEE" w:rsidP="002F6737">
      <w:pPr>
        <w:jc w:val="both"/>
        <w:rPr>
          <w:b/>
          <w:bCs/>
        </w:rPr>
      </w:pPr>
      <w:r w:rsidRPr="006265DA">
        <w:rPr>
          <w:b/>
          <w:bCs/>
        </w:rPr>
        <w:t xml:space="preserve">Tabel </w:t>
      </w:r>
      <w:r w:rsidR="00082FCA">
        <w:rPr>
          <w:b/>
          <w:bCs/>
        </w:rPr>
        <w:t>8</w:t>
      </w:r>
      <w:r w:rsidRPr="006265DA">
        <w:rPr>
          <w:b/>
          <w:bCs/>
        </w:rPr>
        <w:t>.</w:t>
      </w:r>
      <w:r w:rsidR="00D67450" w:rsidRPr="006265DA">
        <w:rPr>
          <w:b/>
          <w:bCs/>
        </w:rPr>
        <w:t xml:space="preserve"> </w:t>
      </w:r>
      <w:r w:rsidR="00BB7ADE" w:rsidRPr="006265DA">
        <w:rPr>
          <w:b/>
          <w:bCs/>
        </w:rPr>
        <w:t>R</w:t>
      </w:r>
      <w:r w:rsidR="00D67450" w:rsidRPr="006265DA">
        <w:rPr>
          <w:b/>
          <w:bCs/>
        </w:rPr>
        <w:t xml:space="preserve">esultaten </w:t>
      </w:r>
    </w:p>
    <w:tbl>
      <w:tblPr>
        <w:tblStyle w:val="Tabelraster"/>
        <w:tblW w:w="0" w:type="auto"/>
        <w:tblLook w:val="04A0" w:firstRow="1" w:lastRow="0" w:firstColumn="1" w:lastColumn="0" w:noHBand="0" w:noVBand="1"/>
      </w:tblPr>
      <w:tblGrid>
        <w:gridCol w:w="1690"/>
        <w:gridCol w:w="1433"/>
        <w:gridCol w:w="1710"/>
        <w:gridCol w:w="1409"/>
        <w:gridCol w:w="1447"/>
        <w:gridCol w:w="1373"/>
      </w:tblGrid>
      <w:tr w:rsidR="00032DF0" w14:paraId="443782A7" w14:textId="77777777" w:rsidTr="00032DF0">
        <w:tc>
          <w:tcPr>
            <w:tcW w:w="1678" w:type="dxa"/>
          </w:tcPr>
          <w:p w14:paraId="59C700C7" w14:textId="618CE01C" w:rsidR="00036B23" w:rsidRDefault="00210886" w:rsidP="002F6737">
            <w:pPr>
              <w:jc w:val="both"/>
            </w:pPr>
            <w:r>
              <w:t>M</w:t>
            </w:r>
            <w:r w:rsidR="00277326">
              <w:t>eetinstrument</w:t>
            </w:r>
          </w:p>
        </w:tc>
        <w:tc>
          <w:tcPr>
            <w:tcW w:w="1435" w:type="dxa"/>
          </w:tcPr>
          <w:p w14:paraId="4275A863" w14:textId="77777777" w:rsidR="00036B23" w:rsidRDefault="00036B23" w:rsidP="002F6737">
            <w:pPr>
              <w:jc w:val="both"/>
            </w:pPr>
            <w:r>
              <w:t>Uitslag eerste evaluatie</w:t>
            </w:r>
          </w:p>
          <w:p w14:paraId="36C9AC7E" w14:textId="77777777" w:rsidR="00BB7ADE" w:rsidRDefault="00BB7ADE" w:rsidP="002F6737">
            <w:pPr>
              <w:jc w:val="both"/>
            </w:pPr>
            <w:r>
              <w:t>10-03-20</w:t>
            </w:r>
          </w:p>
        </w:tc>
        <w:tc>
          <w:tcPr>
            <w:tcW w:w="1714" w:type="dxa"/>
          </w:tcPr>
          <w:p w14:paraId="71EB1F09" w14:textId="77777777" w:rsidR="00036B23" w:rsidRDefault="00036B23" w:rsidP="002F6737">
            <w:pPr>
              <w:jc w:val="both"/>
            </w:pPr>
            <w:r>
              <w:t>Uitslag</w:t>
            </w:r>
            <w:r w:rsidR="00BB7ADE">
              <w:t xml:space="preserve"> </w:t>
            </w:r>
            <w:r>
              <w:t xml:space="preserve">tweede </w:t>
            </w:r>
          </w:p>
          <w:p w14:paraId="64127E20" w14:textId="77777777" w:rsidR="00036B23" w:rsidRDefault="00BB7ADE" w:rsidP="002F6737">
            <w:pPr>
              <w:jc w:val="both"/>
            </w:pPr>
            <w:r>
              <w:t>E</w:t>
            </w:r>
            <w:r w:rsidR="00036B23">
              <w:t>valuatie</w:t>
            </w:r>
          </w:p>
          <w:p w14:paraId="347D7428" w14:textId="77777777" w:rsidR="00BB7ADE" w:rsidRDefault="00BB7ADE" w:rsidP="002F6737">
            <w:pPr>
              <w:jc w:val="both"/>
            </w:pPr>
            <w:r>
              <w:t>14-05-20</w:t>
            </w:r>
          </w:p>
        </w:tc>
        <w:tc>
          <w:tcPr>
            <w:tcW w:w="1410" w:type="dxa"/>
          </w:tcPr>
          <w:p w14:paraId="4BDDF6E6" w14:textId="77777777" w:rsidR="00036B23" w:rsidRDefault="00036B23" w:rsidP="002F6737">
            <w:pPr>
              <w:jc w:val="both"/>
            </w:pPr>
            <w:r>
              <w:t>Vooruitgang tussen 1</w:t>
            </w:r>
            <w:r w:rsidRPr="00390683">
              <w:rPr>
                <w:vertAlign w:val="superscript"/>
              </w:rPr>
              <w:t>e</w:t>
            </w:r>
            <w:r>
              <w:t xml:space="preserve"> en 2</w:t>
            </w:r>
            <w:r w:rsidRPr="00390683">
              <w:rPr>
                <w:vertAlign w:val="superscript"/>
              </w:rPr>
              <w:t>e</w:t>
            </w:r>
            <w:r>
              <w:t xml:space="preserve"> meting</w:t>
            </w:r>
          </w:p>
        </w:tc>
        <w:tc>
          <w:tcPr>
            <w:tcW w:w="1448" w:type="dxa"/>
          </w:tcPr>
          <w:p w14:paraId="1D55C3A0" w14:textId="77777777" w:rsidR="00036B23" w:rsidRDefault="00036B23" w:rsidP="002F6737">
            <w:pPr>
              <w:jc w:val="both"/>
            </w:pPr>
            <w:r>
              <w:t>Vooruitgang in %</w:t>
            </w:r>
          </w:p>
        </w:tc>
        <w:tc>
          <w:tcPr>
            <w:tcW w:w="1377" w:type="dxa"/>
          </w:tcPr>
          <w:p w14:paraId="7E3EA471" w14:textId="77777777" w:rsidR="00036B23" w:rsidRDefault="00036B23" w:rsidP="002F6737">
            <w:pPr>
              <w:jc w:val="both"/>
            </w:pPr>
            <w:r>
              <w:t>MCID / MDC</w:t>
            </w:r>
          </w:p>
        </w:tc>
      </w:tr>
      <w:tr w:rsidR="00032DF0" w14:paraId="40165982" w14:textId="77777777" w:rsidTr="00032DF0">
        <w:tc>
          <w:tcPr>
            <w:tcW w:w="1678" w:type="dxa"/>
          </w:tcPr>
          <w:p w14:paraId="209C2766" w14:textId="77777777" w:rsidR="00036B23" w:rsidRDefault="00036B23" w:rsidP="002F6737">
            <w:pPr>
              <w:jc w:val="both"/>
            </w:pPr>
            <w:r>
              <w:t>6MWT</w:t>
            </w:r>
          </w:p>
        </w:tc>
        <w:tc>
          <w:tcPr>
            <w:tcW w:w="1435" w:type="dxa"/>
          </w:tcPr>
          <w:p w14:paraId="21A028A8" w14:textId="77777777" w:rsidR="00036B23" w:rsidRDefault="00036B23" w:rsidP="002F6737">
            <w:pPr>
              <w:jc w:val="both"/>
            </w:pPr>
            <w:r>
              <w:t>307m</w:t>
            </w:r>
          </w:p>
        </w:tc>
        <w:tc>
          <w:tcPr>
            <w:tcW w:w="1714" w:type="dxa"/>
          </w:tcPr>
          <w:p w14:paraId="18447C24" w14:textId="77777777" w:rsidR="00036B23" w:rsidRDefault="00036B23" w:rsidP="002F6737">
            <w:pPr>
              <w:jc w:val="both"/>
            </w:pPr>
            <w:r>
              <w:t>381m</w:t>
            </w:r>
          </w:p>
        </w:tc>
        <w:tc>
          <w:tcPr>
            <w:tcW w:w="1410" w:type="dxa"/>
          </w:tcPr>
          <w:p w14:paraId="165B3305" w14:textId="77777777" w:rsidR="00036B23" w:rsidRDefault="00036B23" w:rsidP="002F6737">
            <w:pPr>
              <w:jc w:val="both"/>
            </w:pPr>
            <w:r>
              <w:t>74m</w:t>
            </w:r>
          </w:p>
        </w:tc>
        <w:tc>
          <w:tcPr>
            <w:tcW w:w="1448" w:type="dxa"/>
          </w:tcPr>
          <w:p w14:paraId="43C0F44C" w14:textId="77777777" w:rsidR="00036B23" w:rsidRDefault="006B3369" w:rsidP="002F6737">
            <w:pPr>
              <w:jc w:val="both"/>
            </w:pPr>
            <w:r>
              <w:t>24,1</w:t>
            </w:r>
            <w:r w:rsidR="00036B23">
              <w:t>%</w:t>
            </w:r>
          </w:p>
        </w:tc>
        <w:tc>
          <w:tcPr>
            <w:tcW w:w="1377" w:type="dxa"/>
          </w:tcPr>
          <w:p w14:paraId="5C68EB43" w14:textId="77777777" w:rsidR="00036B23" w:rsidRDefault="00036B23" w:rsidP="002F6737">
            <w:pPr>
              <w:jc w:val="both"/>
            </w:pPr>
            <w:r>
              <w:t>MDC 61.34m</w:t>
            </w:r>
          </w:p>
        </w:tc>
      </w:tr>
      <w:tr w:rsidR="00032DF0" w14:paraId="565C8D69" w14:textId="77777777" w:rsidTr="00032DF0">
        <w:tc>
          <w:tcPr>
            <w:tcW w:w="1678" w:type="dxa"/>
          </w:tcPr>
          <w:p w14:paraId="3474A6D8" w14:textId="77777777" w:rsidR="00036B23" w:rsidRDefault="00036B23" w:rsidP="002F6737">
            <w:pPr>
              <w:jc w:val="both"/>
            </w:pPr>
            <w:r>
              <w:t>10MLT</w:t>
            </w:r>
          </w:p>
        </w:tc>
        <w:tc>
          <w:tcPr>
            <w:tcW w:w="1435" w:type="dxa"/>
          </w:tcPr>
          <w:p w14:paraId="7A318568" w14:textId="77777777" w:rsidR="00036B23" w:rsidRDefault="00C55210" w:rsidP="002F6737">
            <w:pPr>
              <w:jc w:val="both"/>
            </w:pPr>
            <w:r>
              <w:t>9.6’’</w:t>
            </w:r>
          </w:p>
        </w:tc>
        <w:tc>
          <w:tcPr>
            <w:tcW w:w="1714" w:type="dxa"/>
          </w:tcPr>
          <w:p w14:paraId="58D7D7EC" w14:textId="77777777" w:rsidR="00036B23" w:rsidRDefault="00C55210" w:rsidP="002F6737">
            <w:pPr>
              <w:jc w:val="both"/>
            </w:pPr>
            <w:r>
              <w:t>6.8’’</w:t>
            </w:r>
          </w:p>
        </w:tc>
        <w:tc>
          <w:tcPr>
            <w:tcW w:w="1410" w:type="dxa"/>
          </w:tcPr>
          <w:p w14:paraId="6B835D5C" w14:textId="77777777" w:rsidR="00036B23" w:rsidRDefault="00C55210" w:rsidP="002F6737">
            <w:pPr>
              <w:jc w:val="both"/>
            </w:pPr>
            <w:r>
              <w:t>2.8’’</w:t>
            </w:r>
          </w:p>
        </w:tc>
        <w:tc>
          <w:tcPr>
            <w:tcW w:w="1448" w:type="dxa"/>
          </w:tcPr>
          <w:p w14:paraId="29A19074" w14:textId="77777777" w:rsidR="00036B23" w:rsidRDefault="00B00A9C" w:rsidP="002F6737">
            <w:pPr>
              <w:jc w:val="both"/>
            </w:pPr>
            <w:r>
              <w:t>2</w:t>
            </w:r>
            <w:r w:rsidR="006B3369">
              <w:t>9,2</w:t>
            </w:r>
            <w:r w:rsidR="00C55210">
              <w:t>%</w:t>
            </w:r>
          </w:p>
        </w:tc>
        <w:tc>
          <w:tcPr>
            <w:tcW w:w="1377" w:type="dxa"/>
          </w:tcPr>
          <w:p w14:paraId="362F79B3" w14:textId="77777777" w:rsidR="00036B23" w:rsidRDefault="00C55210" w:rsidP="002F6737">
            <w:pPr>
              <w:jc w:val="both"/>
            </w:pPr>
            <w:r>
              <w:t>MCID 2.0</w:t>
            </w:r>
          </w:p>
        </w:tc>
      </w:tr>
      <w:tr w:rsidR="00032DF0" w14:paraId="76C58E9B" w14:textId="77777777" w:rsidTr="00032DF0">
        <w:tc>
          <w:tcPr>
            <w:tcW w:w="1678" w:type="dxa"/>
          </w:tcPr>
          <w:p w14:paraId="37A9D6A1" w14:textId="77777777" w:rsidR="00036B23" w:rsidRDefault="00036B23" w:rsidP="002F6737">
            <w:pPr>
              <w:jc w:val="both"/>
            </w:pPr>
            <w:r>
              <w:t>TUGT</w:t>
            </w:r>
          </w:p>
        </w:tc>
        <w:tc>
          <w:tcPr>
            <w:tcW w:w="1435" w:type="dxa"/>
          </w:tcPr>
          <w:p w14:paraId="099B9E08" w14:textId="77777777" w:rsidR="00036B23" w:rsidRDefault="00C55210" w:rsidP="002F6737">
            <w:pPr>
              <w:jc w:val="both"/>
            </w:pPr>
            <w:r>
              <w:t>10’’</w:t>
            </w:r>
          </w:p>
        </w:tc>
        <w:tc>
          <w:tcPr>
            <w:tcW w:w="1714" w:type="dxa"/>
          </w:tcPr>
          <w:p w14:paraId="320A4D95" w14:textId="77777777" w:rsidR="00036B23" w:rsidRDefault="00C55210" w:rsidP="002F6737">
            <w:pPr>
              <w:jc w:val="both"/>
            </w:pPr>
            <w:r>
              <w:t>7.2’’</w:t>
            </w:r>
          </w:p>
        </w:tc>
        <w:tc>
          <w:tcPr>
            <w:tcW w:w="1410" w:type="dxa"/>
          </w:tcPr>
          <w:p w14:paraId="504F1B34" w14:textId="77777777" w:rsidR="00036B23" w:rsidRDefault="00C55210" w:rsidP="002F6737">
            <w:pPr>
              <w:jc w:val="both"/>
            </w:pPr>
            <w:r>
              <w:t>2.8’’</w:t>
            </w:r>
          </w:p>
        </w:tc>
        <w:tc>
          <w:tcPr>
            <w:tcW w:w="1448" w:type="dxa"/>
          </w:tcPr>
          <w:p w14:paraId="05D37E13" w14:textId="77777777" w:rsidR="00036B23" w:rsidRDefault="00B00A9C" w:rsidP="002F6737">
            <w:pPr>
              <w:jc w:val="both"/>
            </w:pPr>
            <w:r>
              <w:t>28</w:t>
            </w:r>
            <w:r w:rsidR="00C55210">
              <w:t>%</w:t>
            </w:r>
          </w:p>
        </w:tc>
        <w:tc>
          <w:tcPr>
            <w:tcW w:w="1377" w:type="dxa"/>
          </w:tcPr>
          <w:p w14:paraId="1D984CC3" w14:textId="77777777" w:rsidR="00036B23" w:rsidRDefault="00C55210" w:rsidP="002F6737">
            <w:pPr>
              <w:jc w:val="both"/>
            </w:pPr>
            <w:r>
              <w:t>MCID 0.8-1.4</w:t>
            </w:r>
          </w:p>
        </w:tc>
      </w:tr>
      <w:tr w:rsidR="00032DF0" w14:paraId="60A69E67" w14:textId="77777777" w:rsidTr="00032DF0">
        <w:tc>
          <w:tcPr>
            <w:tcW w:w="1678" w:type="dxa"/>
          </w:tcPr>
          <w:p w14:paraId="13FCD23D" w14:textId="4ABA6501" w:rsidR="003410C9" w:rsidRDefault="003410C9" w:rsidP="002F6737">
            <w:pPr>
              <w:jc w:val="both"/>
            </w:pPr>
            <w:r>
              <w:t>MRC</w:t>
            </w:r>
            <w:r w:rsidR="00731D12">
              <w:t>-</w:t>
            </w:r>
            <w:r>
              <w:t>kracht</w:t>
            </w:r>
          </w:p>
        </w:tc>
        <w:tc>
          <w:tcPr>
            <w:tcW w:w="1435" w:type="dxa"/>
          </w:tcPr>
          <w:p w14:paraId="651A206F" w14:textId="77777777" w:rsidR="003410C9" w:rsidRDefault="00B00A9C" w:rsidP="002F6737">
            <w:pPr>
              <w:jc w:val="both"/>
            </w:pPr>
            <w:r>
              <w:t>3</w:t>
            </w:r>
          </w:p>
        </w:tc>
        <w:tc>
          <w:tcPr>
            <w:tcW w:w="1714" w:type="dxa"/>
          </w:tcPr>
          <w:p w14:paraId="365B3DF5" w14:textId="77777777" w:rsidR="003410C9" w:rsidRDefault="00B00A9C" w:rsidP="002F6737">
            <w:pPr>
              <w:jc w:val="both"/>
            </w:pPr>
            <w:r>
              <w:t>4</w:t>
            </w:r>
          </w:p>
        </w:tc>
        <w:tc>
          <w:tcPr>
            <w:tcW w:w="1410" w:type="dxa"/>
          </w:tcPr>
          <w:p w14:paraId="6564AE9A" w14:textId="77777777" w:rsidR="003410C9" w:rsidRDefault="00B00A9C" w:rsidP="002F6737">
            <w:pPr>
              <w:jc w:val="both"/>
            </w:pPr>
            <w:r>
              <w:t>1</w:t>
            </w:r>
          </w:p>
        </w:tc>
        <w:tc>
          <w:tcPr>
            <w:tcW w:w="1448" w:type="dxa"/>
          </w:tcPr>
          <w:p w14:paraId="628B388A" w14:textId="77777777" w:rsidR="003410C9" w:rsidRDefault="006B3369" w:rsidP="002F6737">
            <w:pPr>
              <w:jc w:val="both"/>
            </w:pPr>
            <w:r>
              <w:t>33,3</w:t>
            </w:r>
            <w:r w:rsidR="00B00A9C">
              <w:t>%</w:t>
            </w:r>
          </w:p>
        </w:tc>
        <w:tc>
          <w:tcPr>
            <w:tcW w:w="1377" w:type="dxa"/>
          </w:tcPr>
          <w:p w14:paraId="1204E3DF" w14:textId="77777777" w:rsidR="003410C9" w:rsidRDefault="00B00A9C" w:rsidP="002F6737">
            <w:pPr>
              <w:jc w:val="both"/>
            </w:pPr>
            <w:r>
              <w:t>-</w:t>
            </w:r>
          </w:p>
        </w:tc>
      </w:tr>
      <w:tr w:rsidR="00032DF0" w14:paraId="49181F9A" w14:textId="77777777" w:rsidTr="00032DF0">
        <w:tc>
          <w:tcPr>
            <w:tcW w:w="1678" w:type="dxa"/>
          </w:tcPr>
          <w:p w14:paraId="7317BEB0" w14:textId="77777777" w:rsidR="00036B23" w:rsidRDefault="00036B23" w:rsidP="002F6737">
            <w:pPr>
              <w:jc w:val="both"/>
            </w:pPr>
            <w:r>
              <w:t>Kracht OE links</w:t>
            </w:r>
          </w:p>
        </w:tc>
        <w:tc>
          <w:tcPr>
            <w:tcW w:w="1435" w:type="dxa"/>
          </w:tcPr>
          <w:p w14:paraId="70FB6E01" w14:textId="77777777" w:rsidR="00036B23" w:rsidRDefault="00B00A9C" w:rsidP="002F6737">
            <w:pPr>
              <w:jc w:val="both"/>
            </w:pPr>
            <w:r>
              <w:t>50 kg</w:t>
            </w:r>
          </w:p>
        </w:tc>
        <w:tc>
          <w:tcPr>
            <w:tcW w:w="1714" w:type="dxa"/>
          </w:tcPr>
          <w:p w14:paraId="78B8172B" w14:textId="77777777" w:rsidR="00036B23" w:rsidRDefault="00B00A9C" w:rsidP="002F6737">
            <w:pPr>
              <w:jc w:val="both"/>
            </w:pPr>
            <w:r>
              <w:t>60 kg</w:t>
            </w:r>
          </w:p>
        </w:tc>
        <w:tc>
          <w:tcPr>
            <w:tcW w:w="1410" w:type="dxa"/>
          </w:tcPr>
          <w:p w14:paraId="495DC1BC" w14:textId="77777777" w:rsidR="00036B23" w:rsidRDefault="00B00A9C" w:rsidP="002F6737">
            <w:pPr>
              <w:jc w:val="both"/>
            </w:pPr>
            <w:r>
              <w:t>10 kg</w:t>
            </w:r>
          </w:p>
        </w:tc>
        <w:tc>
          <w:tcPr>
            <w:tcW w:w="1448" w:type="dxa"/>
          </w:tcPr>
          <w:p w14:paraId="2CDE1F8A" w14:textId="77777777" w:rsidR="00666199" w:rsidRDefault="00666199" w:rsidP="002F6737">
            <w:pPr>
              <w:jc w:val="both"/>
            </w:pPr>
            <w:r>
              <w:t>20%</w:t>
            </w:r>
          </w:p>
        </w:tc>
        <w:tc>
          <w:tcPr>
            <w:tcW w:w="1377" w:type="dxa"/>
          </w:tcPr>
          <w:p w14:paraId="606CCD98" w14:textId="77777777" w:rsidR="00036B23" w:rsidRDefault="00B00A9C" w:rsidP="002F6737">
            <w:pPr>
              <w:jc w:val="both"/>
            </w:pPr>
            <w:r>
              <w:t>-</w:t>
            </w:r>
          </w:p>
        </w:tc>
      </w:tr>
      <w:tr w:rsidR="00032DF0" w14:paraId="69FCEDF2" w14:textId="77777777" w:rsidTr="00032DF0">
        <w:tc>
          <w:tcPr>
            <w:tcW w:w="1678" w:type="dxa"/>
          </w:tcPr>
          <w:p w14:paraId="3D81398D" w14:textId="77777777" w:rsidR="00036B23" w:rsidRDefault="00036B23" w:rsidP="002F6737">
            <w:pPr>
              <w:jc w:val="both"/>
            </w:pPr>
            <w:r>
              <w:t>Kracht OE rechts</w:t>
            </w:r>
          </w:p>
        </w:tc>
        <w:tc>
          <w:tcPr>
            <w:tcW w:w="1435" w:type="dxa"/>
          </w:tcPr>
          <w:p w14:paraId="2189B190" w14:textId="77777777" w:rsidR="00036B23" w:rsidRDefault="00B00A9C" w:rsidP="002F6737">
            <w:pPr>
              <w:jc w:val="both"/>
            </w:pPr>
            <w:r>
              <w:t xml:space="preserve">75 kg </w:t>
            </w:r>
          </w:p>
        </w:tc>
        <w:tc>
          <w:tcPr>
            <w:tcW w:w="1714" w:type="dxa"/>
          </w:tcPr>
          <w:p w14:paraId="3A6DA4E6" w14:textId="77777777" w:rsidR="00036B23" w:rsidRDefault="00B00A9C" w:rsidP="002F6737">
            <w:pPr>
              <w:jc w:val="both"/>
            </w:pPr>
            <w:r>
              <w:t>105 kg</w:t>
            </w:r>
          </w:p>
        </w:tc>
        <w:tc>
          <w:tcPr>
            <w:tcW w:w="1410" w:type="dxa"/>
          </w:tcPr>
          <w:p w14:paraId="1B5BDF41" w14:textId="77777777" w:rsidR="00036B23" w:rsidRDefault="00B00A9C" w:rsidP="002F6737">
            <w:pPr>
              <w:jc w:val="both"/>
            </w:pPr>
            <w:r>
              <w:t>30 kg</w:t>
            </w:r>
          </w:p>
        </w:tc>
        <w:tc>
          <w:tcPr>
            <w:tcW w:w="1448" w:type="dxa"/>
          </w:tcPr>
          <w:p w14:paraId="2E906FF8" w14:textId="77777777" w:rsidR="00E544A8" w:rsidRDefault="00E544A8" w:rsidP="002F6737">
            <w:pPr>
              <w:jc w:val="both"/>
            </w:pPr>
            <w:r>
              <w:t>40%</w:t>
            </w:r>
          </w:p>
        </w:tc>
        <w:tc>
          <w:tcPr>
            <w:tcW w:w="1377" w:type="dxa"/>
          </w:tcPr>
          <w:p w14:paraId="76244F23" w14:textId="77777777" w:rsidR="00036B23" w:rsidRDefault="00B00A9C" w:rsidP="002F6737">
            <w:pPr>
              <w:jc w:val="both"/>
            </w:pPr>
            <w:r>
              <w:t>-</w:t>
            </w:r>
          </w:p>
        </w:tc>
      </w:tr>
      <w:tr w:rsidR="00032DF0" w14:paraId="4BC4D2A9" w14:textId="77777777" w:rsidTr="00032DF0">
        <w:tc>
          <w:tcPr>
            <w:tcW w:w="1678" w:type="dxa"/>
          </w:tcPr>
          <w:p w14:paraId="27413D0D" w14:textId="77777777" w:rsidR="00036B23" w:rsidRDefault="00036B23" w:rsidP="002F6737">
            <w:pPr>
              <w:jc w:val="both"/>
            </w:pPr>
            <w:r>
              <w:t>PSK</w:t>
            </w:r>
          </w:p>
        </w:tc>
        <w:tc>
          <w:tcPr>
            <w:tcW w:w="1435" w:type="dxa"/>
          </w:tcPr>
          <w:p w14:paraId="0CCFD0ED" w14:textId="7CF64330" w:rsidR="00036B23" w:rsidRDefault="00036B23" w:rsidP="002F6737">
            <w:pPr>
              <w:jc w:val="both"/>
            </w:pPr>
            <w:r>
              <w:t>Lopen 5</w:t>
            </w:r>
          </w:p>
          <w:p w14:paraId="1B8EC63A" w14:textId="0E7C9335" w:rsidR="00036B23" w:rsidRDefault="00036B23" w:rsidP="002F6737">
            <w:pPr>
              <w:jc w:val="both"/>
            </w:pPr>
            <w:r>
              <w:t>Traplopen 7</w:t>
            </w:r>
          </w:p>
          <w:p w14:paraId="4F576667" w14:textId="5C281B03" w:rsidR="00036B23" w:rsidRDefault="00036B23" w:rsidP="002F6737">
            <w:pPr>
              <w:jc w:val="both"/>
            </w:pPr>
            <w:r>
              <w:t>Fietsen 10</w:t>
            </w:r>
          </w:p>
        </w:tc>
        <w:tc>
          <w:tcPr>
            <w:tcW w:w="1714" w:type="dxa"/>
          </w:tcPr>
          <w:p w14:paraId="67005442" w14:textId="09A13C3A" w:rsidR="00036B23" w:rsidRDefault="00036B23" w:rsidP="002F6737">
            <w:pPr>
              <w:jc w:val="both"/>
            </w:pPr>
            <w:r>
              <w:t>Lopen 2</w:t>
            </w:r>
          </w:p>
          <w:p w14:paraId="12AD55D3" w14:textId="7C10779D" w:rsidR="00036B23" w:rsidRDefault="00036B23" w:rsidP="002F6737">
            <w:pPr>
              <w:jc w:val="both"/>
            </w:pPr>
            <w:r>
              <w:t>Traplopen 2</w:t>
            </w:r>
          </w:p>
          <w:p w14:paraId="1EC23E12" w14:textId="77777777" w:rsidR="00036B23" w:rsidRDefault="00036B23" w:rsidP="002F6737">
            <w:pPr>
              <w:jc w:val="both"/>
            </w:pPr>
            <w:r>
              <w:t>Fietsen 0</w:t>
            </w:r>
          </w:p>
        </w:tc>
        <w:tc>
          <w:tcPr>
            <w:tcW w:w="1410" w:type="dxa"/>
          </w:tcPr>
          <w:p w14:paraId="1CD3F7C8" w14:textId="1EC9BEA5" w:rsidR="00036B23" w:rsidRDefault="00036B23" w:rsidP="002F6737">
            <w:pPr>
              <w:jc w:val="both"/>
            </w:pPr>
            <w:r>
              <w:t>Lopen 3</w:t>
            </w:r>
          </w:p>
          <w:p w14:paraId="0AD572D3" w14:textId="3CA3761D" w:rsidR="00036B23" w:rsidRDefault="00036B23" w:rsidP="002F6737">
            <w:pPr>
              <w:jc w:val="both"/>
            </w:pPr>
            <w:r>
              <w:t>Trap 5</w:t>
            </w:r>
          </w:p>
          <w:p w14:paraId="39A2C0D9" w14:textId="65F71CE3" w:rsidR="00036B23" w:rsidRDefault="00036B23" w:rsidP="002F6737">
            <w:pPr>
              <w:jc w:val="both"/>
            </w:pPr>
            <w:r>
              <w:t>Fietsen 10</w:t>
            </w:r>
          </w:p>
        </w:tc>
        <w:tc>
          <w:tcPr>
            <w:tcW w:w="1448" w:type="dxa"/>
          </w:tcPr>
          <w:p w14:paraId="33CD2783" w14:textId="77777777" w:rsidR="00036B23" w:rsidRDefault="00036B23" w:rsidP="002F6737">
            <w:pPr>
              <w:jc w:val="both"/>
            </w:pPr>
            <w:r>
              <w:t>Lopen 60%</w:t>
            </w:r>
          </w:p>
          <w:p w14:paraId="6071AEE5" w14:textId="77777777" w:rsidR="00036B23" w:rsidRDefault="00036B23" w:rsidP="002F6737">
            <w:pPr>
              <w:jc w:val="both"/>
            </w:pPr>
            <w:r>
              <w:t>Trap</w:t>
            </w:r>
            <w:r w:rsidR="006561BF">
              <w:t xml:space="preserve"> 71,4</w:t>
            </w:r>
            <w:r w:rsidR="00C33049">
              <w:t>%</w:t>
            </w:r>
          </w:p>
          <w:p w14:paraId="044F6D06" w14:textId="77777777" w:rsidR="00036B23" w:rsidRDefault="00036B23" w:rsidP="002F6737">
            <w:pPr>
              <w:jc w:val="both"/>
            </w:pPr>
            <w:r>
              <w:t>Fietsen 100%</w:t>
            </w:r>
          </w:p>
        </w:tc>
        <w:tc>
          <w:tcPr>
            <w:tcW w:w="1377" w:type="dxa"/>
          </w:tcPr>
          <w:p w14:paraId="76162CE2" w14:textId="77777777" w:rsidR="00036B23" w:rsidRDefault="00036B23" w:rsidP="002F6737">
            <w:pPr>
              <w:jc w:val="both"/>
            </w:pPr>
            <w:r>
              <w:t>MCID van 25</w:t>
            </w:r>
          </w:p>
        </w:tc>
      </w:tr>
      <w:tr w:rsidR="00032DF0" w14:paraId="084A01CE" w14:textId="77777777" w:rsidTr="00032DF0">
        <w:tc>
          <w:tcPr>
            <w:tcW w:w="1678" w:type="dxa"/>
          </w:tcPr>
          <w:p w14:paraId="58D28146" w14:textId="77777777" w:rsidR="00036B23" w:rsidRDefault="00036B23" w:rsidP="002F6737">
            <w:pPr>
              <w:jc w:val="both"/>
            </w:pPr>
            <w:r>
              <w:t>NPRS</w:t>
            </w:r>
          </w:p>
        </w:tc>
        <w:tc>
          <w:tcPr>
            <w:tcW w:w="1435" w:type="dxa"/>
          </w:tcPr>
          <w:p w14:paraId="1EB63924" w14:textId="77777777" w:rsidR="00036B23" w:rsidRDefault="00036B23" w:rsidP="002F6737">
            <w:pPr>
              <w:jc w:val="both"/>
            </w:pPr>
            <w:r>
              <w:t>Pijn 3</w:t>
            </w:r>
          </w:p>
        </w:tc>
        <w:tc>
          <w:tcPr>
            <w:tcW w:w="1714" w:type="dxa"/>
          </w:tcPr>
          <w:p w14:paraId="4FBAE455" w14:textId="77777777" w:rsidR="00036B23" w:rsidRDefault="00036B23" w:rsidP="002F6737">
            <w:pPr>
              <w:jc w:val="both"/>
            </w:pPr>
            <w:r>
              <w:t>Pijn 2</w:t>
            </w:r>
          </w:p>
        </w:tc>
        <w:tc>
          <w:tcPr>
            <w:tcW w:w="1410" w:type="dxa"/>
          </w:tcPr>
          <w:p w14:paraId="4FD66AF1" w14:textId="77777777" w:rsidR="00036B23" w:rsidRDefault="00036B23" w:rsidP="002F6737">
            <w:pPr>
              <w:jc w:val="both"/>
            </w:pPr>
            <w:r>
              <w:t>1</w:t>
            </w:r>
          </w:p>
        </w:tc>
        <w:tc>
          <w:tcPr>
            <w:tcW w:w="1448" w:type="dxa"/>
          </w:tcPr>
          <w:p w14:paraId="6FD18620" w14:textId="77777777" w:rsidR="00036B23" w:rsidRDefault="006561BF" w:rsidP="002F6737">
            <w:pPr>
              <w:jc w:val="both"/>
            </w:pPr>
            <w:r>
              <w:t>33,3</w:t>
            </w:r>
            <w:r w:rsidR="00036B23">
              <w:t>%</w:t>
            </w:r>
          </w:p>
        </w:tc>
        <w:tc>
          <w:tcPr>
            <w:tcW w:w="1377" w:type="dxa"/>
          </w:tcPr>
          <w:p w14:paraId="54136D03" w14:textId="77777777" w:rsidR="00036B23" w:rsidRDefault="00C16B21" w:rsidP="002F6737">
            <w:pPr>
              <w:jc w:val="both"/>
            </w:pPr>
            <w:r>
              <w:t xml:space="preserve">MCID van </w:t>
            </w:r>
            <w:r w:rsidR="00036B23">
              <w:t>2</w:t>
            </w:r>
          </w:p>
        </w:tc>
      </w:tr>
      <w:tr w:rsidR="00032DF0" w14:paraId="27411BE6" w14:textId="77777777" w:rsidTr="00032DF0">
        <w:tc>
          <w:tcPr>
            <w:tcW w:w="1678" w:type="dxa"/>
          </w:tcPr>
          <w:p w14:paraId="1A33FD07" w14:textId="77777777" w:rsidR="00BB7ADE" w:rsidRDefault="00BB7ADE" w:rsidP="002F6737">
            <w:pPr>
              <w:jc w:val="both"/>
            </w:pPr>
            <w:r>
              <w:t>AROM/PROM</w:t>
            </w:r>
          </w:p>
          <w:p w14:paraId="577EAA11" w14:textId="6CD7253B" w:rsidR="00BB7ADE" w:rsidRDefault="00032DF0" w:rsidP="002F6737">
            <w:pPr>
              <w:jc w:val="both"/>
            </w:pPr>
            <w:r>
              <w:t>Extensie/flexie</w:t>
            </w:r>
          </w:p>
        </w:tc>
        <w:tc>
          <w:tcPr>
            <w:tcW w:w="1435" w:type="dxa"/>
          </w:tcPr>
          <w:p w14:paraId="314F34AE" w14:textId="77777777" w:rsidR="00BB7ADE" w:rsidRDefault="00BB7ADE" w:rsidP="002F6737">
            <w:pPr>
              <w:jc w:val="both"/>
            </w:pPr>
            <w:r>
              <w:t>0-0-90</w:t>
            </w:r>
          </w:p>
        </w:tc>
        <w:tc>
          <w:tcPr>
            <w:tcW w:w="1714" w:type="dxa"/>
          </w:tcPr>
          <w:p w14:paraId="46A4BD45" w14:textId="1421457B" w:rsidR="00BB7ADE" w:rsidRDefault="00032DF0" w:rsidP="002F6737">
            <w:pPr>
              <w:jc w:val="both"/>
            </w:pPr>
            <w:r>
              <w:t>5</w:t>
            </w:r>
            <w:r w:rsidR="00BB7ADE">
              <w:t>-0-115</w:t>
            </w:r>
          </w:p>
        </w:tc>
        <w:tc>
          <w:tcPr>
            <w:tcW w:w="1410" w:type="dxa"/>
          </w:tcPr>
          <w:p w14:paraId="38FDD38A" w14:textId="77777777" w:rsidR="00BB7ADE" w:rsidRDefault="00BB7ADE" w:rsidP="002F6737">
            <w:pPr>
              <w:jc w:val="both"/>
            </w:pPr>
            <w:r>
              <w:t>25 graden</w:t>
            </w:r>
          </w:p>
        </w:tc>
        <w:tc>
          <w:tcPr>
            <w:tcW w:w="1448" w:type="dxa"/>
          </w:tcPr>
          <w:p w14:paraId="7CA915F1" w14:textId="77777777" w:rsidR="00BB7ADE" w:rsidRDefault="00E544A8" w:rsidP="002F6737">
            <w:pPr>
              <w:jc w:val="both"/>
            </w:pPr>
            <w:r>
              <w:t>27,8%</w:t>
            </w:r>
          </w:p>
        </w:tc>
        <w:tc>
          <w:tcPr>
            <w:tcW w:w="1377" w:type="dxa"/>
          </w:tcPr>
          <w:p w14:paraId="7DBBC352" w14:textId="77777777" w:rsidR="00BB7ADE" w:rsidRDefault="00BB7ADE" w:rsidP="002F6737">
            <w:pPr>
              <w:jc w:val="both"/>
            </w:pPr>
            <w:r>
              <w:t>-</w:t>
            </w:r>
          </w:p>
        </w:tc>
      </w:tr>
    </w:tbl>
    <w:p w14:paraId="07D80AD1" w14:textId="0B2D2C07" w:rsidR="003E1AFC" w:rsidRPr="00E9662C" w:rsidRDefault="00E9662C" w:rsidP="002F6737">
      <w:pPr>
        <w:jc w:val="both"/>
        <w:rPr>
          <w:lang w:val="en-GB"/>
        </w:rPr>
      </w:pPr>
      <w:r w:rsidRPr="00E9662C">
        <w:rPr>
          <w:lang w:val="en-GB"/>
        </w:rPr>
        <w:t xml:space="preserve">6MWT, Zes Minuten Wandel Test; 10MLT, 10 Meter Loop Test; TUGT, Timed UP And Go Test; MRC, Medical Research Council; OE, Onderste Extremiteit; PSK, </w:t>
      </w:r>
      <w:r w:rsidR="00AF1744">
        <w:rPr>
          <w:lang w:val="en-GB"/>
        </w:rPr>
        <w:t>Cliënt</w:t>
      </w:r>
      <w:r w:rsidRPr="00E9662C">
        <w:rPr>
          <w:lang w:val="en-GB"/>
        </w:rPr>
        <w:t xml:space="preserve"> Specifieke Klachten; NPRS, Numeric Pain Rating Scale; AROM, Actieve Ran</w:t>
      </w:r>
      <w:r>
        <w:rPr>
          <w:lang w:val="en-GB"/>
        </w:rPr>
        <w:t>ge Of Motion; PROM, Passieve Range Of Motion; m, Meters; ‘’, seconden; kg, kilogram; %, procenten; MCID, Minimal Clinical Important Difference; MDC, Minimal Detectable Change;</w:t>
      </w:r>
    </w:p>
    <w:p w14:paraId="10198B2E" w14:textId="77777777" w:rsidR="005E5352" w:rsidRPr="006265DA" w:rsidRDefault="005E5352" w:rsidP="002F6737">
      <w:pPr>
        <w:jc w:val="both"/>
        <w:rPr>
          <w:b/>
          <w:bCs/>
        </w:rPr>
      </w:pPr>
      <w:bookmarkStart w:id="12" w:name="_Hlk42580760"/>
      <w:bookmarkStart w:id="13" w:name="_Hlk42599044"/>
      <w:bookmarkStart w:id="14" w:name="_Hlk42809020"/>
      <w:r w:rsidRPr="006265DA">
        <w:rPr>
          <w:b/>
          <w:bCs/>
        </w:rPr>
        <w:t>Afsluiting</w:t>
      </w:r>
    </w:p>
    <w:p w14:paraId="13CFAB54" w14:textId="15B81776" w:rsidR="0072772A" w:rsidRDefault="00D544B5" w:rsidP="002F6737">
      <w:pPr>
        <w:jc w:val="both"/>
      </w:pPr>
      <w:r>
        <w:t>M</w:t>
      </w:r>
      <w:r w:rsidR="005E5352">
        <w:t xml:space="preserve">evrouw </w:t>
      </w:r>
      <w:r w:rsidR="00C24A4A">
        <w:t xml:space="preserve">heeft </w:t>
      </w:r>
      <w:r w:rsidR="005E5352">
        <w:t xml:space="preserve">gedurende </w:t>
      </w:r>
      <w:r>
        <w:t xml:space="preserve">de </w:t>
      </w:r>
      <w:r w:rsidR="00157BDC">
        <w:t>e</w:t>
      </w:r>
      <w:r w:rsidR="005816C9">
        <w:t>-</w:t>
      </w:r>
      <w:r w:rsidR="00157BDC">
        <w:t>h</w:t>
      </w:r>
      <w:r w:rsidR="005816C9">
        <w:t>ealth</w:t>
      </w:r>
      <w:r w:rsidR="0011134B">
        <w:t xml:space="preserve"> periode positieve veranderingen doorgemaakt </w:t>
      </w:r>
      <w:r w:rsidR="00277326">
        <w:t>bij elk meetinstrument</w:t>
      </w:r>
      <w:r w:rsidR="005E5352">
        <w:t>.</w:t>
      </w:r>
      <w:r w:rsidR="0011134B">
        <w:t xml:space="preserve"> Alle resultaten zijn met mevrouw geëvalueerd en besproken.</w:t>
      </w:r>
      <w:r w:rsidR="005E5352">
        <w:t xml:space="preserve"> Er zijn geen complicaties geweest </w:t>
      </w:r>
      <w:r w:rsidR="0011134B">
        <w:t>na de operatie</w:t>
      </w:r>
      <w:r w:rsidR="005E5352">
        <w:t xml:space="preserve"> en</w:t>
      </w:r>
      <w:r w:rsidR="0011134B">
        <w:t xml:space="preserve"> huidige</w:t>
      </w:r>
      <w:r w:rsidR="005E5352">
        <w:t xml:space="preserve"> revalidatie fase omtrent wondgenezing, litteken, en opbouwen van belastbaarheid van de pees en omliggende weefsels. </w:t>
      </w:r>
      <w:r w:rsidR="00906D70">
        <w:t xml:space="preserve">De QP bestaat voor 99% uit collageen, de vezels liggen parallel in de richting waarnaar belast wordt, deze pezen zijn gemaakt om op rek belast te worden (de Morree, 2008). </w:t>
      </w:r>
      <w:r w:rsidR="005E5352">
        <w:t>Het roken in relatie tot de doorbloeding</w:t>
      </w:r>
      <w:r w:rsidR="004E7555">
        <w:t xml:space="preserve"> van de pees</w:t>
      </w:r>
      <w:r w:rsidR="005E5352">
        <w:t>, overgewicht in relatie tot de krachten</w:t>
      </w:r>
      <w:r w:rsidR="004E7555">
        <w:t xml:space="preserve"> op de pees</w:t>
      </w:r>
      <w:r w:rsidR="005E5352">
        <w:t>, en diabetes in relatie tot de kwaliteit van de pees</w:t>
      </w:r>
      <w:r w:rsidR="0011134B">
        <w:t xml:space="preserve"> </w:t>
      </w:r>
      <w:r w:rsidR="005E5352">
        <w:t>op basis van glycering</w:t>
      </w:r>
      <w:r w:rsidR="004E7555">
        <w:t>,</w:t>
      </w:r>
      <w:r w:rsidR="005E5352">
        <w:t xml:space="preserve"> zijn allen factoren die</w:t>
      </w:r>
      <w:r w:rsidR="00163BEA">
        <w:t xml:space="preserve"> mogelijk hebben meegespeeld bij het ontstaan</w:t>
      </w:r>
      <w:r w:rsidR="004E7555">
        <w:t>,</w:t>
      </w:r>
      <w:r w:rsidR="00163BEA">
        <w:t xml:space="preserve"> maar ook</w:t>
      </w:r>
      <w:r w:rsidR="005E5352">
        <w:t xml:space="preserve"> de kans op mogelijke recidieven in de toekomst vergroten (Rahman et al, 2007)</w:t>
      </w:r>
      <w:r w:rsidR="00C15100">
        <w:t xml:space="preserve"> </w:t>
      </w:r>
      <w:r w:rsidR="005E5352">
        <w:t xml:space="preserve">(de Morree, 2008). </w:t>
      </w:r>
      <w:r w:rsidR="00C24A4A">
        <w:t xml:space="preserve">Mevrouw </w:t>
      </w:r>
      <w:r w:rsidR="004B35D9">
        <w:t>blijft</w:t>
      </w:r>
      <w:r w:rsidR="00C24A4A">
        <w:t xml:space="preserve"> </w:t>
      </w:r>
      <w:r w:rsidR="004B35D9">
        <w:t xml:space="preserve">aankomende periode twee maal per week </w:t>
      </w:r>
      <w:r w:rsidR="00C24A4A">
        <w:t xml:space="preserve">fysiotherapie </w:t>
      </w:r>
      <w:r w:rsidR="004B35D9">
        <w:t xml:space="preserve">krijgen </w:t>
      </w:r>
      <w:r w:rsidR="0011134B">
        <w:t>voor het</w:t>
      </w:r>
      <w:r w:rsidR="004B35D9">
        <w:t xml:space="preserve"> verder</w:t>
      </w:r>
      <w:r w:rsidR="0011134B">
        <w:t xml:space="preserve"> optimaliseren van de kracht tot een verschil van 10% ten opzichte van de niet aangedane zijde, en het behalen van de hulpvraag. </w:t>
      </w:r>
    </w:p>
    <w:p w14:paraId="493EFAC7" w14:textId="77777777" w:rsidR="003E4CEC" w:rsidRDefault="003E4CEC" w:rsidP="002F6737">
      <w:pPr>
        <w:jc w:val="both"/>
        <w:rPr>
          <w:sz w:val="36"/>
          <w:szCs w:val="36"/>
        </w:rPr>
      </w:pPr>
    </w:p>
    <w:p w14:paraId="547B02E7" w14:textId="77777777" w:rsidR="003E4CEC" w:rsidRDefault="003E4CEC" w:rsidP="002F6737">
      <w:pPr>
        <w:jc w:val="both"/>
        <w:rPr>
          <w:sz w:val="36"/>
          <w:szCs w:val="36"/>
        </w:rPr>
      </w:pPr>
    </w:p>
    <w:p w14:paraId="2DFD84A9" w14:textId="77777777" w:rsidR="003E4CEC" w:rsidRDefault="003E4CEC" w:rsidP="002F6737">
      <w:pPr>
        <w:jc w:val="both"/>
        <w:rPr>
          <w:sz w:val="36"/>
          <w:szCs w:val="36"/>
        </w:rPr>
      </w:pPr>
    </w:p>
    <w:p w14:paraId="3DDF7FEA" w14:textId="77777777" w:rsidR="00085C27" w:rsidRDefault="00085C27" w:rsidP="000C6CE4">
      <w:pPr>
        <w:jc w:val="both"/>
        <w:rPr>
          <w:sz w:val="36"/>
          <w:szCs w:val="36"/>
        </w:rPr>
      </w:pPr>
    </w:p>
    <w:p w14:paraId="725FD471" w14:textId="77777777" w:rsidR="00622460" w:rsidRDefault="00622460" w:rsidP="000C6CE4">
      <w:pPr>
        <w:jc w:val="both"/>
        <w:rPr>
          <w:sz w:val="36"/>
          <w:szCs w:val="36"/>
        </w:rPr>
      </w:pPr>
    </w:p>
    <w:p w14:paraId="2BB31513" w14:textId="6EDB6934" w:rsidR="00C72604" w:rsidRDefault="008F5B23" w:rsidP="000C6CE4">
      <w:pPr>
        <w:jc w:val="both"/>
      </w:pPr>
      <w:r w:rsidRPr="0094275A">
        <w:rPr>
          <w:sz w:val="36"/>
          <w:szCs w:val="36"/>
        </w:rPr>
        <w:lastRenderedPageBreak/>
        <w:t>Discussie</w:t>
      </w:r>
    </w:p>
    <w:p w14:paraId="103C517F" w14:textId="7518BB4F" w:rsidR="00DB431A" w:rsidRDefault="003D313E" w:rsidP="003D313E">
      <w:pPr>
        <w:jc w:val="both"/>
      </w:pPr>
      <w:r>
        <w:t>Het doel van dit Case Report was om antwoord te geven op de vraagstelling: zijn er klinisch relevante verbeteringen mogelijk, door middel van een e-health f</w:t>
      </w:r>
      <w:r w:rsidRPr="003B27D0">
        <w:t>ysiotherapeutische behandeling</w:t>
      </w:r>
      <w:r>
        <w:t xml:space="preserve"> </w:t>
      </w:r>
      <w:r w:rsidRPr="003B27D0">
        <w:t xml:space="preserve">voor het verbeteren van de </w:t>
      </w:r>
      <w:r>
        <w:t>spier</w:t>
      </w:r>
      <w:r w:rsidRPr="003B27D0">
        <w:t>kracht</w:t>
      </w:r>
      <w:r>
        <w:t>,</w:t>
      </w:r>
      <w:r w:rsidRPr="003B27D0">
        <w:t xml:space="preserve"> na </w:t>
      </w:r>
      <w:r>
        <w:t xml:space="preserve">een </w:t>
      </w:r>
      <w:r w:rsidRPr="003B27D0">
        <w:t xml:space="preserve">re-insertie </w:t>
      </w:r>
      <w:r>
        <w:t xml:space="preserve">operatie </w:t>
      </w:r>
      <w:r w:rsidRPr="003B27D0">
        <w:t>van een QPR</w:t>
      </w:r>
      <w:r>
        <w:t xml:space="preserve">. </w:t>
      </w:r>
      <w:r w:rsidR="00C459C2">
        <w:t xml:space="preserve">Na zeven weken </w:t>
      </w:r>
      <w:r w:rsidR="00157BDC">
        <w:t>e</w:t>
      </w:r>
      <w:r w:rsidR="005816C9">
        <w:t>-</w:t>
      </w:r>
      <w:r w:rsidR="00157BDC">
        <w:t>h</w:t>
      </w:r>
      <w:r w:rsidR="005816C9">
        <w:t>ealth</w:t>
      </w:r>
      <w:r w:rsidR="00C459C2">
        <w:t xml:space="preserve"> behandeling voor het verbeteren van de </w:t>
      </w:r>
      <w:r w:rsidR="00664D34">
        <w:t>spier</w:t>
      </w:r>
      <w:r w:rsidR="00C459C2">
        <w:t>kracht na een re-insertie operatie van een QPR</w:t>
      </w:r>
      <w:r w:rsidR="00C2678A">
        <w:t xml:space="preserve">  </w:t>
      </w:r>
      <w:r w:rsidR="00414CBF">
        <w:t>is er een verandering van</w:t>
      </w:r>
      <w:r w:rsidR="00C2678A">
        <w:t xml:space="preserve"> 20%</w:t>
      </w:r>
      <w:r w:rsidR="00414CBF">
        <w:t xml:space="preserve"> spierkracht opgetreden</w:t>
      </w:r>
      <w:r w:rsidR="00C2678A">
        <w:t xml:space="preserve"> in het aangedane been</w:t>
      </w:r>
      <w:r w:rsidR="00664D34">
        <w:t>. Verder</w:t>
      </w:r>
      <w:r w:rsidR="00C2678A">
        <w:t xml:space="preserve"> heeft </w:t>
      </w:r>
      <w:r w:rsidR="00F80C22">
        <w:t>de cliënt</w:t>
      </w:r>
      <w:r w:rsidR="00C2678A">
        <w:t xml:space="preserve"> klinisch relevante veranderingen doorgemaakt bij de PSK met een MCID van 3</w:t>
      </w:r>
      <w:r w:rsidR="00414CBF">
        <w:t>. Waarbij bij het lopen een daling plaatsvond van 3</w:t>
      </w:r>
      <w:r w:rsidR="00C2678A">
        <w:t xml:space="preserve">, </w:t>
      </w:r>
      <w:r w:rsidR="00414CBF">
        <w:t>traplopen</w:t>
      </w:r>
      <w:r w:rsidR="00C2678A">
        <w:t xml:space="preserve"> 5 en fietsen</w:t>
      </w:r>
      <w:r w:rsidR="00414CBF">
        <w:t xml:space="preserve"> </w:t>
      </w:r>
      <w:r w:rsidR="00C2678A">
        <w:t xml:space="preserve">10. </w:t>
      </w:r>
      <w:r w:rsidR="005B1316">
        <w:t xml:space="preserve">Dit </w:t>
      </w:r>
      <w:r w:rsidR="00D01991">
        <w:t>Case Report</w:t>
      </w:r>
      <w:r w:rsidR="005B1316">
        <w:t xml:space="preserve"> heeft laten zien dat het mogelijk is om</w:t>
      </w:r>
      <w:r w:rsidR="00825068">
        <w:t xml:space="preserve"> de kracht te </w:t>
      </w:r>
      <w:r w:rsidR="00414CBF">
        <w:t>veranderen</w:t>
      </w:r>
      <w:r w:rsidR="00825068">
        <w:t xml:space="preserve"> door middel van </w:t>
      </w:r>
      <w:r w:rsidR="00157BDC">
        <w:t>e</w:t>
      </w:r>
      <w:r w:rsidR="005816C9">
        <w:t>-</w:t>
      </w:r>
      <w:r w:rsidR="00157BDC">
        <w:t>h</w:t>
      </w:r>
      <w:r w:rsidR="005816C9">
        <w:t>ealth</w:t>
      </w:r>
      <w:r w:rsidR="00825068">
        <w:t xml:space="preserve"> behandeling</w:t>
      </w:r>
      <w:r w:rsidR="00D21850">
        <w:t xml:space="preserve"> tijdens gedwongen thuis isolatie</w:t>
      </w:r>
      <w:r w:rsidR="00825068">
        <w:t xml:space="preserve"> na een re-insertie operatie van een QPR. </w:t>
      </w:r>
      <w:r w:rsidR="00D21850">
        <w:t>Verder</w:t>
      </w:r>
      <w:r w:rsidR="00414CBF">
        <w:t xml:space="preserve"> zijn er veranderingen plaatsgevonden in de</w:t>
      </w:r>
      <w:r w:rsidR="00825068">
        <w:t xml:space="preserve"> snelheid en kwaliteit van het lopen</w:t>
      </w:r>
      <w:r w:rsidR="00A333F6">
        <w:t>,</w:t>
      </w:r>
      <w:r w:rsidR="00C72604">
        <w:t xml:space="preserve"> </w:t>
      </w:r>
      <w:r w:rsidR="00A333F6">
        <w:t>flexie</w:t>
      </w:r>
      <w:r w:rsidR="00C72604">
        <w:t xml:space="preserve"> </w:t>
      </w:r>
      <w:r w:rsidR="00414CBF">
        <w:t xml:space="preserve">en extensie </w:t>
      </w:r>
      <w:r w:rsidR="00C72604">
        <w:t>AROM en PROM</w:t>
      </w:r>
      <w:r w:rsidR="00A333F6">
        <w:t xml:space="preserve">, </w:t>
      </w:r>
      <w:r w:rsidR="00825068">
        <w:t>en op het gebied van activiteit en participatie</w:t>
      </w:r>
      <w:r w:rsidR="00C2678A">
        <w:t xml:space="preserve">. </w:t>
      </w:r>
      <w:r w:rsidR="00825068">
        <w:t xml:space="preserve">Helaas kan er geen antwoord gegeven worden of de hulpvraag is behaald. Vanwege Covid-19 mocht mevrouw nog niet naar het werk komen. </w:t>
      </w:r>
      <w:r>
        <w:t>M</w:t>
      </w:r>
      <w:r w:rsidR="00825068">
        <w:t xml:space="preserve">evrouw </w:t>
      </w:r>
      <w:r>
        <w:t xml:space="preserve">dacht ongeveer dagelijks </w:t>
      </w:r>
      <w:r w:rsidR="00825068">
        <w:t xml:space="preserve">vijf uur te kunnen starten, helaas kon dat niet </w:t>
      </w:r>
      <w:r w:rsidR="00C53FEE">
        <w:t>gerealiseerd</w:t>
      </w:r>
      <w:r w:rsidR="00825068">
        <w:t xml:space="preserve"> worden</w:t>
      </w:r>
      <w:r w:rsidR="00C72604">
        <w:t xml:space="preserve"> en</w:t>
      </w:r>
      <w:r w:rsidR="00796111">
        <w:t xml:space="preserve"> blijft</w:t>
      </w:r>
      <w:r w:rsidR="00C72604">
        <w:t xml:space="preserve"> </w:t>
      </w:r>
      <w:r w:rsidR="00F23B9C">
        <w:t xml:space="preserve">dit </w:t>
      </w:r>
      <w:r w:rsidR="00C72604">
        <w:t>onduidelijk</w:t>
      </w:r>
      <w:r w:rsidR="000E635B">
        <w:t>.</w:t>
      </w:r>
      <w:r w:rsidR="00C72604">
        <w:t xml:space="preserve"> </w:t>
      </w:r>
      <w:r>
        <w:t>Ook kan de vraagstelling niet beantwoord worden</w:t>
      </w:r>
      <w:r w:rsidR="009D3673">
        <w:t xml:space="preserve"> door </w:t>
      </w:r>
      <w:r>
        <w:t xml:space="preserve">gebrek aan </w:t>
      </w:r>
      <w:r w:rsidR="009D3673">
        <w:t xml:space="preserve">onderbouwing voor het meten van de klinische relevantie bij de afgenomen meetinstrumenten. </w:t>
      </w:r>
    </w:p>
    <w:p w14:paraId="750F3592" w14:textId="5BC8966F" w:rsidR="00B2199E" w:rsidRDefault="00726577" w:rsidP="00726577">
      <w:pPr>
        <w:jc w:val="both"/>
      </w:pPr>
      <w:r>
        <w:t xml:space="preserve">Gedurende behandelperiode ontwikkelde de wereldwijde epidemie Covid-19. Hierdoor ging het land in een intelligente lockdown. Het was niet mogelijk verdere fysiotherapie op de praktijk te geven. De  behandeling en uiteindelijk de vraagstelling moesten gedwongen worden aangepast naar e-health behandeling. Dit heeft invloed gehad op de aanpak van de behandeling. Er moest gekeken worden naar de mogelijkheden voor veilig thuis oefenen. </w:t>
      </w:r>
      <w:r w:rsidR="00B2199E">
        <w:t>Dit Case Report beschrijft een aantal aspecten die</w:t>
      </w:r>
      <w:r>
        <w:t xml:space="preserve"> hebben gezorgd voor een verandering bij</w:t>
      </w:r>
      <w:r w:rsidR="00B2199E">
        <w:t xml:space="preserve"> de </w:t>
      </w:r>
      <w:r w:rsidR="00AF1744">
        <w:t>cliënt</w:t>
      </w:r>
      <w:r w:rsidR="00B2199E">
        <w:t xml:space="preserve"> gedurende </w:t>
      </w:r>
      <w:r w:rsidR="00157BDC">
        <w:t>e</w:t>
      </w:r>
      <w:r w:rsidR="005816C9">
        <w:t>-</w:t>
      </w:r>
      <w:r w:rsidR="00157BDC">
        <w:t>h</w:t>
      </w:r>
      <w:r w:rsidR="005816C9">
        <w:t>ealth</w:t>
      </w:r>
      <w:r w:rsidR="00B2199E">
        <w:t xml:space="preserve"> periode. </w:t>
      </w:r>
      <w:r w:rsidR="009E3CB2">
        <w:t>Tijdens de</w:t>
      </w:r>
      <w:r w:rsidR="00B2199E">
        <w:t xml:space="preserve"> </w:t>
      </w:r>
      <w:r w:rsidR="00157BDC">
        <w:t>e</w:t>
      </w:r>
      <w:r w:rsidR="005816C9">
        <w:t>-</w:t>
      </w:r>
      <w:r w:rsidR="00157BDC">
        <w:t>h</w:t>
      </w:r>
      <w:r w:rsidR="005816C9">
        <w:t>ealth</w:t>
      </w:r>
      <w:r w:rsidR="00B2199E">
        <w:t xml:space="preserve"> behandeling </w:t>
      </w:r>
      <w:r w:rsidR="009E3CB2">
        <w:t xml:space="preserve">is er een </w:t>
      </w:r>
      <w:r w:rsidR="00B2199E">
        <w:t>veilig</w:t>
      </w:r>
      <w:r w:rsidR="009E3CB2">
        <w:t>e</w:t>
      </w:r>
      <w:r w:rsidR="00B2199E">
        <w:t xml:space="preserve"> oefen omgeving gecreëerd door de therapeuten</w:t>
      </w:r>
      <w:r w:rsidR="000E635B">
        <w:t xml:space="preserve"> waarbij</w:t>
      </w:r>
      <w:r w:rsidR="00B2199E">
        <w:t xml:space="preserve"> direct</w:t>
      </w:r>
      <w:r w:rsidR="009E3CB2">
        <w:t>e</w:t>
      </w:r>
      <w:r w:rsidR="00B2199E">
        <w:t xml:space="preserve"> aanpassingen</w:t>
      </w:r>
      <w:r w:rsidR="000E635B">
        <w:t xml:space="preserve"> zijn</w:t>
      </w:r>
      <w:r w:rsidR="005C1FED">
        <w:t xml:space="preserve"> gedaan.</w:t>
      </w:r>
      <w:r w:rsidR="00B2199E">
        <w:t xml:space="preserve"> </w:t>
      </w:r>
      <w:r w:rsidR="00D90326">
        <w:t xml:space="preserve">Opbouw </w:t>
      </w:r>
      <w:r w:rsidR="00B2199E">
        <w:t>van statisch-concentrische naar excentrische oefeningen om de belasting van de pees geleidelijk op te bouwen</w:t>
      </w:r>
      <w:r w:rsidR="00D90326">
        <w:t xml:space="preserve"> is relevant gebleken</w:t>
      </w:r>
      <w:r w:rsidR="00B2199E">
        <w:t>. Aangezien de Morree in 2008 besch</w:t>
      </w:r>
      <w:r w:rsidR="009E3CB2">
        <w:t>reef</w:t>
      </w:r>
      <w:r w:rsidR="00B2199E">
        <w:t xml:space="preserve"> dat in het verlengde van de spier trainen de grootste belasting geeft op de pees, zoals gebeurt bij excentrisch trainen. Er is geoefend door middel van functionele oefeningen in en om het huis, met gebruik van eigen lichaamsgewicht en materialen als de trap, opstapjes, </w:t>
      </w:r>
      <w:r w:rsidR="00CA65AD">
        <w:t xml:space="preserve">en </w:t>
      </w:r>
      <w:r w:rsidR="00B2199E">
        <w:t>stoel</w:t>
      </w:r>
      <w:r w:rsidR="00CA65AD">
        <w:t>.</w:t>
      </w:r>
      <w:r w:rsidR="00B2199E">
        <w:t xml:space="preserve"> Beek veronderstelt dat het lichaam denkt in handelingen</w:t>
      </w:r>
      <w:r w:rsidR="00C72604">
        <w:t>. D</w:t>
      </w:r>
      <w:r w:rsidR="00B2199E">
        <w:t>oor te trainen door middel van handelingsoefeningen wordt het gemak tijdens videobel sessies vergroot</w:t>
      </w:r>
      <w:r w:rsidR="00CA65AD" w:rsidRPr="0032481D">
        <w:t>.</w:t>
      </w:r>
      <w:r w:rsidR="00B2199E" w:rsidRPr="0032481D">
        <w:t xml:space="preserve"> </w:t>
      </w:r>
      <w:r w:rsidR="00CA65AD" w:rsidRPr="0032481D">
        <w:t>A</w:t>
      </w:r>
      <w:r w:rsidR="00B2199E" w:rsidRPr="0032481D">
        <w:t xml:space="preserve">angezien </w:t>
      </w:r>
      <w:r w:rsidR="00B2199E">
        <w:t xml:space="preserve">de </w:t>
      </w:r>
      <w:r w:rsidR="00AF1744">
        <w:t>cliënt</w:t>
      </w:r>
      <w:r w:rsidR="00CA65AD">
        <w:t xml:space="preserve"> </w:t>
      </w:r>
      <w:r w:rsidR="00B2199E">
        <w:t>op afstand is, komt de therapie meer aan op verbale</w:t>
      </w:r>
      <w:r w:rsidR="0032481D">
        <w:t xml:space="preserve"> </w:t>
      </w:r>
      <w:r w:rsidR="00B2199E">
        <w:t xml:space="preserve">communicatie (Beek. P.J., 2011). De huiswerk oefeningen zijn gemaakt met filmpjes in het systeem door de therapeuten zelf, zo kon elk moment van de dag gecheckt worden hoe de oefeningen precies uitgevoerd moesten worden. De mate en invloed van elk aspect gedurende behandel periode op de verbetering blijft onduidelijk. Vervolg RCT zullen deze aspecten los van elkaar moeten testen gedurende zelfde fase van herstel. </w:t>
      </w:r>
    </w:p>
    <w:p w14:paraId="28DDD8BF" w14:textId="47DDB2B4" w:rsidR="00414CBF" w:rsidRDefault="00DB431A" w:rsidP="00414CBF">
      <w:pPr>
        <w:tabs>
          <w:tab w:val="left" w:pos="5415"/>
        </w:tabs>
        <w:jc w:val="both"/>
      </w:pPr>
      <w:r>
        <w:t>De ontstaanswijze van de QPR komt</w:t>
      </w:r>
      <w:r w:rsidR="00414CBF">
        <w:t xml:space="preserve"> </w:t>
      </w:r>
      <w:r>
        <w:t>door een combinatie van factoren</w:t>
      </w:r>
      <w:r w:rsidR="00B2199E">
        <w:t xml:space="preserve"> (Ciriello et al., 2012).</w:t>
      </w:r>
      <w:r>
        <w:t xml:space="preserve"> Zo is bekend dat</w:t>
      </w:r>
      <w:r w:rsidR="00CA65AD">
        <w:t xml:space="preserve"> </w:t>
      </w:r>
      <w:r>
        <w:t>glucose bij mensen met diabetes werkt op de langwerkende eiwitten waaruit collageen bestaat, wat voor 99% voorkomt in het peesweefsel. Hierdoor ontstaat glycering van het peesweefsel en wordt het weefsel stugger waardoor er minder rek belastingen gegeven kunnen worden, en de pees eerder overbelast raakt</w:t>
      </w:r>
      <w:r w:rsidR="00B2199E">
        <w:t xml:space="preserve"> of ruptureert</w:t>
      </w:r>
      <w:r>
        <w:t xml:space="preserve"> (de Morree., 2008).</w:t>
      </w:r>
      <w:r w:rsidR="00414CBF">
        <w:t xml:space="preserve"> De mate waarin deze factoren meespelen is tot op heden onduidelijk en lastig meetbaar.</w:t>
      </w:r>
    </w:p>
    <w:p w14:paraId="4BDDF523" w14:textId="4A76E2E8" w:rsidR="0055141C" w:rsidRDefault="0055141C" w:rsidP="0055141C">
      <w:pPr>
        <w:tabs>
          <w:tab w:val="left" w:pos="5415"/>
        </w:tabs>
        <w:jc w:val="both"/>
      </w:pPr>
      <w:r>
        <w:t xml:space="preserve">Het hands on behandelen was een groot gemis. Het kijken, voelen en sturen van de beweging, dat is wat een fysiotherapeut tot een specialist maakt. Zo is er gedurende e-health behandeling periode uni- en bilateraal getraind. De niet aangedane zijde heeft grotere vooruitgang gemaakt dan de aangedane zijde. Dit komt mogelijk door het ontlasten van het linkerbeen door meer op rechts te steunen tijdens </w:t>
      </w:r>
      <w:r>
        <w:lastRenderedPageBreak/>
        <w:t>het oefenen. Dat zou mogelijk op termijn geresulteerd kunnen hebben in grotere toename van spierkracht in de niet aangedane zijde. Dit was lastig zichtbaar voor de therapeuten door de camera. Een hypothese die de kans op ontlasting van de aangedane zijde mogelijk vergroot is het overgewicht van mevrouw, met een BMI van 28.9 werd er een continue zwaardere belasting gegeven op de OE en op de pees. Een ander nadeel is de afhankelijkheid van beeldkwaliteit, sterkte van WIFI en geluid. Als één hiervan niet werkt tijdens een behandeling kun je niet behandelen. Het is van belang voor de start van behandeling om dit te controleren en cliënten tijdig te instrueren dit te doen.</w:t>
      </w:r>
    </w:p>
    <w:p w14:paraId="4E23969A" w14:textId="73E9E4E3" w:rsidR="00C36A28" w:rsidRDefault="00FE683E" w:rsidP="002F6737">
      <w:pPr>
        <w:tabs>
          <w:tab w:val="left" w:pos="5415"/>
        </w:tabs>
        <w:jc w:val="both"/>
      </w:pPr>
      <w:r>
        <w:t>Een voordeel</w:t>
      </w:r>
      <w:r w:rsidR="005B1316">
        <w:t xml:space="preserve"> van </w:t>
      </w:r>
      <w:r w:rsidR="00157BDC">
        <w:t>e</w:t>
      </w:r>
      <w:r w:rsidR="005816C9">
        <w:t>-</w:t>
      </w:r>
      <w:r w:rsidR="00157BDC">
        <w:t>h</w:t>
      </w:r>
      <w:r w:rsidR="005816C9">
        <w:t>ealth</w:t>
      </w:r>
      <w:r w:rsidR="005B1316">
        <w:t xml:space="preserve"> </w:t>
      </w:r>
      <w:r>
        <w:t>is dat de</w:t>
      </w:r>
      <w:r w:rsidR="00440AE5">
        <w:t xml:space="preserve"> thuissituatie in beeld komt.</w:t>
      </w:r>
      <w:r w:rsidR="005B1316">
        <w:t xml:space="preserve"> Zo kun je snel effectief en efficiënt aanpassingen doen. Dit kan in sommigen gevallen grote effecten hebben op </w:t>
      </w:r>
      <w:r w:rsidR="00343BA4">
        <w:t xml:space="preserve">de training en herstel maar ook op </w:t>
      </w:r>
      <w:r w:rsidR="00DF78C6">
        <w:t>de veiligheid</w:t>
      </w:r>
      <w:r w:rsidR="00440AE5">
        <w:t>,</w:t>
      </w:r>
      <w:r w:rsidR="005B1316">
        <w:t xml:space="preserve"> ten opzichte van iemand alleen maar in de praktijk zien</w:t>
      </w:r>
      <w:r w:rsidR="00440AE5">
        <w:t>.</w:t>
      </w:r>
      <w:r w:rsidR="00343BA4">
        <w:t xml:space="preserve"> Een voorbeeld is dat de </w:t>
      </w:r>
      <w:r w:rsidR="00AF1744">
        <w:t>cliënt</w:t>
      </w:r>
      <w:r w:rsidR="00343BA4">
        <w:t xml:space="preserve"> altijd in huis op badslippers liep, wat activiteiten als traplopen minder veilig maakt. </w:t>
      </w:r>
      <w:r w:rsidR="00440AE5">
        <w:t xml:space="preserve">In de praktijk komt het meer aan op anamnese en doorvragen. </w:t>
      </w:r>
      <w:r w:rsidR="00343BA4">
        <w:t xml:space="preserve">Vervolgens is de </w:t>
      </w:r>
      <w:r w:rsidR="00AF1744">
        <w:t>cliënt</w:t>
      </w:r>
      <w:r w:rsidR="00343BA4">
        <w:t xml:space="preserve"> standaard gaan oefenen op stevige schoenen</w:t>
      </w:r>
      <w:r w:rsidR="00440AE5">
        <w:t>.</w:t>
      </w:r>
      <w:r w:rsidR="00343BA4">
        <w:t xml:space="preserve"> </w:t>
      </w:r>
    </w:p>
    <w:p w14:paraId="300B4FB6" w14:textId="7AB1A150" w:rsidR="00390BE6" w:rsidRDefault="00615F9B" w:rsidP="002F6737">
      <w:pPr>
        <w:tabs>
          <w:tab w:val="left" w:pos="5415"/>
        </w:tabs>
        <w:jc w:val="both"/>
      </w:pPr>
      <w:r>
        <w:t xml:space="preserve">Voor het meten van het lopen, fietsen en traplopen kan gebruik gemaakt worden van de app gezondheid, google maps en strava. Met de app gezondheid kun je de stappen en trappen per dag meten hiervoor moet wel constant de telefoon gedragen worden. Google maps en strava zijn opties om van tevoren een route uit te stippelen voor zowel het lopen als fietsen. Hiermee wordt de kans op onder of overbelasting vermindert. Tot op heden zijn geen van deze instrumenten getest op validiteit of MCID, hierdoor kan er geen uitspraak worden gedaan of het daadwerkelijk bijdraagt. </w:t>
      </w:r>
    </w:p>
    <w:p w14:paraId="548541AB" w14:textId="76C987BE" w:rsidR="0001360E" w:rsidRPr="009322B9" w:rsidRDefault="00EE0E0C" w:rsidP="002F6737">
      <w:pPr>
        <w:tabs>
          <w:tab w:val="left" w:pos="5415"/>
        </w:tabs>
        <w:jc w:val="both"/>
        <w:rPr>
          <w:color w:val="000000" w:themeColor="text1"/>
        </w:rPr>
      </w:pPr>
      <w:r w:rsidRPr="009322B9">
        <w:rPr>
          <w:color w:val="000000" w:themeColor="text1"/>
        </w:rPr>
        <w:t xml:space="preserve">De nulmeting is vijf weken na ok </w:t>
      </w:r>
      <w:r w:rsidR="00F31F37" w:rsidRPr="009322B9">
        <w:rPr>
          <w:color w:val="000000" w:themeColor="text1"/>
        </w:rPr>
        <w:t>afgenomen</w:t>
      </w:r>
      <w:r w:rsidRPr="009322B9">
        <w:rPr>
          <w:color w:val="000000" w:themeColor="text1"/>
        </w:rPr>
        <w:t xml:space="preserve">. De evaluatiemomenten zijn veertien en 21 weken na het ok gedaan. </w:t>
      </w:r>
      <w:r w:rsidR="007B6836" w:rsidRPr="009322B9">
        <w:rPr>
          <w:color w:val="000000" w:themeColor="text1"/>
        </w:rPr>
        <w:t xml:space="preserve">Tijdens de diagnostische fase zijn een </w:t>
      </w:r>
      <w:r w:rsidR="00965093" w:rsidRPr="009322B9">
        <w:rPr>
          <w:color w:val="000000" w:themeColor="text1"/>
        </w:rPr>
        <w:t>aantal</w:t>
      </w:r>
      <w:r w:rsidR="007B6836" w:rsidRPr="009322B9">
        <w:rPr>
          <w:color w:val="000000" w:themeColor="text1"/>
        </w:rPr>
        <w:t xml:space="preserve"> </w:t>
      </w:r>
      <w:r w:rsidR="00277326" w:rsidRPr="009322B9">
        <w:rPr>
          <w:color w:val="000000" w:themeColor="text1"/>
        </w:rPr>
        <w:t>meetinstrumenten</w:t>
      </w:r>
      <w:r w:rsidR="007B6836" w:rsidRPr="009322B9">
        <w:rPr>
          <w:color w:val="000000" w:themeColor="text1"/>
        </w:rPr>
        <w:t xml:space="preserve"> die als uitkomstmaat gebruikt zijn niet getest tijdens de nulmeting</w:t>
      </w:r>
      <w:r w:rsidRPr="009322B9">
        <w:rPr>
          <w:color w:val="000000" w:themeColor="text1"/>
        </w:rPr>
        <w:t xml:space="preserve">. </w:t>
      </w:r>
      <w:r w:rsidR="00F95A3C" w:rsidRPr="009322B9">
        <w:rPr>
          <w:color w:val="000000" w:themeColor="text1"/>
        </w:rPr>
        <w:t xml:space="preserve">Reden hiervoor was de validiteit door test-hertest met en zonder loophulpmiddel en de belastbaarheid van de cliënt. </w:t>
      </w:r>
      <w:r w:rsidR="009322B9" w:rsidRPr="009322B9">
        <w:rPr>
          <w:color w:val="000000" w:themeColor="text1"/>
        </w:rPr>
        <w:t xml:space="preserve"> Wel had </w:t>
      </w:r>
      <w:r w:rsidR="00C10744" w:rsidRPr="009322B9">
        <w:rPr>
          <w:color w:val="000000" w:themeColor="text1"/>
        </w:rPr>
        <w:t>het</w:t>
      </w:r>
      <w:r w:rsidR="00E83088" w:rsidRPr="009322B9">
        <w:rPr>
          <w:color w:val="000000" w:themeColor="text1"/>
        </w:rPr>
        <w:t xml:space="preserve"> eerste evaluatiemoment </w:t>
      </w:r>
      <w:r w:rsidR="009322B9" w:rsidRPr="009322B9">
        <w:rPr>
          <w:color w:val="000000" w:themeColor="text1"/>
        </w:rPr>
        <w:t>direct gedaan kunnen worden nadat er geen loophulpmiddel meer nodig was. Door in een vroegere fase van herstel te meten heb je een groter tijdspad, hierdoor had het verschil in uitkomsten mogelijk groter geweest.</w:t>
      </w:r>
      <w:r w:rsidR="00E83088" w:rsidRPr="009322B9">
        <w:rPr>
          <w:color w:val="000000" w:themeColor="text1"/>
        </w:rPr>
        <w:t xml:space="preserve"> </w:t>
      </w:r>
      <w:r w:rsidR="008B5E53" w:rsidRPr="008B5E53">
        <w:rPr>
          <w:color w:val="000000" w:themeColor="text1"/>
        </w:rPr>
        <w:t>Vervolg onderzoek zal een duidelijke interventie methode ook in de latere fase van herstel moeten beschrijven van een QPR.</w:t>
      </w:r>
    </w:p>
    <w:p w14:paraId="42874D58" w14:textId="33B6EF4A" w:rsidR="009322B9" w:rsidRDefault="00FF75E6" w:rsidP="009322B9">
      <w:pPr>
        <w:tabs>
          <w:tab w:val="left" w:pos="5415"/>
        </w:tabs>
        <w:jc w:val="both"/>
      </w:pPr>
      <w:r>
        <w:t>Twee studies in de systematische review van Ciriello et al.</w:t>
      </w:r>
      <w:r w:rsidR="00C10744">
        <w:t>,2012</w:t>
      </w:r>
      <w:r>
        <w:t xml:space="preserve"> beschreven dat verminderde vascularisatie in de quadricepspees mogelijk bijdragen aan het ontstaan van de ruptuur. </w:t>
      </w:r>
      <w:r w:rsidR="008B5E53">
        <w:t>A</w:t>
      </w:r>
      <w:r>
        <w:t>angezien roken vernauwingen in de bloedvaten veroorzaakt, wat de aanvoer van voedingsstoffen richting de pees vermindert (Rahman et al, 2007).</w:t>
      </w:r>
      <w:r w:rsidR="008B5E53">
        <w:t xml:space="preserve"> Er is weinig vergelijking maar dit draagt mogelijk bij aan de langere behandelduur en latere terugkeer naar werkzaamheden ten opzichte van de cliënt benoemt in het artikel van Vasiliadis et al., 2019. </w:t>
      </w:r>
    </w:p>
    <w:p w14:paraId="19EFBAD0" w14:textId="53CF96F9" w:rsidR="00F67FA8" w:rsidRDefault="003E4CEC" w:rsidP="00F67FA8">
      <w:pPr>
        <w:jc w:val="both"/>
      </w:pPr>
      <w:r>
        <w:t>In het artikel van Castaneda et al</w:t>
      </w:r>
      <w:r w:rsidRPr="0032481D">
        <w:t>.,</w:t>
      </w:r>
      <w:r>
        <w:t xml:space="preserve"> </w:t>
      </w:r>
      <w:r w:rsidRPr="0032481D">
        <w:t xml:space="preserve">2002 </w:t>
      </w:r>
      <w:r>
        <w:t xml:space="preserve">vonden er verbeteringen plaats van de bloedglucosewaarden (BGW) door PWT bij mensen met DM2. Bij cliënt in huidige case zijn de BGW gedurende behandelperiode niet gedaald. Tijdens de start van </w:t>
      </w:r>
      <w:r w:rsidR="00157BDC">
        <w:t>e</w:t>
      </w:r>
      <w:r>
        <w:t>-</w:t>
      </w:r>
      <w:r w:rsidR="00157BDC">
        <w:t>h</w:t>
      </w:r>
      <w:r>
        <w:t>ealth behandelperiode was dit gemiddeld rond de elf met uitschieters naar zestien. Voor de val gemiddeld rond de acht. De studie van Castaneda zou cliënt excluderen vanwege haar knie</w:t>
      </w:r>
      <w:r w:rsidR="006B666F">
        <w:t xml:space="preserve"> aangezien d</w:t>
      </w:r>
      <w:r>
        <w:t>e knie de intensiteit van de PWT</w:t>
      </w:r>
      <w:r w:rsidR="006B666F">
        <w:t xml:space="preserve"> zou</w:t>
      </w:r>
      <w:r>
        <w:t xml:space="preserve"> verlagen. Mogelijk is dat en de gedwongen thuis isolatie de reden voor de verhoging van de BGW van cliënt.</w:t>
      </w:r>
      <w:r w:rsidR="006B666F">
        <w:t xml:space="preserve"> </w:t>
      </w:r>
      <w:r w:rsidR="00F67FA8" w:rsidRPr="006C59C4">
        <w:t>Dit case report heeft bestaa</w:t>
      </w:r>
      <w:r w:rsidR="00F67FA8">
        <w:t xml:space="preserve">n uit een monodisciplinaire behandeling bij een cliënt met </w:t>
      </w:r>
      <w:r w:rsidR="006B666F">
        <w:t>Multi</w:t>
      </w:r>
      <w:r w:rsidR="00F67FA8">
        <w:t>-comorbiditeit. De vraag is wat het effect had geweest van de training als de BGW gedurende behandelperiode</w:t>
      </w:r>
      <w:r>
        <w:t xml:space="preserve"> </w:t>
      </w:r>
      <w:r w:rsidR="006B666F">
        <w:t>lager hadden geweest doordat de cliënt haar medicatie had aangepast aan de mindere mate van activiteit</w:t>
      </w:r>
      <w:r w:rsidR="00F67FA8">
        <w:t>.</w:t>
      </w:r>
      <w:r w:rsidR="006B666F">
        <w:t xml:space="preserve"> Wellicht had er meer gespoten moeten worden.</w:t>
      </w:r>
      <w:r w:rsidR="00F67FA8">
        <w:t xml:space="preserve"> </w:t>
      </w:r>
      <w:r w:rsidR="006B666F">
        <w:t>Bij de cliënt</w:t>
      </w:r>
      <w:r w:rsidR="00F67FA8">
        <w:t xml:space="preserve"> vond er tijdens voortdurende verhoging geen stagnatie</w:t>
      </w:r>
      <w:r>
        <w:t xml:space="preserve"> </w:t>
      </w:r>
      <w:r w:rsidR="006B666F">
        <w:t xml:space="preserve">plaats </w:t>
      </w:r>
      <w:r>
        <w:t>van vooruitgang</w:t>
      </w:r>
      <w:r w:rsidR="00F67FA8">
        <w:t xml:space="preserve">, mogelijk in toekomstige wel en is deze BGW voorwaardenscheppend voor verder herstel. </w:t>
      </w:r>
      <w:r w:rsidR="006B666F">
        <w:t xml:space="preserve">Een diabetesverpleegkundige had hierop </w:t>
      </w:r>
      <w:r w:rsidR="006B666F">
        <w:lastRenderedPageBreak/>
        <w:t xml:space="preserve">kunnen toezien. </w:t>
      </w:r>
      <w:r w:rsidR="00F67FA8">
        <w:t>Verder is</w:t>
      </w:r>
      <w:r>
        <w:t xml:space="preserve"> een traject voor</w:t>
      </w:r>
      <w:r w:rsidR="00F67FA8">
        <w:t xml:space="preserve"> stoppen met roken van belang op het resultaat voor herstel</w:t>
      </w:r>
      <w:r>
        <w:t xml:space="preserve"> van de pees. </w:t>
      </w:r>
    </w:p>
    <w:p w14:paraId="06BA3C82" w14:textId="45F229D0" w:rsidR="00735858" w:rsidRDefault="0005432D" w:rsidP="002F6737">
      <w:pPr>
        <w:tabs>
          <w:tab w:val="left" w:pos="5415"/>
        </w:tabs>
        <w:jc w:val="both"/>
      </w:pPr>
      <w:r>
        <w:t xml:space="preserve">Voor dit Case Report is om de klinische relevantie voor de </w:t>
      </w:r>
      <w:r w:rsidR="00AF1744">
        <w:t>cliënt</w:t>
      </w:r>
      <w:r>
        <w:t xml:space="preserve"> in kaart te brengen MCID-anker gebaseerde technieken gebruikt (Vanhoutte et al, 2010). MCID wordt steeds vaker gebruikt als afkappunt voor het bepalen van de verbetering van de </w:t>
      </w:r>
      <w:r w:rsidR="00AF1744">
        <w:t>cliënt</w:t>
      </w:r>
      <w:r>
        <w:t xml:space="preserve">. Ondanks dat geeft het MCID nog niet helemaal adequaat het klinische belang van de verbetering weer (Copay et al, 2018). </w:t>
      </w:r>
      <w:r w:rsidR="00D34E1A">
        <w:t>Er is gekozen voor 1RM</w:t>
      </w:r>
      <w:r w:rsidR="00E72EFA">
        <w:t>-schatting</w:t>
      </w:r>
      <w:r w:rsidR="00D34E1A">
        <w:t xml:space="preserve"> en MRC als uitkomstmaten voor de verbetering van de kracht. Beide hebben geen bekende gegevens over MCID, mede hierdoor kan de klinische relevante verbeteringen voor de kracht niet gemeten worden. </w:t>
      </w:r>
      <w:r w:rsidR="00735858" w:rsidRPr="00735858">
        <w:t>De Isometric electromechanical dynamometer</w:t>
      </w:r>
      <w:r w:rsidR="00BF5A29">
        <w:t xml:space="preserve"> </w:t>
      </w:r>
      <w:r w:rsidR="00674030">
        <w:t>(IEMD)</w:t>
      </w:r>
      <w:r w:rsidR="00735858" w:rsidRPr="00735858">
        <w:t xml:space="preserve"> is de gouden s</w:t>
      </w:r>
      <w:r w:rsidR="00735858">
        <w:t xml:space="preserve">tandaard voor het meten van </w:t>
      </w:r>
      <w:r w:rsidR="007B1093">
        <w:t xml:space="preserve">kracht symmetrie, helaas is dit in veel klinische settingen </w:t>
      </w:r>
      <w:r w:rsidR="00BF5A29">
        <w:t xml:space="preserve">vanwege de kosten niet haalbaar. </w:t>
      </w:r>
      <w:r w:rsidR="00674030">
        <w:t>Alle overige g</w:t>
      </w:r>
      <w:r w:rsidR="00774C01">
        <w:t>eteste</w:t>
      </w:r>
      <w:r w:rsidR="00BE57D9">
        <w:t xml:space="preserve"> knie extensie in 90 ( ICC 0.62) en 45 ( ICC 0.67) graden, handheld dynamometer (HHD)( ICC 0.70)</w:t>
      </w:r>
      <w:r w:rsidR="00774C01">
        <w:t xml:space="preserve"> </w:t>
      </w:r>
      <w:r w:rsidR="00BE57D9">
        <w:t>en de leg press</w:t>
      </w:r>
      <w:r w:rsidR="00674030">
        <w:t xml:space="preserve"> 1RM</w:t>
      </w:r>
      <w:r w:rsidR="00BE57D9">
        <w:t xml:space="preserve"> met een I</w:t>
      </w:r>
      <w:r w:rsidR="00774C01">
        <w:t>CC</w:t>
      </w:r>
      <w:r w:rsidR="00BE57D9">
        <w:t xml:space="preserve"> van</w:t>
      </w:r>
      <w:r w:rsidR="00774C01">
        <w:t xml:space="preserve"> 0.62 </w:t>
      </w:r>
      <w:r w:rsidR="00674030">
        <w:t xml:space="preserve">bleven </w:t>
      </w:r>
      <w:r w:rsidR="00BE57D9">
        <w:t xml:space="preserve">onder </w:t>
      </w:r>
      <w:r w:rsidR="00674030">
        <w:t>de 0.75</w:t>
      </w:r>
      <w:r w:rsidR="00BE57D9">
        <w:t xml:space="preserve"> wat beschouwd wordt als sterk. W</w:t>
      </w:r>
      <w:r w:rsidR="00674030">
        <w:t xml:space="preserve">aardoor geen van deze testen een </w:t>
      </w:r>
      <w:r w:rsidR="00BE57D9">
        <w:t xml:space="preserve">goed </w:t>
      </w:r>
      <w:r w:rsidR="00674030">
        <w:t xml:space="preserve">alternatief is op de </w:t>
      </w:r>
      <w:r w:rsidR="00BE57D9">
        <w:t xml:space="preserve">dure </w:t>
      </w:r>
      <w:r w:rsidR="00674030">
        <w:t>IEMD</w:t>
      </w:r>
      <w:r w:rsidR="003C093A">
        <w:t xml:space="preserve"> </w:t>
      </w:r>
      <w:r w:rsidR="00C550DD">
        <w:t>(Sinacore et al., 2017)</w:t>
      </w:r>
      <w:r w:rsidR="00774C01">
        <w:t xml:space="preserve">. </w:t>
      </w:r>
      <w:r w:rsidR="003C093A">
        <w:t xml:space="preserve">Wel wordt aanbevolen in vervolg Case Report studies </w:t>
      </w:r>
      <w:r w:rsidR="00774C01">
        <w:t>gebruik</w:t>
      </w:r>
      <w:r w:rsidR="003C093A">
        <w:t xml:space="preserve"> te maken van de HHD</w:t>
      </w:r>
      <w:r w:rsidR="00774C01">
        <w:t xml:space="preserve">, </w:t>
      </w:r>
      <w:r w:rsidR="00D34E1A">
        <w:t>mede omdat deze</w:t>
      </w:r>
      <w:r w:rsidR="00C550DD">
        <w:t xml:space="preserve"> </w:t>
      </w:r>
      <w:r w:rsidR="00774C01">
        <w:t>explicieter één spie</w:t>
      </w:r>
      <w:r w:rsidR="00C550DD">
        <w:t>r</w:t>
      </w:r>
      <w:r w:rsidR="00D34E1A">
        <w:t xml:space="preserve"> meet</w:t>
      </w:r>
      <w:r w:rsidR="00955EAB">
        <w:t xml:space="preserve">, in dit geval de </w:t>
      </w:r>
      <w:r w:rsidR="00B60D25">
        <w:t>M. Quadriceps</w:t>
      </w:r>
      <w:r w:rsidR="00955EAB">
        <w:t xml:space="preserve"> </w:t>
      </w:r>
      <w:r w:rsidR="00C550DD">
        <w:t xml:space="preserve">t.o.v. de gehele OE </w:t>
      </w:r>
      <w:r w:rsidR="003C093A">
        <w:t>wat getest wordt bij de</w:t>
      </w:r>
      <w:r w:rsidR="00C550DD">
        <w:t xml:space="preserve"> leg press</w:t>
      </w:r>
      <w:r w:rsidR="003C093A">
        <w:t xml:space="preserve">. Verder is </w:t>
      </w:r>
      <w:r w:rsidR="00D34E1A">
        <w:t xml:space="preserve">de betrouwbaarheid hoger </w:t>
      </w:r>
      <w:r w:rsidR="003C093A">
        <w:t xml:space="preserve">en </w:t>
      </w:r>
      <w:r w:rsidR="003C093A" w:rsidRPr="00BE57D9">
        <w:t>had het een goede balans van specificiteit</w:t>
      </w:r>
      <w:r w:rsidR="003C093A">
        <w:t xml:space="preserve"> (72%) </w:t>
      </w:r>
      <w:r w:rsidR="003C093A" w:rsidRPr="00BE57D9">
        <w:t>en s</w:t>
      </w:r>
      <w:r w:rsidR="003C093A">
        <w:t>ensitiviteit (83%) voor klinische besluitneming voor terugkeren naar hardlopen.</w:t>
      </w:r>
    </w:p>
    <w:p w14:paraId="7EDE47BC" w14:textId="49265285" w:rsidR="00C53FEE" w:rsidRDefault="00BA30D2" w:rsidP="002F6737">
      <w:pPr>
        <w:tabs>
          <w:tab w:val="left" w:pos="5415"/>
        </w:tabs>
        <w:jc w:val="both"/>
      </w:pPr>
      <w:r>
        <w:t xml:space="preserve">De generaliseerbaarheid van een </w:t>
      </w:r>
      <w:r w:rsidR="00157BDC">
        <w:t>e</w:t>
      </w:r>
      <w:r>
        <w:t>-</w:t>
      </w:r>
      <w:r w:rsidR="00157BDC">
        <w:t>h</w:t>
      </w:r>
      <w:r>
        <w:t>ealth behandeling zal mogelijk in de toekomst</w:t>
      </w:r>
      <w:r w:rsidR="00BF5A29">
        <w:t xml:space="preserve"> </w:t>
      </w:r>
      <w:r>
        <w:t>gaan groeien</w:t>
      </w:r>
      <w:r w:rsidR="00BF5A29">
        <w:t xml:space="preserve"> vanwege meer gebruik en ontwikkelingen van technologie</w:t>
      </w:r>
      <w:r>
        <w:t xml:space="preserve">. Zolang iemand met de juiste benodigdheden, veilig, kwalitatief en op het juiste niveau behandeld kan worden kan het mogelijk bij meerdere pathologieën gaan worden gebruikt. Deze klachten kunnen ook door middel van </w:t>
      </w:r>
      <w:r w:rsidR="00157BDC">
        <w:t>e</w:t>
      </w:r>
      <w:r>
        <w:t>-</w:t>
      </w:r>
      <w:r w:rsidR="00157BDC">
        <w:t>h</w:t>
      </w:r>
      <w:r>
        <w:t xml:space="preserve">ealth benaderd worden binnen de verschillende gebieden van het biopsychosociale model. Een juiste balans van </w:t>
      </w:r>
      <w:r w:rsidR="00157BDC">
        <w:t>e</w:t>
      </w:r>
      <w:r>
        <w:t>-</w:t>
      </w:r>
      <w:r w:rsidR="00157BDC">
        <w:t>h</w:t>
      </w:r>
      <w:r>
        <w:t xml:space="preserve">ealth en therapie op de praktijk zal bij revalidatie van een QPR maar ook op vele andere pathologieën onderzocht moeten worden. </w:t>
      </w:r>
      <w:r w:rsidR="00D01991">
        <w:rPr>
          <w:noProof/>
        </w:rPr>
        <w:t>Er zal grootschaliger onderzoek gedaan moeten worden om uitspraak te kunnen doen over</w:t>
      </w:r>
      <w:r w:rsidR="00431E1D">
        <w:rPr>
          <w:noProof/>
        </w:rPr>
        <w:t xml:space="preserve"> de </w:t>
      </w:r>
      <w:r w:rsidR="00D01991">
        <w:rPr>
          <w:noProof/>
        </w:rPr>
        <w:t>gegeven</w:t>
      </w:r>
      <w:r w:rsidR="00431E1D">
        <w:rPr>
          <w:noProof/>
        </w:rPr>
        <w:t xml:space="preserve"> </w:t>
      </w:r>
      <w:r w:rsidR="00157BDC">
        <w:rPr>
          <w:noProof/>
        </w:rPr>
        <w:t>e</w:t>
      </w:r>
      <w:r w:rsidR="005816C9">
        <w:rPr>
          <w:noProof/>
        </w:rPr>
        <w:t>-</w:t>
      </w:r>
      <w:r w:rsidR="00157BDC">
        <w:rPr>
          <w:noProof/>
        </w:rPr>
        <w:t>h</w:t>
      </w:r>
      <w:r w:rsidR="005816C9">
        <w:rPr>
          <w:noProof/>
        </w:rPr>
        <w:t>ealth</w:t>
      </w:r>
      <w:r w:rsidR="00D01991">
        <w:rPr>
          <w:noProof/>
        </w:rPr>
        <w:t xml:space="preserve"> interventie</w:t>
      </w:r>
      <w:r w:rsidR="00431E1D">
        <w:rPr>
          <w:noProof/>
        </w:rPr>
        <w:t xml:space="preserve">s ten opzichte van interventies gegeven op de praktijk, omtrent QPR. </w:t>
      </w:r>
      <w:r w:rsidR="00D01991">
        <w:rPr>
          <w:noProof/>
        </w:rPr>
        <w:t xml:space="preserve">Dit Case Report beschrijft ten slotte maar één specifieke </w:t>
      </w:r>
      <w:r w:rsidR="00AF1744">
        <w:rPr>
          <w:noProof/>
        </w:rPr>
        <w:t>cliënt</w:t>
      </w:r>
      <w:r w:rsidR="00431E1D">
        <w:rPr>
          <w:noProof/>
        </w:rPr>
        <w:t>, met een specifieke klacht</w:t>
      </w:r>
      <w:r w:rsidR="00D01991">
        <w:rPr>
          <w:noProof/>
        </w:rPr>
        <w:t xml:space="preserve">. </w:t>
      </w:r>
    </w:p>
    <w:p w14:paraId="3072F76D" w14:textId="77777777" w:rsidR="008F5B23" w:rsidRDefault="008F5B23" w:rsidP="002F6737">
      <w:pPr>
        <w:jc w:val="both"/>
      </w:pPr>
    </w:p>
    <w:p w14:paraId="458ADB73" w14:textId="4B6B9FE4" w:rsidR="00722F7D" w:rsidRPr="0094275A" w:rsidRDefault="00731D12" w:rsidP="002F6737">
      <w:pPr>
        <w:jc w:val="both"/>
        <w:rPr>
          <w:sz w:val="36"/>
          <w:szCs w:val="36"/>
        </w:rPr>
      </w:pPr>
      <w:r w:rsidRPr="0094275A">
        <w:rPr>
          <w:sz w:val="36"/>
          <w:szCs w:val="36"/>
        </w:rPr>
        <w:t>C</w:t>
      </w:r>
      <w:r w:rsidR="008F5B23" w:rsidRPr="0094275A">
        <w:rPr>
          <w:sz w:val="36"/>
          <w:szCs w:val="36"/>
        </w:rPr>
        <w:t>onclusie</w:t>
      </w:r>
    </w:p>
    <w:bookmarkEnd w:id="12"/>
    <w:p w14:paraId="789F1BD5" w14:textId="12C3F94C" w:rsidR="006265DA" w:rsidRDefault="00763C28" w:rsidP="00731D12">
      <w:pPr>
        <w:jc w:val="both"/>
      </w:pPr>
      <w:r>
        <w:t xml:space="preserve">Na zeven weken behandeling door middel van </w:t>
      </w:r>
      <w:r w:rsidR="00157BDC">
        <w:t>e</w:t>
      </w:r>
      <w:r w:rsidR="005816C9">
        <w:t>-</w:t>
      </w:r>
      <w:r w:rsidR="00157BDC">
        <w:t>h</w:t>
      </w:r>
      <w:r w:rsidR="005816C9">
        <w:t>ealth</w:t>
      </w:r>
      <w:r>
        <w:t xml:space="preserve"> </w:t>
      </w:r>
      <w:r w:rsidR="004B6DFE">
        <w:t xml:space="preserve">heeft er een verandering plaatsgevonden in </w:t>
      </w:r>
      <w:r>
        <w:t xml:space="preserve"> de spierkracht</w:t>
      </w:r>
      <w:r w:rsidR="00FB3B91">
        <w:t xml:space="preserve"> van de M. Quadriceps links</w:t>
      </w:r>
      <w:r>
        <w:t xml:space="preserve"> met 20%</w:t>
      </w:r>
      <w:r w:rsidR="003A4974">
        <w:t xml:space="preserve"> en kan er op</w:t>
      </w:r>
      <w:r w:rsidR="004B6DFE">
        <w:t xml:space="preserve"> het </w:t>
      </w:r>
      <w:r>
        <w:t>gebied van activiteit en participatie</w:t>
      </w:r>
      <w:r w:rsidR="004B6DFE">
        <w:t xml:space="preserve"> </w:t>
      </w:r>
      <w:r>
        <w:t>weer goed worden gefunctioneerd.</w:t>
      </w:r>
      <w:r w:rsidR="00D75B92">
        <w:t xml:space="preserve"> Er kan geen uitspraak worden gedaan of deze verbeteringen ook daadwerkelijk klinisch relevant waren door gebrek aan evidentie over MCID bij deze </w:t>
      </w:r>
      <w:r w:rsidR="00277326">
        <w:t>meetinstrumenten</w:t>
      </w:r>
      <w:r w:rsidR="00D75B92">
        <w:t xml:space="preserve"> in de literatuur. Een implicatie voor de beroepsgroep is het gebruiken van een HHD voor het meten van één expliciete spier, deze ligt het dichtst bij de IEMD wat de gouden standaard is voor spierkracht symmetrie meting</w:t>
      </w:r>
      <w:r w:rsidR="003D6350">
        <w:t xml:space="preserve">. </w:t>
      </w:r>
      <w:r w:rsidR="004B6DFE">
        <w:t>V</w:t>
      </w:r>
      <w:r>
        <w:t xml:space="preserve">ervolgonderzoek zal een duidelijke interventie methode ook in de latere fase van herstel moeten beschrijven van een QPR. </w:t>
      </w:r>
      <w:r w:rsidR="003D6350">
        <w:t xml:space="preserve">Een juiste balans van </w:t>
      </w:r>
      <w:r w:rsidR="00157BDC">
        <w:t>e</w:t>
      </w:r>
      <w:r w:rsidR="003D6350">
        <w:t>-</w:t>
      </w:r>
      <w:r w:rsidR="00157BDC">
        <w:t>h</w:t>
      </w:r>
      <w:r w:rsidR="003D6350">
        <w:t xml:space="preserve">ealth en therapie op de praktijk in dezelfde fase van herstel zal bij revalidatie van een QPR maar ook </w:t>
      </w:r>
      <w:r w:rsidR="00A167CD">
        <w:t>bij</w:t>
      </w:r>
      <w:r w:rsidR="003D6350">
        <w:t xml:space="preserve"> vele andere pathologieën onderzocht moeten worden. </w:t>
      </w:r>
      <w:bookmarkEnd w:id="13"/>
    </w:p>
    <w:bookmarkEnd w:id="14"/>
    <w:p w14:paraId="48453B25" w14:textId="77777777" w:rsidR="00FD3F49" w:rsidRDefault="00FD3F49" w:rsidP="00731D12">
      <w:pPr>
        <w:jc w:val="both"/>
        <w:rPr>
          <w:rFonts w:ascii="Times New Roman" w:hAnsi="Times New Roman" w:cs="Times New Roman"/>
          <w:sz w:val="36"/>
          <w:szCs w:val="36"/>
        </w:rPr>
      </w:pPr>
    </w:p>
    <w:p w14:paraId="0B65C038" w14:textId="77777777" w:rsidR="00FE683E" w:rsidRPr="00267F19" w:rsidRDefault="00FE683E" w:rsidP="00731D12">
      <w:pPr>
        <w:jc w:val="both"/>
        <w:rPr>
          <w:rFonts w:ascii="Times New Roman" w:hAnsi="Times New Roman" w:cs="Times New Roman"/>
          <w:sz w:val="36"/>
          <w:szCs w:val="36"/>
        </w:rPr>
      </w:pPr>
    </w:p>
    <w:p w14:paraId="27AF867F" w14:textId="4D853C43" w:rsidR="0023175D" w:rsidRPr="003A4974" w:rsidRDefault="0023175D" w:rsidP="00731D12">
      <w:pPr>
        <w:jc w:val="both"/>
        <w:rPr>
          <w:lang w:val="en-GB"/>
        </w:rPr>
      </w:pPr>
      <w:r w:rsidRPr="0094275A">
        <w:rPr>
          <w:rFonts w:ascii="Times New Roman" w:hAnsi="Times New Roman" w:cs="Times New Roman"/>
          <w:sz w:val="36"/>
          <w:szCs w:val="36"/>
          <w:lang w:val="en-GB"/>
        </w:rPr>
        <w:lastRenderedPageBreak/>
        <w:t>Literatuurlijst</w:t>
      </w:r>
    </w:p>
    <w:p w14:paraId="602A9F72" w14:textId="77777777" w:rsidR="00244EA3" w:rsidRDefault="00244EA3" w:rsidP="00731D12">
      <w:pPr>
        <w:spacing w:after="0" w:line="240" w:lineRule="auto"/>
        <w:jc w:val="both"/>
        <w:rPr>
          <w:rFonts w:ascii="Times New Roman" w:eastAsia="Times New Roman" w:hAnsi="Times New Roman" w:cs="Times New Roman"/>
          <w:lang w:val="en-GB" w:eastAsia="nl-NL"/>
        </w:rPr>
      </w:pPr>
    </w:p>
    <w:p w14:paraId="13C77AB3" w14:textId="2256348C" w:rsidR="00342B50" w:rsidRPr="00F30565" w:rsidRDefault="00342B50" w:rsidP="00731D12">
      <w:pPr>
        <w:spacing w:after="0" w:line="240" w:lineRule="auto"/>
        <w:jc w:val="both"/>
        <w:rPr>
          <w:rFonts w:ascii="Times New Roman" w:eastAsia="Times New Roman" w:hAnsi="Times New Roman" w:cs="Times New Roman"/>
          <w:lang w:val="en-GB" w:eastAsia="nl-NL"/>
        </w:rPr>
      </w:pPr>
      <w:r w:rsidRPr="00342B50">
        <w:rPr>
          <w:rFonts w:ascii="Times New Roman" w:eastAsia="Times New Roman" w:hAnsi="Times New Roman" w:cs="Times New Roman"/>
          <w:lang w:val="en-GB" w:eastAsia="nl-NL"/>
        </w:rPr>
        <w:t xml:space="preserve">Reito, A., Paloneva, J., Mattila, V. M., &amp; Launonen, A. P. (2019). The increasing incidence of surgically treated quadriceps tendon ruptures. </w:t>
      </w:r>
      <w:r w:rsidRPr="00342B50">
        <w:rPr>
          <w:rFonts w:ascii="Times New Roman" w:eastAsia="Times New Roman" w:hAnsi="Times New Roman" w:cs="Times New Roman"/>
          <w:i/>
          <w:iCs/>
          <w:lang w:val="en-GB" w:eastAsia="nl-NL"/>
        </w:rPr>
        <w:t>Knee Surgery, Sports Traumatology, Arthroscopy</w:t>
      </w:r>
      <w:r w:rsidRPr="00342B50">
        <w:rPr>
          <w:rFonts w:ascii="Times New Roman" w:eastAsia="Times New Roman" w:hAnsi="Times New Roman" w:cs="Times New Roman"/>
          <w:lang w:val="en-GB" w:eastAsia="nl-NL"/>
        </w:rPr>
        <w:t xml:space="preserve">, </w:t>
      </w:r>
      <w:r w:rsidRPr="00342B50">
        <w:rPr>
          <w:rFonts w:ascii="Times New Roman" w:eastAsia="Times New Roman" w:hAnsi="Times New Roman" w:cs="Times New Roman"/>
          <w:i/>
          <w:iCs/>
          <w:lang w:val="en-GB" w:eastAsia="nl-NL"/>
        </w:rPr>
        <w:t>27</w:t>
      </w:r>
      <w:r w:rsidRPr="00342B50">
        <w:rPr>
          <w:rFonts w:ascii="Times New Roman" w:eastAsia="Times New Roman" w:hAnsi="Times New Roman" w:cs="Times New Roman"/>
          <w:lang w:val="en-GB" w:eastAsia="nl-NL"/>
        </w:rPr>
        <w:t>(11), 3644-3649.</w:t>
      </w:r>
    </w:p>
    <w:p w14:paraId="66BAE038" w14:textId="77777777" w:rsidR="00E244EB" w:rsidRDefault="00E244EB" w:rsidP="00731D12">
      <w:pPr>
        <w:spacing w:after="0" w:line="240" w:lineRule="auto"/>
        <w:jc w:val="both"/>
        <w:rPr>
          <w:rFonts w:ascii="Times New Roman" w:eastAsia="Times New Roman" w:hAnsi="Times New Roman" w:cs="Times New Roman"/>
          <w:lang w:val="en-GB" w:eastAsia="nl-NL"/>
        </w:rPr>
      </w:pPr>
    </w:p>
    <w:p w14:paraId="2A38B137" w14:textId="77777777" w:rsidR="007B1093" w:rsidRDefault="007B1093" w:rsidP="00731D12">
      <w:pPr>
        <w:jc w:val="both"/>
        <w:rPr>
          <w:rFonts w:ascii="Times New Roman" w:hAnsi="Times New Roman" w:cs="Times New Roman"/>
          <w:lang w:val="en-GB"/>
        </w:rPr>
      </w:pPr>
      <w:r>
        <w:rPr>
          <w:rFonts w:ascii="Times New Roman" w:hAnsi="Times New Roman" w:cs="Times New Roman"/>
        </w:rPr>
        <w:t>D</w:t>
      </w:r>
      <w:r w:rsidRPr="00F30565">
        <w:rPr>
          <w:rFonts w:ascii="Times New Roman" w:hAnsi="Times New Roman" w:cs="Times New Roman"/>
        </w:rPr>
        <w:t xml:space="preserve">e Morree, J. J. (2008). </w:t>
      </w:r>
      <w:r w:rsidRPr="00F30565">
        <w:rPr>
          <w:rFonts w:ascii="Times New Roman" w:hAnsi="Times New Roman" w:cs="Times New Roman"/>
          <w:i/>
          <w:iCs/>
        </w:rPr>
        <w:t>Dynamiek van het menselijk bindweefsel: functie, beschadiging en herstel</w:t>
      </w:r>
      <w:r w:rsidRPr="00F30565">
        <w:rPr>
          <w:rFonts w:ascii="Times New Roman" w:hAnsi="Times New Roman" w:cs="Times New Roman"/>
        </w:rPr>
        <w:t xml:space="preserve">. </w:t>
      </w:r>
      <w:r w:rsidRPr="00F30565">
        <w:rPr>
          <w:rFonts w:ascii="Times New Roman" w:hAnsi="Times New Roman" w:cs="Times New Roman"/>
          <w:lang w:val="en-GB"/>
        </w:rPr>
        <w:t>Bohn Stafleu Van Loghum.</w:t>
      </w:r>
    </w:p>
    <w:p w14:paraId="5BF361E5" w14:textId="77777777" w:rsidR="00E244EB" w:rsidRPr="007B1093" w:rsidRDefault="00342B50" w:rsidP="00731D12">
      <w:pPr>
        <w:jc w:val="both"/>
        <w:rPr>
          <w:rFonts w:ascii="Times New Roman" w:hAnsi="Times New Roman" w:cs="Times New Roman"/>
          <w:lang w:val="en-GB"/>
        </w:rPr>
      </w:pPr>
      <w:r w:rsidRPr="00F30565">
        <w:rPr>
          <w:rFonts w:ascii="Times New Roman" w:eastAsia="Times New Roman" w:hAnsi="Times New Roman" w:cs="Times New Roman"/>
          <w:lang w:val="en-GB" w:eastAsia="nl-NL"/>
        </w:rPr>
        <w:t xml:space="preserve">Ciriello, V., Gudipati, S., Tosounidis, T., Soucacos, P. N., &amp; Giannoudis, P. V. (2012). Clinical outcomes after repair of quadriceps tendon rupture: a systematic review. </w:t>
      </w:r>
      <w:r w:rsidRPr="00F30565">
        <w:rPr>
          <w:rFonts w:ascii="Times New Roman" w:eastAsia="Times New Roman" w:hAnsi="Times New Roman" w:cs="Times New Roman"/>
          <w:i/>
          <w:iCs/>
          <w:lang w:val="en-GB" w:eastAsia="nl-NL"/>
        </w:rPr>
        <w:t>Injury</w:t>
      </w:r>
      <w:r w:rsidRPr="00F30565">
        <w:rPr>
          <w:rFonts w:ascii="Times New Roman" w:eastAsia="Times New Roman" w:hAnsi="Times New Roman" w:cs="Times New Roman"/>
          <w:lang w:val="en-GB" w:eastAsia="nl-NL"/>
        </w:rPr>
        <w:t xml:space="preserve">, </w:t>
      </w:r>
      <w:r w:rsidRPr="00F30565">
        <w:rPr>
          <w:rFonts w:ascii="Times New Roman" w:eastAsia="Times New Roman" w:hAnsi="Times New Roman" w:cs="Times New Roman"/>
          <w:i/>
          <w:iCs/>
          <w:lang w:val="en-GB" w:eastAsia="nl-NL"/>
        </w:rPr>
        <w:t>43</w:t>
      </w:r>
      <w:r w:rsidRPr="00F30565">
        <w:rPr>
          <w:rFonts w:ascii="Times New Roman" w:eastAsia="Times New Roman" w:hAnsi="Times New Roman" w:cs="Times New Roman"/>
          <w:lang w:val="en-GB" w:eastAsia="nl-NL"/>
        </w:rPr>
        <w:t>(11), 1931-1938.</w:t>
      </w:r>
    </w:p>
    <w:p w14:paraId="22FF8302" w14:textId="77777777" w:rsidR="007B1093" w:rsidRPr="00C72604" w:rsidRDefault="007B1093" w:rsidP="00731D12">
      <w:pPr>
        <w:spacing w:after="0" w:line="240" w:lineRule="auto"/>
        <w:jc w:val="both"/>
        <w:rPr>
          <w:rFonts w:ascii="Times New Roman" w:eastAsia="Times New Roman" w:hAnsi="Times New Roman" w:cs="Times New Roman"/>
          <w:lang w:val="en-GB" w:eastAsia="nl-NL"/>
        </w:rPr>
      </w:pPr>
      <w:r w:rsidRPr="00C72604">
        <w:rPr>
          <w:rFonts w:ascii="Times New Roman" w:eastAsia="Times New Roman" w:hAnsi="Times New Roman" w:cs="Times New Roman"/>
          <w:lang w:val="en-GB" w:eastAsia="nl-NL"/>
        </w:rPr>
        <w:t xml:space="preserve">Sinacore, J. A., Evans, A. M., Lynch, B. N., Joreitz, R. E., Irrgang, J. J., &amp; Lynch, A. D. (2017). Diagnostic accuracy of handheld dynamometry and 1-repetition-maximum tests for identifying meaningful quadriceps strength asymmetries. </w:t>
      </w:r>
      <w:r w:rsidRPr="00C72604">
        <w:rPr>
          <w:rFonts w:ascii="Times New Roman" w:eastAsia="Times New Roman" w:hAnsi="Times New Roman" w:cs="Times New Roman"/>
          <w:i/>
          <w:iCs/>
          <w:lang w:val="en-GB" w:eastAsia="nl-NL"/>
        </w:rPr>
        <w:t>journal of orthopaedic &amp; sports physical therapy</w:t>
      </w:r>
      <w:r w:rsidRPr="00C72604">
        <w:rPr>
          <w:rFonts w:ascii="Times New Roman" w:eastAsia="Times New Roman" w:hAnsi="Times New Roman" w:cs="Times New Roman"/>
          <w:lang w:val="en-GB" w:eastAsia="nl-NL"/>
        </w:rPr>
        <w:t xml:space="preserve">, </w:t>
      </w:r>
      <w:r w:rsidRPr="00C72604">
        <w:rPr>
          <w:rFonts w:ascii="Times New Roman" w:eastAsia="Times New Roman" w:hAnsi="Times New Roman" w:cs="Times New Roman"/>
          <w:i/>
          <w:iCs/>
          <w:lang w:val="en-GB" w:eastAsia="nl-NL"/>
        </w:rPr>
        <w:t>47</w:t>
      </w:r>
      <w:r w:rsidRPr="00C72604">
        <w:rPr>
          <w:rFonts w:ascii="Times New Roman" w:eastAsia="Times New Roman" w:hAnsi="Times New Roman" w:cs="Times New Roman"/>
          <w:lang w:val="en-GB" w:eastAsia="nl-NL"/>
        </w:rPr>
        <w:t>(2), 97-107.</w:t>
      </w:r>
    </w:p>
    <w:p w14:paraId="3F519E05" w14:textId="77777777" w:rsidR="007B1093" w:rsidRPr="00C72604" w:rsidRDefault="007B1093" w:rsidP="00731D12">
      <w:pPr>
        <w:spacing w:after="0" w:line="240" w:lineRule="auto"/>
        <w:jc w:val="both"/>
        <w:rPr>
          <w:rFonts w:ascii="Times New Roman" w:eastAsia="Times New Roman" w:hAnsi="Times New Roman" w:cs="Times New Roman"/>
          <w:lang w:val="en-GB" w:eastAsia="nl-NL"/>
        </w:rPr>
      </w:pPr>
    </w:p>
    <w:p w14:paraId="39280BCB" w14:textId="77777777" w:rsidR="00342B50" w:rsidRPr="00F30565" w:rsidRDefault="00342B50" w:rsidP="00731D12">
      <w:pPr>
        <w:jc w:val="both"/>
        <w:rPr>
          <w:rFonts w:ascii="Times New Roman" w:eastAsia="Times New Roman" w:hAnsi="Times New Roman" w:cs="Times New Roman"/>
          <w:lang w:val="en-GB" w:eastAsia="nl-NL"/>
        </w:rPr>
      </w:pPr>
      <w:r w:rsidRPr="007B1093">
        <w:rPr>
          <w:rFonts w:ascii="Times New Roman" w:eastAsia="Times New Roman" w:hAnsi="Times New Roman" w:cs="Times New Roman"/>
          <w:lang w:eastAsia="nl-NL"/>
        </w:rPr>
        <w:t xml:space="preserve">Langenhan, R., Baumann, M., Ricart, P., Hak, D., Probst, A., Badke, A., &amp; Trobisch, P. (2012). </w:t>
      </w:r>
      <w:r w:rsidRPr="00F30565">
        <w:rPr>
          <w:rFonts w:ascii="Times New Roman" w:eastAsia="Times New Roman" w:hAnsi="Times New Roman" w:cs="Times New Roman"/>
          <w:lang w:val="en-GB" w:eastAsia="nl-NL"/>
        </w:rPr>
        <w:t xml:space="preserve">Postoperative functional rehabilitation after repair of quadriceps tendon ruptures: a comparison of two different protocols. </w:t>
      </w:r>
      <w:r w:rsidRPr="00F30565">
        <w:rPr>
          <w:rFonts w:ascii="Times New Roman" w:eastAsia="Times New Roman" w:hAnsi="Times New Roman" w:cs="Times New Roman"/>
          <w:i/>
          <w:iCs/>
          <w:lang w:val="en-GB" w:eastAsia="nl-NL"/>
        </w:rPr>
        <w:t>Knee Surgery, Sports Traumatology, Arthroscopy</w:t>
      </w:r>
      <w:r w:rsidRPr="00F30565">
        <w:rPr>
          <w:rFonts w:ascii="Times New Roman" w:eastAsia="Times New Roman" w:hAnsi="Times New Roman" w:cs="Times New Roman"/>
          <w:lang w:val="en-GB" w:eastAsia="nl-NL"/>
        </w:rPr>
        <w:t xml:space="preserve">, </w:t>
      </w:r>
      <w:r w:rsidRPr="00F30565">
        <w:rPr>
          <w:rFonts w:ascii="Times New Roman" w:eastAsia="Times New Roman" w:hAnsi="Times New Roman" w:cs="Times New Roman"/>
          <w:i/>
          <w:iCs/>
          <w:lang w:val="en-GB" w:eastAsia="nl-NL"/>
        </w:rPr>
        <w:t>20</w:t>
      </w:r>
      <w:r w:rsidRPr="00F30565">
        <w:rPr>
          <w:rFonts w:ascii="Times New Roman" w:eastAsia="Times New Roman" w:hAnsi="Times New Roman" w:cs="Times New Roman"/>
          <w:lang w:val="en-GB" w:eastAsia="nl-NL"/>
        </w:rPr>
        <w:t>(11), 2275-2278.</w:t>
      </w:r>
    </w:p>
    <w:p w14:paraId="50594CC0" w14:textId="77777777" w:rsidR="00342B50" w:rsidRPr="00F30565" w:rsidRDefault="00342B50" w:rsidP="00731D12">
      <w:pPr>
        <w:jc w:val="both"/>
        <w:rPr>
          <w:rFonts w:ascii="Times New Roman" w:hAnsi="Times New Roman" w:cs="Times New Roman"/>
          <w:lang w:val="en-GB"/>
        </w:rPr>
      </w:pPr>
      <w:r w:rsidRPr="00F30565">
        <w:rPr>
          <w:rFonts w:ascii="Times New Roman" w:hAnsi="Times New Roman" w:cs="Times New Roman"/>
          <w:lang w:val="en-GB"/>
        </w:rPr>
        <w:t xml:space="preserve">Nori, S. (2018). Quadriceps tendon rupture. </w:t>
      </w:r>
      <w:r w:rsidRPr="00F30565">
        <w:rPr>
          <w:rFonts w:ascii="Times New Roman" w:hAnsi="Times New Roman" w:cs="Times New Roman"/>
          <w:i/>
          <w:iCs/>
          <w:lang w:val="en-GB"/>
        </w:rPr>
        <w:t>Journal of family medicine and primary care</w:t>
      </w:r>
      <w:r w:rsidRPr="00F30565">
        <w:rPr>
          <w:rFonts w:ascii="Times New Roman" w:hAnsi="Times New Roman" w:cs="Times New Roman"/>
          <w:lang w:val="en-GB"/>
        </w:rPr>
        <w:t xml:space="preserve">, </w:t>
      </w:r>
      <w:r w:rsidRPr="00F30565">
        <w:rPr>
          <w:rFonts w:ascii="Times New Roman" w:hAnsi="Times New Roman" w:cs="Times New Roman"/>
          <w:i/>
          <w:iCs/>
          <w:lang w:val="en-GB"/>
        </w:rPr>
        <w:t>7</w:t>
      </w:r>
      <w:r w:rsidRPr="00F30565">
        <w:rPr>
          <w:rFonts w:ascii="Times New Roman" w:hAnsi="Times New Roman" w:cs="Times New Roman"/>
          <w:lang w:val="en-GB"/>
        </w:rPr>
        <w:t>(1), 257.</w:t>
      </w:r>
    </w:p>
    <w:p w14:paraId="5BF88B4D" w14:textId="77777777" w:rsidR="00157BDC" w:rsidRDefault="00157BDC" w:rsidP="00731D12">
      <w:pPr>
        <w:jc w:val="both"/>
        <w:rPr>
          <w:rFonts w:ascii="Times New Roman" w:hAnsi="Times New Roman" w:cs="Times New Roman"/>
        </w:rPr>
      </w:pPr>
      <w:r w:rsidRPr="00157BDC">
        <w:rPr>
          <w:rFonts w:ascii="Times New Roman" w:hAnsi="Times New Roman" w:cs="Times New Roman"/>
        </w:rPr>
        <w:t>Van Rijen, A. J. G., De Lint, M. W., &amp; Ottes, L. (2002). Inzicht in e-health. Den Haag: Raad voor de Volksgezondheid en Zorg.</w:t>
      </w:r>
    </w:p>
    <w:p w14:paraId="0CE25212" w14:textId="3AE41B4F" w:rsidR="00342B50" w:rsidRPr="00F30565" w:rsidRDefault="00342B50" w:rsidP="00731D12">
      <w:pPr>
        <w:jc w:val="both"/>
        <w:rPr>
          <w:rFonts w:ascii="Times New Roman" w:hAnsi="Times New Roman" w:cs="Times New Roman"/>
          <w:lang w:val="en-GB"/>
        </w:rPr>
      </w:pPr>
      <w:r w:rsidRPr="00157BDC">
        <w:rPr>
          <w:rFonts w:ascii="Times New Roman" w:hAnsi="Times New Roman" w:cs="Times New Roman"/>
          <w:lang w:val="en-GB"/>
        </w:rPr>
        <w:t xml:space="preserve">LaRocco, B. G., Zlupko, G., &amp; Sierzenski, P. (2008). </w:t>
      </w:r>
      <w:r w:rsidRPr="00F30565">
        <w:rPr>
          <w:rFonts w:ascii="Times New Roman" w:hAnsi="Times New Roman" w:cs="Times New Roman"/>
          <w:lang w:val="en-GB"/>
        </w:rPr>
        <w:t xml:space="preserve">Ultrasound diagnosis of quadriceps tendon rupture. </w:t>
      </w:r>
      <w:r w:rsidRPr="00F30565">
        <w:rPr>
          <w:rFonts w:ascii="Times New Roman" w:hAnsi="Times New Roman" w:cs="Times New Roman"/>
          <w:i/>
          <w:iCs/>
          <w:lang w:val="en-GB"/>
        </w:rPr>
        <w:t>The Journal of emergency medicine</w:t>
      </w:r>
      <w:r w:rsidRPr="00F30565">
        <w:rPr>
          <w:rFonts w:ascii="Times New Roman" w:hAnsi="Times New Roman" w:cs="Times New Roman"/>
          <w:lang w:val="en-GB"/>
        </w:rPr>
        <w:t xml:space="preserve">, </w:t>
      </w:r>
      <w:r w:rsidRPr="00F30565">
        <w:rPr>
          <w:rFonts w:ascii="Times New Roman" w:hAnsi="Times New Roman" w:cs="Times New Roman"/>
          <w:i/>
          <w:iCs/>
          <w:lang w:val="en-GB"/>
        </w:rPr>
        <w:t>35</w:t>
      </w:r>
      <w:r w:rsidRPr="00F30565">
        <w:rPr>
          <w:rFonts w:ascii="Times New Roman" w:hAnsi="Times New Roman" w:cs="Times New Roman"/>
          <w:lang w:val="en-GB"/>
        </w:rPr>
        <w:t>(3), 293-295.</w:t>
      </w:r>
    </w:p>
    <w:p w14:paraId="61733ABA" w14:textId="77777777" w:rsidR="00342B50" w:rsidRPr="00F30565" w:rsidRDefault="00342B50" w:rsidP="00731D12">
      <w:pPr>
        <w:jc w:val="both"/>
        <w:rPr>
          <w:rFonts w:ascii="Times New Roman" w:eastAsia="Times New Roman" w:hAnsi="Times New Roman" w:cs="Times New Roman"/>
          <w:lang w:val="en-GB" w:eastAsia="nl-NL"/>
        </w:rPr>
      </w:pPr>
      <w:r w:rsidRPr="00F30565">
        <w:rPr>
          <w:rFonts w:ascii="Times New Roman" w:eastAsia="Times New Roman" w:hAnsi="Times New Roman" w:cs="Times New Roman"/>
          <w:lang w:val="en-GB" w:eastAsia="nl-NL"/>
        </w:rPr>
        <w:t xml:space="preserve">Vasiliadis, A. V., Maris, A., Tsoupli, A., &amp; Saridis, A. (2019). Rehabilitation exercise program after surgical treatment of quadriceps tendon rupture: A </w:t>
      </w:r>
      <w:r w:rsidR="00D01991">
        <w:rPr>
          <w:rFonts w:ascii="Times New Roman" w:eastAsia="Times New Roman" w:hAnsi="Times New Roman" w:cs="Times New Roman"/>
          <w:lang w:val="en-GB" w:eastAsia="nl-NL"/>
        </w:rPr>
        <w:t>Case Report</w:t>
      </w:r>
      <w:r w:rsidRPr="00F30565">
        <w:rPr>
          <w:rFonts w:ascii="Times New Roman" w:eastAsia="Times New Roman" w:hAnsi="Times New Roman" w:cs="Times New Roman"/>
          <w:lang w:val="en-GB" w:eastAsia="nl-NL"/>
        </w:rPr>
        <w:t xml:space="preserve">. </w:t>
      </w:r>
      <w:r w:rsidRPr="00F30565">
        <w:rPr>
          <w:rFonts w:ascii="Times New Roman" w:eastAsia="Times New Roman" w:hAnsi="Times New Roman" w:cs="Times New Roman"/>
          <w:i/>
          <w:iCs/>
          <w:lang w:val="en-GB" w:eastAsia="nl-NL"/>
        </w:rPr>
        <w:t>Physical Therapy in Sport</w:t>
      </w:r>
      <w:r w:rsidRPr="00F30565">
        <w:rPr>
          <w:rFonts w:ascii="Times New Roman" w:eastAsia="Times New Roman" w:hAnsi="Times New Roman" w:cs="Times New Roman"/>
          <w:lang w:val="en-GB" w:eastAsia="nl-NL"/>
        </w:rPr>
        <w:t xml:space="preserve">, </w:t>
      </w:r>
      <w:r w:rsidRPr="00F30565">
        <w:rPr>
          <w:rFonts w:ascii="Times New Roman" w:eastAsia="Times New Roman" w:hAnsi="Times New Roman" w:cs="Times New Roman"/>
          <w:i/>
          <w:iCs/>
          <w:lang w:val="en-GB" w:eastAsia="nl-NL"/>
        </w:rPr>
        <w:t>39</w:t>
      </w:r>
      <w:r w:rsidRPr="00F30565">
        <w:rPr>
          <w:rFonts w:ascii="Times New Roman" w:eastAsia="Times New Roman" w:hAnsi="Times New Roman" w:cs="Times New Roman"/>
          <w:lang w:val="en-GB" w:eastAsia="nl-NL"/>
        </w:rPr>
        <w:t>, 82-89.</w:t>
      </w:r>
    </w:p>
    <w:p w14:paraId="1CA0E8A2" w14:textId="77777777" w:rsidR="00342B50" w:rsidRPr="00C55210" w:rsidRDefault="00342B50" w:rsidP="00731D12">
      <w:pPr>
        <w:spacing w:after="0" w:line="240" w:lineRule="auto"/>
        <w:jc w:val="both"/>
        <w:rPr>
          <w:rFonts w:ascii="Times New Roman" w:eastAsia="Times New Roman" w:hAnsi="Times New Roman" w:cs="Times New Roman"/>
          <w:lang w:val="en-GB" w:eastAsia="nl-NL"/>
        </w:rPr>
      </w:pPr>
      <w:r w:rsidRPr="00342B50">
        <w:rPr>
          <w:rFonts w:ascii="Times New Roman" w:eastAsia="Times New Roman" w:hAnsi="Times New Roman" w:cs="Times New Roman"/>
          <w:lang w:val="en-GB" w:eastAsia="nl-NL"/>
        </w:rPr>
        <w:t xml:space="preserve">Clayton, R. A., &amp; Court-Brown, C. M. (2008). The epidemiology of musculoskeletal tendinous and ligamentous injuries. </w:t>
      </w:r>
      <w:r w:rsidRPr="00C55210">
        <w:rPr>
          <w:rFonts w:ascii="Times New Roman" w:eastAsia="Times New Roman" w:hAnsi="Times New Roman" w:cs="Times New Roman"/>
          <w:i/>
          <w:iCs/>
          <w:lang w:val="en-GB" w:eastAsia="nl-NL"/>
        </w:rPr>
        <w:t>Injury</w:t>
      </w:r>
      <w:r w:rsidRPr="00C55210">
        <w:rPr>
          <w:rFonts w:ascii="Times New Roman" w:eastAsia="Times New Roman" w:hAnsi="Times New Roman" w:cs="Times New Roman"/>
          <w:lang w:val="en-GB" w:eastAsia="nl-NL"/>
        </w:rPr>
        <w:t xml:space="preserve">, </w:t>
      </w:r>
      <w:r w:rsidRPr="00C55210">
        <w:rPr>
          <w:rFonts w:ascii="Times New Roman" w:eastAsia="Times New Roman" w:hAnsi="Times New Roman" w:cs="Times New Roman"/>
          <w:i/>
          <w:iCs/>
          <w:lang w:val="en-GB" w:eastAsia="nl-NL"/>
        </w:rPr>
        <w:t>39</w:t>
      </w:r>
      <w:r w:rsidRPr="00C55210">
        <w:rPr>
          <w:rFonts w:ascii="Times New Roman" w:eastAsia="Times New Roman" w:hAnsi="Times New Roman" w:cs="Times New Roman"/>
          <w:lang w:val="en-GB" w:eastAsia="nl-NL"/>
        </w:rPr>
        <w:t>(12), 1338-1344.</w:t>
      </w:r>
    </w:p>
    <w:p w14:paraId="64095A61" w14:textId="77777777" w:rsidR="00E244EB" w:rsidRPr="00C55210" w:rsidRDefault="00E244EB" w:rsidP="00731D12">
      <w:pPr>
        <w:spacing w:after="0" w:line="240" w:lineRule="auto"/>
        <w:jc w:val="both"/>
        <w:rPr>
          <w:rFonts w:ascii="Times New Roman" w:eastAsia="Times New Roman" w:hAnsi="Times New Roman" w:cs="Times New Roman"/>
          <w:lang w:val="en-GB" w:eastAsia="nl-NL"/>
        </w:rPr>
      </w:pPr>
    </w:p>
    <w:p w14:paraId="55DD18AC" w14:textId="77777777" w:rsidR="00342B50" w:rsidRPr="00F30565" w:rsidRDefault="00342B50" w:rsidP="00731D12">
      <w:pPr>
        <w:jc w:val="both"/>
        <w:rPr>
          <w:rFonts w:ascii="Times New Roman" w:hAnsi="Times New Roman" w:cs="Times New Roman"/>
        </w:rPr>
      </w:pPr>
      <w:r w:rsidRPr="00F30565">
        <w:rPr>
          <w:rFonts w:ascii="Times New Roman" w:hAnsi="Times New Roman" w:cs="Times New Roman"/>
          <w:lang w:val="en-GB"/>
        </w:rPr>
        <w:t xml:space="preserve">Shi, S. M., Shi, G. G., Laurent, E. M., &amp; Ninomiya, J. T. (2019). Modified VY Turndown Flap Augmentation for Quadriceps Tendon Rupture Following Total Knee Arthroplasty: A Retrospective Study. </w:t>
      </w:r>
      <w:r w:rsidRPr="00F30565">
        <w:rPr>
          <w:rFonts w:ascii="Times New Roman" w:hAnsi="Times New Roman" w:cs="Times New Roman"/>
          <w:i/>
          <w:iCs/>
        </w:rPr>
        <w:t>JBJS</w:t>
      </w:r>
      <w:r w:rsidRPr="00F30565">
        <w:rPr>
          <w:rFonts w:ascii="Times New Roman" w:hAnsi="Times New Roman" w:cs="Times New Roman"/>
        </w:rPr>
        <w:t xml:space="preserve">, </w:t>
      </w:r>
      <w:r w:rsidRPr="00F30565">
        <w:rPr>
          <w:rFonts w:ascii="Times New Roman" w:hAnsi="Times New Roman" w:cs="Times New Roman"/>
          <w:i/>
          <w:iCs/>
        </w:rPr>
        <w:t>101</w:t>
      </w:r>
      <w:r w:rsidRPr="00F30565">
        <w:rPr>
          <w:rFonts w:ascii="Times New Roman" w:hAnsi="Times New Roman" w:cs="Times New Roman"/>
        </w:rPr>
        <w:t>(11), 1010-1015.</w:t>
      </w:r>
    </w:p>
    <w:p w14:paraId="1E086BBB" w14:textId="77777777" w:rsidR="00342B50" w:rsidRPr="00F30565" w:rsidRDefault="002939B4" w:rsidP="00731D12">
      <w:pPr>
        <w:spacing w:after="0" w:line="240" w:lineRule="auto"/>
        <w:jc w:val="both"/>
        <w:rPr>
          <w:rFonts w:ascii="Times New Roman" w:eastAsia="Times New Roman" w:hAnsi="Times New Roman" w:cs="Times New Roman"/>
          <w:lang w:eastAsia="nl-NL"/>
        </w:rPr>
      </w:pPr>
      <w:r w:rsidRPr="002939B4">
        <w:rPr>
          <w:rFonts w:ascii="Times New Roman" w:eastAsia="Times New Roman" w:hAnsi="Times New Roman" w:cs="Times New Roman"/>
          <w:lang w:eastAsia="nl-NL"/>
        </w:rPr>
        <w:t xml:space="preserve">DISCuSSIE, T. E. R. (2010). Statistische significantie of klinische relevantie?. </w:t>
      </w:r>
      <w:r w:rsidRPr="002939B4">
        <w:rPr>
          <w:rFonts w:ascii="Times New Roman" w:eastAsia="Times New Roman" w:hAnsi="Times New Roman" w:cs="Times New Roman"/>
          <w:i/>
          <w:iCs/>
          <w:lang w:eastAsia="nl-NL"/>
        </w:rPr>
        <w:t>NED TIJDSCHR GENEESKD</w:t>
      </w:r>
      <w:r w:rsidRPr="002939B4">
        <w:rPr>
          <w:rFonts w:ascii="Times New Roman" w:eastAsia="Times New Roman" w:hAnsi="Times New Roman" w:cs="Times New Roman"/>
          <w:lang w:eastAsia="nl-NL"/>
        </w:rPr>
        <w:t xml:space="preserve">, </w:t>
      </w:r>
      <w:r w:rsidRPr="002939B4">
        <w:rPr>
          <w:rFonts w:ascii="Times New Roman" w:eastAsia="Times New Roman" w:hAnsi="Times New Roman" w:cs="Times New Roman"/>
          <w:i/>
          <w:iCs/>
          <w:lang w:eastAsia="nl-NL"/>
        </w:rPr>
        <w:t>154</w:t>
      </w:r>
      <w:r w:rsidRPr="002939B4">
        <w:rPr>
          <w:rFonts w:ascii="Times New Roman" w:eastAsia="Times New Roman" w:hAnsi="Times New Roman" w:cs="Times New Roman"/>
          <w:lang w:eastAsia="nl-NL"/>
        </w:rPr>
        <w:t>(A2516), A2516.</w:t>
      </w:r>
    </w:p>
    <w:p w14:paraId="4419B854" w14:textId="77777777" w:rsidR="00E244EB" w:rsidRPr="00F30565" w:rsidRDefault="00E244EB" w:rsidP="00731D12">
      <w:pPr>
        <w:spacing w:after="0" w:line="240" w:lineRule="auto"/>
        <w:jc w:val="both"/>
        <w:rPr>
          <w:rFonts w:ascii="Times New Roman" w:eastAsia="Times New Roman" w:hAnsi="Times New Roman" w:cs="Times New Roman"/>
          <w:lang w:eastAsia="nl-NL"/>
        </w:rPr>
      </w:pPr>
    </w:p>
    <w:p w14:paraId="18F89E25" w14:textId="77777777" w:rsidR="00AB2A5D" w:rsidRDefault="00AB2A5D" w:rsidP="00731D12">
      <w:pPr>
        <w:jc w:val="both"/>
        <w:rPr>
          <w:rFonts w:ascii="Times New Roman" w:hAnsi="Times New Roman" w:cs="Times New Roman"/>
          <w:lang w:val="en-GB"/>
        </w:rPr>
      </w:pPr>
      <w:r w:rsidRPr="00AB2A5D">
        <w:rPr>
          <w:rFonts w:ascii="Times New Roman" w:hAnsi="Times New Roman" w:cs="Times New Roman"/>
        </w:rPr>
        <w:t xml:space="preserve">Ahtiainen, J. P., Pakarinen, A., Alen, M., Kraemer, W. J., &amp; Häkkinen, K. (2005). </w:t>
      </w:r>
      <w:r w:rsidRPr="00AB2A5D">
        <w:rPr>
          <w:rFonts w:ascii="Times New Roman" w:hAnsi="Times New Roman" w:cs="Times New Roman"/>
          <w:lang w:val="en-GB"/>
        </w:rPr>
        <w:t>Short vs. long rest period between the sets in hypertrophic resistance training: influence on muscle strength, size, and hormonal adaptations in trained men. Journal of Strength and conditioning Research, 19(3), 572.</w:t>
      </w:r>
    </w:p>
    <w:p w14:paraId="4A763017" w14:textId="77777777" w:rsidR="00992AB2" w:rsidRDefault="00992AB2" w:rsidP="00731D12">
      <w:pPr>
        <w:jc w:val="both"/>
        <w:rPr>
          <w:rFonts w:ascii="Times New Roman" w:hAnsi="Times New Roman" w:cs="Times New Roman"/>
          <w:lang w:val="en-GB"/>
        </w:rPr>
      </w:pPr>
      <w:r w:rsidRPr="00FE683E">
        <w:rPr>
          <w:rFonts w:ascii="Times New Roman" w:hAnsi="Times New Roman" w:cs="Times New Roman"/>
          <w:lang w:val="en-GB"/>
        </w:rPr>
        <w:t xml:space="preserve">Reiman, M. P., &amp; Lorenz, D. S. (2011). </w:t>
      </w:r>
      <w:r w:rsidRPr="00992AB2">
        <w:rPr>
          <w:rFonts w:ascii="Times New Roman" w:hAnsi="Times New Roman" w:cs="Times New Roman"/>
          <w:lang w:val="en-GB"/>
        </w:rPr>
        <w:t xml:space="preserve">Integration of strength and conditioning principles into a rehabilitation program. International journal of sports physical therapy, 6(3), 241. </w:t>
      </w:r>
    </w:p>
    <w:p w14:paraId="29C14EBA" w14:textId="0BCCCA36" w:rsidR="002939B4" w:rsidRPr="00C55210" w:rsidRDefault="002939B4" w:rsidP="00731D12">
      <w:pPr>
        <w:jc w:val="both"/>
        <w:rPr>
          <w:rFonts w:ascii="Times New Roman" w:hAnsi="Times New Roman" w:cs="Times New Roman"/>
          <w:lang w:val="en-GB"/>
        </w:rPr>
      </w:pPr>
      <w:r w:rsidRPr="00FE683E">
        <w:rPr>
          <w:rFonts w:ascii="Times New Roman" w:hAnsi="Times New Roman" w:cs="Times New Roman"/>
          <w:lang w:val="en-GB"/>
        </w:rPr>
        <w:t xml:space="preserve">Pool, J. J., Ostelo, R. W., Hoving, J. L., Bouter, L. M., &amp; De Vet, H. C. (2007). </w:t>
      </w:r>
      <w:r w:rsidRPr="00F30565">
        <w:rPr>
          <w:rFonts w:ascii="Times New Roman" w:hAnsi="Times New Roman" w:cs="Times New Roman"/>
          <w:lang w:val="en-GB"/>
        </w:rPr>
        <w:t xml:space="preserve">Minimal clinically important change of the Neck Disability Index and the Numerical Rating Scale for </w:t>
      </w:r>
      <w:r w:rsidR="00AF1744">
        <w:rPr>
          <w:rFonts w:ascii="Times New Roman" w:hAnsi="Times New Roman" w:cs="Times New Roman"/>
          <w:lang w:val="en-GB"/>
        </w:rPr>
        <w:t>cliënt</w:t>
      </w:r>
      <w:r w:rsidRPr="00F30565">
        <w:rPr>
          <w:rFonts w:ascii="Times New Roman" w:hAnsi="Times New Roman" w:cs="Times New Roman"/>
          <w:lang w:val="en-GB"/>
        </w:rPr>
        <w:t xml:space="preserve">s with neck pain. </w:t>
      </w:r>
      <w:r w:rsidRPr="00C55210">
        <w:rPr>
          <w:rFonts w:ascii="Times New Roman" w:hAnsi="Times New Roman" w:cs="Times New Roman"/>
          <w:i/>
          <w:iCs/>
          <w:lang w:val="en-GB"/>
        </w:rPr>
        <w:t>Spine</w:t>
      </w:r>
      <w:r w:rsidRPr="00C55210">
        <w:rPr>
          <w:rFonts w:ascii="Times New Roman" w:hAnsi="Times New Roman" w:cs="Times New Roman"/>
          <w:lang w:val="en-GB"/>
        </w:rPr>
        <w:t xml:space="preserve">, </w:t>
      </w:r>
      <w:r w:rsidRPr="00C55210">
        <w:rPr>
          <w:rFonts w:ascii="Times New Roman" w:hAnsi="Times New Roman" w:cs="Times New Roman"/>
          <w:i/>
          <w:iCs/>
          <w:lang w:val="en-GB"/>
        </w:rPr>
        <w:t>32</w:t>
      </w:r>
      <w:r w:rsidRPr="00C55210">
        <w:rPr>
          <w:rFonts w:ascii="Times New Roman" w:hAnsi="Times New Roman" w:cs="Times New Roman"/>
          <w:lang w:val="en-GB"/>
        </w:rPr>
        <w:t>(26), 3047-3051.</w:t>
      </w:r>
    </w:p>
    <w:p w14:paraId="77F5F1BC" w14:textId="77777777" w:rsidR="002939B4" w:rsidRPr="00F30565" w:rsidRDefault="002939B4" w:rsidP="00731D12">
      <w:pPr>
        <w:jc w:val="both"/>
        <w:rPr>
          <w:rFonts w:ascii="Times New Roman" w:hAnsi="Times New Roman" w:cs="Times New Roman"/>
          <w:lang w:val="en-GB"/>
        </w:rPr>
      </w:pPr>
      <w:r w:rsidRPr="00F30565">
        <w:rPr>
          <w:rFonts w:ascii="Times New Roman" w:hAnsi="Times New Roman" w:cs="Times New Roman"/>
          <w:lang w:val="en-GB"/>
        </w:rPr>
        <w:t>Hjermstad MJ, et al. Studies comparing Numerical Rating Scales, Verbal Rating Scales, and Visual Analogue Scales for assessment of pain intensity in adults: a s ystematic literature review. 2011</w:t>
      </w:r>
    </w:p>
    <w:p w14:paraId="3147B408" w14:textId="33D2F095" w:rsidR="002939B4" w:rsidRPr="00F30565" w:rsidRDefault="002939B4" w:rsidP="00731D12">
      <w:pPr>
        <w:jc w:val="both"/>
        <w:rPr>
          <w:rFonts w:ascii="Times New Roman" w:eastAsia="Times New Roman" w:hAnsi="Times New Roman" w:cs="Times New Roman"/>
          <w:lang w:val="en-GB" w:eastAsia="nl-NL"/>
        </w:rPr>
      </w:pPr>
      <w:r w:rsidRPr="00F30565">
        <w:rPr>
          <w:rFonts w:ascii="Times New Roman" w:eastAsia="Times New Roman" w:hAnsi="Times New Roman" w:cs="Times New Roman"/>
          <w:lang w:val="en-GB" w:eastAsia="nl-NL"/>
        </w:rPr>
        <w:lastRenderedPageBreak/>
        <w:t xml:space="preserve">Vanpee, G., Hermans, G., Segers, J., &amp; Gosselink, R. (2014). Assessment of limb muscle strength in critically ill </w:t>
      </w:r>
      <w:r w:rsidR="00AF1744">
        <w:rPr>
          <w:rFonts w:ascii="Times New Roman" w:eastAsia="Times New Roman" w:hAnsi="Times New Roman" w:cs="Times New Roman"/>
          <w:lang w:val="en-GB" w:eastAsia="nl-NL"/>
        </w:rPr>
        <w:t>cliënt</w:t>
      </w:r>
      <w:r w:rsidRPr="00F30565">
        <w:rPr>
          <w:rFonts w:ascii="Times New Roman" w:eastAsia="Times New Roman" w:hAnsi="Times New Roman" w:cs="Times New Roman"/>
          <w:lang w:val="en-GB" w:eastAsia="nl-NL"/>
        </w:rPr>
        <w:t xml:space="preserve">s: a systematic review. </w:t>
      </w:r>
      <w:r w:rsidRPr="00F30565">
        <w:rPr>
          <w:rFonts w:ascii="Times New Roman" w:eastAsia="Times New Roman" w:hAnsi="Times New Roman" w:cs="Times New Roman"/>
          <w:i/>
          <w:iCs/>
          <w:lang w:val="en-GB" w:eastAsia="nl-NL"/>
        </w:rPr>
        <w:t>Critical care medicine</w:t>
      </w:r>
      <w:r w:rsidRPr="00F30565">
        <w:rPr>
          <w:rFonts w:ascii="Times New Roman" w:eastAsia="Times New Roman" w:hAnsi="Times New Roman" w:cs="Times New Roman"/>
          <w:lang w:val="en-GB" w:eastAsia="nl-NL"/>
        </w:rPr>
        <w:t xml:space="preserve">, </w:t>
      </w:r>
      <w:r w:rsidRPr="00F30565">
        <w:rPr>
          <w:rFonts w:ascii="Times New Roman" w:eastAsia="Times New Roman" w:hAnsi="Times New Roman" w:cs="Times New Roman"/>
          <w:i/>
          <w:iCs/>
          <w:lang w:val="en-GB" w:eastAsia="nl-NL"/>
        </w:rPr>
        <w:t>42</w:t>
      </w:r>
      <w:r w:rsidRPr="00F30565">
        <w:rPr>
          <w:rFonts w:ascii="Times New Roman" w:eastAsia="Times New Roman" w:hAnsi="Times New Roman" w:cs="Times New Roman"/>
          <w:lang w:val="en-GB" w:eastAsia="nl-NL"/>
        </w:rPr>
        <w:t>(3), 701-711.</w:t>
      </w:r>
    </w:p>
    <w:p w14:paraId="26D25EC4" w14:textId="77777777" w:rsidR="002939B4" w:rsidRDefault="002939B4" w:rsidP="00731D12">
      <w:pPr>
        <w:spacing w:after="0" w:line="240" w:lineRule="auto"/>
        <w:jc w:val="both"/>
        <w:rPr>
          <w:rFonts w:ascii="Times New Roman" w:eastAsia="Times New Roman" w:hAnsi="Times New Roman" w:cs="Times New Roman"/>
          <w:lang w:val="en-GB" w:eastAsia="nl-NL"/>
        </w:rPr>
      </w:pPr>
      <w:r w:rsidRPr="00F30565">
        <w:rPr>
          <w:rFonts w:ascii="Times New Roman" w:eastAsia="Times New Roman" w:hAnsi="Times New Roman" w:cs="Times New Roman"/>
          <w:lang w:val="en-GB" w:eastAsia="nl-NL"/>
        </w:rPr>
        <w:t xml:space="preserve">Thompson, S. W., Rogerson, D., Ruddock, A., &amp; Barnes, A. (2019). The Effectiveness of Two Methods of Prescribing Load on Maximal Strength Development: A Systematic Review. </w:t>
      </w:r>
      <w:r w:rsidRPr="00C55210">
        <w:rPr>
          <w:rFonts w:ascii="Times New Roman" w:eastAsia="Times New Roman" w:hAnsi="Times New Roman" w:cs="Times New Roman"/>
          <w:i/>
          <w:iCs/>
          <w:lang w:val="en-GB" w:eastAsia="nl-NL"/>
        </w:rPr>
        <w:t>Sports Medicine</w:t>
      </w:r>
      <w:r w:rsidRPr="00C55210">
        <w:rPr>
          <w:rFonts w:ascii="Times New Roman" w:eastAsia="Times New Roman" w:hAnsi="Times New Roman" w:cs="Times New Roman"/>
          <w:lang w:val="en-GB" w:eastAsia="nl-NL"/>
        </w:rPr>
        <w:t>, 1-20.</w:t>
      </w:r>
    </w:p>
    <w:p w14:paraId="6F8A4018" w14:textId="77777777" w:rsidR="00C72604" w:rsidRPr="00C72604" w:rsidRDefault="00C72604" w:rsidP="00731D12">
      <w:pPr>
        <w:spacing w:after="0" w:line="240" w:lineRule="auto"/>
        <w:jc w:val="both"/>
        <w:rPr>
          <w:rFonts w:ascii="Times New Roman" w:eastAsia="Times New Roman" w:hAnsi="Times New Roman" w:cs="Times New Roman"/>
          <w:lang w:val="en-GB" w:eastAsia="nl-NL"/>
        </w:rPr>
      </w:pPr>
    </w:p>
    <w:p w14:paraId="25C9D015" w14:textId="77777777" w:rsidR="002939B4" w:rsidRPr="00F30565" w:rsidRDefault="002939B4" w:rsidP="00731D12">
      <w:pPr>
        <w:jc w:val="both"/>
        <w:rPr>
          <w:rFonts w:ascii="Times New Roman" w:hAnsi="Times New Roman" w:cs="Times New Roman"/>
          <w:lang w:val="en-GB"/>
        </w:rPr>
      </w:pPr>
      <w:r w:rsidRPr="00F30565">
        <w:rPr>
          <w:rFonts w:ascii="Times New Roman" w:eastAsia="Times New Roman" w:hAnsi="Times New Roman" w:cs="Times New Roman"/>
          <w:lang w:val="en-GB" w:eastAsia="nl-NL"/>
        </w:rPr>
        <w:t xml:space="preserve">Levinger, I., Goodman, C., Hare, D. L., Jerums, G., Toia, D., &amp; Selig, S. (2009). The reliability of the 1RM strength test for untrained middle-aged individuals. </w:t>
      </w:r>
      <w:r w:rsidRPr="00F30565">
        <w:rPr>
          <w:rFonts w:ascii="Times New Roman" w:eastAsia="Times New Roman" w:hAnsi="Times New Roman" w:cs="Times New Roman"/>
          <w:i/>
          <w:iCs/>
          <w:lang w:val="en-GB" w:eastAsia="nl-NL"/>
        </w:rPr>
        <w:t>Journal of science and medicine in sport</w:t>
      </w:r>
      <w:r w:rsidRPr="00F30565">
        <w:rPr>
          <w:rFonts w:ascii="Times New Roman" w:eastAsia="Times New Roman" w:hAnsi="Times New Roman" w:cs="Times New Roman"/>
          <w:lang w:val="en-GB" w:eastAsia="nl-NL"/>
        </w:rPr>
        <w:t xml:space="preserve">, </w:t>
      </w:r>
      <w:r w:rsidRPr="00F30565">
        <w:rPr>
          <w:rFonts w:ascii="Times New Roman" w:eastAsia="Times New Roman" w:hAnsi="Times New Roman" w:cs="Times New Roman"/>
          <w:i/>
          <w:iCs/>
          <w:lang w:val="en-GB" w:eastAsia="nl-NL"/>
        </w:rPr>
        <w:t>12</w:t>
      </w:r>
      <w:r w:rsidRPr="00F30565">
        <w:rPr>
          <w:rFonts w:ascii="Times New Roman" w:eastAsia="Times New Roman" w:hAnsi="Times New Roman" w:cs="Times New Roman"/>
          <w:lang w:val="en-GB" w:eastAsia="nl-NL"/>
        </w:rPr>
        <w:t>(2), 310-316.</w:t>
      </w:r>
    </w:p>
    <w:p w14:paraId="4A4076BE" w14:textId="77777777" w:rsidR="002939B4" w:rsidRPr="00F30565" w:rsidRDefault="002939B4" w:rsidP="00731D12">
      <w:pPr>
        <w:jc w:val="both"/>
        <w:rPr>
          <w:rFonts w:ascii="Times New Roman" w:eastAsia="Times New Roman" w:hAnsi="Times New Roman" w:cs="Times New Roman"/>
          <w:lang w:eastAsia="nl-NL"/>
        </w:rPr>
      </w:pPr>
      <w:r w:rsidRPr="00C55210">
        <w:rPr>
          <w:rFonts w:ascii="Times New Roman" w:eastAsia="Times New Roman" w:hAnsi="Times New Roman" w:cs="Times New Roman"/>
          <w:lang w:val="en-GB" w:eastAsia="nl-NL"/>
        </w:rPr>
        <w:t xml:space="preserve">Beek, P. J. (2011). </w:t>
      </w:r>
      <w:r w:rsidRPr="00F30565">
        <w:rPr>
          <w:rFonts w:ascii="Times New Roman" w:eastAsia="Times New Roman" w:hAnsi="Times New Roman" w:cs="Times New Roman"/>
          <w:lang w:eastAsia="nl-NL"/>
        </w:rPr>
        <w:t xml:space="preserve">Nieuwe, praktisch relevante inzichten in. </w:t>
      </w:r>
      <w:r w:rsidRPr="00F30565">
        <w:rPr>
          <w:rFonts w:ascii="Times New Roman" w:eastAsia="Times New Roman" w:hAnsi="Times New Roman" w:cs="Times New Roman"/>
          <w:i/>
          <w:iCs/>
          <w:lang w:eastAsia="nl-NL"/>
        </w:rPr>
        <w:t>Techniektraining. Motorisch leren: het belang van impliciete kennisopbouw (deel 3)</w:t>
      </w:r>
      <w:r w:rsidRPr="00F30565">
        <w:rPr>
          <w:rFonts w:ascii="Times New Roman" w:eastAsia="Times New Roman" w:hAnsi="Times New Roman" w:cs="Times New Roman"/>
          <w:lang w:eastAsia="nl-NL"/>
        </w:rPr>
        <w:t>, 12-16.</w:t>
      </w:r>
    </w:p>
    <w:p w14:paraId="26182AF2" w14:textId="29425E1D" w:rsidR="002939B4" w:rsidRPr="00F30565" w:rsidRDefault="002939B4" w:rsidP="00731D12">
      <w:pPr>
        <w:jc w:val="both"/>
        <w:rPr>
          <w:rFonts w:ascii="Times New Roman" w:eastAsia="Times New Roman" w:hAnsi="Times New Roman" w:cs="Times New Roman"/>
          <w:lang w:val="en-GB" w:eastAsia="nl-NL"/>
        </w:rPr>
      </w:pPr>
      <w:r w:rsidRPr="00F30565">
        <w:rPr>
          <w:rFonts w:ascii="Times New Roman" w:eastAsia="Times New Roman" w:hAnsi="Times New Roman" w:cs="Times New Roman"/>
          <w:lang w:val="en-GB" w:eastAsia="nl-NL"/>
        </w:rPr>
        <w:t xml:space="preserve">Kim, S. J., Lee, S. K., Choi, C. H., Kim, S. H., Kim, S. H., &amp; Jung, M. (2014). Graft selection in anterior cruciate ligament reconstruction for smoking </w:t>
      </w:r>
      <w:r w:rsidR="00AF1744">
        <w:rPr>
          <w:rFonts w:ascii="Times New Roman" w:eastAsia="Times New Roman" w:hAnsi="Times New Roman" w:cs="Times New Roman"/>
          <w:lang w:val="en-GB" w:eastAsia="nl-NL"/>
        </w:rPr>
        <w:t>cliënt</w:t>
      </w:r>
      <w:r w:rsidRPr="00F30565">
        <w:rPr>
          <w:rFonts w:ascii="Times New Roman" w:eastAsia="Times New Roman" w:hAnsi="Times New Roman" w:cs="Times New Roman"/>
          <w:lang w:val="en-GB" w:eastAsia="nl-NL"/>
        </w:rPr>
        <w:t xml:space="preserve">s. </w:t>
      </w:r>
      <w:r w:rsidRPr="00F30565">
        <w:rPr>
          <w:rFonts w:ascii="Times New Roman" w:eastAsia="Times New Roman" w:hAnsi="Times New Roman" w:cs="Times New Roman"/>
          <w:i/>
          <w:iCs/>
          <w:lang w:val="en-GB" w:eastAsia="nl-NL"/>
        </w:rPr>
        <w:t>The American journal of sports medicine</w:t>
      </w:r>
      <w:r w:rsidRPr="00F30565">
        <w:rPr>
          <w:rFonts w:ascii="Times New Roman" w:eastAsia="Times New Roman" w:hAnsi="Times New Roman" w:cs="Times New Roman"/>
          <w:lang w:val="en-GB" w:eastAsia="nl-NL"/>
        </w:rPr>
        <w:t xml:space="preserve">, </w:t>
      </w:r>
      <w:r w:rsidRPr="00F30565">
        <w:rPr>
          <w:rFonts w:ascii="Times New Roman" w:eastAsia="Times New Roman" w:hAnsi="Times New Roman" w:cs="Times New Roman"/>
          <w:i/>
          <w:iCs/>
          <w:lang w:val="en-GB" w:eastAsia="nl-NL"/>
        </w:rPr>
        <w:t>42</w:t>
      </w:r>
      <w:r w:rsidRPr="00F30565">
        <w:rPr>
          <w:rFonts w:ascii="Times New Roman" w:eastAsia="Times New Roman" w:hAnsi="Times New Roman" w:cs="Times New Roman"/>
          <w:lang w:val="en-GB" w:eastAsia="nl-NL"/>
        </w:rPr>
        <w:t>(1), 166-172.</w:t>
      </w:r>
    </w:p>
    <w:p w14:paraId="08344A2D" w14:textId="77777777" w:rsidR="007B1093" w:rsidRDefault="002939B4" w:rsidP="00731D12">
      <w:pPr>
        <w:spacing w:after="0" w:line="240" w:lineRule="auto"/>
        <w:jc w:val="both"/>
        <w:rPr>
          <w:rFonts w:ascii="Times New Roman" w:eastAsia="Times New Roman" w:hAnsi="Times New Roman" w:cs="Times New Roman"/>
          <w:lang w:val="en-GB" w:eastAsia="nl-NL"/>
        </w:rPr>
      </w:pPr>
      <w:r w:rsidRPr="00F30565">
        <w:rPr>
          <w:rFonts w:ascii="Times New Roman" w:eastAsia="Times New Roman" w:hAnsi="Times New Roman" w:cs="Times New Roman"/>
          <w:lang w:val="en-GB" w:eastAsia="nl-NL"/>
        </w:rPr>
        <w:t xml:space="preserve">Castaneda, C., Layne, J. E., Munoz-Orians, L., Gordon, P. L., Walsmith, J., Foldvari, M., ... &amp; Nelson, M. E. (2002). A randomized controlled trial of resistance exercise training to improve glycemic control in older adults with type 2 diabetes. </w:t>
      </w:r>
      <w:r w:rsidRPr="00F30565">
        <w:rPr>
          <w:rFonts w:ascii="Times New Roman" w:eastAsia="Times New Roman" w:hAnsi="Times New Roman" w:cs="Times New Roman"/>
          <w:i/>
          <w:iCs/>
          <w:lang w:val="en-GB" w:eastAsia="nl-NL"/>
        </w:rPr>
        <w:t>Diabetes care</w:t>
      </w:r>
      <w:r w:rsidRPr="00F30565">
        <w:rPr>
          <w:rFonts w:ascii="Times New Roman" w:eastAsia="Times New Roman" w:hAnsi="Times New Roman" w:cs="Times New Roman"/>
          <w:lang w:val="en-GB" w:eastAsia="nl-NL"/>
        </w:rPr>
        <w:t xml:space="preserve">, </w:t>
      </w:r>
      <w:r w:rsidRPr="00F30565">
        <w:rPr>
          <w:rFonts w:ascii="Times New Roman" w:eastAsia="Times New Roman" w:hAnsi="Times New Roman" w:cs="Times New Roman"/>
          <w:i/>
          <w:iCs/>
          <w:lang w:val="en-GB" w:eastAsia="nl-NL"/>
        </w:rPr>
        <w:t>25</w:t>
      </w:r>
      <w:r w:rsidRPr="00F30565">
        <w:rPr>
          <w:rFonts w:ascii="Times New Roman" w:eastAsia="Times New Roman" w:hAnsi="Times New Roman" w:cs="Times New Roman"/>
          <w:lang w:val="en-GB" w:eastAsia="nl-NL"/>
        </w:rPr>
        <w:t>(12), 2335-2341.</w:t>
      </w:r>
    </w:p>
    <w:p w14:paraId="590E6608" w14:textId="77777777" w:rsidR="007B1093" w:rsidRDefault="007B1093" w:rsidP="00731D12">
      <w:pPr>
        <w:spacing w:after="0" w:line="240" w:lineRule="auto"/>
        <w:jc w:val="both"/>
        <w:rPr>
          <w:rFonts w:ascii="Times New Roman" w:eastAsia="Times New Roman" w:hAnsi="Times New Roman" w:cs="Times New Roman"/>
          <w:lang w:val="en-GB" w:eastAsia="nl-NL"/>
        </w:rPr>
      </w:pPr>
    </w:p>
    <w:p w14:paraId="186D17E7" w14:textId="77777777" w:rsidR="00C94E27" w:rsidRPr="00C72604" w:rsidRDefault="00C94E27" w:rsidP="00731D12">
      <w:pPr>
        <w:spacing w:after="0" w:line="240" w:lineRule="auto"/>
        <w:jc w:val="both"/>
        <w:rPr>
          <w:rFonts w:ascii="Times New Roman" w:eastAsia="Times New Roman" w:hAnsi="Times New Roman" w:cs="Times New Roman"/>
          <w:sz w:val="20"/>
          <w:szCs w:val="20"/>
          <w:lang w:val="en-GB" w:eastAsia="nl-NL"/>
        </w:rPr>
      </w:pPr>
      <w:r w:rsidRPr="00C72604">
        <w:rPr>
          <w:rFonts w:ascii="Times New Roman" w:eastAsia="Times New Roman" w:hAnsi="Times New Roman" w:cs="Times New Roman"/>
          <w:lang w:val="en-GB" w:eastAsia="nl-NL"/>
        </w:rPr>
        <w:t xml:space="preserve">Jaeschke, R., Singer, J., &amp; Guyatt, G. H. (1989). Measurement of health status: ascertaining the minimal clinically important difference. </w:t>
      </w:r>
      <w:r w:rsidRPr="00C72604">
        <w:rPr>
          <w:rFonts w:ascii="Times New Roman" w:eastAsia="Times New Roman" w:hAnsi="Times New Roman" w:cs="Times New Roman"/>
          <w:i/>
          <w:iCs/>
          <w:lang w:val="en-GB" w:eastAsia="nl-NL"/>
        </w:rPr>
        <w:t>Controlled clinical trials</w:t>
      </w:r>
      <w:r w:rsidRPr="00C72604">
        <w:rPr>
          <w:rFonts w:ascii="Times New Roman" w:eastAsia="Times New Roman" w:hAnsi="Times New Roman" w:cs="Times New Roman"/>
          <w:lang w:val="en-GB" w:eastAsia="nl-NL"/>
        </w:rPr>
        <w:t xml:space="preserve">, </w:t>
      </w:r>
      <w:r w:rsidRPr="00C72604">
        <w:rPr>
          <w:rFonts w:ascii="Times New Roman" w:eastAsia="Times New Roman" w:hAnsi="Times New Roman" w:cs="Times New Roman"/>
          <w:i/>
          <w:iCs/>
          <w:lang w:val="en-GB" w:eastAsia="nl-NL"/>
        </w:rPr>
        <w:t>10</w:t>
      </w:r>
      <w:r w:rsidRPr="00C72604">
        <w:rPr>
          <w:rFonts w:ascii="Times New Roman" w:eastAsia="Times New Roman" w:hAnsi="Times New Roman" w:cs="Times New Roman"/>
          <w:lang w:val="en-GB" w:eastAsia="nl-NL"/>
        </w:rPr>
        <w:t>(4), 407-415.</w:t>
      </w:r>
    </w:p>
    <w:p w14:paraId="2C3AA7F9" w14:textId="77777777" w:rsidR="00C94E27" w:rsidRPr="00F30565" w:rsidRDefault="00C94E27" w:rsidP="00731D12">
      <w:pPr>
        <w:spacing w:after="0" w:line="240" w:lineRule="auto"/>
        <w:jc w:val="both"/>
        <w:rPr>
          <w:rFonts w:ascii="Times New Roman" w:eastAsia="Times New Roman" w:hAnsi="Times New Roman" w:cs="Times New Roman"/>
          <w:lang w:val="en-GB" w:eastAsia="nl-NL"/>
        </w:rPr>
      </w:pPr>
    </w:p>
    <w:p w14:paraId="614AD7FE" w14:textId="048769B5" w:rsidR="002939B4" w:rsidRPr="00F30565" w:rsidRDefault="002939B4" w:rsidP="00731D12">
      <w:pPr>
        <w:jc w:val="both"/>
        <w:rPr>
          <w:rFonts w:ascii="Times New Roman" w:hAnsi="Times New Roman" w:cs="Times New Roman"/>
          <w:lang w:val="en-GB"/>
        </w:rPr>
      </w:pPr>
      <w:r w:rsidRPr="00F30565">
        <w:rPr>
          <w:rFonts w:ascii="Times New Roman" w:hAnsi="Times New Roman" w:cs="Times New Roman"/>
          <w:lang w:val="en-GB"/>
        </w:rPr>
        <w:t xml:space="preserve">Brosseau, L., Balmer, S., Tousignant, M., O'Sullivan, J. P., Goudreault, C., Goudreault, M., &amp; Gringras, S. (2001). Intra-and intertester reliability and criterion validity of the parallelogram and universal goniometers for measuring maximum active knee flexion and extension of </w:t>
      </w:r>
      <w:r w:rsidR="00AF1744">
        <w:rPr>
          <w:rFonts w:ascii="Times New Roman" w:hAnsi="Times New Roman" w:cs="Times New Roman"/>
          <w:lang w:val="en-GB"/>
        </w:rPr>
        <w:t>cliënt</w:t>
      </w:r>
      <w:r w:rsidRPr="00F30565">
        <w:rPr>
          <w:rFonts w:ascii="Times New Roman" w:hAnsi="Times New Roman" w:cs="Times New Roman"/>
          <w:lang w:val="en-GB"/>
        </w:rPr>
        <w:t xml:space="preserve">s with knee restrictions. </w:t>
      </w:r>
      <w:r w:rsidRPr="00F30565">
        <w:rPr>
          <w:rFonts w:ascii="Times New Roman" w:hAnsi="Times New Roman" w:cs="Times New Roman"/>
          <w:i/>
          <w:iCs/>
          <w:lang w:val="en-GB"/>
        </w:rPr>
        <w:t>Archives of physical medicine and rehabilitation</w:t>
      </w:r>
      <w:r w:rsidRPr="00F30565">
        <w:rPr>
          <w:rFonts w:ascii="Times New Roman" w:hAnsi="Times New Roman" w:cs="Times New Roman"/>
          <w:lang w:val="en-GB"/>
        </w:rPr>
        <w:t xml:space="preserve">, </w:t>
      </w:r>
      <w:r w:rsidRPr="00F30565">
        <w:rPr>
          <w:rFonts w:ascii="Times New Roman" w:hAnsi="Times New Roman" w:cs="Times New Roman"/>
          <w:i/>
          <w:iCs/>
          <w:lang w:val="en-GB"/>
        </w:rPr>
        <w:t>82</w:t>
      </w:r>
      <w:r w:rsidRPr="00F30565">
        <w:rPr>
          <w:rFonts w:ascii="Times New Roman" w:hAnsi="Times New Roman" w:cs="Times New Roman"/>
          <w:lang w:val="en-GB"/>
        </w:rPr>
        <w:t>(3), 396-402.</w:t>
      </w:r>
    </w:p>
    <w:p w14:paraId="0F4D11A1" w14:textId="77777777" w:rsidR="002939B4" w:rsidRPr="00F30565" w:rsidRDefault="002939B4" w:rsidP="00731D12">
      <w:pPr>
        <w:tabs>
          <w:tab w:val="left" w:pos="975"/>
        </w:tabs>
        <w:jc w:val="both"/>
        <w:rPr>
          <w:rFonts w:ascii="Times New Roman" w:hAnsi="Times New Roman" w:cs="Times New Roman"/>
          <w:lang w:val="en-GB"/>
        </w:rPr>
      </w:pPr>
      <w:r w:rsidRPr="00F30565">
        <w:rPr>
          <w:rFonts w:ascii="Times New Roman" w:hAnsi="Times New Roman" w:cs="Times New Roman"/>
          <w:lang w:val="en-GB"/>
        </w:rPr>
        <w:t>Ryf C, Weymann A. Range of Motion -AO Neutral-0-Method; measurement and documentation. Stutgart: Thieme, 1999</w:t>
      </w:r>
    </w:p>
    <w:p w14:paraId="1AAA059D" w14:textId="77777777" w:rsidR="002939B4" w:rsidRPr="00F30565" w:rsidRDefault="002939B4" w:rsidP="00731D12">
      <w:pPr>
        <w:jc w:val="both"/>
        <w:rPr>
          <w:rFonts w:ascii="Times New Roman" w:hAnsi="Times New Roman" w:cs="Times New Roman"/>
          <w:lang w:val="en-GB"/>
        </w:rPr>
      </w:pPr>
      <w:r w:rsidRPr="00F30565">
        <w:rPr>
          <w:rFonts w:ascii="Times New Roman" w:hAnsi="Times New Roman" w:cs="Times New Roman"/>
          <w:lang w:val="en-GB"/>
        </w:rPr>
        <w:t>Howe TE, Dawson LJ, Syme G, Duncan L, Reid J. Evaluation of outcome measures for use in clinical practice for adults with musculoskeletal conditions of the knee: a systematic review. 2012</w:t>
      </w:r>
    </w:p>
    <w:p w14:paraId="07A60D63" w14:textId="2D2B05D3" w:rsidR="002939B4" w:rsidRPr="00F30565" w:rsidRDefault="002939B4" w:rsidP="00731D12">
      <w:pPr>
        <w:jc w:val="both"/>
        <w:rPr>
          <w:rFonts w:ascii="Times New Roman" w:hAnsi="Times New Roman" w:cs="Times New Roman"/>
          <w:lang w:val="en-GB"/>
        </w:rPr>
      </w:pPr>
      <w:r w:rsidRPr="00F30565">
        <w:rPr>
          <w:rFonts w:ascii="Times New Roman" w:hAnsi="Times New Roman" w:cs="Times New Roman"/>
          <w:lang w:val="en-GB"/>
        </w:rPr>
        <w:t xml:space="preserve">Chatman, A. B., Hyams, S. P., Neel, J. M., Binkley, J. M., Stratford, P. W., Schomberg, A., &amp; Stabler, M. (1997). The </w:t>
      </w:r>
      <w:r w:rsidR="00AF1744">
        <w:rPr>
          <w:rFonts w:ascii="Times New Roman" w:hAnsi="Times New Roman" w:cs="Times New Roman"/>
          <w:lang w:val="en-GB"/>
        </w:rPr>
        <w:t>Cliënt</w:t>
      </w:r>
      <w:r w:rsidRPr="00F30565">
        <w:rPr>
          <w:rFonts w:ascii="Times New Roman" w:hAnsi="Times New Roman" w:cs="Times New Roman"/>
          <w:lang w:val="en-GB"/>
        </w:rPr>
        <w:t xml:space="preserve">-Specific Functional Scale: measurement properties in </w:t>
      </w:r>
      <w:r w:rsidR="00AF1744">
        <w:rPr>
          <w:rFonts w:ascii="Times New Roman" w:hAnsi="Times New Roman" w:cs="Times New Roman"/>
          <w:lang w:val="en-GB"/>
        </w:rPr>
        <w:t>cliënt</w:t>
      </w:r>
      <w:r w:rsidRPr="00F30565">
        <w:rPr>
          <w:rFonts w:ascii="Times New Roman" w:hAnsi="Times New Roman" w:cs="Times New Roman"/>
          <w:lang w:val="en-GB"/>
        </w:rPr>
        <w:t xml:space="preserve">s with knee dysfunction. </w:t>
      </w:r>
      <w:r w:rsidRPr="00F30565">
        <w:rPr>
          <w:rFonts w:ascii="Times New Roman" w:hAnsi="Times New Roman" w:cs="Times New Roman"/>
          <w:i/>
          <w:iCs/>
          <w:lang w:val="en-GB"/>
        </w:rPr>
        <w:t>Physical Therapy</w:t>
      </w:r>
      <w:r w:rsidRPr="00F30565">
        <w:rPr>
          <w:rFonts w:ascii="Times New Roman" w:hAnsi="Times New Roman" w:cs="Times New Roman"/>
          <w:lang w:val="en-GB"/>
        </w:rPr>
        <w:t xml:space="preserve">, </w:t>
      </w:r>
      <w:r w:rsidRPr="00F30565">
        <w:rPr>
          <w:rFonts w:ascii="Times New Roman" w:hAnsi="Times New Roman" w:cs="Times New Roman"/>
          <w:i/>
          <w:iCs/>
          <w:lang w:val="en-GB"/>
        </w:rPr>
        <w:t>77</w:t>
      </w:r>
      <w:r w:rsidRPr="00F30565">
        <w:rPr>
          <w:rFonts w:ascii="Times New Roman" w:hAnsi="Times New Roman" w:cs="Times New Roman"/>
          <w:lang w:val="en-GB"/>
        </w:rPr>
        <w:t>(8), 820-829.</w:t>
      </w:r>
    </w:p>
    <w:p w14:paraId="085C4F08" w14:textId="77777777" w:rsidR="002939B4" w:rsidRPr="00F30565" w:rsidRDefault="002939B4" w:rsidP="00731D12">
      <w:pPr>
        <w:jc w:val="both"/>
        <w:rPr>
          <w:rFonts w:ascii="Times New Roman" w:hAnsi="Times New Roman" w:cs="Times New Roman"/>
        </w:rPr>
      </w:pPr>
      <w:r w:rsidRPr="00F30565">
        <w:rPr>
          <w:rFonts w:ascii="Times New Roman" w:hAnsi="Times New Roman" w:cs="Times New Roman"/>
          <w:lang w:val="en-GB"/>
        </w:rPr>
        <w:t xml:space="preserve">Kennedy, D. M., Stratford, P. W., Wessel, J., Gollish, J. D., &amp; Penney, D. (2005). Assessing stability and change of four performance measures: a longitudinal study evaluating outcome following total hip and knee arthroplasty. </w:t>
      </w:r>
      <w:r w:rsidRPr="00F30565">
        <w:rPr>
          <w:rFonts w:ascii="Times New Roman" w:hAnsi="Times New Roman" w:cs="Times New Roman"/>
          <w:i/>
          <w:iCs/>
        </w:rPr>
        <w:t>BMC musculoskeletal disorders</w:t>
      </w:r>
      <w:r w:rsidRPr="00F30565">
        <w:rPr>
          <w:rFonts w:ascii="Times New Roman" w:hAnsi="Times New Roman" w:cs="Times New Roman"/>
        </w:rPr>
        <w:t xml:space="preserve">, </w:t>
      </w:r>
      <w:r w:rsidRPr="00F30565">
        <w:rPr>
          <w:rFonts w:ascii="Times New Roman" w:hAnsi="Times New Roman" w:cs="Times New Roman"/>
          <w:i/>
          <w:iCs/>
        </w:rPr>
        <w:t>6</w:t>
      </w:r>
      <w:r w:rsidRPr="00F30565">
        <w:rPr>
          <w:rFonts w:ascii="Times New Roman" w:hAnsi="Times New Roman" w:cs="Times New Roman"/>
        </w:rPr>
        <w:t>(1), 3.</w:t>
      </w:r>
    </w:p>
    <w:p w14:paraId="5850A4FF" w14:textId="77777777" w:rsidR="002939B4" w:rsidRPr="00F30565" w:rsidRDefault="002939B4" w:rsidP="00731D12">
      <w:pPr>
        <w:jc w:val="both"/>
        <w:rPr>
          <w:rFonts w:ascii="Times New Roman" w:hAnsi="Times New Roman" w:cs="Times New Roman"/>
        </w:rPr>
      </w:pPr>
      <w:r w:rsidRPr="00F30565">
        <w:rPr>
          <w:rFonts w:ascii="Times New Roman" w:hAnsi="Times New Roman" w:cs="Times New Roman"/>
        </w:rPr>
        <w:t xml:space="preserve">Butland RJ, et al. (1982); Nederlandse versie: de Jong K, et al. (2000) </w:t>
      </w:r>
    </w:p>
    <w:p w14:paraId="28D6A23B" w14:textId="044AE998" w:rsidR="002939B4" w:rsidRPr="00F30565" w:rsidRDefault="002939B4" w:rsidP="00731D12">
      <w:pPr>
        <w:spacing w:after="0" w:line="240" w:lineRule="auto"/>
        <w:jc w:val="both"/>
        <w:rPr>
          <w:rFonts w:ascii="Times New Roman" w:eastAsia="Times New Roman" w:hAnsi="Times New Roman" w:cs="Times New Roman"/>
          <w:lang w:val="en-GB" w:eastAsia="nl-NL"/>
        </w:rPr>
      </w:pPr>
      <w:r w:rsidRPr="002939B4">
        <w:rPr>
          <w:rFonts w:ascii="Times New Roman" w:eastAsia="Times New Roman" w:hAnsi="Times New Roman" w:cs="Times New Roman"/>
          <w:lang w:eastAsia="nl-NL"/>
        </w:rPr>
        <w:t xml:space="preserve">Brunnekreef, J. J., Van Uden, C. J., van Moorsel, S., &amp; Kooloos, J. G. (2005). </w:t>
      </w:r>
      <w:r w:rsidRPr="002939B4">
        <w:rPr>
          <w:rFonts w:ascii="Times New Roman" w:eastAsia="Times New Roman" w:hAnsi="Times New Roman" w:cs="Times New Roman"/>
          <w:lang w:val="en-GB" w:eastAsia="nl-NL"/>
        </w:rPr>
        <w:t xml:space="preserve">Reliability of videotaped observational gait analysis in </w:t>
      </w:r>
      <w:r w:rsidR="00AF1744">
        <w:rPr>
          <w:rFonts w:ascii="Times New Roman" w:eastAsia="Times New Roman" w:hAnsi="Times New Roman" w:cs="Times New Roman"/>
          <w:lang w:val="en-GB" w:eastAsia="nl-NL"/>
        </w:rPr>
        <w:t>cliënt</w:t>
      </w:r>
      <w:r w:rsidRPr="002939B4">
        <w:rPr>
          <w:rFonts w:ascii="Times New Roman" w:eastAsia="Times New Roman" w:hAnsi="Times New Roman" w:cs="Times New Roman"/>
          <w:lang w:val="en-GB" w:eastAsia="nl-NL"/>
        </w:rPr>
        <w:t xml:space="preserve">s with orthopedic impairments. </w:t>
      </w:r>
      <w:r w:rsidRPr="002939B4">
        <w:rPr>
          <w:rFonts w:ascii="Times New Roman" w:eastAsia="Times New Roman" w:hAnsi="Times New Roman" w:cs="Times New Roman"/>
          <w:i/>
          <w:iCs/>
          <w:lang w:val="en-GB" w:eastAsia="nl-NL"/>
        </w:rPr>
        <w:t>BMC musculoskeletal disorders</w:t>
      </w:r>
      <w:r w:rsidRPr="002939B4">
        <w:rPr>
          <w:rFonts w:ascii="Times New Roman" w:eastAsia="Times New Roman" w:hAnsi="Times New Roman" w:cs="Times New Roman"/>
          <w:lang w:val="en-GB" w:eastAsia="nl-NL"/>
        </w:rPr>
        <w:t xml:space="preserve">, </w:t>
      </w:r>
      <w:r w:rsidRPr="002939B4">
        <w:rPr>
          <w:rFonts w:ascii="Times New Roman" w:eastAsia="Times New Roman" w:hAnsi="Times New Roman" w:cs="Times New Roman"/>
          <w:i/>
          <w:iCs/>
          <w:lang w:val="en-GB" w:eastAsia="nl-NL"/>
        </w:rPr>
        <w:t>6</w:t>
      </w:r>
      <w:r w:rsidRPr="002939B4">
        <w:rPr>
          <w:rFonts w:ascii="Times New Roman" w:eastAsia="Times New Roman" w:hAnsi="Times New Roman" w:cs="Times New Roman"/>
          <w:lang w:val="en-GB" w:eastAsia="nl-NL"/>
        </w:rPr>
        <w:t>(1), 17.</w:t>
      </w:r>
    </w:p>
    <w:p w14:paraId="4D1A71DF" w14:textId="77777777" w:rsidR="00E244EB" w:rsidRPr="00F30565" w:rsidRDefault="00E244EB" w:rsidP="00731D12">
      <w:pPr>
        <w:spacing w:after="0" w:line="240" w:lineRule="auto"/>
        <w:jc w:val="both"/>
        <w:rPr>
          <w:rFonts w:ascii="Times New Roman" w:eastAsia="Times New Roman" w:hAnsi="Times New Roman" w:cs="Times New Roman"/>
          <w:lang w:val="en-GB" w:eastAsia="nl-NL"/>
        </w:rPr>
      </w:pPr>
    </w:p>
    <w:p w14:paraId="0A8F59F2" w14:textId="77777777" w:rsidR="00E244EB" w:rsidRPr="00F30565" w:rsidRDefault="00E244EB" w:rsidP="00731D12">
      <w:pPr>
        <w:jc w:val="both"/>
        <w:rPr>
          <w:rFonts w:ascii="Times New Roman" w:eastAsia="Times New Roman" w:hAnsi="Times New Roman" w:cs="Times New Roman"/>
          <w:lang w:val="en-GB" w:eastAsia="nl-NL"/>
        </w:rPr>
      </w:pPr>
      <w:r w:rsidRPr="00F30565">
        <w:rPr>
          <w:rFonts w:ascii="Times New Roman" w:eastAsia="Times New Roman" w:hAnsi="Times New Roman" w:cs="Times New Roman"/>
          <w:lang w:val="en-GB" w:eastAsia="nl-NL"/>
        </w:rPr>
        <w:t xml:space="preserve">Dobson, F., Hinman, R. S., Hall, M., Terwee, C. B., Roos, E. M., &amp; Bennell, K. L. (2012). Measurement properties of performance-based measures to assess physical function in hip and knee osteoarthritis: a systematic review. </w:t>
      </w:r>
      <w:r w:rsidRPr="00F30565">
        <w:rPr>
          <w:rFonts w:ascii="Times New Roman" w:eastAsia="Times New Roman" w:hAnsi="Times New Roman" w:cs="Times New Roman"/>
          <w:i/>
          <w:iCs/>
          <w:lang w:val="en-GB" w:eastAsia="nl-NL"/>
        </w:rPr>
        <w:t>Osteoarthritis and cartilage</w:t>
      </w:r>
      <w:r w:rsidRPr="00F30565">
        <w:rPr>
          <w:rFonts w:ascii="Times New Roman" w:eastAsia="Times New Roman" w:hAnsi="Times New Roman" w:cs="Times New Roman"/>
          <w:lang w:val="en-GB" w:eastAsia="nl-NL"/>
        </w:rPr>
        <w:t xml:space="preserve">, </w:t>
      </w:r>
      <w:r w:rsidRPr="00F30565">
        <w:rPr>
          <w:rFonts w:ascii="Times New Roman" w:eastAsia="Times New Roman" w:hAnsi="Times New Roman" w:cs="Times New Roman"/>
          <w:i/>
          <w:iCs/>
          <w:lang w:val="en-GB" w:eastAsia="nl-NL"/>
        </w:rPr>
        <w:t>20</w:t>
      </w:r>
      <w:r w:rsidRPr="00F30565">
        <w:rPr>
          <w:rFonts w:ascii="Times New Roman" w:eastAsia="Times New Roman" w:hAnsi="Times New Roman" w:cs="Times New Roman"/>
          <w:lang w:val="en-GB" w:eastAsia="nl-NL"/>
        </w:rPr>
        <w:t>(12), 1548-1562.</w:t>
      </w:r>
    </w:p>
    <w:p w14:paraId="387A5BE7" w14:textId="77777777" w:rsidR="00E244EB" w:rsidRPr="00F30565" w:rsidRDefault="00E244EB" w:rsidP="00731D12">
      <w:pPr>
        <w:jc w:val="both"/>
        <w:rPr>
          <w:rFonts w:ascii="Times New Roman" w:eastAsia="Times New Roman" w:hAnsi="Times New Roman" w:cs="Times New Roman"/>
          <w:lang w:val="en-GB" w:eastAsia="nl-NL"/>
        </w:rPr>
      </w:pPr>
      <w:r w:rsidRPr="00F30565">
        <w:rPr>
          <w:rFonts w:ascii="Times New Roman" w:eastAsia="Times New Roman" w:hAnsi="Times New Roman" w:cs="Times New Roman"/>
          <w:lang w:val="en-GB" w:eastAsia="nl-NL"/>
        </w:rPr>
        <w:t xml:space="preserve">Ornetti, P., Maillefert, J. F., Laroche, D., Morisset, C., Dougados, M., &amp; Gossec, L. (2010). Gait analysis as a quantifiable outcome measure in hip or knee osteoarthritis: a systematic review. </w:t>
      </w:r>
      <w:r w:rsidRPr="00F30565">
        <w:rPr>
          <w:rFonts w:ascii="Times New Roman" w:eastAsia="Times New Roman" w:hAnsi="Times New Roman" w:cs="Times New Roman"/>
          <w:i/>
          <w:iCs/>
          <w:lang w:val="en-GB" w:eastAsia="nl-NL"/>
        </w:rPr>
        <w:t>Joint Bone Spine</w:t>
      </w:r>
      <w:r w:rsidRPr="00F30565">
        <w:rPr>
          <w:rFonts w:ascii="Times New Roman" w:eastAsia="Times New Roman" w:hAnsi="Times New Roman" w:cs="Times New Roman"/>
          <w:lang w:val="en-GB" w:eastAsia="nl-NL"/>
        </w:rPr>
        <w:t xml:space="preserve">, </w:t>
      </w:r>
      <w:r w:rsidRPr="00F30565">
        <w:rPr>
          <w:rFonts w:ascii="Times New Roman" w:eastAsia="Times New Roman" w:hAnsi="Times New Roman" w:cs="Times New Roman"/>
          <w:i/>
          <w:iCs/>
          <w:lang w:val="en-GB" w:eastAsia="nl-NL"/>
        </w:rPr>
        <w:t>77</w:t>
      </w:r>
      <w:r w:rsidRPr="00F30565">
        <w:rPr>
          <w:rFonts w:ascii="Times New Roman" w:eastAsia="Times New Roman" w:hAnsi="Times New Roman" w:cs="Times New Roman"/>
          <w:lang w:val="en-GB" w:eastAsia="nl-NL"/>
        </w:rPr>
        <w:t>(5), 421-425.</w:t>
      </w:r>
    </w:p>
    <w:p w14:paraId="14A484BF" w14:textId="06854585" w:rsidR="009D1BC9" w:rsidRPr="009D1BC9" w:rsidRDefault="00E244EB" w:rsidP="009D1BC9">
      <w:pPr>
        <w:jc w:val="both"/>
        <w:rPr>
          <w:rFonts w:ascii="Times New Roman" w:hAnsi="Times New Roman" w:cs="Times New Roman"/>
          <w:lang w:val="en-GB"/>
        </w:rPr>
      </w:pPr>
      <w:r w:rsidRPr="00F30565">
        <w:rPr>
          <w:rFonts w:ascii="Times New Roman" w:hAnsi="Times New Roman" w:cs="Times New Roman"/>
          <w:lang w:val="en-GB"/>
        </w:rPr>
        <w:lastRenderedPageBreak/>
        <w:t xml:space="preserve">Bennell, K. L., Marshall, C. J., Dobson, F., Kasza, J., Lonsdale, C., &amp; Hinman, R. S. (2019). Does a Web-Based Exercise Programming System Improve Home Exercise Adherence for People With Musculoskeletal Conditions?: A Randomized Controlled Trial. </w:t>
      </w:r>
      <w:r w:rsidRPr="00F30565">
        <w:rPr>
          <w:rFonts w:ascii="Times New Roman" w:hAnsi="Times New Roman" w:cs="Times New Roman"/>
          <w:i/>
          <w:iCs/>
          <w:lang w:val="en-GB"/>
        </w:rPr>
        <w:t>American journal of physical medicine &amp; rehabilitation</w:t>
      </w:r>
      <w:r w:rsidRPr="00F30565">
        <w:rPr>
          <w:rFonts w:ascii="Times New Roman" w:hAnsi="Times New Roman" w:cs="Times New Roman"/>
          <w:lang w:val="en-GB"/>
        </w:rPr>
        <w:t xml:space="preserve">, </w:t>
      </w:r>
      <w:r w:rsidRPr="00F30565">
        <w:rPr>
          <w:rFonts w:ascii="Times New Roman" w:hAnsi="Times New Roman" w:cs="Times New Roman"/>
          <w:i/>
          <w:iCs/>
          <w:lang w:val="en-GB"/>
        </w:rPr>
        <w:t>98</w:t>
      </w:r>
      <w:r w:rsidRPr="00F30565">
        <w:rPr>
          <w:rFonts w:ascii="Times New Roman" w:hAnsi="Times New Roman" w:cs="Times New Roman"/>
          <w:lang w:val="en-GB"/>
        </w:rPr>
        <w:t>(10), 850-858.</w:t>
      </w:r>
    </w:p>
    <w:p w14:paraId="34AB4374" w14:textId="77777777" w:rsidR="009D1BC9" w:rsidRDefault="00E86664" w:rsidP="00731D12">
      <w:pPr>
        <w:spacing w:after="0" w:line="240" w:lineRule="auto"/>
        <w:jc w:val="both"/>
      </w:pPr>
      <w:r w:rsidRPr="00E86664">
        <w:rPr>
          <w:rFonts w:ascii="Times New Roman" w:eastAsia="Times New Roman" w:hAnsi="Times New Roman" w:cs="Times New Roman"/>
          <w:lang w:val="en-GB" w:eastAsia="nl-NL"/>
        </w:rPr>
        <w:t xml:space="preserve">Kilgas, M. A., Lytle, L. L., Drum, S. N., &amp; Elmer, S. J. (2019). Exercise with Blood Flow Restriction to Improve Quadriceps Function Long After ACL Reconstruction. </w:t>
      </w:r>
      <w:r w:rsidRPr="009D1BC9">
        <w:rPr>
          <w:rFonts w:ascii="Times New Roman" w:eastAsia="Times New Roman" w:hAnsi="Times New Roman" w:cs="Times New Roman"/>
          <w:i/>
          <w:iCs/>
          <w:lang w:eastAsia="nl-NL"/>
        </w:rPr>
        <w:t>International journal of sports medicine</w:t>
      </w:r>
      <w:r w:rsidRPr="009D1BC9">
        <w:rPr>
          <w:rFonts w:ascii="Times New Roman" w:eastAsia="Times New Roman" w:hAnsi="Times New Roman" w:cs="Times New Roman"/>
          <w:lang w:eastAsia="nl-NL"/>
        </w:rPr>
        <w:t xml:space="preserve">, </w:t>
      </w:r>
      <w:r w:rsidRPr="009D1BC9">
        <w:rPr>
          <w:rFonts w:ascii="Times New Roman" w:eastAsia="Times New Roman" w:hAnsi="Times New Roman" w:cs="Times New Roman"/>
          <w:i/>
          <w:iCs/>
          <w:lang w:eastAsia="nl-NL"/>
        </w:rPr>
        <w:t>40</w:t>
      </w:r>
      <w:r w:rsidRPr="009D1BC9">
        <w:rPr>
          <w:rFonts w:ascii="Times New Roman" w:eastAsia="Times New Roman" w:hAnsi="Times New Roman" w:cs="Times New Roman"/>
          <w:lang w:eastAsia="nl-NL"/>
        </w:rPr>
        <w:t>(10), 650-656.</w:t>
      </w:r>
      <w:r w:rsidR="009D1BC9" w:rsidRPr="009D1BC9">
        <w:t xml:space="preserve"> </w:t>
      </w:r>
    </w:p>
    <w:p w14:paraId="35D96728" w14:textId="77777777" w:rsidR="009D1BC9" w:rsidRDefault="009D1BC9" w:rsidP="00731D12">
      <w:pPr>
        <w:spacing w:after="0" w:line="240" w:lineRule="auto"/>
        <w:jc w:val="both"/>
      </w:pPr>
    </w:p>
    <w:p w14:paraId="4D5FB387" w14:textId="5B9009E9" w:rsidR="0023175D" w:rsidRDefault="009D1BC9" w:rsidP="009D1BC9">
      <w:pPr>
        <w:spacing w:after="0" w:line="240" w:lineRule="auto"/>
        <w:jc w:val="both"/>
        <w:rPr>
          <w:rFonts w:ascii="Times New Roman" w:eastAsia="Times New Roman" w:hAnsi="Times New Roman" w:cs="Times New Roman"/>
          <w:lang w:val="en-GB" w:eastAsia="nl-NL"/>
        </w:rPr>
      </w:pPr>
      <w:r w:rsidRPr="009D1BC9">
        <w:rPr>
          <w:rFonts w:ascii="Times New Roman" w:eastAsia="Times New Roman" w:hAnsi="Times New Roman" w:cs="Times New Roman"/>
          <w:lang w:eastAsia="nl-NL"/>
        </w:rPr>
        <w:t xml:space="preserve">Minnaard, M., &amp; Kuijpers, T. (2020). Afwachtend beleid centraal in herziene NHG-Standaard Traumatische knieklachten. </w:t>
      </w:r>
      <w:r w:rsidRPr="009D1BC9">
        <w:rPr>
          <w:rFonts w:ascii="Times New Roman" w:eastAsia="Times New Roman" w:hAnsi="Times New Roman" w:cs="Times New Roman"/>
          <w:lang w:val="en-GB" w:eastAsia="nl-NL"/>
        </w:rPr>
        <w:t>Huisarts en wetenschap, 1-1.</w:t>
      </w:r>
    </w:p>
    <w:p w14:paraId="3FD91CAA" w14:textId="77777777" w:rsidR="009D1BC9" w:rsidRPr="009D1BC9" w:rsidRDefault="009D1BC9" w:rsidP="009D1BC9">
      <w:pPr>
        <w:spacing w:after="0" w:line="240" w:lineRule="auto"/>
        <w:jc w:val="both"/>
        <w:rPr>
          <w:rFonts w:ascii="Times New Roman" w:eastAsia="Times New Roman" w:hAnsi="Times New Roman" w:cs="Times New Roman"/>
          <w:lang w:val="en-GB" w:eastAsia="nl-NL"/>
        </w:rPr>
      </w:pPr>
    </w:p>
    <w:p w14:paraId="6B770DB8" w14:textId="77777777" w:rsidR="00F30565" w:rsidRPr="00775260" w:rsidRDefault="00F30565" w:rsidP="00731D12">
      <w:pPr>
        <w:spacing w:after="0" w:line="240" w:lineRule="auto"/>
        <w:jc w:val="both"/>
        <w:rPr>
          <w:rFonts w:ascii="Times New Roman" w:eastAsia="Times New Roman" w:hAnsi="Times New Roman" w:cs="Times New Roman"/>
          <w:lang w:eastAsia="nl-NL"/>
        </w:rPr>
      </w:pPr>
      <w:r w:rsidRPr="00775260">
        <w:rPr>
          <w:rFonts w:ascii="Times New Roman" w:eastAsia="Times New Roman" w:hAnsi="Times New Roman" w:cs="Times New Roman"/>
          <w:lang w:val="en-GB" w:eastAsia="nl-NL"/>
        </w:rPr>
        <w:t xml:space="preserve">Rahman, M. M., &amp; Laher, I. (2007). Structural and functional alteration of blood vessels caused by cigarette smoking: an overview of molecular mechanisms. </w:t>
      </w:r>
      <w:r w:rsidRPr="00775260">
        <w:rPr>
          <w:rFonts w:ascii="Times New Roman" w:eastAsia="Times New Roman" w:hAnsi="Times New Roman" w:cs="Times New Roman"/>
          <w:i/>
          <w:iCs/>
          <w:lang w:eastAsia="nl-NL"/>
        </w:rPr>
        <w:t>Current vascular pharmacology</w:t>
      </w:r>
      <w:r w:rsidRPr="00775260">
        <w:rPr>
          <w:rFonts w:ascii="Times New Roman" w:eastAsia="Times New Roman" w:hAnsi="Times New Roman" w:cs="Times New Roman"/>
          <w:lang w:eastAsia="nl-NL"/>
        </w:rPr>
        <w:t xml:space="preserve">, </w:t>
      </w:r>
      <w:r w:rsidRPr="00775260">
        <w:rPr>
          <w:rFonts w:ascii="Times New Roman" w:eastAsia="Times New Roman" w:hAnsi="Times New Roman" w:cs="Times New Roman"/>
          <w:i/>
          <w:iCs/>
          <w:lang w:eastAsia="nl-NL"/>
        </w:rPr>
        <w:t>5</w:t>
      </w:r>
      <w:r w:rsidRPr="00775260">
        <w:rPr>
          <w:rFonts w:ascii="Times New Roman" w:eastAsia="Times New Roman" w:hAnsi="Times New Roman" w:cs="Times New Roman"/>
          <w:lang w:eastAsia="nl-NL"/>
        </w:rPr>
        <w:t>(4), 276-292.</w:t>
      </w:r>
    </w:p>
    <w:p w14:paraId="51563737" w14:textId="77777777" w:rsidR="00F30565" w:rsidRPr="00E86664" w:rsidRDefault="00F30565" w:rsidP="00BC5DD1">
      <w:pPr>
        <w:rPr>
          <w:sz w:val="20"/>
          <w:szCs w:val="20"/>
        </w:rPr>
      </w:pPr>
    </w:p>
    <w:p w14:paraId="73911E0E" w14:textId="77777777" w:rsidR="0023175D" w:rsidRPr="002939B4" w:rsidRDefault="0023175D" w:rsidP="00BC5DD1"/>
    <w:p w14:paraId="213B0090" w14:textId="77777777" w:rsidR="0023175D" w:rsidRPr="002939B4" w:rsidRDefault="0023175D" w:rsidP="00BC5DD1"/>
    <w:p w14:paraId="6F91695B" w14:textId="77777777" w:rsidR="0023175D" w:rsidRPr="002939B4" w:rsidRDefault="0023175D" w:rsidP="00BC5DD1"/>
    <w:p w14:paraId="3883A81E" w14:textId="77777777" w:rsidR="0023175D" w:rsidRPr="002939B4" w:rsidRDefault="0023175D" w:rsidP="00BC5DD1"/>
    <w:p w14:paraId="2DD55BA5" w14:textId="77777777" w:rsidR="0023175D" w:rsidRPr="002939B4" w:rsidRDefault="0023175D" w:rsidP="00BC5DD1"/>
    <w:p w14:paraId="6D298D20" w14:textId="77777777" w:rsidR="0023175D" w:rsidRPr="002939B4" w:rsidRDefault="0023175D" w:rsidP="00BC5DD1"/>
    <w:p w14:paraId="6E17E9B3" w14:textId="77777777" w:rsidR="0023175D" w:rsidRPr="002939B4" w:rsidRDefault="0023175D" w:rsidP="00BC5DD1"/>
    <w:p w14:paraId="266D7995" w14:textId="77777777" w:rsidR="0023175D" w:rsidRPr="002939B4" w:rsidRDefault="0023175D" w:rsidP="00BC5DD1"/>
    <w:p w14:paraId="50DDFEDA" w14:textId="77777777" w:rsidR="0023175D" w:rsidRPr="002939B4" w:rsidRDefault="0023175D" w:rsidP="00BC5DD1"/>
    <w:p w14:paraId="6F86D419" w14:textId="77777777" w:rsidR="0023175D" w:rsidRPr="002939B4" w:rsidRDefault="0023175D" w:rsidP="00BC5DD1"/>
    <w:p w14:paraId="2283BA4C" w14:textId="77777777" w:rsidR="0023175D" w:rsidRPr="002939B4" w:rsidRDefault="0023175D" w:rsidP="00BC5DD1"/>
    <w:p w14:paraId="328EA8C9" w14:textId="77777777" w:rsidR="0023175D" w:rsidRPr="002939B4" w:rsidRDefault="0023175D" w:rsidP="00BC5DD1"/>
    <w:p w14:paraId="25EE032F" w14:textId="77777777" w:rsidR="001E4569" w:rsidRDefault="001E4569" w:rsidP="00BC5DD1"/>
    <w:p w14:paraId="36FCE596" w14:textId="77777777" w:rsidR="001E4569" w:rsidRDefault="001E4569" w:rsidP="00BC5DD1"/>
    <w:p w14:paraId="1F007839" w14:textId="77777777" w:rsidR="001E4569" w:rsidRDefault="001E4569" w:rsidP="00BC5DD1"/>
    <w:p w14:paraId="7010D62E" w14:textId="77777777" w:rsidR="001E4569" w:rsidRDefault="001E4569" w:rsidP="00BC5DD1"/>
    <w:p w14:paraId="50F59ABF" w14:textId="77777777" w:rsidR="001E4569" w:rsidRDefault="001E4569" w:rsidP="00BC5DD1"/>
    <w:p w14:paraId="793E6AEC" w14:textId="77777777" w:rsidR="001E4569" w:rsidRDefault="001E4569" w:rsidP="00BC5DD1"/>
    <w:p w14:paraId="6A98E242" w14:textId="77777777" w:rsidR="001E4569" w:rsidRDefault="001E4569" w:rsidP="00BC5DD1"/>
    <w:p w14:paraId="062CE801" w14:textId="77777777" w:rsidR="001E4569" w:rsidRDefault="001E4569" w:rsidP="00BC5DD1"/>
    <w:p w14:paraId="03CD22AB" w14:textId="77777777" w:rsidR="001E4569" w:rsidRDefault="001E4569" w:rsidP="00BC5DD1"/>
    <w:p w14:paraId="696DB87A" w14:textId="77777777" w:rsidR="003F67A2" w:rsidRDefault="003F67A2" w:rsidP="00BC5DD1"/>
    <w:sectPr w:rsidR="003F67A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2E6A1" w14:textId="77777777" w:rsidR="00BD1D71" w:rsidRDefault="00BD1D71" w:rsidP="005D5C85">
      <w:pPr>
        <w:spacing w:after="0" w:line="240" w:lineRule="auto"/>
      </w:pPr>
      <w:r>
        <w:separator/>
      </w:r>
    </w:p>
  </w:endnote>
  <w:endnote w:type="continuationSeparator" w:id="0">
    <w:p w14:paraId="3DB2FBA4" w14:textId="77777777" w:rsidR="00BD1D71" w:rsidRDefault="00BD1D71" w:rsidP="005D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05836"/>
      <w:docPartObj>
        <w:docPartGallery w:val="Page Numbers (Bottom of Page)"/>
        <w:docPartUnique/>
      </w:docPartObj>
    </w:sdtPr>
    <w:sdtEndPr/>
    <w:sdtContent>
      <w:p w14:paraId="0D654DB2" w14:textId="11E00D4E" w:rsidR="007E01A5" w:rsidRDefault="007E01A5">
        <w:pPr>
          <w:pStyle w:val="Voettekst"/>
          <w:jc w:val="right"/>
        </w:pPr>
        <w:r>
          <w:fldChar w:fldCharType="begin"/>
        </w:r>
        <w:r>
          <w:instrText>PAGE   \* MERGEFORMAT</w:instrText>
        </w:r>
        <w:r>
          <w:fldChar w:fldCharType="separate"/>
        </w:r>
        <w:r>
          <w:t>2</w:t>
        </w:r>
        <w:r>
          <w:fldChar w:fldCharType="end"/>
        </w:r>
      </w:p>
    </w:sdtContent>
  </w:sdt>
  <w:p w14:paraId="690C91BF" w14:textId="77777777" w:rsidR="007E01A5" w:rsidRDefault="007E01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F6AED" w14:textId="77777777" w:rsidR="00BD1D71" w:rsidRDefault="00BD1D71" w:rsidP="005D5C85">
      <w:pPr>
        <w:spacing w:after="0" w:line="240" w:lineRule="auto"/>
      </w:pPr>
      <w:r>
        <w:separator/>
      </w:r>
    </w:p>
  </w:footnote>
  <w:footnote w:type="continuationSeparator" w:id="0">
    <w:p w14:paraId="023AAED7" w14:textId="77777777" w:rsidR="00BD1D71" w:rsidRDefault="00BD1D71" w:rsidP="005D5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0057"/>
    <w:multiLevelType w:val="hybridMultilevel"/>
    <w:tmpl w:val="E1A4FC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127A8F"/>
    <w:multiLevelType w:val="multilevel"/>
    <w:tmpl w:val="1FE61C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DA813BE"/>
    <w:multiLevelType w:val="hybridMultilevel"/>
    <w:tmpl w:val="CB401336"/>
    <w:lvl w:ilvl="0" w:tplc="190888D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D1"/>
    <w:rsid w:val="00011939"/>
    <w:rsid w:val="0001360E"/>
    <w:rsid w:val="0002027B"/>
    <w:rsid w:val="00024672"/>
    <w:rsid w:val="00032DF0"/>
    <w:rsid w:val="000355BF"/>
    <w:rsid w:val="00036B23"/>
    <w:rsid w:val="00037FBB"/>
    <w:rsid w:val="00047173"/>
    <w:rsid w:val="0005432D"/>
    <w:rsid w:val="000646D5"/>
    <w:rsid w:val="00065329"/>
    <w:rsid w:val="00082FCA"/>
    <w:rsid w:val="00085C27"/>
    <w:rsid w:val="000900A6"/>
    <w:rsid w:val="00091072"/>
    <w:rsid w:val="00094FB3"/>
    <w:rsid w:val="0009531B"/>
    <w:rsid w:val="000A4A26"/>
    <w:rsid w:val="000C6B81"/>
    <w:rsid w:val="000C6CE4"/>
    <w:rsid w:val="000E635B"/>
    <w:rsid w:val="000F038F"/>
    <w:rsid w:val="00101575"/>
    <w:rsid w:val="00105E6D"/>
    <w:rsid w:val="0011134B"/>
    <w:rsid w:val="00112D6A"/>
    <w:rsid w:val="00112E1F"/>
    <w:rsid w:val="00114356"/>
    <w:rsid w:val="001237D7"/>
    <w:rsid w:val="001247A0"/>
    <w:rsid w:val="00125493"/>
    <w:rsid w:val="00126C2A"/>
    <w:rsid w:val="001332A2"/>
    <w:rsid w:val="00136A51"/>
    <w:rsid w:val="00137C5A"/>
    <w:rsid w:val="00142FD4"/>
    <w:rsid w:val="00157BDC"/>
    <w:rsid w:val="00161D55"/>
    <w:rsid w:val="00162056"/>
    <w:rsid w:val="00163BEA"/>
    <w:rsid w:val="0016444C"/>
    <w:rsid w:val="0016545B"/>
    <w:rsid w:val="00171BA7"/>
    <w:rsid w:val="001720FE"/>
    <w:rsid w:val="0017465F"/>
    <w:rsid w:val="00176156"/>
    <w:rsid w:val="00176F5A"/>
    <w:rsid w:val="001913C2"/>
    <w:rsid w:val="00197D97"/>
    <w:rsid w:val="001A1937"/>
    <w:rsid w:val="001A331C"/>
    <w:rsid w:val="001B189B"/>
    <w:rsid w:val="001B581D"/>
    <w:rsid w:val="001B737D"/>
    <w:rsid w:val="001C7D87"/>
    <w:rsid w:val="001E4569"/>
    <w:rsid w:val="0020197D"/>
    <w:rsid w:val="00202ED1"/>
    <w:rsid w:val="00210886"/>
    <w:rsid w:val="00216DCA"/>
    <w:rsid w:val="0023175D"/>
    <w:rsid w:val="002342B0"/>
    <w:rsid w:val="002356B3"/>
    <w:rsid w:val="00244EA3"/>
    <w:rsid w:val="002513BF"/>
    <w:rsid w:val="00252A53"/>
    <w:rsid w:val="0025393C"/>
    <w:rsid w:val="00260B9B"/>
    <w:rsid w:val="00267F19"/>
    <w:rsid w:val="00277326"/>
    <w:rsid w:val="002840EB"/>
    <w:rsid w:val="00285A95"/>
    <w:rsid w:val="00292DB4"/>
    <w:rsid w:val="002939B4"/>
    <w:rsid w:val="0029476B"/>
    <w:rsid w:val="002A1103"/>
    <w:rsid w:val="002B2EFA"/>
    <w:rsid w:val="002B66F4"/>
    <w:rsid w:val="002D69FC"/>
    <w:rsid w:val="002E725B"/>
    <w:rsid w:val="002F072F"/>
    <w:rsid w:val="002F2998"/>
    <w:rsid w:val="002F56B6"/>
    <w:rsid w:val="002F6737"/>
    <w:rsid w:val="0032481D"/>
    <w:rsid w:val="00325410"/>
    <w:rsid w:val="00330F7E"/>
    <w:rsid w:val="003321E4"/>
    <w:rsid w:val="00332EF1"/>
    <w:rsid w:val="003356F8"/>
    <w:rsid w:val="003410C9"/>
    <w:rsid w:val="00342B50"/>
    <w:rsid w:val="00343BA4"/>
    <w:rsid w:val="00353F15"/>
    <w:rsid w:val="003650C8"/>
    <w:rsid w:val="003760B9"/>
    <w:rsid w:val="00376395"/>
    <w:rsid w:val="00390683"/>
    <w:rsid w:val="00390BE6"/>
    <w:rsid w:val="0039452B"/>
    <w:rsid w:val="003A0CEE"/>
    <w:rsid w:val="003A4974"/>
    <w:rsid w:val="003C093A"/>
    <w:rsid w:val="003C5572"/>
    <w:rsid w:val="003D313E"/>
    <w:rsid w:val="003D6350"/>
    <w:rsid w:val="003E1AFC"/>
    <w:rsid w:val="003E4CEC"/>
    <w:rsid w:val="003E4F32"/>
    <w:rsid w:val="003F5B84"/>
    <w:rsid w:val="003F67A2"/>
    <w:rsid w:val="00403068"/>
    <w:rsid w:val="00404B20"/>
    <w:rsid w:val="004102BA"/>
    <w:rsid w:val="00414CBF"/>
    <w:rsid w:val="00431E1D"/>
    <w:rsid w:val="004346D2"/>
    <w:rsid w:val="00440AE5"/>
    <w:rsid w:val="00443E2E"/>
    <w:rsid w:val="00443E31"/>
    <w:rsid w:val="00451F8A"/>
    <w:rsid w:val="00453CF6"/>
    <w:rsid w:val="00462F11"/>
    <w:rsid w:val="0047106F"/>
    <w:rsid w:val="004964BB"/>
    <w:rsid w:val="00496597"/>
    <w:rsid w:val="00496953"/>
    <w:rsid w:val="004A51AD"/>
    <w:rsid w:val="004A7EB7"/>
    <w:rsid w:val="004B35D9"/>
    <w:rsid w:val="004B6DFE"/>
    <w:rsid w:val="004C25D5"/>
    <w:rsid w:val="004C264F"/>
    <w:rsid w:val="004C5938"/>
    <w:rsid w:val="004C7A3E"/>
    <w:rsid w:val="004D2076"/>
    <w:rsid w:val="004D36E6"/>
    <w:rsid w:val="004D4FE1"/>
    <w:rsid w:val="004E034A"/>
    <w:rsid w:val="004E0B7A"/>
    <w:rsid w:val="004E7555"/>
    <w:rsid w:val="00507B7E"/>
    <w:rsid w:val="0052381F"/>
    <w:rsid w:val="00526FF2"/>
    <w:rsid w:val="005319E6"/>
    <w:rsid w:val="00532AFA"/>
    <w:rsid w:val="0055141C"/>
    <w:rsid w:val="00562BBE"/>
    <w:rsid w:val="00565191"/>
    <w:rsid w:val="00570C67"/>
    <w:rsid w:val="005717C0"/>
    <w:rsid w:val="005744C2"/>
    <w:rsid w:val="005806A8"/>
    <w:rsid w:val="005816C9"/>
    <w:rsid w:val="00596DA1"/>
    <w:rsid w:val="005A79E5"/>
    <w:rsid w:val="005B0A00"/>
    <w:rsid w:val="005B1316"/>
    <w:rsid w:val="005B5988"/>
    <w:rsid w:val="005B5D37"/>
    <w:rsid w:val="005C1FED"/>
    <w:rsid w:val="005D0313"/>
    <w:rsid w:val="005D5C85"/>
    <w:rsid w:val="005D75E5"/>
    <w:rsid w:val="005E5352"/>
    <w:rsid w:val="005F41F5"/>
    <w:rsid w:val="006151A8"/>
    <w:rsid w:val="0061520E"/>
    <w:rsid w:val="00615F9B"/>
    <w:rsid w:val="00622460"/>
    <w:rsid w:val="006265DA"/>
    <w:rsid w:val="006303AE"/>
    <w:rsid w:val="00646392"/>
    <w:rsid w:val="00651E55"/>
    <w:rsid w:val="006552B0"/>
    <w:rsid w:val="006561BF"/>
    <w:rsid w:val="00660E83"/>
    <w:rsid w:val="006614BD"/>
    <w:rsid w:val="00663ED2"/>
    <w:rsid w:val="00664D34"/>
    <w:rsid w:val="00666199"/>
    <w:rsid w:val="00666343"/>
    <w:rsid w:val="00672AB5"/>
    <w:rsid w:val="00674030"/>
    <w:rsid w:val="00690A31"/>
    <w:rsid w:val="006924A2"/>
    <w:rsid w:val="00692F19"/>
    <w:rsid w:val="00695488"/>
    <w:rsid w:val="006A316F"/>
    <w:rsid w:val="006A4329"/>
    <w:rsid w:val="006A5001"/>
    <w:rsid w:val="006A6A0A"/>
    <w:rsid w:val="006B3369"/>
    <w:rsid w:val="006B666F"/>
    <w:rsid w:val="006C2F38"/>
    <w:rsid w:val="006C59C4"/>
    <w:rsid w:val="006D5695"/>
    <w:rsid w:val="006E038A"/>
    <w:rsid w:val="006E4972"/>
    <w:rsid w:val="006E6B6B"/>
    <w:rsid w:val="006F323A"/>
    <w:rsid w:val="00706096"/>
    <w:rsid w:val="00712571"/>
    <w:rsid w:val="007207DE"/>
    <w:rsid w:val="00720CF0"/>
    <w:rsid w:val="00722F7D"/>
    <w:rsid w:val="00726577"/>
    <w:rsid w:val="0072772A"/>
    <w:rsid w:val="00731D12"/>
    <w:rsid w:val="00731D18"/>
    <w:rsid w:val="00732093"/>
    <w:rsid w:val="0073349B"/>
    <w:rsid w:val="00735858"/>
    <w:rsid w:val="007519C5"/>
    <w:rsid w:val="00753CBD"/>
    <w:rsid w:val="00757931"/>
    <w:rsid w:val="00757953"/>
    <w:rsid w:val="007617E3"/>
    <w:rsid w:val="00763C28"/>
    <w:rsid w:val="00772456"/>
    <w:rsid w:val="007729BA"/>
    <w:rsid w:val="00774C01"/>
    <w:rsid w:val="00780406"/>
    <w:rsid w:val="00786FCF"/>
    <w:rsid w:val="00790F6D"/>
    <w:rsid w:val="00791BB8"/>
    <w:rsid w:val="00792414"/>
    <w:rsid w:val="007928CD"/>
    <w:rsid w:val="00796111"/>
    <w:rsid w:val="007A46EA"/>
    <w:rsid w:val="007A611E"/>
    <w:rsid w:val="007B1093"/>
    <w:rsid w:val="007B221A"/>
    <w:rsid w:val="007B4CCB"/>
    <w:rsid w:val="007B6836"/>
    <w:rsid w:val="007D19EE"/>
    <w:rsid w:val="007E01A5"/>
    <w:rsid w:val="007F39E6"/>
    <w:rsid w:val="00800FFB"/>
    <w:rsid w:val="008059A6"/>
    <w:rsid w:val="00817620"/>
    <w:rsid w:val="00823FEF"/>
    <w:rsid w:val="00825068"/>
    <w:rsid w:val="00831C1A"/>
    <w:rsid w:val="00832722"/>
    <w:rsid w:val="00835C02"/>
    <w:rsid w:val="00845CDF"/>
    <w:rsid w:val="008616E2"/>
    <w:rsid w:val="00865CDC"/>
    <w:rsid w:val="008702D3"/>
    <w:rsid w:val="008833B5"/>
    <w:rsid w:val="008A3D97"/>
    <w:rsid w:val="008A7EDA"/>
    <w:rsid w:val="008B1709"/>
    <w:rsid w:val="008B551A"/>
    <w:rsid w:val="008B5E53"/>
    <w:rsid w:val="008B6372"/>
    <w:rsid w:val="008B6590"/>
    <w:rsid w:val="008B65AC"/>
    <w:rsid w:val="008C0098"/>
    <w:rsid w:val="008D45D0"/>
    <w:rsid w:val="008E074A"/>
    <w:rsid w:val="008E1011"/>
    <w:rsid w:val="008E429E"/>
    <w:rsid w:val="008E4F87"/>
    <w:rsid w:val="008E5BBA"/>
    <w:rsid w:val="008E7DFB"/>
    <w:rsid w:val="008F5B23"/>
    <w:rsid w:val="00906D70"/>
    <w:rsid w:val="00914450"/>
    <w:rsid w:val="009149CC"/>
    <w:rsid w:val="009156DE"/>
    <w:rsid w:val="0091769E"/>
    <w:rsid w:val="009204DA"/>
    <w:rsid w:val="009322B9"/>
    <w:rsid w:val="009344F8"/>
    <w:rsid w:val="00937C1C"/>
    <w:rsid w:val="00941424"/>
    <w:rsid w:val="009415FB"/>
    <w:rsid w:val="0094226D"/>
    <w:rsid w:val="0094275A"/>
    <w:rsid w:val="00950527"/>
    <w:rsid w:val="00955EAB"/>
    <w:rsid w:val="00964D9F"/>
    <w:rsid w:val="00965041"/>
    <w:rsid w:val="00965093"/>
    <w:rsid w:val="00974313"/>
    <w:rsid w:val="00982F81"/>
    <w:rsid w:val="009913AB"/>
    <w:rsid w:val="009926D1"/>
    <w:rsid w:val="00992AB2"/>
    <w:rsid w:val="009937C9"/>
    <w:rsid w:val="009A0E71"/>
    <w:rsid w:val="009A6446"/>
    <w:rsid w:val="009B291A"/>
    <w:rsid w:val="009B323F"/>
    <w:rsid w:val="009C16DB"/>
    <w:rsid w:val="009D1BC9"/>
    <w:rsid w:val="009D3673"/>
    <w:rsid w:val="009E3CB2"/>
    <w:rsid w:val="009E5BF7"/>
    <w:rsid w:val="009E68D0"/>
    <w:rsid w:val="009F6737"/>
    <w:rsid w:val="00A0260A"/>
    <w:rsid w:val="00A02B35"/>
    <w:rsid w:val="00A109C2"/>
    <w:rsid w:val="00A167CD"/>
    <w:rsid w:val="00A174F3"/>
    <w:rsid w:val="00A175FA"/>
    <w:rsid w:val="00A25F89"/>
    <w:rsid w:val="00A333F6"/>
    <w:rsid w:val="00A507E3"/>
    <w:rsid w:val="00A52A1D"/>
    <w:rsid w:val="00A725C2"/>
    <w:rsid w:val="00A73DFB"/>
    <w:rsid w:val="00A8348B"/>
    <w:rsid w:val="00A84FEF"/>
    <w:rsid w:val="00A90E9A"/>
    <w:rsid w:val="00A93A2E"/>
    <w:rsid w:val="00A97264"/>
    <w:rsid w:val="00AA0016"/>
    <w:rsid w:val="00AA00EF"/>
    <w:rsid w:val="00AA38D1"/>
    <w:rsid w:val="00AA6773"/>
    <w:rsid w:val="00AB2A5D"/>
    <w:rsid w:val="00AC6A60"/>
    <w:rsid w:val="00AD655C"/>
    <w:rsid w:val="00AE003B"/>
    <w:rsid w:val="00AE1291"/>
    <w:rsid w:val="00AE612F"/>
    <w:rsid w:val="00AF0F8F"/>
    <w:rsid w:val="00AF1744"/>
    <w:rsid w:val="00B00A9C"/>
    <w:rsid w:val="00B06725"/>
    <w:rsid w:val="00B214C7"/>
    <w:rsid w:val="00B2199E"/>
    <w:rsid w:val="00B46F39"/>
    <w:rsid w:val="00B5060D"/>
    <w:rsid w:val="00B53C2E"/>
    <w:rsid w:val="00B60D25"/>
    <w:rsid w:val="00B61816"/>
    <w:rsid w:val="00B71253"/>
    <w:rsid w:val="00B87785"/>
    <w:rsid w:val="00B934F0"/>
    <w:rsid w:val="00BA0206"/>
    <w:rsid w:val="00BA12EE"/>
    <w:rsid w:val="00BA30D2"/>
    <w:rsid w:val="00BA3590"/>
    <w:rsid w:val="00BA5CE2"/>
    <w:rsid w:val="00BA6A9E"/>
    <w:rsid w:val="00BB39E0"/>
    <w:rsid w:val="00BB473D"/>
    <w:rsid w:val="00BB7ADE"/>
    <w:rsid w:val="00BC5DD1"/>
    <w:rsid w:val="00BD0380"/>
    <w:rsid w:val="00BD1D71"/>
    <w:rsid w:val="00BD5F69"/>
    <w:rsid w:val="00BD6CFC"/>
    <w:rsid w:val="00BD780A"/>
    <w:rsid w:val="00BE04EE"/>
    <w:rsid w:val="00BE1D51"/>
    <w:rsid w:val="00BE57D9"/>
    <w:rsid w:val="00BF5A29"/>
    <w:rsid w:val="00C03194"/>
    <w:rsid w:val="00C10744"/>
    <w:rsid w:val="00C12823"/>
    <w:rsid w:val="00C12F87"/>
    <w:rsid w:val="00C15100"/>
    <w:rsid w:val="00C15FE4"/>
    <w:rsid w:val="00C16B21"/>
    <w:rsid w:val="00C24A4A"/>
    <w:rsid w:val="00C2678A"/>
    <w:rsid w:val="00C33049"/>
    <w:rsid w:val="00C36A28"/>
    <w:rsid w:val="00C459C2"/>
    <w:rsid w:val="00C53FEE"/>
    <w:rsid w:val="00C550DD"/>
    <w:rsid w:val="00C55210"/>
    <w:rsid w:val="00C5540A"/>
    <w:rsid w:val="00C60C62"/>
    <w:rsid w:val="00C637D8"/>
    <w:rsid w:val="00C716E8"/>
    <w:rsid w:val="00C72604"/>
    <w:rsid w:val="00C743A7"/>
    <w:rsid w:val="00C77AEC"/>
    <w:rsid w:val="00C809A9"/>
    <w:rsid w:val="00C83A59"/>
    <w:rsid w:val="00C8780C"/>
    <w:rsid w:val="00C94E27"/>
    <w:rsid w:val="00C971BD"/>
    <w:rsid w:val="00CA2371"/>
    <w:rsid w:val="00CA65AD"/>
    <w:rsid w:val="00CB40C5"/>
    <w:rsid w:val="00CD2238"/>
    <w:rsid w:val="00CF3CB0"/>
    <w:rsid w:val="00D01991"/>
    <w:rsid w:val="00D20223"/>
    <w:rsid w:val="00D20A03"/>
    <w:rsid w:val="00D21850"/>
    <w:rsid w:val="00D21FD9"/>
    <w:rsid w:val="00D34E1A"/>
    <w:rsid w:val="00D411B5"/>
    <w:rsid w:val="00D531F6"/>
    <w:rsid w:val="00D544B5"/>
    <w:rsid w:val="00D63244"/>
    <w:rsid w:val="00D67450"/>
    <w:rsid w:val="00D75B92"/>
    <w:rsid w:val="00D85C1D"/>
    <w:rsid w:val="00D8684A"/>
    <w:rsid w:val="00D90326"/>
    <w:rsid w:val="00DA615E"/>
    <w:rsid w:val="00DB431A"/>
    <w:rsid w:val="00DB497E"/>
    <w:rsid w:val="00DB4AB3"/>
    <w:rsid w:val="00DC273F"/>
    <w:rsid w:val="00DC29F4"/>
    <w:rsid w:val="00DC653F"/>
    <w:rsid w:val="00DD683C"/>
    <w:rsid w:val="00DE0454"/>
    <w:rsid w:val="00DE580A"/>
    <w:rsid w:val="00DF7876"/>
    <w:rsid w:val="00DF78C6"/>
    <w:rsid w:val="00E02610"/>
    <w:rsid w:val="00E06FDB"/>
    <w:rsid w:val="00E12C2D"/>
    <w:rsid w:val="00E23A5E"/>
    <w:rsid w:val="00E240CD"/>
    <w:rsid w:val="00E244EB"/>
    <w:rsid w:val="00E24CF0"/>
    <w:rsid w:val="00E26038"/>
    <w:rsid w:val="00E264BE"/>
    <w:rsid w:val="00E51C70"/>
    <w:rsid w:val="00E53FA9"/>
    <w:rsid w:val="00E544A8"/>
    <w:rsid w:val="00E65730"/>
    <w:rsid w:val="00E674FB"/>
    <w:rsid w:val="00E72EFA"/>
    <w:rsid w:val="00E829E0"/>
    <w:rsid w:val="00E82C57"/>
    <w:rsid w:val="00E83088"/>
    <w:rsid w:val="00E86664"/>
    <w:rsid w:val="00E87C11"/>
    <w:rsid w:val="00E946BD"/>
    <w:rsid w:val="00E9662C"/>
    <w:rsid w:val="00EA47E6"/>
    <w:rsid w:val="00EB52B3"/>
    <w:rsid w:val="00EB786B"/>
    <w:rsid w:val="00EC5255"/>
    <w:rsid w:val="00EC64EF"/>
    <w:rsid w:val="00EE0E0C"/>
    <w:rsid w:val="00EE6154"/>
    <w:rsid w:val="00EE766E"/>
    <w:rsid w:val="00EF4C17"/>
    <w:rsid w:val="00F23B9C"/>
    <w:rsid w:val="00F30565"/>
    <w:rsid w:val="00F31F37"/>
    <w:rsid w:val="00F467B7"/>
    <w:rsid w:val="00F65540"/>
    <w:rsid w:val="00F6781E"/>
    <w:rsid w:val="00F67FA8"/>
    <w:rsid w:val="00F73775"/>
    <w:rsid w:val="00F7395F"/>
    <w:rsid w:val="00F762FB"/>
    <w:rsid w:val="00F7726F"/>
    <w:rsid w:val="00F80C22"/>
    <w:rsid w:val="00F95A3C"/>
    <w:rsid w:val="00F97D1D"/>
    <w:rsid w:val="00FA1CEA"/>
    <w:rsid w:val="00FB3B91"/>
    <w:rsid w:val="00FC217C"/>
    <w:rsid w:val="00FD3F49"/>
    <w:rsid w:val="00FE02B2"/>
    <w:rsid w:val="00FE683E"/>
    <w:rsid w:val="00FF140A"/>
    <w:rsid w:val="00FF6BFE"/>
    <w:rsid w:val="00FF75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0B53"/>
  <w15:chartTrackingRefBased/>
  <w15:docId w15:val="{E2210CD3-377F-46C0-A610-24D51216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5DD1"/>
  </w:style>
  <w:style w:type="paragraph" w:styleId="Kop1">
    <w:name w:val="heading 1"/>
    <w:basedOn w:val="Standaard"/>
    <w:link w:val="Kop1Char"/>
    <w:uiPriority w:val="9"/>
    <w:qFormat/>
    <w:rsid w:val="00DC27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C5DD1"/>
    <w:pPr>
      <w:spacing w:after="0" w:line="240" w:lineRule="auto"/>
    </w:pPr>
  </w:style>
  <w:style w:type="paragraph" w:styleId="Lijstalinea">
    <w:name w:val="List Paragraph"/>
    <w:basedOn w:val="Standaard"/>
    <w:uiPriority w:val="34"/>
    <w:qFormat/>
    <w:rsid w:val="00BC5DD1"/>
    <w:pPr>
      <w:ind w:left="720"/>
      <w:contextualSpacing/>
    </w:pPr>
  </w:style>
  <w:style w:type="paragraph" w:customStyle="1" w:styleId="Default">
    <w:name w:val="Default"/>
    <w:rsid w:val="00BC5DD1"/>
    <w:pPr>
      <w:autoSpaceDE w:val="0"/>
      <w:autoSpaceDN w:val="0"/>
      <w:adjustRightInd w:val="0"/>
      <w:spacing w:after="0" w:line="240" w:lineRule="auto"/>
    </w:pPr>
    <w:rPr>
      <w:rFonts w:ascii="Calibri" w:hAnsi="Calibri" w:cs="Calibri"/>
      <w:color w:val="000000"/>
      <w:sz w:val="24"/>
      <w:szCs w:val="24"/>
    </w:rPr>
  </w:style>
  <w:style w:type="table" w:styleId="Tabelraster">
    <w:name w:val="Table Grid"/>
    <w:basedOn w:val="Standaardtabel"/>
    <w:uiPriority w:val="39"/>
    <w:rsid w:val="008F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D65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655C"/>
    <w:rPr>
      <w:rFonts w:ascii="Segoe UI" w:hAnsi="Segoe UI" w:cs="Segoe UI"/>
      <w:sz w:val="18"/>
      <w:szCs w:val="18"/>
    </w:rPr>
  </w:style>
  <w:style w:type="paragraph" w:styleId="Tekstopmerking">
    <w:name w:val="annotation text"/>
    <w:basedOn w:val="Standaard"/>
    <w:link w:val="TekstopmerkingChar"/>
    <w:uiPriority w:val="99"/>
    <w:semiHidden/>
    <w:unhideWhenUsed/>
    <w:rsid w:val="0077245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72456"/>
    <w:rPr>
      <w:sz w:val="20"/>
      <w:szCs w:val="20"/>
    </w:rPr>
  </w:style>
  <w:style w:type="character" w:styleId="Hyperlink">
    <w:name w:val="Hyperlink"/>
    <w:basedOn w:val="Standaardalinea-lettertype"/>
    <w:uiPriority w:val="99"/>
    <w:unhideWhenUsed/>
    <w:rsid w:val="00C94E27"/>
    <w:rPr>
      <w:color w:val="0000FF"/>
      <w:u w:val="single"/>
    </w:rPr>
  </w:style>
  <w:style w:type="character" w:styleId="HTML-citaat">
    <w:name w:val="HTML Cite"/>
    <w:basedOn w:val="Standaardalinea-lettertype"/>
    <w:uiPriority w:val="99"/>
    <w:semiHidden/>
    <w:unhideWhenUsed/>
    <w:rsid w:val="00C94E27"/>
    <w:rPr>
      <w:i/>
      <w:iCs/>
    </w:rPr>
  </w:style>
  <w:style w:type="character" w:customStyle="1" w:styleId="Kop1Char">
    <w:name w:val="Kop 1 Char"/>
    <w:basedOn w:val="Standaardalinea-lettertype"/>
    <w:link w:val="Kop1"/>
    <w:uiPriority w:val="9"/>
    <w:rsid w:val="00DC273F"/>
    <w:rPr>
      <w:rFonts w:ascii="Times New Roman" w:eastAsia="Times New Roman" w:hAnsi="Times New Roman" w:cs="Times New Roman"/>
      <w:b/>
      <w:bCs/>
      <w:kern w:val="36"/>
      <w:sz w:val="48"/>
      <w:szCs w:val="48"/>
      <w:lang w:eastAsia="nl-NL"/>
    </w:rPr>
  </w:style>
  <w:style w:type="character" w:styleId="Onopgelostemelding">
    <w:name w:val="Unresolved Mention"/>
    <w:basedOn w:val="Standaardalinea-lettertype"/>
    <w:uiPriority w:val="99"/>
    <w:semiHidden/>
    <w:unhideWhenUsed/>
    <w:rsid w:val="00DC273F"/>
    <w:rPr>
      <w:color w:val="605E5C"/>
      <w:shd w:val="clear" w:color="auto" w:fill="E1DFDD"/>
    </w:rPr>
  </w:style>
  <w:style w:type="character" w:styleId="Verwijzingopmerking">
    <w:name w:val="annotation reference"/>
    <w:basedOn w:val="Standaardalinea-lettertype"/>
    <w:uiPriority w:val="99"/>
    <w:semiHidden/>
    <w:unhideWhenUsed/>
    <w:rsid w:val="00C77AEC"/>
    <w:rPr>
      <w:sz w:val="16"/>
      <w:szCs w:val="16"/>
    </w:rPr>
  </w:style>
  <w:style w:type="paragraph" w:styleId="Onderwerpvanopmerking">
    <w:name w:val="annotation subject"/>
    <w:basedOn w:val="Tekstopmerking"/>
    <w:next w:val="Tekstopmerking"/>
    <w:link w:val="OnderwerpvanopmerkingChar"/>
    <w:uiPriority w:val="99"/>
    <w:semiHidden/>
    <w:unhideWhenUsed/>
    <w:rsid w:val="00C77AEC"/>
    <w:rPr>
      <w:b/>
      <w:bCs/>
    </w:rPr>
  </w:style>
  <w:style w:type="character" w:customStyle="1" w:styleId="OnderwerpvanopmerkingChar">
    <w:name w:val="Onderwerp van opmerking Char"/>
    <w:basedOn w:val="TekstopmerkingChar"/>
    <w:link w:val="Onderwerpvanopmerking"/>
    <w:uiPriority w:val="99"/>
    <w:semiHidden/>
    <w:rsid w:val="00C77AEC"/>
    <w:rPr>
      <w:b/>
      <w:bCs/>
      <w:sz w:val="20"/>
      <w:szCs w:val="20"/>
    </w:rPr>
  </w:style>
  <w:style w:type="paragraph" w:styleId="Koptekst">
    <w:name w:val="header"/>
    <w:basedOn w:val="Standaard"/>
    <w:link w:val="KoptekstChar"/>
    <w:uiPriority w:val="99"/>
    <w:unhideWhenUsed/>
    <w:rsid w:val="005D5C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5C85"/>
  </w:style>
  <w:style w:type="paragraph" w:styleId="Voettekst">
    <w:name w:val="footer"/>
    <w:basedOn w:val="Standaard"/>
    <w:link w:val="VoettekstChar"/>
    <w:uiPriority w:val="99"/>
    <w:unhideWhenUsed/>
    <w:rsid w:val="005D5C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5C85"/>
  </w:style>
  <w:style w:type="character" w:customStyle="1" w:styleId="e24kjd">
    <w:name w:val="e24kjd"/>
    <w:basedOn w:val="Standaardalinea-lettertype"/>
    <w:rsid w:val="007F39E6"/>
  </w:style>
  <w:style w:type="table" w:styleId="Rastertabel4-Accent5">
    <w:name w:val="Grid Table 4 Accent 5"/>
    <w:basedOn w:val="Standaardtabel"/>
    <w:uiPriority w:val="49"/>
    <w:rsid w:val="006E038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4518">
      <w:bodyDiv w:val="1"/>
      <w:marLeft w:val="0"/>
      <w:marRight w:val="0"/>
      <w:marTop w:val="0"/>
      <w:marBottom w:val="0"/>
      <w:divBdr>
        <w:top w:val="none" w:sz="0" w:space="0" w:color="auto"/>
        <w:left w:val="none" w:sz="0" w:space="0" w:color="auto"/>
        <w:bottom w:val="none" w:sz="0" w:space="0" w:color="auto"/>
        <w:right w:val="none" w:sz="0" w:space="0" w:color="auto"/>
      </w:divBdr>
      <w:divsChild>
        <w:div w:id="889463704">
          <w:marLeft w:val="0"/>
          <w:marRight w:val="0"/>
          <w:marTop w:val="0"/>
          <w:marBottom w:val="0"/>
          <w:divBdr>
            <w:top w:val="none" w:sz="0" w:space="0" w:color="auto"/>
            <w:left w:val="none" w:sz="0" w:space="0" w:color="auto"/>
            <w:bottom w:val="none" w:sz="0" w:space="0" w:color="auto"/>
            <w:right w:val="none" w:sz="0" w:space="0" w:color="auto"/>
          </w:divBdr>
        </w:div>
      </w:divsChild>
    </w:div>
    <w:div w:id="293757351">
      <w:bodyDiv w:val="1"/>
      <w:marLeft w:val="0"/>
      <w:marRight w:val="0"/>
      <w:marTop w:val="0"/>
      <w:marBottom w:val="0"/>
      <w:divBdr>
        <w:top w:val="none" w:sz="0" w:space="0" w:color="auto"/>
        <w:left w:val="none" w:sz="0" w:space="0" w:color="auto"/>
        <w:bottom w:val="none" w:sz="0" w:space="0" w:color="auto"/>
        <w:right w:val="none" w:sz="0" w:space="0" w:color="auto"/>
      </w:divBdr>
      <w:divsChild>
        <w:div w:id="1463230373">
          <w:marLeft w:val="0"/>
          <w:marRight w:val="0"/>
          <w:marTop w:val="0"/>
          <w:marBottom w:val="0"/>
          <w:divBdr>
            <w:top w:val="none" w:sz="0" w:space="0" w:color="auto"/>
            <w:left w:val="none" w:sz="0" w:space="0" w:color="auto"/>
            <w:bottom w:val="none" w:sz="0" w:space="0" w:color="auto"/>
            <w:right w:val="none" w:sz="0" w:space="0" w:color="auto"/>
          </w:divBdr>
        </w:div>
      </w:divsChild>
    </w:div>
    <w:div w:id="344093219">
      <w:bodyDiv w:val="1"/>
      <w:marLeft w:val="0"/>
      <w:marRight w:val="0"/>
      <w:marTop w:val="0"/>
      <w:marBottom w:val="0"/>
      <w:divBdr>
        <w:top w:val="none" w:sz="0" w:space="0" w:color="auto"/>
        <w:left w:val="none" w:sz="0" w:space="0" w:color="auto"/>
        <w:bottom w:val="none" w:sz="0" w:space="0" w:color="auto"/>
        <w:right w:val="none" w:sz="0" w:space="0" w:color="auto"/>
      </w:divBdr>
      <w:divsChild>
        <w:div w:id="1320691058">
          <w:marLeft w:val="0"/>
          <w:marRight w:val="0"/>
          <w:marTop w:val="0"/>
          <w:marBottom w:val="0"/>
          <w:divBdr>
            <w:top w:val="none" w:sz="0" w:space="0" w:color="auto"/>
            <w:left w:val="none" w:sz="0" w:space="0" w:color="auto"/>
            <w:bottom w:val="none" w:sz="0" w:space="0" w:color="auto"/>
            <w:right w:val="none" w:sz="0" w:space="0" w:color="auto"/>
          </w:divBdr>
        </w:div>
      </w:divsChild>
    </w:div>
    <w:div w:id="427312545">
      <w:bodyDiv w:val="1"/>
      <w:marLeft w:val="0"/>
      <w:marRight w:val="0"/>
      <w:marTop w:val="0"/>
      <w:marBottom w:val="0"/>
      <w:divBdr>
        <w:top w:val="none" w:sz="0" w:space="0" w:color="auto"/>
        <w:left w:val="none" w:sz="0" w:space="0" w:color="auto"/>
        <w:bottom w:val="none" w:sz="0" w:space="0" w:color="auto"/>
        <w:right w:val="none" w:sz="0" w:space="0" w:color="auto"/>
      </w:divBdr>
      <w:divsChild>
        <w:div w:id="408889784">
          <w:marLeft w:val="0"/>
          <w:marRight w:val="0"/>
          <w:marTop w:val="0"/>
          <w:marBottom w:val="0"/>
          <w:divBdr>
            <w:top w:val="none" w:sz="0" w:space="0" w:color="auto"/>
            <w:left w:val="none" w:sz="0" w:space="0" w:color="auto"/>
            <w:bottom w:val="none" w:sz="0" w:space="0" w:color="auto"/>
            <w:right w:val="none" w:sz="0" w:space="0" w:color="auto"/>
          </w:divBdr>
        </w:div>
      </w:divsChild>
    </w:div>
    <w:div w:id="471413026">
      <w:bodyDiv w:val="1"/>
      <w:marLeft w:val="0"/>
      <w:marRight w:val="0"/>
      <w:marTop w:val="0"/>
      <w:marBottom w:val="0"/>
      <w:divBdr>
        <w:top w:val="none" w:sz="0" w:space="0" w:color="auto"/>
        <w:left w:val="none" w:sz="0" w:space="0" w:color="auto"/>
        <w:bottom w:val="none" w:sz="0" w:space="0" w:color="auto"/>
        <w:right w:val="none" w:sz="0" w:space="0" w:color="auto"/>
      </w:divBdr>
      <w:divsChild>
        <w:div w:id="76177299">
          <w:marLeft w:val="0"/>
          <w:marRight w:val="0"/>
          <w:marTop w:val="0"/>
          <w:marBottom w:val="0"/>
          <w:divBdr>
            <w:top w:val="none" w:sz="0" w:space="0" w:color="auto"/>
            <w:left w:val="none" w:sz="0" w:space="0" w:color="auto"/>
            <w:bottom w:val="none" w:sz="0" w:space="0" w:color="auto"/>
            <w:right w:val="none" w:sz="0" w:space="0" w:color="auto"/>
          </w:divBdr>
        </w:div>
      </w:divsChild>
    </w:div>
    <w:div w:id="874074394">
      <w:bodyDiv w:val="1"/>
      <w:marLeft w:val="0"/>
      <w:marRight w:val="0"/>
      <w:marTop w:val="0"/>
      <w:marBottom w:val="0"/>
      <w:divBdr>
        <w:top w:val="none" w:sz="0" w:space="0" w:color="auto"/>
        <w:left w:val="none" w:sz="0" w:space="0" w:color="auto"/>
        <w:bottom w:val="none" w:sz="0" w:space="0" w:color="auto"/>
        <w:right w:val="none" w:sz="0" w:space="0" w:color="auto"/>
      </w:divBdr>
      <w:divsChild>
        <w:div w:id="28993868">
          <w:marLeft w:val="0"/>
          <w:marRight w:val="0"/>
          <w:marTop w:val="0"/>
          <w:marBottom w:val="0"/>
          <w:divBdr>
            <w:top w:val="none" w:sz="0" w:space="0" w:color="auto"/>
            <w:left w:val="none" w:sz="0" w:space="0" w:color="auto"/>
            <w:bottom w:val="none" w:sz="0" w:space="0" w:color="auto"/>
            <w:right w:val="none" w:sz="0" w:space="0" w:color="auto"/>
          </w:divBdr>
        </w:div>
      </w:divsChild>
    </w:div>
    <w:div w:id="1002702473">
      <w:bodyDiv w:val="1"/>
      <w:marLeft w:val="0"/>
      <w:marRight w:val="0"/>
      <w:marTop w:val="0"/>
      <w:marBottom w:val="0"/>
      <w:divBdr>
        <w:top w:val="none" w:sz="0" w:space="0" w:color="auto"/>
        <w:left w:val="none" w:sz="0" w:space="0" w:color="auto"/>
        <w:bottom w:val="none" w:sz="0" w:space="0" w:color="auto"/>
        <w:right w:val="none" w:sz="0" w:space="0" w:color="auto"/>
      </w:divBdr>
    </w:div>
    <w:div w:id="1253003068">
      <w:bodyDiv w:val="1"/>
      <w:marLeft w:val="0"/>
      <w:marRight w:val="0"/>
      <w:marTop w:val="0"/>
      <w:marBottom w:val="0"/>
      <w:divBdr>
        <w:top w:val="none" w:sz="0" w:space="0" w:color="auto"/>
        <w:left w:val="none" w:sz="0" w:space="0" w:color="auto"/>
        <w:bottom w:val="none" w:sz="0" w:space="0" w:color="auto"/>
        <w:right w:val="none" w:sz="0" w:space="0" w:color="auto"/>
      </w:divBdr>
      <w:divsChild>
        <w:div w:id="803355801">
          <w:marLeft w:val="0"/>
          <w:marRight w:val="0"/>
          <w:marTop w:val="0"/>
          <w:marBottom w:val="0"/>
          <w:divBdr>
            <w:top w:val="none" w:sz="0" w:space="0" w:color="auto"/>
            <w:left w:val="none" w:sz="0" w:space="0" w:color="auto"/>
            <w:bottom w:val="none" w:sz="0" w:space="0" w:color="auto"/>
            <w:right w:val="none" w:sz="0" w:space="0" w:color="auto"/>
          </w:divBdr>
          <w:divsChild>
            <w:div w:id="1031033656">
              <w:marLeft w:val="0"/>
              <w:marRight w:val="0"/>
              <w:marTop w:val="0"/>
              <w:marBottom w:val="0"/>
              <w:divBdr>
                <w:top w:val="none" w:sz="0" w:space="0" w:color="auto"/>
                <w:left w:val="none" w:sz="0" w:space="0" w:color="auto"/>
                <w:bottom w:val="none" w:sz="0" w:space="0" w:color="auto"/>
                <w:right w:val="none" w:sz="0" w:space="0" w:color="auto"/>
              </w:divBdr>
              <w:divsChild>
                <w:div w:id="1916553696">
                  <w:marLeft w:val="0"/>
                  <w:marRight w:val="0"/>
                  <w:marTop w:val="0"/>
                  <w:marBottom w:val="0"/>
                  <w:divBdr>
                    <w:top w:val="none" w:sz="0" w:space="0" w:color="auto"/>
                    <w:left w:val="none" w:sz="0" w:space="0" w:color="auto"/>
                    <w:bottom w:val="none" w:sz="0" w:space="0" w:color="auto"/>
                    <w:right w:val="none" w:sz="0" w:space="0" w:color="auto"/>
                  </w:divBdr>
                  <w:divsChild>
                    <w:div w:id="844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54495">
      <w:bodyDiv w:val="1"/>
      <w:marLeft w:val="0"/>
      <w:marRight w:val="0"/>
      <w:marTop w:val="0"/>
      <w:marBottom w:val="0"/>
      <w:divBdr>
        <w:top w:val="none" w:sz="0" w:space="0" w:color="auto"/>
        <w:left w:val="none" w:sz="0" w:space="0" w:color="auto"/>
        <w:bottom w:val="none" w:sz="0" w:space="0" w:color="auto"/>
        <w:right w:val="none" w:sz="0" w:space="0" w:color="auto"/>
      </w:divBdr>
    </w:div>
    <w:div w:id="1405953719">
      <w:bodyDiv w:val="1"/>
      <w:marLeft w:val="0"/>
      <w:marRight w:val="0"/>
      <w:marTop w:val="0"/>
      <w:marBottom w:val="0"/>
      <w:divBdr>
        <w:top w:val="none" w:sz="0" w:space="0" w:color="auto"/>
        <w:left w:val="none" w:sz="0" w:space="0" w:color="auto"/>
        <w:bottom w:val="none" w:sz="0" w:space="0" w:color="auto"/>
        <w:right w:val="none" w:sz="0" w:space="0" w:color="auto"/>
      </w:divBdr>
    </w:div>
    <w:div w:id="1549030056">
      <w:bodyDiv w:val="1"/>
      <w:marLeft w:val="0"/>
      <w:marRight w:val="0"/>
      <w:marTop w:val="0"/>
      <w:marBottom w:val="0"/>
      <w:divBdr>
        <w:top w:val="none" w:sz="0" w:space="0" w:color="auto"/>
        <w:left w:val="none" w:sz="0" w:space="0" w:color="auto"/>
        <w:bottom w:val="none" w:sz="0" w:space="0" w:color="auto"/>
        <w:right w:val="none" w:sz="0" w:space="0" w:color="auto"/>
      </w:divBdr>
      <w:divsChild>
        <w:div w:id="1153568428">
          <w:marLeft w:val="0"/>
          <w:marRight w:val="0"/>
          <w:marTop w:val="0"/>
          <w:marBottom w:val="0"/>
          <w:divBdr>
            <w:top w:val="none" w:sz="0" w:space="0" w:color="auto"/>
            <w:left w:val="none" w:sz="0" w:space="0" w:color="auto"/>
            <w:bottom w:val="none" w:sz="0" w:space="0" w:color="auto"/>
            <w:right w:val="none" w:sz="0" w:space="0" w:color="auto"/>
          </w:divBdr>
        </w:div>
      </w:divsChild>
    </w:div>
    <w:div w:id="1701468644">
      <w:bodyDiv w:val="1"/>
      <w:marLeft w:val="0"/>
      <w:marRight w:val="0"/>
      <w:marTop w:val="0"/>
      <w:marBottom w:val="0"/>
      <w:divBdr>
        <w:top w:val="none" w:sz="0" w:space="0" w:color="auto"/>
        <w:left w:val="none" w:sz="0" w:space="0" w:color="auto"/>
        <w:bottom w:val="none" w:sz="0" w:space="0" w:color="auto"/>
        <w:right w:val="none" w:sz="0" w:space="0" w:color="auto"/>
      </w:divBdr>
    </w:div>
    <w:div w:id="1875803219">
      <w:bodyDiv w:val="1"/>
      <w:marLeft w:val="0"/>
      <w:marRight w:val="0"/>
      <w:marTop w:val="0"/>
      <w:marBottom w:val="0"/>
      <w:divBdr>
        <w:top w:val="none" w:sz="0" w:space="0" w:color="auto"/>
        <w:left w:val="none" w:sz="0" w:space="0" w:color="auto"/>
        <w:bottom w:val="none" w:sz="0" w:space="0" w:color="auto"/>
        <w:right w:val="none" w:sz="0" w:space="0" w:color="auto"/>
      </w:divBdr>
    </w:div>
    <w:div w:id="1895699554">
      <w:bodyDiv w:val="1"/>
      <w:marLeft w:val="0"/>
      <w:marRight w:val="0"/>
      <w:marTop w:val="0"/>
      <w:marBottom w:val="0"/>
      <w:divBdr>
        <w:top w:val="none" w:sz="0" w:space="0" w:color="auto"/>
        <w:left w:val="none" w:sz="0" w:space="0" w:color="auto"/>
        <w:bottom w:val="none" w:sz="0" w:space="0" w:color="auto"/>
        <w:right w:val="none" w:sz="0" w:space="0" w:color="auto"/>
      </w:divBdr>
      <w:divsChild>
        <w:div w:id="927275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42601-041E-4DCE-9505-D571DCD1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8606</Words>
  <Characters>47338</Characters>
  <Application>Microsoft Office Word</Application>
  <DocSecurity>0</DocSecurity>
  <Lines>394</Lines>
  <Paragraphs>111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dc:creator>
  <cp:keywords/>
  <dc:description/>
  <cp:lastModifiedBy>Poll</cp:lastModifiedBy>
  <cp:revision>3</cp:revision>
  <dcterms:created xsi:type="dcterms:W3CDTF">2020-10-14T10:35:00Z</dcterms:created>
  <dcterms:modified xsi:type="dcterms:W3CDTF">2020-10-14T10:42:00Z</dcterms:modified>
</cp:coreProperties>
</file>