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94BC0" w14:textId="77777777" w:rsidR="001C3AC1" w:rsidRDefault="001C3AC1" w:rsidP="001C3AC1">
      <w:pPr>
        <w:pStyle w:val="Kop1"/>
        <w:jc w:val="center"/>
        <w:rPr>
          <w:sz w:val="36"/>
          <w:szCs w:val="36"/>
        </w:rPr>
      </w:pPr>
      <w:bookmarkStart w:id="0" w:name="_Toc390110975"/>
      <w:bookmarkStart w:id="1" w:name="_Toc390112382"/>
      <w:bookmarkStart w:id="2" w:name="_Toc390161759"/>
      <w:bookmarkStart w:id="3" w:name="_GoBack"/>
      <w:bookmarkEnd w:id="3"/>
      <w:r>
        <w:rPr>
          <w:sz w:val="36"/>
          <w:szCs w:val="36"/>
        </w:rPr>
        <w:t>Afstudeeropdracht</w:t>
      </w:r>
      <w:bookmarkEnd w:id="0"/>
      <w:bookmarkEnd w:id="1"/>
      <w:bookmarkEnd w:id="2"/>
    </w:p>
    <w:p w14:paraId="3B794BC1" w14:textId="77777777" w:rsidR="001C3AC1" w:rsidRDefault="001C3AC1" w:rsidP="001C3AC1"/>
    <w:p w14:paraId="3B794BC2" w14:textId="77777777" w:rsidR="001C3AC1" w:rsidRDefault="001C3AC1" w:rsidP="001C3AC1">
      <w:pPr>
        <w:jc w:val="right"/>
      </w:pPr>
    </w:p>
    <w:p w14:paraId="3B794BC3" w14:textId="77777777" w:rsidR="001C3AC1" w:rsidRDefault="001C3AC1" w:rsidP="001C3AC1">
      <w:pPr>
        <w:pStyle w:val="Kop5"/>
        <w:jc w:val="center"/>
      </w:pPr>
      <w:r>
        <w:t>Omzetting van Besloten Vennootschap naar eenmanszaak</w:t>
      </w:r>
    </w:p>
    <w:p w14:paraId="3B794BC4" w14:textId="77777777" w:rsidR="001C3AC1" w:rsidRDefault="001C3AC1" w:rsidP="001C3AC1"/>
    <w:p w14:paraId="3B794BC5" w14:textId="77777777" w:rsidR="001C3AC1" w:rsidRDefault="001C3AC1" w:rsidP="001C3AC1">
      <w:pPr>
        <w:jc w:val="right"/>
      </w:pPr>
    </w:p>
    <w:p w14:paraId="3B794BC6" w14:textId="77777777" w:rsidR="001C3AC1" w:rsidRDefault="001C3AC1" w:rsidP="001C3AC1">
      <w:pPr>
        <w:jc w:val="center"/>
      </w:pPr>
      <w:r>
        <w:rPr>
          <w:noProof/>
          <w:lang w:eastAsia="nl-NL"/>
        </w:rPr>
        <w:drawing>
          <wp:inline distT="0" distB="0" distL="0" distR="0" wp14:anchorId="3B795AA2" wp14:editId="3B795AA3">
            <wp:extent cx="5145211" cy="4248150"/>
            <wp:effectExtent l="0" t="0" r="0" b="0"/>
            <wp:docPr id="6" name="Afbeelding 2" descr="http://www.coflexbouweninfra.noordhoff.nl/contentdeel/_assets/201766_03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flexbouweninfra.noordhoff.nl/contentdeel/_assets/201766_03_0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5211" cy="4248150"/>
                    </a:xfrm>
                    <a:prstGeom prst="rect">
                      <a:avLst/>
                    </a:prstGeom>
                    <a:noFill/>
                    <a:ln>
                      <a:noFill/>
                    </a:ln>
                  </pic:spPr>
                </pic:pic>
              </a:graphicData>
            </a:graphic>
          </wp:inline>
        </w:drawing>
      </w:r>
    </w:p>
    <w:p w14:paraId="3B794BC7" w14:textId="77777777" w:rsidR="001C3AC1" w:rsidRDefault="001C3AC1" w:rsidP="001C3AC1">
      <w:pPr>
        <w:jc w:val="right"/>
      </w:pPr>
    </w:p>
    <w:p w14:paraId="3B794BC8" w14:textId="77777777" w:rsidR="001C3AC1" w:rsidRDefault="001C3AC1" w:rsidP="001C3AC1">
      <w:pPr>
        <w:pStyle w:val="Geenafstand"/>
        <w:ind w:left="708" w:firstLine="708"/>
      </w:pPr>
      <w:r>
        <w:t>Naam:</w:t>
      </w:r>
      <w:r>
        <w:tab/>
      </w:r>
      <w:r>
        <w:tab/>
      </w:r>
      <w:r>
        <w:tab/>
      </w:r>
      <w:r>
        <w:tab/>
      </w:r>
      <w:r>
        <w:tab/>
        <w:t>Marc Ossendrijver</w:t>
      </w:r>
    </w:p>
    <w:p w14:paraId="3B794BC9" w14:textId="77777777" w:rsidR="001C3AC1" w:rsidRDefault="001C3AC1" w:rsidP="001C3AC1">
      <w:pPr>
        <w:pStyle w:val="Geenafstand"/>
        <w:ind w:left="708" w:firstLine="708"/>
      </w:pPr>
      <w:r>
        <w:t xml:space="preserve">Opleiding: </w:t>
      </w:r>
      <w:r>
        <w:tab/>
      </w:r>
      <w:r>
        <w:tab/>
      </w:r>
      <w:r>
        <w:tab/>
      </w:r>
      <w:r>
        <w:tab/>
        <w:t>Accountancy</w:t>
      </w:r>
    </w:p>
    <w:p w14:paraId="3B794BCA" w14:textId="77777777" w:rsidR="001C3AC1" w:rsidRDefault="001C3AC1" w:rsidP="001C3AC1">
      <w:pPr>
        <w:pStyle w:val="Geenafstand"/>
        <w:ind w:left="708" w:firstLine="708"/>
      </w:pPr>
      <w:r>
        <w:t>Studentnummer:</w:t>
      </w:r>
      <w:r>
        <w:tab/>
      </w:r>
      <w:r>
        <w:tab/>
        <w:t xml:space="preserve"> </w:t>
      </w:r>
      <w:r>
        <w:tab/>
        <w:t>1587863</w:t>
      </w:r>
    </w:p>
    <w:p w14:paraId="3B794BCB" w14:textId="77777777" w:rsidR="001C3AC1" w:rsidRDefault="001C3AC1" w:rsidP="001C3AC1">
      <w:pPr>
        <w:pStyle w:val="Geenafstand"/>
        <w:ind w:left="708" w:firstLine="708"/>
      </w:pPr>
      <w:r>
        <w:t xml:space="preserve">Naam eerste docentbegeleider: </w:t>
      </w:r>
      <w:r>
        <w:tab/>
        <w:t>Kees Gerestein</w:t>
      </w:r>
    </w:p>
    <w:p w14:paraId="3B794BCC" w14:textId="77777777" w:rsidR="001C3AC1" w:rsidRDefault="001C3AC1" w:rsidP="001C3AC1">
      <w:pPr>
        <w:pStyle w:val="Geenafstand"/>
        <w:ind w:left="708" w:firstLine="708"/>
      </w:pPr>
      <w:r>
        <w:t xml:space="preserve">Naam tweede docentbegeleider: </w:t>
      </w:r>
      <w:r>
        <w:tab/>
        <w:t>Asha Mechielsen</w:t>
      </w:r>
    </w:p>
    <w:p w14:paraId="3B794BCD" w14:textId="77777777" w:rsidR="001C3AC1" w:rsidRDefault="001C3AC1" w:rsidP="001C3AC1">
      <w:pPr>
        <w:pStyle w:val="Geenafstand"/>
        <w:ind w:left="708" w:firstLine="708"/>
      </w:pPr>
      <w:r>
        <w:t xml:space="preserve">Naam afstudeerbedrijf: </w:t>
      </w:r>
      <w:r>
        <w:tab/>
      </w:r>
      <w:r>
        <w:tab/>
        <w:t>BDO</w:t>
      </w:r>
    </w:p>
    <w:p w14:paraId="3B794BCE" w14:textId="77777777" w:rsidR="001C3AC1" w:rsidRDefault="001C3AC1" w:rsidP="001C3AC1">
      <w:pPr>
        <w:pStyle w:val="Geenafstand"/>
        <w:ind w:left="708" w:firstLine="708"/>
      </w:pPr>
      <w:r>
        <w:t xml:space="preserve">Naam en functie bedrijfsmentoren: </w:t>
      </w:r>
      <w:r>
        <w:tab/>
        <w:t>Wijnie Lekkerkerker AA (adviseur)</w:t>
      </w:r>
    </w:p>
    <w:p w14:paraId="3B794BCF" w14:textId="77777777" w:rsidR="001C3AC1" w:rsidRDefault="001C3AC1" w:rsidP="001C3AC1">
      <w:pPr>
        <w:pStyle w:val="Geenafstand"/>
        <w:ind w:left="4248" w:firstLine="708"/>
      </w:pPr>
      <w:r w:rsidRPr="00027627">
        <w:rPr>
          <w:lang w:val="de-DE"/>
        </w:rPr>
        <w:t xml:space="preserve">Erik Jochems AA RB (sr. </w:t>
      </w:r>
      <w:r>
        <w:t>Assistent accountant)</w:t>
      </w:r>
    </w:p>
    <w:p w14:paraId="3B794BD0" w14:textId="77777777" w:rsidR="001C3AC1" w:rsidRDefault="001C3AC1" w:rsidP="001C3AC1">
      <w:pPr>
        <w:pStyle w:val="Geenafstand"/>
      </w:pPr>
      <w:r>
        <w:tab/>
      </w:r>
      <w:r>
        <w:tab/>
        <w:t>Datum:</w:t>
      </w:r>
      <w:r>
        <w:tab/>
      </w:r>
      <w:r>
        <w:tab/>
      </w:r>
      <w:r>
        <w:tab/>
      </w:r>
      <w:r>
        <w:tab/>
      </w:r>
      <w:r>
        <w:tab/>
        <w:t>juni 2014</w:t>
      </w:r>
    </w:p>
    <w:p w14:paraId="3B794BD1" w14:textId="77777777" w:rsidR="001C3AC1" w:rsidRDefault="001C3AC1">
      <w:pPr>
        <w:spacing w:after="200" w:line="276" w:lineRule="auto"/>
        <w:rPr>
          <w:rFonts w:asciiTheme="minorHAnsi" w:hAnsiTheme="minorHAnsi"/>
          <w:sz w:val="22"/>
          <w:u w:val="single"/>
        </w:rPr>
      </w:pPr>
    </w:p>
    <w:p w14:paraId="3B794BD2" w14:textId="77777777" w:rsidR="000A7E10" w:rsidRDefault="001C3AC1">
      <w:pPr>
        <w:spacing w:after="200" w:line="276" w:lineRule="auto"/>
        <w:rPr>
          <w:rFonts w:asciiTheme="minorHAnsi" w:hAnsiTheme="minorHAnsi"/>
          <w:sz w:val="22"/>
          <w:u w:val="single"/>
        </w:rPr>
        <w:sectPr w:rsidR="000A7E10" w:rsidSect="000A7E10">
          <w:headerReference w:type="default" r:id="rId13"/>
          <w:footerReference w:type="default" r:id="rId14"/>
          <w:footerReference w:type="first" r:id="rId15"/>
          <w:pgSz w:w="11952" w:h="16848"/>
          <w:pgMar w:top="963" w:right="1020" w:bottom="680" w:left="1587" w:header="708" w:footer="708" w:gutter="0"/>
          <w:pgNumType w:start="1" w:chapStyle="1"/>
          <w:cols w:space="708"/>
          <w:noEndnote/>
          <w:titlePg/>
          <w:docGrid w:linePitch="272"/>
        </w:sectPr>
      </w:pPr>
      <w:r>
        <w:rPr>
          <w:rFonts w:asciiTheme="minorHAnsi" w:hAnsiTheme="minorHAnsi"/>
          <w:sz w:val="22"/>
          <w:u w:val="single"/>
        </w:rPr>
        <w:br w:type="page"/>
      </w:r>
    </w:p>
    <w:p w14:paraId="3B794BD3" w14:textId="77777777" w:rsidR="001C3AC1" w:rsidRDefault="00EF6EA8">
      <w:pPr>
        <w:spacing w:after="200" w:line="276" w:lineRule="auto"/>
        <w:rPr>
          <w:rFonts w:asciiTheme="minorHAnsi" w:hAnsiTheme="minorHAnsi"/>
          <w:sz w:val="22"/>
          <w:u w:val="single"/>
        </w:rPr>
      </w:pPr>
      <w:r>
        <w:rPr>
          <w:rFonts w:asciiTheme="minorHAnsi" w:hAnsiTheme="minorHAnsi"/>
          <w:sz w:val="22"/>
          <w:u w:val="single"/>
        </w:rPr>
        <w:lastRenderedPageBreak/>
        <w:t>Samenvatting</w:t>
      </w:r>
    </w:p>
    <w:p w14:paraId="3B794BD4" w14:textId="77777777" w:rsidR="00EF6EA8" w:rsidRDefault="00EF6EA8">
      <w:pPr>
        <w:spacing w:after="200" w:line="276" w:lineRule="auto"/>
        <w:rPr>
          <w:rFonts w:asciiTheme="minorHAnsi" w:hAnsiTheme="minorHAnsi"/>
          <w:sz w:val="22"/>
        </w:rPr>
      </w:pPr>
      <w:r>
        <w:rPr>
          <w:rFonts w:asciiTheme="minorHAnsi" w:hAnsiTheme="minorHAnsi"/>
          <w:sz w:val="22"/>
        </w:rPr>
        <w:t>Dit rapport is geschreven bij BDO in Utrecht. Het is geschreven in het kader van de afstudeerstage aan de Hogeschool Utrecht. Het rapport is geschreven voor de DGA van onderneming X B.V.</w:t>
      </w:r>
    </w:p>
    <w:p w14:paraId="3B794BD5" w14:textId="77777777" w:rsidR="00EF6EA8" w:rsidRDefault="00EF6EA8">
      <w:pPr>
        <w:spacing w:after="200" w:line="276" w:lineRule="auto"/>
        <w:rPr>
          <w:rFonts w:asciiTheme="minorHAnsi" w:hAnsiTheme="minorHAnsi"/>
          <w:i/>
          <w:sz w:val="22"/>
        </w:rPr>
      </w:pPr>
      <w:r>
        <w:rPr>
          <w:rFonts w:asciiTheme="minorHAnsi" w:hAnsiTheme="minorHAnsi"/>
          <w:i/>
          <w:sz w:val="22"/>
        </w:rPr>
        <w:t>Probleemstelling</w:t>
      </w:r>
    </w:p>
    <w:p w14:paraId="3B794BD6" w14:textId="77777777" w:rsidR="009C644E" w:rsidRDefault="009C644E">
      <w:pPr>
        <w:spacing w:after="200" w:line="276" w:lineRule="auto"/>
        <w:rPr>
          <w:rFonts w:asciiTheme="minorHAnsi" w:hAnsiTheme="minorHAnsi"/>
          <w:sz w:val="22"/>
        </w:rPr>
      </w:pPr>
      <w:r>
        <w:rPr>
          <w:rFonts w:asciiTheme="minorHAnsi" w:hAnsiTheme="minorHAnsi"/>
          <w:sz w:val="22"/>
        </w:rPr>
        <w:t>Onderneming Y B.V. is actief in het adviseren en implementeren van SAP Business Intel</w:t>
      </w:r>
      <w:r w:rsidR="005A1EF8">
        <w:rPr>
          <w:rFonts w:asciiTheme="minorHAnsi" w:hAnsiTheme="minorHAnsi"/>
          <w:sz w:val="22"/>
        </w:rPr>
        <w:t>ligence en Business Objects oplo</w:t>
      </w:r>
      <w:r>
        <w:rPr>
          <w:rFonts w:asciiTheme="minorHAnsi" w:hAnsiTheme="minorHAnsi"/>
          <w:sz w:val="22"/>
        </w:rPr>
        <w:t xml:space="preserve">ssingen. Onderneming X B.V. heeft een 100% deelneming in onderneming Y B.V. De DGA verwacht een lagere omzet te behalen in de komende jaren. De DGA van onderneming X B.V. vraagt zich af of het niet gunstiger is in zijn situatie om met onderneming Y B.V. terug te keren in de eenmanszak. Daarnaast vindt pensioenopbouw van de DGA plaats in onderneming X B.V. De DGA heeft aangegeven dat hij zijn pensioen op een andere wijze verder wilt gaan opbouwen. </w:t>
      </w:r>
    </w:p>
    <w:p w14:paraId="3B794BD7" w14:textId="77777777" w:rsidR="009C644E" w:rsidRDefault="009C644E">
      <w:pPr>
        <w:spacing w:after="200" w:line="276" w:lineRule="auto"/>
        <w:rPr>
          <w:rFonts w:asciiTheme="minorHAnsi" w:hAnsiTheme="minorHAnsi"/>
          <w:sz w:val="22"/>
        </w:rPr>
      </w:pPr>
      <w:r>
        <w:rPr>
          <w:rFonts w:asciiTheme="minorHAnsi" w:hAnsiTheme="minorHAnsi"/>
          <w:sz w:val="22"/>
        </w:rPr>
        <w:t>De DGA weet niet of de terugkeer naar de eenmanszaak gunstig zal uitpakken en hoe hij zijn pensioen op een andere manier kan opbouwen. Hierover wil de DGA worden geadviseerd.</w:t>
      </w:r>
    </w:p>
    <w:p w14:paraId="3B794BD8" w14:textId="77777777" w:rsidR="009C644E" w:rsidRDefault="00021D36">
      <w:pPr>
        <w:spacing w:after="200" w:line="276" w:lineRule="auto"/>
        <w:rPr>
          <w:rFonts w:asciiTheme="minorHAnsi" w:hAnsiTheme="minorHAnsi"/>
          <w:i/>
          <w:sz w:val="22"/>
        </w:rPr>
      </w:pPr>
      <w:r>
        <w:rPr>
          <w:rFonts w:asciiTheme="minorHAnsi" w:hAnsiTheme="minorHAnsi"/>
          <w:i/>
          <w:sz w:val="22"/>
        </w:rPr>
        <w:t>Doelstelling</w:t>
      </w:r>
    </w:p>
    <w:p w14:paraId="3B794BD9" w14:textId="77777777" w:rsidR="00021D36" w:rsidRDefault="00021D36">
      <w:pPr>
        <w:spacing w:after="200" w:line="276" w:lineRule="auto"/>
        <w:rPr>
          <w:rFonts w:asciiTheme="minorHAnsi" w:hAnsiTheme="minorHAnsi"/>
          <w:sz w:val="22"/>
        </w:rPr>
      </w:pPr>
      <w:r>
        <w:rPr>
          <w:rFonts w:asciiTheme="minorHAnsi" w:hAnsiTheme="minorHAnsi"/>
          <w:sz w:val="22"/>
        </w:rPr>
        <w:t>De doelstelling van het onderzoek is om de DGA van onderneming X B.V. een goed advies te kunnen met betrekking tot de mogelijke terugkeer van onderneming Y B.V. in de eenmanszaak en de verdere opbouw van zijn pensioen.</w:t>
      </w:r>
    </w:p>
    <w:p w14:paraId="3B794BDA" w14:textId="77777777" w:rsidR="00021D36" w:rsidRDefault="00021D36">
      <w:pPr>
        <w:spacing w:after="200" w:line="276" w:lineRule="auto"/>
        <w:rPr>
          <w:rFonts w:asciiTheme="minorHAnsi" w:hAnsiTheme="minorHAnsi"/>
          <w:i/>
          <w:sz w:val="22"/>
        </w:rPr>
      </w:pPr>
      <w:r>
        <w:rPr>
          <w:rFonts w:asciiTheme="minorHAnsi" w:hAnsiTheme="minorHAnsi"/>
          <w:i/>
          <w:sz w:val="22"/>
        </w:rPr>
        <w:t>Hoofdvraag</w:t>
      </w:r>
    </w:p>
    <w:p w14:paraId="3B794BDB" w14:textId="77777777" w:rsidR="00021D36" w:rsidRDefault="00021D36">
      <w:pPr>
        <w:spacing w:after="200" w:line="276" w:lineRule="auto"/>
        <w:rPr>
          <w:rFonts w:asciiTheme="minorHAnsi" w:hAnsiTheme="minorHAnsi"/>
          <w:sz w:val="22"/>
        </w:rPr>
      </w:pPr>
      <w:r>
        <w:rPr>
          <w:rFonts w:asciiTheme="minorHAnsi" w:hAnsiTheme="minorHAnsi"/>
          <w:sz w:val="22"/>
        </w:rPr>
        <w:t>Om de doelstelling te bereiken is de volgende hoofdvraag gesteld: Is het voor de cliënt een goede optie om te B.V. om te zetten in een eenmanszaak.</w:t>
      </w:r>
    </w:p>
    <w:p w14:paraId="3B794BDC" w14:textId="77777777" w:rsidR="00021D36" w:rsidRDefault="00021D36" w:rsidP="00021D36">
      <w:pPr>
        <w:rPr>
          <w:rFonts w:asciiTheme="minorHAnsi" w:hAnsiTheme="minorHAnsi"/>
          <w:sz w:val="22"/>
        </w:rPr>
      </w:pPr>
      <w:r w:rsidRPr="00D26562">
        <w:rPr>
          <w:rFonts w:asciiTheme="minorHAnsi" w:hAnsiTheme="minorHAnsi"/>
          <w:sz w:val="22"/>
        </w:rPr>
        <w:t>Om deze hoofdvraag te beantwoorden zijn de volgende deelvragen geformuleerd:</w:t>
      </w:r>
    </w:p>
    <w:p w14:paraId="3B794BDD" w14:textId="77777777" w:rsidR="00021D36" w:rsidRPr="00D26562" w:rsidRDefault="00021D36" w:rsidP="00021D36">
      <w:pPr>
        <w:rPr>
          <w:rFonts w:asciiTheme="minorHAnsi" w:hAnsiTheme="minorHAnsi"/>
          <w:sz w:val="22"/>
        </w:rPr>
      </w:pPr>
    </w:p>
    <w:p w14:paraId="3B794BDE" w14:textId="77777777" w:rsidR="00021D36" w:rsidRPr="00D26562" w:rsidRDefault="00021D36" w:rsidP="00021D36">
      <w:pPr>
        <w:pStyle w:val="Lijstalinea"/>
        <w:numPr>
          <w:ilvl w:val="0"/>
          <w:numId w:val="9"/>
        </w:numPr>
        <w:rPr>
          <w:rFonts w:asciiTheme="minorHAnsi" w:hAnsiTheme="minorHAnsi"/>
          <w:sz w:val="22"/>
        </w:rPr>
      </w:pPr>
      <w:r w:rsidRPr="00D26562">
        <w:rPr>
          <w:rFonts w:asciiTheme="minorHAnsi" w:hAnsiTheme="minorHAnsi"/>
          <w:sz w:val="22"/>
        </w:rPr>
        <w:t>Wat is het verschil tussen een B.V. en een eenmanszaak?</w:t>
      </w:r>
    </w:p>
    <w:p w14:paraId="3B794BDF" w14:textId="77777777" w:rsidR="00021D36" w:rsidRPr="00BC5939" w:rsidRDefault="00021D36" w:rsidP="00BC5939">
      <w:pPr>
        <w:pStyle w:val="Lijstalinea"/>
        <w:numPr>
          <w:ilvl w:val="0"/>
          <w:numId w:val="9"/>
        </w:numPr>
        <w:rPr>
          <w:rFonts w:asciiTheme="minorHAnsi" w:hAnsiTheme="minorHAnsi"/>
          <w:sz w:val="22"/>
        </w:rPr>
      </w:pPr>
      <w:r w:rsidRPr="00BC5939">
        <w:rPr>
          <w:rFonts w:asciiTheme="minorHAnsi" w:hAnsiTheme="minorHAnsi"/>
          <w:sz w:val="22"/>
        </w:rPr>
        <w:t>Welke redenen heeft de DGA van de B.V. om te veranderen van rechtsvorm?</w:t>
      </w:r>
    </w:p>
    <w:p w14:paraId="3B794BE0" w14:textId="77777777" w:rsidR="00021D36" w:rsidRPr="00D26562" w:rsidRDefault="00021D36" w:rsidP="00BC5939">
      <w:pPr>
        <w:pStyle w:val="Lijstalinea"/>
        <w:numPr>
          <w:ilvl w:val="0"/>
          <w:numId w:val="9"/>
        </w:numPr>
        <w:rPr>
          <w:rFonts w:asciiTheme="minorHAnsi" w:hAnsiTheme="minorHAnsi"/>
          <w:sz w:val="22"/>
        </w:rPr>
      </w:pPr>
      <w:r w:rsidRPr="00D26562">
        <w:rPr>
          <w:rFonts w:asciiTheme="minorHAnsi" w:hAnsiTheme="minorHAnsi"/>
          <w:sz w:val="22"/>
        </w:rPr>
        <w:t>Welke wijze van terugkeer is de beste optie voor de cliënt, ruisend of geruisloos?</w:t>
      </w:r>
    </w:p>
    <w:p w14:paraId="3B794BE1" w14:textId="77777777" w:rsidR="00021D36" w:rsidRPr="00D26562" w:rsidRDefault="00021D36" w:rsidP="00BC5939">
      <w:pPr>
        <w:pStyle w:val="Lijstalinea"/>
        <w:numPr>
          <w:ilvl w:val="0"/>
          <w:numId w:val="9"/>
        </w:numPr>
        <w:rPr>
          <w:rFonts w:asciiTheme="minorHAnsi" w:hAnsiTheme="minorHAnsi"/>
          <w:sz w:val="22"/>
        </w:rPr>
      </w:pPr>
      <w:r w:rsidRPr="00D26562">
        <w:rPr>
          <w:rFonts w:asciiTheme="minorHAnsi" w:hAnsiTheme="minorHAnsi"/>
          <w:sz w:val="22"/>
        </w:rPr>
        <w:t>Welke juridische aspecten zijn van belang bij terugkeer van een B.V. naar een eenmanszaak?</w:t>
      </w:r>
    </w:p>
    <w:p w14:paraId="3B794BE2" w14:textId="77777777" w:rsidR="00021D36" w:rsidRPr="00D26562" w:rsidRDefault="00021D36" w:rsidP="00BC5939">
      <w:pPr>
        <w:pStyle w:val="Lijstalinea"/>
        <w:numPr>
          <w:ilvl w:val="0"/>
          <w:numId w:val="9"/>
        </w:numPr>
        <w:rPr>
          <w:rFonts w:asciiTheme="minorHAnsi" w:hAnsiTheme="minorHAnsi"/>
          <w:sz w:val="22"/>
        </w:rPr>
      </w:pPr>
      <w:r w:rsidRPr="00D26562">
        <w:rPr>
          <w:rFonts w:asciiTheme="minorHAnsi" w:hAnsiTheme="minorHAnsi"/>
          <w:sz w:val="22"/>
        </w:rPr>
        <w:t>Welke formele stappen dienen er doorlopen te worden, alvorens de B.V. terugkeert naar een eenmanszaak?</w:t>
      </w:r>
    </w:p>
    <w:p w14:paraId="3B794BE3" w14:textId="77777777" w:rsidR="00021D36" w:rsidRPr="00D26562" w:rsidRDefault="00021D36" w:rsidP="00BC5939">
      <w:pPr>
        <w:pStyle w:val="Lijstalinea"/>
        <w:numPr>
          <w:ilvl w:val="0"/>
          <w:numId w:val="9"/>
        </w:numPr>
        <w:rPr>
          <w:rFonts w:asciiTheme="minorHAnsi" w:hAnsiTheme="minorHAnsi"/>
          <w:sz w:val="22"/>
        </w:rPr>
      </w:pPr>
      <w:r w:rsidRPr="00D26562">
        <w:rPr>
          <w:rFonts w:asciiTheme="minorHAnsi" w:hAnsiTheme="minorHAnsi"/>
          <w:sz w:val="22"/>
        </w:rPr>
        <w:t>Welke fiscale aspecten zijn van belang bij de terugkeer van een B.V. naar een eenmanszaak?</w:t>
      </w:r>
    </w:p>
    <w:p w14:paraId="3B794BE4" w14:textId="77777777" w:rsidR="00021D36" w:rsidRPr="00D26562" w:rsidRDefault="00021D36" w:rsidP="00BC5939">
      <w:pPr>
        <w:pStyle w:val="Lijstalinea"/>
        <w:numPr>
          <w:ilvl w:val="0"/>
          <w:numId w:val="9"/>
        </w:numPr>
        <w:rPr>
          <w:rFonts w:asciiTheme="minorHAnsi" w:hAnsiTheme="minorHAnsi"/>
          <w:sz w:val="22"/>
        </w:rPr>
      </w:pPr>
      <w:r w:rsidRPr="00D26562">
        <w:rPr>
          <w:rFonts w:asciiTheme="minorHAnsi" w:hAnsiTheme="minorHAnsi"/>
          <w:sz w:val="22"/>
        </w:rPr>
        <w:t>Welk fiscaal voordeel kan de DGA behalen door terugkeer in de eenmanszaak?</w:t>
      </w:r>
    </w:p>
    <w:p w14:paraId="3B794BE5" w14:textId="77777777" w:rsidR="00021D36" w:rsidRDefault="00021D36" w:rsidP="00BC5939">
      <w:pPr>
        <w:pStyle w:val="Lijstalinea"/>
        <w:numPr>
          <w:ilvl w:val="0"/>
          <w:numId w:val="9"/>
        </w:numPr>
        <w:rPr>
          <w:rFonts w:asciiTheme="minorHAnsi" w:hAnsiTheme="minorHAnsi"/>
          <w:sz w:val="22"/>
        </w:rPr>
      </w:pPr>
      <w:r w:rsidRPr="00D26562">
        <w:rPr>
          <w:rFonts w:asciiTheme="minorHAnsi" w:hAnsiTheme="minorHAnsi"/>
          <w:sz w:val="22"/>
        </w:rPr>
        <w:t>Wat zijn de voordelen van het onderbrengen van het pensioen bij een externe partij, ten opzichte van het houden in eigen beheer?</w:t>
      </w:r>
    </w:p>
    <w:p w14:paraId="3B794BE6" w14:textId="77777777" w:rsidR="00021D36" w:rsidRDefault="00021D36">
      <w:pPr>
        <w:spacing w:after="200" w:line="276" w:lineRule="auto"/>
        <w:rPr>
          <w:rFonts w:asciiTheme="minorHAnsi" w:hAnsiTheme="minorHAnsi"/>
          <w:sz w:val="22"/>
        </w:rPr>
      </w:pPr>
    </w:p>
    <w:p w14:paraId="3B794BE7" w14:textId="77777777" w:rsidR="00021D36" w:rsidRDefault="00BC5939">
      <w:pPr>
        <w:spacing w:after="200" w:line="276" w:lineRule="auto"/>
        <w:rPr>
          <w:rFonts w:asciiTheme="minorHAnsi" w:hAnsiTheme="minorHAnsi"/>
          <w:i/>
          <w:sz w:val="22"/>
        </w:rPr>
      </w:pPr>
      <w:r>
        <w:rPr>
          <w:rFonts w:asciiTheme="minorHAnsi" w:hAnsiTheme="minorHAnsi"/>
          <w:i/>
          <w:sz w:val="22"/>
        </w:rPr>
        <w:t>Onderzoeksmethode</w:t>
      </w:r>
    </w:p>
    <w:p w14:paraId="3B794BE8" w14:textId="77777777" w:rsidR="00BC5939" w:rsidRDefault="00BC5939">
      <w:pPr>
        <w:spacing w:after="200" w:line="276" w:lineRule="auto"/>
        <w:rPr>
          <w:rFonts w:asciiTheme="minorHAnsi" w:hAnsiTheme="minorHAnsi"/>
          <w:sz w:val="22"/>
        </w:rPr>
      </w:pPr>
      <w:r>
        <w:rPr>
          <w:rFonts w:asciiTheme="minorHAnsi" w:hAnsiTheme="minorHAnsi"/>
          <w:sz w:val="22"/>
        </w:rPr>
        <w:t xml:space="preserve">Het onderzoek is met name verricht door het doen van desk research. De deelvragen 1, 3,4,5,6 en 8 zijn </w:t>
      </w:r>
      <w:r w:rsidR="00362ADD">
        <w:rPr>
          <w:rFonts w:asciiTheme="minorHAnsi" w:hAnsiTheme="minorHAnsi"/>
          <w:sz w:val="22"/>
        </w:rPr>
        <w:t>grotendeels</w:t>
      </w:r>
      <w:r>
        <w:rPr>
          <w:rFonts w:asciiTheme="minorHAnsi" w:hAnsiTheme="minorHAnsi"/>
          <w:sz w:val="22"/>
        </w:rPr>
        <w:t xml:space="preserve"> van theoretisch aard. Voor de berekeningen is uitgegaan van de jaarrekening 2012 van onderneming Y B.V. en onderneming X B.V. Deze is gehanteerd voor het berekenen van de terugkeerreserve bij het beantwoorden van deelvraag 3.</w:t>
      </w:r>
    </w:p>
    <w:p w14:paraId="3B794BE9" w14:textId="77777777" w:rsidR="00BC5939" w:rsidRDefault="00BC5939">
      <w:pPr>
        <w:spacing w:after="200" w:line="276" w:lineRule="auto"/>
        <w:rPr>
          <w:rFonts w:asciiTheme="minorHAnsi" w:hAnsiTheme="minorHAnsi"/>
          <w:sz w:val="22"/>
        </w:rPr>
      </w:pPr>
      <w:r>
        <w:rPr>
          <w:rFonts w:asciiTheme="minorHAnsi" w:hAnsiTheme="minorHAnsi"/>
          <w:sz w:val="22"/>
        </w:rPr>
        <w:t>Het beantwoorden van deelvraag 2 is gedaan door middel van kwalitatief onderzoek. De motieven van de</w:t>
      </w:r>
      <w:r w:rsidR="00362ADD">
        <w:rPr>
          <w:rFonts w:asciiTheme="minorHAnsi" w:hAnsiTheme="minorHAnsi"/>
          <w:sz w:val="22"/>
        </w:rPr>
        <w:t xml:space="preserve"> DGA om terug te keren</w:t>
      </w:r>
      <w:r>
        <w:rPr>
          <w:rFonts w:asciiTheme="minorHAnsi" w:hAnsiTheme="minorHAnsi"/>
          <w:sz w:val="22"/>
        </w:rPr>
        <w:t xml:space="preserve"> zijn in kaart gebracht door middel van een interview met de accountant van onderneming X B.V. en onderneming Y B.V., mevrouw Lekkerkerker.</w:t>
      </w:r>
    </w:p>
    <w:p w14:paraId="3B794BEA" w14:textId="77777777" w:rsidR="00BC5939" w:rsidRDefault="00BC5939">
      <w:pPr>
        <w:spacing w:after="200" w:line="276" w:lineRule="auto"/>
        <w:rPr>
          <w:rFonts w:asciiTheme="minorHAnsi" w:hAnsiTheme="minorHAnsi"/>
          <w:sz w:val="22"/>
        </w:rPr>
      </w:pPr>
      <w:r>
        <w:rPr>
          <w:rFonts w:asciiTheme="minorHAnsi" w:hAnsiTheme="minorHAnsi"/>
          <w:sz w:val="22"/>
        </w:rPr>
        <w:lastRenderedPageBreak/>
        <w:t xml:space="preserve">Voor het beantwoorden van deelvraag 7 is uitgegaan van twee situaties. De huidige situatie en de situatie wanneer onderneming Y B.V. terugkeert in de eenmanszaak en onderneming X in de B.V. blijft. Voor beide situaties is het jaar 2013 voor beide onderneming gesimuleerd op basis van de verwachtingen van de cliënt. </w:t>
      </w:r>
      <w:r w:rsidR="00362ADD">
        <w:rPr>
          <w:rFonts w:asciiTheme="minorHAnsi" w:hAnsiTheme="minorHAnsi"/>
          <w:sz w:val="22"/>
        </w:rPr>
        <w:t>Voor beide situaties is de te betalen belasting berekend. Dit betreft kwantitatief onderzoek.</w:t>
      </w:r>
    </w:p>
    <w:p w14:paraId="3B794BEB" w14:textId="77777777" w:rsidR="000C7226" w:rsidRDefault="000C7226">
      <w:pPr>
        <w:spacing w:after="200" w:line="276" w:lineRule="auto"/>
        <w:rPr>
          <w:rFonts w:asciiTheme="minorHAnsi" w:hAnsiTheme="minorHAnsi"/>
          <w:i/>
          <w:sz w:val="22"/>
        </w:rPr>
      </w:pPr>
      <w:r>
        <w:rPr>
          <w:rFonts w:asciiTheme="minorHAnsi" w:hAnsiTheme="minorHAnsi"/>
          <w:i/>
          <w:sz w:val="22"/>
        </w:rPr>
        <w:t>Conclusie</w:t>
      </w:r>
    </w:p>
    <w:p w14:paraId="3B794BEC" w14:textId="77777777" w:rsidR="0061231A" w:rsidRDefault="0061231A">
      <w:pPr>
        <w:spacing w:after="200" w:line="276" w:lineRule="auto"/>
        <w:rPr>
          <w:rFonts w:asciiTheme="minorHAnsi" w:hAnsiTheme="minorHAnsi"/>
          <w:sz w:val="22"/>
        </w:rPr>
      </w:pPr>
      <w:r>
        <w:rPr>
          <w:rFonts w:asciiTheme="minorHAnsi" w:hAnsiTheme="minorHAnsi"/>
          <w:sz w:val="22"/>
        </w:rPr>
        <w:t xml:space="preserve">De voordelen van een B.V. worden beperkter door de stijging van het gebruikelijk loon terwijl de voordelen die een eenmanszaak met zich mee brengt groter worden. Dit wordt met name veroorzaakt door de stijging van het gebruikelijk loon. Daarnaast kan er gebruik worden gemaakt van de faciliteit om geruisloos terug te keren. Hierdoor wordt er niet direct afgerekend. Afrekening zal plaatsvinden bij het beëindigen van de eenmanszaak. </w:t>
      </w:r>
    </w:p>
    <w:p w14:paraId="3B794BED" w14:textId="77777777" w:rsidR="0061231A" w:rsidRDefault="000C7226">
      <w:pPr>
        <w:spacing w:after="200" w:line="276" w:lineRule="auto"/>
        <w:rPr>
          <w:rFonts w:asciiTheme="minorHAnsi" w:hAnsiTheme="minorHAnsi"/>
          <w:sz w:val="22"/>
        </w:rPr>
      </w:pPr>
      <w:r>
        <w:rPr>
          <w:rFonts w:asciiTheme="minorHAnsi" w:hAnsiTheme="minorHAnsi"/>
          <w:sz w:val="22"/>
        </w:rPr>
        <w:t xml:space="preserve">Uit het onderzoek blijkt dat na terugkeer in de eenmanszaak door onderneming Y B.V. per jaar </w:t>
      </w:r>
      <w:r w:rsidR="0061231A">
        <w:rPr>
          <w:rFonts w:asciiTheme="minorHAnsi" w:hAnsiTheme="minorHAnsi"/>
          <w:sz w:val="22"/>
        </w:rPr>
        <w:t xml:space="preserve">€ 20.000 belasting wordt bespaard. Dit wordt veroorzaakt doordat er geen vennootschapsbelasting en dividendbelasting meer betaald zal worden. </w:t>
      </w:r>
    </w:p>
    <w:p w14:paraId="3B794BEE" w14:textId="77777777" w:rsidR="00E5647D" w:rsidRPr="000C7226" w:rsidRDefault="00E5647D">
      <w:pPr>
        <w:spacing w:after="200" w:line="276" w:lineRule="auto"/>
        <w:rPr>
          <w:rFonts w:asciiTheme="minorHAnsi" w:hAnsiTheme="minorHAnsi"/>
          <w:sz w:val="22"/>
        </w:rPr>
      </w:pPr>
      <w:r>
        <w:rPr>
          <w:rFonts w:asciiTheme="minorHAnsi" w:hAnsiTheme="minorHAnsi"/>
          <w:sz w:val="22"/>
        </w:rPr>
        <w:t>Met betrekking tot het verzoek om het pensioen op een andere wijze op te bouwen is het aan te bevelen om dit via een lijfrentebankspaarrekening te doen. Dit brengt minder hoge kosten met zich mee dan het pensioen in eigen beheer en biedt meer zekerheid en is minder complex.</w:t>
      </w:r>
    </w:p>
    <w:p w14:paraId="3B794BEF" w14:textId="77777777" w:rsidR="00362ADD" w:rsidRDefault="00362ADD">
      <w:pPr>
        <w:spacing w:after="200" w:line="276" w:lineRule="auto"/>
        <w:rPr>
          <w:rFonts w:asciiTheme="minorHAnsi" w:hAnsiTheme="minorHAnsi"/>
          <w:sz w:val="22"/>
        </w:rPr>
      </w:pPr>
    </w:p>
    <w:p w14:paraId="3B794BF0" w14:textId="77777777" w:rsidR="00362ADD" w:rsidRPr="00BC5939" w:rsidRDefault="00362ADD">
      <w:pPr>
        <w:spacing w:after="200" w:line="276" w:lineRule="auto"/>
        <w:rPr>
          <w:rFonts w:asciiTheme="minorHAnsi" w:hAnsiTheme="minorHAnsi"/>
          <w:sz w:val="22"/>
        </w:rPr>
      </w:pPr>
    </w:p>
    <w:p w14:paraId="3B794BF1" w14:textId="77777777" w:rsidR="00EF6EA8" w:rsidRDefault="00EF6EA8">
      <w:pPr>
        <w:spacing w:after="200" w:line="276" w:lineRule="auto"/>
        <w:rPr>
          <w:rFonts w:asciiTheme="minorHAnsi" w:hAnsiTheme="minorHAnsi"/>
          <w:sz w:val="22"/>
          <w:u w:val="single"/>
        </w:rPr>
      </w:pPr>
      <w:r>
        <w:rPr>
          <w:rFonts w:asciiTheme="minorHAnsi" w:hAnsiTheme="minorHAnsi"/>
          <w:sz w:val="22"/>
          <w:u w:val="single"/>
        </w:rPr>
        <w:br w:type="page"/>
      </w:r>
    </w:p>
    <w:p w14:paraId="3B794BF2" w14:textId="77777777" w:rsidR="002E4514" w:rsidRPr="002E4514" w:rsidRDefault="002E4514" w:rsidP="002E4514">
      <w:pPr>
        <w:ind w:left="360"/>
        <w:rPr>
          <w:rFonts w:asciiTheme="minorHAnsi" w:hAnsiTheme="minorHAnsi"/>
          <w:sz w:val="22"/>
          <w:u w:val="single"/>
        </w:rPr>
      </w:pPr>
      <w:r w:rsidRPr="002E4514">
        <w:rPr>
          <w:rFonts w:asciiTheme="minorHAnsi" w:hAnsiTheme="minorHAnsi"/>
          <w:sz w:val="22"/>
          <w:u w:val="single"/>
        </w:rPr>
        <w:lastRenderedPageBreak/>
        <w:t>Voorwoord</w:t>
      </w:r>
    </w:p>
    <w:p w14:paraId="3B794BF3" w14:textId="77777777" w:rsidR="002E4514" w:rsidRPr="002E4514" w:rsidRDefault="002E4514" w:rsidP="002E4514">
      <w:pPr>
        <w:ind w:left="360"/>
        <w:rPr>
          <w:rFonts w:asciiTheme="minorHAnsi" w:hAnsiTheme="minorHAnsi"/>
          <w:sz w:val="22"/>
          <w:u w:val="single"/>
        </w:rPr>
      </w:pPr>
    </w:p>
    <w:p w14:paraId="3B794BF4" w14:textId="77777777" w:rsidR="002E4514" w:rsidRDefault="002E4514" w:rsidP="002E4514">
      <w:pPr>
        <w:ind w:left="360"/>
        <w:rPr>
          <w:rFonts w:asciiTheme="minorHAnsi" w:hAnsiTheme="minorHAnsi"/>
          <w:sz w:val="22"/>
        </w:rPr>
      </w:pPr>
      <w:r w:rsidRPr="002E4514">
        <w:rPr>
          <w:rFonts w:asciiTheme="minorHAnsi" w:hAnsiTheme="minorHAnsi"/>
          <w:sz w:val="22"/>
        </w:rPr>
        <w:t xml:space="preserve">Dit rapport is geschreven in het kader van mijn afstudeerstage bij BDO in Utrecht. Dit rapport is </w:t>
      </w:r>
      <w:r w:rsidR="00EB6F69">
        <w:rPr>
          <w:rFonts w:asciiTheme="minorHAnsi" w:hAnsiTheme="minorHAnsi"/>
          <w:sz w:val="22"/>
        </w:rPr>
        <w:t>onderdeel van het afstuderen van</w:t>
      </w:r>
      <w:r w:rsidRPr="002E4514">
        <w:rPr>
          <w:rFonts w:asciiTheme="minorHAnsi" w:hAnsiTheme="minorHAnsi"/>
          <w:sz w:val="22"/>
        </w:rPr>
        <w:t xml:space="preserve"> de opleiding accountancy aan de Hogeschool Utrecht.</w:t>
      </w:r>
    </w:p>
    <w:p w14:paraId="3B794BF5" w14:textId="77777777" w:rsidR="002E4514" w:rsidRDefault="002E4514" w:rsidP="002E4514">
      <w:pPr>
        <w:ind w:left="360"/>
        <w:rPr>
          <w:rFonts w:asciiTheme="minorHAnsi" w:hAnsiTheme="minorHAnsi"/>
          <w:sz w:val="22"/>
        </w:rPr>
      </w:pPr>
    </w:p>
    <w:p w14:paraId="3B794BF6" w14:textId="77777777" w:rsidR="002E4514" w:rsidRDefault="002E4514" w:rsidP="002E4514">
      <w:pPr>
        <w:ind w:left="360"/>
        <w:rPr>
          <w:rFonts w:asciiTheme="minorHAnsi" w:hAnsiTheme="minorHAnsi"/>
          <w:sz w:val="22"/>
        </w:rPr>
      </w:pPr>
      <w:r w:rsidRPr="002E4514">
        <w:rPr>
          <w:rFonts w:asciiTheme="minorHAnsi" w:hAnsiTheme="minorHAnsi"/>
          <w:sz w:val="22"/>
        </w:rPr>
        <w:t xml:space="preserve">Tijdens de studie accountancy merkte ik dat ik de fiscale kant van de </w:t>
      </w:r>
      <w:r w:rsidR="00EB6F69">
        <w:rPr>
          <w:rFonts w:asciiTheme="minorHAnsi" w:hAnsiTheme="minorHAnsi"/>
          <w:sz w:val="22"/>
        </w:rPr>
        <w:t>accountancy erg interessant vond</w:t>
      </w:r>
      <w:r w:rsidRPr="002E4514">
        <w:rPr>
          <w:rFonts w:asciiTheme="minorHAnsi" w:hAnsiTheme="minorHAnsi"/>
          <w:sz w:val="22"/>
        </w:rPr>
        <w:t xml:space="preserve">. Hierdoor ben ik voor mijn afstudeeropdracht gaan </w:t>
      </w:r>
      <w:r w:rsidR="00EB6F69">
        <w:rPr>
          <w:rFonts w:asciiTheme="minorHAnsi" w:hAnsiTheme="minorHAnsi"/>
          <w:sz w:val="22"/>
        </w:rPr>
        <w:t>zoeken</w:t>
      </w:r>
      <w:r w:rsidRPr="002E4514">
        <w:rPr>
          <w:rFonts w:asciiTheme="minorHAnsi" w:hAnsiTheme="minorHAnsi"/>
          <w:sz w:val="22"/>
        </w:rPr>
        <w:t xml:space="preserve"> naar onderwerpen met een fiscaal vraagstuk. Zodoende ben ik bij het onderwerp: “terugkeer naar de eenmanszaak” uitgekomen.</w:t>
      </w:r>
    </w:p>
    <w:p w14:paraId="3B794BF7" w14:textId="77777777" w:rsidR="002E4514" w:rsidRPr="002E4514" w:rsidRDefault="002E4514" w:rsidP="002E4514">
      <w:pPr>
        <w:ind w:left="360"/>
        <w:rPr>
          <w:rFonts w:asciiTheme="minorHAnsi" w:hAnsiTheme="minorHAnsi"/>
          <w:sz w:val="22"/>
        </w:rPr>
      </w:pPr>
    </w:p>
    <w:p w14:paraId="3B794BF8" w14:textId="77777777" w:rsidR="002E4514" w:rsidRDefault="002E4514" w:rsidP="002E4514">
      <w:pPr>
        <w:ind w:left="360"/>
        <w:rPr>
          <w:rFonts w:asciiTheme="minorHAnsi" w:hAnsiTheme="minorHAnsi"/>
          <w:sz w:val="22"/>
        </w:rPr>
      </w:pPr>
      <w:r w:rsidRPr="002E4514">
        <w:rPr>
          <w:rFonts w:asciiTheme="minorHAnsi" w:hAnsiTheme="minorHAnsi"/>
          <w:sz w:val="22"/>
        </w:rPr>
        <w:t xml:space="preserve">Het schrijven van mijn scriptie bij BDO heb ik als </w:t>
      </w:r>
      <w:r w:rsidR="00892121">
        <w:rPr>
          <w:rFonts w:asciiTheme="minorHAnsi" w:hAnsiTheme="minorHAnsi"/>
          <w:sz w:val="22"/>
        </w:rPr>
        <w:t xml:space="preserve">een </w:t>
      </w:r>
      <w:r w:rsidRPr="002E4514">
        <w:rPr>
          <w:rFonts w:asciiTheme="minorHAnsi" w:hAnsiTheme="minorHAnsi"/>
          <w:sz w:val="22"/>
        </w:rPr>
        <w:t>zeer prettige en leervolle periode ervaren. Dit is mede tot stand gekomen door de goede begeleiding die ik heb gekregen. Graag wil ik deze personen hiervoor bedanken.</w:t>
      </w:r>
    </w:p>
    <w:p w14:paraId="3B794BF9" w14:textId="77777777" w:rsidR="002E4514" w:rsidRPr="002E4514" w:rsidRDefault="002E4514" w:rsidP="002E4514">
      <w:pPr>
        <w:ind w:left="360"/>
        <w:rPr>
          <w:rFonts w:asciiTheme="minorHAnsi" w:hAnsiTheme="minorHAnsi"/>
          <w:sz w:val="22"/>
        </w:rPr>
      </w:pPr>
    </w:p>
    <w:p w14:paraId="3B794BFA" w14:textId="77777777" w:rsidR="002E4514" w:rsidRDefault="002E4514" w:rsidP="002E4514">
      <w:pPr>
        <w:ind w:left="360"/>
        <w:rPr>
          <w:rFonts w:asciiTheme="minorHAnsi" w:hAnsiTheme="minorHAnsi"/>
          <w:sz w:val="22"/>
        </w:rPr>
      </w:pPr>
      <w:r w:rsidRPr="002E4514">
        <w:rPr>
          <w:rFonts w:asciiTheme="minorHAnsi" w:hAnsiTheme="minorHAnsi"/>
          <w:sz w:val="22"/>
        </w:rPr>
        <w:t>Ten eerste</w:t>
      </w:r>
      <w:r w:rsidR="00EB6F69">
        <w:rPr>
          <w:rFonts w:asciiTheme="minorHAnsi" w:hAnsiTheme="minorHAnsi"/>
          <w:sz w:val="22"/>
        </w:rPr>
        <w:t xml:space="preserve"> wil ik</w:t>
      </w:r>
      <w:r w:rsidR="003B4639">
        <w:rPr>
          <w:rFonts w:asciiTheme="minorHAnsi" w:hAnsiTheme="minorHAnsi"/>
          <w:sz w:val="22"/>
        </w:rPr>
        <w:t xml:space="preserve"> mijn bedrijfsmentor Mevrouw</w:t>
      </w:r>
      <w:r w:rsidRPr="002E4514">
        <w:rPr>
          <w:rFonts w:asciiTheme="minorHAnsi" w:hAnsiTheme="minorHAnsi"/>
          <w:sz w:val="22"/>
        </w:rPr>
        <w:t xml:space="preserve"> Lekkerkerker bedanken voor het ter beschikking stellen van een stageplaats en de begeleiding tijdens de 20 weken stage bij BDO. Daarnaast wil ik haar ook bedanken voor de begeleiding bij</w:t>
      </w:r>
      <w:r w:rsidR="00EB6F69">
        <w:rPr>
          <w:rFonts w:asciiTheme="minorHAnsi" w:hAnsiTheme="minorHAnsi"/>
          <w:sz w:val="22"/>
        </w:rPr>
        <w:t xml:space="preserve"> het schrijven</w:t>
      </w:r>
      <w:r w:rsidRPr="002E4514">
        <w:rPr>
          <w:rFonts w:asciiTheme="minorHAnsi" w:hAnsiTheme="minorHAnsi"/>
          <w:sz w:val="22"/>
        </w:rPr>
        <w:t xml:space="preserve"> mijn afstudeerrapport.</w:t>
      </w:r>
    </w:p>
    <w:p w14:paraId="3B794BFB" w14:textId="77777777" w:rsidR="002E4514" w:rsidRDefault="002E4514" w:rsidP="002E4514">
      <w:pPr>
        <w:ind w:left="360"/>
        <w:rPr>
          <w:rFonts w:asciiTheme="minorHAnsi" w:hAnsiTheme="minorHAnsi"/>
          <w:sz w:val="22"/>
        </w:rPr>
      </w:pPr>
    </w:p>
    <w:p w14:paraId="3B794BFC" w14:textId="77777777" w:rsidR="002E4514" w:rsidRPr="002E4514" w:rsidRDefault="002E4514" w:rsidP="002E4514">
      <w:pPr>
        <w:ind w:left="360"/>
        <w:rPr>
          <w:rFonts w:asciiTheme="minorHAnsi" w:hAnsiTheme="minorHAnsi"/>
          <w:sz w:val="22"/>
        </w:rPr>
      </w:pPr>
      <w:r w:rsidRPr="002E4514">
        <w:rPr>
          <w:rFonts w:asciiTheme="minorHAnsi" w:hAnsiTheme="minorHAnsi"/>
          <w:sz w:val="22"/>
        </w:rPr>
        <w:t xml:space="preserve">Ik wil ook Erik Jochems bedanken voor de goede begeleiding </w:t>
      </w:r>
      <w:r w:rsidR="00EB6F69">
        <w:rPr>
          <w:rFonts w:asciiTheme="minorHAnsi" w:hAnsiTheme="minorHAnsi"/>
          <w:sz w:val="22"/>
        </w:rPr>
        <w:t>bij het schrijven van mijn</w:t>
      </w:r>
      <w:r w:rsidRPr="002E4514">
        <w:rPr>
          <w:rFonts w:asciiTheme="minorHAnsi" w:hAnsiTheme="minorHAnsi"/>
          <w:sz w:val="22"/>
        </w:rPr>
        <w:t xml:space="preserve"> afstudeerrapport.</w:t>
      </w:r>
    </w:p>
    <w:p w14:paraId="3B794BFD" w14:textId="77777777" w:rsidR="002E4514" w:rsidRDefault="002E4514" w:rsidP="002E4514">
      <w:pPr>
        <w:ind w:left="360"/>
        <w:rPr>
          <w:rFonts w:asciiTheme="minorHAnsi" w:hAnsiTheme="minorHAnsi"/>
          <w:sz w:val="22"/>
        </w:rPr>
      </w:pPr>
    </w:p>
    <w:p w14:paraId="3B794BFE" w14:textId="77777777" w:rsidR="002E4514" w:rsidRPr="002E4514" w:rsidRDefault="00892121" w:rsidP="002E4514">
      <w:pPr>
        <w:ind w:left="360"/>
        <w:rPr>
          <w:rFonts w:asciiTheme="minorHAnsi" w:hAnsiTheme="minorHAnsi"/>
          <w:sz w:val="22"/>
        </w:rPr>
      </w:pPr>
      <w:r>
        <w:rPr>
          <w:rFonts w:asciiTheme="minorHAnsi" w:hAnsiTheme="minorHAnsi"/>
          <w:sz w:val="22"/>
        </w:rPr>
        <w:t xml:space="preserve">Daarnaast bedank ik ook Kees Gerestein </w:t>
      </w:r>
      <w:r w:rsidR="002E4514" w:rsidRPr="002E4514">
        <w:rPr>
          <w:rFonts w:asciiTheme="minorHAnsi" w:hAnsiTheme="minorHAnsi"/>
          <w:sz w:val="22"/>
        </w:rPr>
        <w:t>voor de</w:t>
      </w:r>
      <w:r w:rsidR="00EB6F69">
        <w:rPr>
          <w:rFonts w:asciiTheme="minorHAnsi" w:hAnsiTheme="minorHAnsi"/>
          <w:sz w:val="22"/>
        </w:rPr>
        <w:t xml:space="preserve"> goede</w:t>
      </w:r>
      <w:r w:rsidR="002E4514" w:rsidRPr="002E4514">
        <w:rPr>
          <w:rFonts w:asciiTheme="minorHAnsi" w:hAnsiTheme="minorHAnsi"/>
          <w:sz w:val="22"/>
        </w:rPr>
        <w:t xml:space="preserve"> begeleiding</w:t>
      </w:r>
      <w:r w:rsidR="00EB6F69">
        <w:rPr>
          <w:rFonts w:asciiTheme="minorHAnsi" w:hAnsiTheme="minorHAnsi"/>
          <w:sz w:val="22"/>
        </w:rPr>
        <w:t xml:space="preserve"> bij het schrijven van mijn afstudeerrap</w:t>
      </w:r>
      <w:r w:rsidR="00B85C0F">
        <w:rPr>
          <w:rFonts w:asciiTheme="minorHAnsi" w:hAnsiTheme="minorHAnsi"/>
          <w:sz w:val="22"/>
        </w:rPr>
        <w:t>p</w:t>
      </w:r>
      <w:r w:rsidR="00EB6F69">
        <w:rPr>
          <w:rFonts w:asciiTheme="minorHAnsi" w:hAnsiTheme="minorHAnsi"/>
          <w:sz w:val="22"/>
        </w:rPr>
        <w:t>ort</w:t>
      </w:r>
      <w:r w:rsidR="002E4514" w:rsidRPr="002E4514">
        <w:rPr>
          <w:rFonts w:asciiTheme="minorHAnsi" w:hAnsiTheme="minorHAnsi"/>
          <w:sz w:val="22"/>
        </w:rPr>
        <w:t xml:space="preserve"> vanuit de Hogeschool Utrecht.</w:t>
      </w:r>
    </w:p>
    <w:p w14:paraId="3B794BFF" w14:textId="77777777" w:rsidR="002E4514" w:rsidRDefault="002E4514" w:rsidP="002E4514">
      <w:pPr>
        <w:ind w:left="360"/>
        <w:rPr>
          <w:rFonts w:asciiTheme="minorHAnsi" w:hAnsiTheme="minorHAnsi"/>
          <w:sz w:val="22"/>
        </w:rPr>
      </w:pPr>
    </w:p>
    <w:p w14:paraId="3B794C00" w14:textId="77777777" w:rsidR="002E4514" w:rsidRPr="002E4514" w:rsidRDefault="002E4514" w:rsidP="002E4514">
      <w:pPr>
        <w:ind w:left="360"/>
        <w:rPr>
          <w:rFonts w:asciiTheme="minorHAnsi" w:hAnsiTheme="minorHAnsi"/>
          <w:sz w:val="22"/>
        </w:rPr>
      </w:pPr>
      <w:r w:rsidRPr="002E4514">
        <w:rPr>
          <w:rFonts w:asciiTheme="minorHAnsi" w:hAnsiTheme="minorHAnsi"/>
          <w:sz w:val="22"/>
        </w:rPr>
        <w:t xml:space="preserve">Daarnaast wil </w:t>
      </w:r>
      <w:r w:rsidR="000A7E10">
        <w:rPr>
          <w:rFonts w:asciiTheme="minorHAnsi" w:hAnsiTheme="minorHAnsi"/>
          <w:sz w:val="22"/>
        </w:rPr>
        <w:t xml:space="preserve">ik </w:t>
      </w:r>
      <w:r w:rsidRPr="002E4514">
        <w:rPr>
          <w:rFonts w:asciiTheme="minorHAnsi" w:hAnsiTheme="minorHAnsi"/>
          <w:sz w:val="22"/>
        </w:rPr>
        <w:t>de collega’s van BDO Utrecht bedanken voor een prettige stageperiode waarin ik veel heb geleerd en</w:t>
      </w:r>
      <w:r w:rsidR="00892121">
        <w:rPr>
          <w:rFonts w:asciiTheme="minorHAnsi" w:hAnsiTheme="minorHAnsi"/>
          <w:sz w:val="22"/>
        </w:rPr>
        <w:t xml:space="preserve"> waaraan ik</w:t>
      </w:r>
      <w:r w:rsidRPr="002E4514">
        <w:rPr>
          <w:rFonts w:asciiTheme="minorHAnsi" w:hAnsiTheme="minorHAnsi"/>
          <w:sz w:val="22"/>
        </w:rPr>
        <w:t xml:space="preserve"> met een goed gevoel op terugkijk.</w:t>
      </w:r>
    </w:p>
    <w:p w14:paraId="3B794C01" w14:textId="77777777" w:rsidR="002E4514" w:rsidRPr="002E4514" w:rsidRDefault="002E4514" w:rsidP="002E4514">
      <w:pPr>
        <w:pStyle w:val="Lijstalinea"/>
        <w:rPr>
          <w:rFonts w:asciiTheme="minorHAnsi" w:hAnsiTheme="minorHAnsi"/>
          <w:sz w:val="22"/>
        </w:rPr>
      </w:pPr>
    </w:p>
    <w:p w14:paraId="3B794C02" w14:textId="77777777" w:rsidR="002E4514" w:rsidRPr="002E4514" w:rsidRDefault="002E4514" w:rsidP="002E4514">
      <w:pPr>
        <w:ind w:left="360"/>
        <w:rPr>
          <w:rFonts w:asciiTheme="minorHAnsi" w:hAnsiTheme="minorHAnsi"/>
          <w:sz w:val="22"/>
        </w:rPr>
      </w:pPr>
      <w:r w:rsidRPr="002E4514">
        <w:rPr>
          <w:rFonts w:asciiTheme="minorHAnsi" w:hAnsiTheme="minorHAnsi"/>
          <w:sz w:val="22"/>
        </w:rPr>
        <w:t>Zeist, juni 2014</w:t>
      </w:r>
    </w:p>
    <w:p w14:paraId="3B794C03" w14:textId="77777777" w:rsidR="004E2672" w:rsidRDefault="002E4514" w:rsidP="002E4514">
      <w:pPr>
        <w:ind w:left="360"/>
        <w:rPr>
          <w:rFonts w:asciiTheme="minorHAnsi" w:hAnsiTheme="minorHAnsi"/>
          <w:sz w:val="22"/>
        </w:rPr>
      </w:pPr>
      <w:r w:rsidRPr="002E4514">
        <w:rPr>
          <w:rFonts w:asciiTheme="minorHAnsi" w:hAnsiTheme="minorHAnsi"/>
          <w:sz w:val="22"/>
        </w:rPr>
        <w:t>Marc Ossendrijver</w:t>
      </w:r>
    </w:p>
    <w:p w14:paraId="3B794C04" w14:textId="77777777" w:rsidR="007B71AC" w:rsidRDefault="007B71AC">
      <w:pPr>
        <w:spacing w:after="200" w:line="276" w:lineRule="auto"/>
        <w:rPr>
          <w:rFonts w:asciiTheme="minorHAnsi" w:hAnsiTheme="minorHAnsi"/>
          <w:sz w:val="22"/>
          <w:u w:val="single"/>
        </w:rPr>
      </w:pPr>
      <w:r>
        <w:rPr>
          <w:rFonts w:asciiTheme="minorHAnsi" w:hAnsiTheme="minorHAnsi"/>
          <w:sz w:val="22"/>
          <w:u w:val="single"/>
        </w:rPr>
        <w:br w:type="page"/>
      </w:r>
    </w:p>
    <w:sdt>
      <w:sdtPr>
        <w:rPr>
          <w:rFonts w:ascii="Trebuchet MS" w:eastAsiaTheme="minorHAnsi" w:hAnsi="Trebuchet MS" w:cstheme="minorBidi"/>
          <w:b w:val="0"/>
          <w:bCs w:val="0"/>
          <w:color w:val="auto"/>
          <w:sz w:val="20"/>
          <w:szCs w:val="22"/>
        </w:rPr>
        <w:id w:val="-192158587"/>
        <w:docPartObj>
          <w:docPartGallery w:val="Table of Contents"/>
          <w:docPartUnique/>
        </w:docPartObj>
      </w:sdtPr>
      <w:sdtEndPr/>
      <w:sdtContent>
        <w:p w14:paraId="3B794C05" w14:textId="77777777" w:rsidR="00B71C0F" w:rsidRDefault="00B71C0F" w:rsidP="00B71C0F">
          <w:pPr>
            <w:pStyle w:val="Kopvaninhoudsopgave"/>
          </w:pPr>
          <w:r>
            <w:t>Inhoudsopgave</w:t>
          </w:r>
        </w:p>
        <w:p w14:paraId="3B794C06" w14:textId="77777777" w:rsidR="004721EF" w:rsidRPr="004721EF" w:rsidRDefault="004721EF" w:rsidP="004721EF"/>
        <w:p w14:paraId="3B794C07" w14:textId="77777777" w:rsidR="00B71C0F" w:rsidRPr="00DE1430" w:rsidRDefault="00C806DE" w:rsidP="00B71C0F">
          <w:pPr>
            <w:pStyle w:val="Lijstalinea"/>
            <w:numPr>
              <w:ilvl w:val="0"/>
              <w:numId w:val="15"/>
            </w:numPr>
            <w:rPr>
              <w:rFonts w:asciiTheme="minorHAnsi" w:hAnsiTheme="minorHAnsi"/>
              <w:sz w:val="22"/>
            </w:rPr>
          </w:pPr>
          <w:r w:rsidRPr="00DE1430">
            <w:rPr>
              <w:rFonts w:asciiTheme="minorHAnsi" w:hAnsiTheme="minorHAnsi"/>
              <w:sz w:val="22"/>
            </w:rPr>
            <w:t>Inleiding</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005705D4">
            <w:rPr>
              <w:rFonts w:asciiTheme="minorHAnsi" w:hAnsiTheme="minorHAnsi"/>
              <w:sz w:val="22"/>
            </w:rPr>
            <w:t>7</w:t>
          </w:r>
        </w:p>
        <w:p w14:paraId="3B794C08" w14:textId="77777777" w:rsidR="00B71C0F" w:rsidRPr="00DE1430" w:rsidRDefault="00C806DE" w:rsidP="00B71C0F">
          <w:pPr>
            <w:pStyle w:val="Lijstalinea"/>
            <w:numPr>
              <w:ilvl w:val="1"/>
              <w:numId w:val="15"/>
            </w:numPr>
            <w:rPr>
              <w:rFonts w:asciiTheme="minorHAnsi" w:hAnsiTheme="minorHAnsi"/>
              <w:sz w:val="22"/>
            </w:rPr>
          </w:pPr>
          <w:r w:rsidRPr="00DE1430">
            <w:rPr>
              <w:rFonts w:asciiTheme="minorHAnsi" w:hAnsiTheme="minorHAnsi"/>
              <w:sz w:val="22"/>
            </w:rPr>
            <w:t>Beschrijving situatie</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005705D4">
            <w:rPr>
              <w:rFonts w:asciiTheme="minorHAnsi" w:hAnsiTheme="minorHAnsi"/>
              <w:sz w:val="22"/>
            </w:rPr>
            <w:t>7</w:t>
          </w:r>
        </w:p>
        <w:p w14:paraId="3B794C09" w14:textId="77777777" w:rsidR="00B71C0F" w:rsidRPr="00DE1430" w:rsidRDefault="00C806DE" w:rsidP="00B71C0F">
          <w:pPr>
            <w:pStyle w:val="Lijstalinea"/>
            <w:numPr>
              <w:ilvl w:val="1"/>
              <w:numId w:val="15"/>
            </w:numPr>
            <w:rPr>
              <w:rFonts w:asciiTheme="minorHAnsi" w:hAnsiTheme="minorHAnsi"/>
              <w:sz w:val="22"/>
            </w:rPr>
          </w:pPr>
          <w:r w:rsidRPr="00DE1430">
            <w:rPr>
              <w:rFonts w:asciiTheme="minorHAnsi" w:hAnsiTheme="minorHAnsi"/>
              <w:sz w:val="22"/>
            </w:rPr>
            <w:t>Probleemstelling</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005705D4">
            <w:rPr>
              <w:rFonts w:asciiTheme="minorHAnsi" w:hAnsiTheme="minorHAnsi"/>
              <w:sz w:val="22"/>
            </w:rPr>
            <w:t>7</w:t>
          </w:r>
        </w:p>
        <w:p w14:paraId="3B794C0A" w14:textId="77777777" w:rsidR="00B71C0F" w:rsidRPr="00DE1430" w:rsidRDefault="00C806DE" w:rsidP="00B71C0F">
          <w:pPr>
            <w:pStyle w:val="Lijstalinea"/>
            <w:numPr>
              <w:ilvl w:val="1"/>
              <w:numId w:val="15"/>
            </w:numPr>
            <w:rPr>
              <w:rFonts w:asciiTheme="minorHAnsi" w:hAnsiTheme="minorHAnsi"/>
              <w:sz w:val="22"/>
            </w:rPr>
          </w:pPr>
          <w:r w:rsidRPr="00DE1430">
            <w:rPr>
              <w:rFonts w:asciiTheme="minorHAnsi" w:hAnsiTheme="minorHAnsi"/>
              <w:sz w:val="22"/>
            </w:rPr>
            <w:t>Doelstelling</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005705D4">
            <w:rPr>
              <w:rFonts w:asciiTheme="minorHAnsi" w:hAnsiTheme="minorHAnsi"/>
              <w:sz w:val="22"/>
            </w:rPr>
            <w:t>8</w:t>
          </w:r>
        </w:p>
        <w:p w14:paraId="3B794C0B" w14:textId="77777777" w:rsidR="00B71C0F" w:rsidRPr="00DE1430" w:rsidRDefault="00C806DE" w:rsidP="00B71C0F">
          <w:pPr>
            <w:pStyle w:val="Lijstalinea"/>
            <w:numPr>
              <w:ilvl w:val="1"/>
              <w:numId w:val="15"/>
            </w:numPr>
            <w:rPr>
              <w:rFonts w:asciiTheme="minorHAnsi" w:hAnsiTheme="minorHAnsi"/>
              <w:sz w:val="22"/>
            </w:rPr>
          </w:pPr>
          <w:r w:rsidRPr="00DE1430">
            <w:rPr>
              <w:rFonts w:asciiTheme="minorHAnsi" w:hAnsiTheme="minorHAnsi"/>
              <w:sz w:val="22"/>
            </w:rPr>
            <w:t>Onderzoeksmethode</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005705D4">
            <w:rPr>
              <w:rFonts w:asciiTheme="minorHAnsi" w:hAnsiTheme="minorHAnsi"/>
              <w:sz w:val="22"/>
            </w:rPr>
            <w:t>8</w:t>
          </w:r>
        </w:p>
        <w:p w14:paraId="3B794C0C" w14:textId="77777777" w:rsidR="00B71C0F" w:rsidRPr="00DE1430" w:rsidRDefault="00B71C0F" w:rsidP="00B71C0F">
          <w:pPr>
            <w:pStyle w:val="Lijstalinea"/>
            <w:numPr>
              <w:ilvl w:val="0"/>
              <w:numId w:val="15"/>
            </w:numPr>
            <w:rPr>
              <w:rFonts w:asciiTheme="minorHAnsi" w:hAnsiTheme="minorHAnsi"/>
              <w:sz w:val="22"/>
            </w:rPr>
          </w:pPr>
          <w:r w:rsidRPr="00DE1430">
            <w:rPr>
              <w:rFonts w:asciiTheme="minorHAnsi" w:hAnsiTheme="minorHAnsi"/>
              <w:sz w:val="22"/>
            </w:rPr>
            <w:t>Verschillen tussen e</w:t>
          </w:r>
          <w:r w:rsidR="00C806DE" w:rsidRPr="00DE1430">
            <w:rPr>
              <w:rFonts w:asciiTheme="minorHAnsi" w:hAnsiTheme="minorHAnsi"/>
              <w:sz w:val="22"/>
            </w:rPr>
            <w:t>en B.V. en een eenmanszaak</w:t>
          </w:r>
          <w:r w:rsidR="00C806DE" w:rsidRPr="00DE1430">
            <w:rPr>
              <w:rFonts w:asciiTheme="minorHAnsi" w:hAnsiTheme="minorHAnsi"/>
              <w:sz w:val="22"/>
            </w:rPr>
            <w:tab/>
          </w:r>
          <w:r w:rsidR="00C806DE" w:rsidRPr="00DE1430">
            <w:rPr>
              <w:rFonts w:asciiTheme="minorHAnsi" w:hAnsiTheme="minorHAnsi"/>
              <w:sz w:val="22"/>
            </w:rPr>
            <w:tab/>
          </w:r>
          <w:r w:rsidR="00C806DE" w:rsidRPr="00DE1430">
            <w:rPr>
              <w:rFonts w:asciiTheme="minorHAnsi" w:hAnsiTheme="minorHAnsi"/>
              <w:sz w:val="22"/>
            </w:rPr>
            <w:tab/>
          </w:r>
          <w:r w:rsidR="00C806DE" w:rsidRPr="00DE1430">
            <w:rPr>
              <w:rFonts w:asciiTheme="minorHAnsi" w:hAnsiTheme="minorHAnsi"/>
              <w:sz w:val="22"/>
            </w:rPr>
            <w:tab/>
          </w:r>
          <w:r w:rsidR="00C806DE" w:rsidRPr="00DE1430">
            <w:rPr>
              <w:rFonts w:asciiTheme="minorHAnsi" w:hAnsiTheme="minorHAnsi"/>
              <w:sz w:val="22"/>
            </w:rPr>
            <w:tab/>
          </w:r>
          <w:r w:rsidR="005705D4">
            <w:rPr>
              <w:rFonts w:asciiTheme="minorHAnsi" w:hAnsiTheme="minorHAnsi"/>
              <w:sz w:val="22"/>
            </w:rPr>
            <w:t>10</w:t>
          </w:r>
        </w:p>
        <w:p w14:paraId="3B794C0D" w14:textId="77777777" w:rsidR="00B71C0F" w:rsidRPr="00DE1430" w:rsidRDefault="00C806DE" w:rsidP="00B71C0F">
          <w:pPr>
            <w:pStyle w:val="Lijstalinea"/>
            <w:numPr>
              <w:ilvl w:val="1"/>
              <w:numId w:val="15"/>
            </w:numPr>
            <w:rPr>
              <w:rFonts w:asciiTheme="minorHAnsi" w:hAnsiTheme="minorHAnsi"/>
              <w:sz w:val="22"/>
            </w:rPr>
          </w:pPr>
          <w:r w:rsidRPr="00DE1430">
            <w:rPr>
              <w:rFonts w:asciiTheme="minorHAnsi" w:hAnsiTheme="minorHAnsi"/>
              <w:sz w:val="22"/>
            </w:rPr>
            <w:t>Oprichting</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005705D4">
            <w:rPr>
              <w:rFonts w:asciiTheme="minorHAnsi" w:hAnsiTheme="minorHAnsi"/>
              <w:sz w:val="22"/>
            </w:rPr>
            <w:t>10</w:t>
          </w:r>
        </w:p>
        <w:p w14:paraId="3B794C0E" w14:textId="77777777" w:rsidR="00B71C0F" w:rsidRPr="00DE1430" w:rsidRDefault="00C806DE" w:rsidP="00B71C0F">
          <w:pPr>
            <w:pStyle w:val="Lijstalinea"/>
            <w:numPr>
              <w:ilvl w:val="1"/>
              <w:numId w:val="15"/>
            </w:numPr>
            <w:rPr>
              <w:rFonts w:asciiTheme="minorHAnsi" w:hAnsiTheme="minorHAnsi"/>
              <w:sz w:val="22"/>
            </w:rPr>
          </w:pPr>
          <w:r w:rsidRPr="00DE1430">
            <w:rPr>
              <w:rFonts w:asciiTheme="minorHAnsi" w:hAnsiTheme="minorHAnsi"/>
              <w:sz w:val="22"/>
            </w:rPr>
            <w:t>Juridische verschillen</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005705D4">
            <w:rPr>
              <w:rFonts w:asciiTheme="minorHAnsi" w:hAnsiTheme="minorHAnsi"/>
              <w:sz w:val="22"/>
            </w:rPr>
            <w:t>10</w:t>
          </w:r>
        </w:p>
        <w:p w14:paraId="3B794C0F" w14:textId="77777777" w:rsidR="00C806DE" w:rsidRPr="00DE1430" w:rsidRDefault="007165A4" w:rsidP="00B71C0F">
          <w:pPr>
            <w:pStyle w:val="Lijstalinea"/>
            <w:numPr>
              <w:ilvl w:val="1"/>
              <w:numId w:val="15"/>
            </w:numPr>
            <w:rPr>
              <w:rFonts w:asciiTheme="minorHAnsi" w:hAnsiTheme="minorHAnsi"/>
              <w:sz w:val="22"/>
            </w:rPr>
          </w:pPr>
          <w:r>
            <w:rPr>
              <w:rFonts w:asciiTheme="minorHAnsi" w:hAnsiTheme="minorHAnsi"/>
              <w:sz w:val="22"/>
            </w:rPr>
            <w:t>Fiscale verschillen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11</w:t>
          </w:r>
        </w:p>
        <w:p w14:paraId="3B794C10" w14:textId="77777777" w:rsidR="00C806DE" w:rsidRPr="00DE1430" w:rsidRDefault="00E04049" w:rsidP="00B71C0F">
          <w:pPr>
            <w:pStyle w:val="Lijstalinea"/>
            <w:numPr>
              <w:ilvl w:val="1"/>
              <w:numId w:val="15"/>
            </w:numPr>
            <w:rPr>
              <w:rFonts w:asciiTheme="minorHAnsi" w:hAnsiTheme="minorHAnsi"/>
              <w:sz w:val="22"/>
            </w:rPr>
          </w:pPr>
          <w:r>
            <w:rPr>
              <w:rFonts w:asciiTheme="minorHAnsi" w:hAnsiTheme="minorHAnsi"/>
              <w:sz w:val="22"/>
            </w:rPr>
            <w:t>Samenvatting</w:t>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5705D4">
            <w:rPr>
              <w:rFonts w:asciiTheme="minorHAnsi" w:hAnsiTheme="minorHAnsi"/>
              <w:sz w:val="22"/>
            </w:rPr>
            <w:t>11</w:t>
          </w:r>
        </w:p>
        <w:p w14:paraId="3B794C11" w14:textId="77777777" w:rsidR="00C806DE" w:rsidRPr="00DE1430" w:rsidRDefault="00C806DE" w:rsidP="00C806DE">
          <w:pPr>
            <w:pStyle w:val="Lijstalinea"/>
            <w:numPr>
              <w:ilvl w:val="0"/>
              <w:numId w:val="15"/>
            </w:numPr>
            <w:rPr>
              <w:rFonts w:asciiTheme="minorHAnsi" w:hAnsiTheme="minorHAnsi"/>
              <w:sz w:val="22"/>
            </w:rPr>
          </w:pPr>
          <w:r w:rsidRPr="00DE1430">
            <w:rPr>
              <w:rFonts w:asciiTheme="minorHAnsi" w:hAnsiTheme="minorHAnsi"/>
              <w:sz w:val="22"/>
            </w:rPr>
            <w:t>Motieven voor terugkeer</w:t>
          </w:r>
          <w:r w:rsidR="00DE1430">
            <w:rPr>
              <w:rFonts w:asciiTheme="minorHAnsi" w:hAnsiTheme="minorHAnsi"/>
              <w:sz w:val="22"/>
            </w:rPr>
            <w:t xml:space="preserve"> naar de eenmanszaak</w:t>
          </w:r>
          <w:r w:rsidR="00DE1430">
            <w:rPr>
              <w:rFonts w:asciiTheme="minorHAnsi" w:hAnsiTheme="minorHAnsi"/>
              <w:sz w:val="22"/>
            </w:rPr>
            <w:tab/>
          </w:r>
          <w:r w:rsidR="00DE1430">
            <w:rPr>
              <w:rFonts w:asciiTheme="minorHAnsi" w:hAnsiTheme="minorHAnsi"/>
              <w:sz w:val="22"/>
            </w:rPr>
            <w:tab/>
          </w:r>
          <w:r w:rsidR="00DE1430">
            <w:rPr>
              <w:rFonts w:asciiTheme="minorHAnsi" w:hAnsiTheme="minorHAnsi"/>
              <w:sz w:val="22"/>
            </w:rPr>
            <w:tab/>
          </w:r>
          <w:r w:rsidR="00DE1430">
            <w:rPr>
              <w:rFonts w:asciiTheme="minorHAnsi" w:hAnsiTheme="minorHAnsi"/>
              <w:sz w:val="22"/>
            </w:rPr>
            <w:tab/>
          </w:r>
          <w:r w:rsidR="007165A4">
            <w:rPr>
              <w:rFonts w:asciiTheme="minorHAnsi" w:hAnsiTheme="minorHAnsi"/>
              <w:sz w:val="22"/>
            </w:rPr>
            <w:tab/>
          </w:r>
          <w:r w:rsidR="005705D4">
            <w:rPr>
              <w:rFonts w:asciiTheme="minorHAnsi" w:hAnsiTheme="minorHAnsi"/>
              <w:sz w:val="22"/>
            </w:rPr>
            <w:t>13</w:t>
          </w:r>
        </w:p>
        <w:p w14:paraId="3B794C12" w14:textId="77777777" w:rsidR="00C806DE" w:rsidRPr="00DE1430" w:rsidRDefault="007165A4" w:rsidP="00C806DE">
          <w:pPr>
            <w:pStyle w:val="Lijstalinea"/>
            <w:numPr>
              <w:ilvl w:val="1"/>
              <w:numId w:val="15"/>
            </w:numPr>
            <w:rPr>
              <w:rFonts w:asciiTheme="minorHAnsi" w:hAnsiTheme="minorHAnsi"/>
              <w:sz w:val="22"/>
            </w:rPr>
          </w:pPr>
          <w:r>
            <w:rPr>
              <w:rFonts w:asciiTheme="minorHAnsi" w:hAnsiTheme="minorHAnsi"/>
              <w:sz w:val="22"/>
            </w:rPr>
            <w:t>Theoretische motieven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13</w:t>
          </w:r>
        </w:p>
        <w:p w14:paraId="3B794C13" w14:textId="77777777" w:rsidR="00C806DE" w:rsidRPr="00DE1430" w:rsidRDefault="007165A4" w:rsidP="00C806DE">
          <w:pPr>
            <w:pStyle w:val="Lijstalinea"/>
            <w:numPr>
              <w:ilvl w:val="1"/>
              <w:numId w:val="15"/>
            </w:numPr>
            <w:rPr>
              <w:rFonts w:asciiTheme="minorHAnsi" w:hAnsiTheme="minorHAnsi"/>
              <w:sz w:val="22"/>
            </w:rPr>
          </w:pPr>
          <w:r>
            <w:rPr>
              <w:rFonts w:asciiTheme="minorHAnsi" w:hAnsiTheme="minorHAnsi"/>
              <w:sz w:val="22"/>
            </w:rPr>
            <w:t>Motieven van de DGA</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13</w:t>
          </w:r>
        </w:p>
        <w:p w14:paraId="3B794C14" w14:textId="77777777" w:rsidR="00C806DE" w:rsidRPr="00DE1430" w:rsidRDefault="007165A4" w:rsidP="00C806DE">
          <w:pPr>
            <w:pStyle w:val="Lijstalinea"/>
            <w:numPr>
              <w:ilvl w:val="1"/>
              <w:numId w:val="15"/>
            </w:numPr>
            <w:rPr>
              <w:rFonts w:asciiTheme="minorHAnsi" w:hAnsiTheme="minorHAnsi"/>
              <w:sz w:val="22"/>
            </w:rPr>
          </w:pPr>
          <w:r>
            <w:rPr>
              <w:rFonts w:asciiTheme="minorHAnsi" w:hAnsiTheme="minorHAnsi"/>
              <w:sz w:val="22"/>
            </w:rPr>
            <w:t>Conclusie</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14</w:t>
          </w:r>
        </w:p>
        <w:p w14:paraId="3B794C15" w14:textId="77777777" w:rsidR="00C806DE" w:rsidRPr="00DE1430" w:rsidRDefault="00C806DE" w:rsidP="00C806DE">
          <w:pPr>
            <w:pStyle w:val="Lijstalinea"/>
            <w:numPr>
              <w:ilvl w:val="0"/>
              <w:numId w:val="15"/>
            </w:numPr>
            <w:rPr>
              <w:rFonts w:asciiTheme="minorHAnsi" w:hAnsiTheme="minorHAnsi"/>
              <w:sz w:val="22"/>
            </w:rPr>
          </w:pPr>
          <w:r w:rsidRPr="00DE1430">
            <w:rPr>
              <w:rFonts w:asciiTheme="minorHAnsi" w:hAnsiTheme="minorHAnsi"/>
              <w:sz w:val="22"/>
            </w:rPr>
            <w:t>Ruisende o</w:t>
          </w:r>
          <w:r w:rsidR="007165A4">
            <w:rPr>
              <w:rFonts w:asciiTheme="minorHAnsi" w:hAnsiTheme="minorHAnsi"/>
              <w:sz w:val="22"/>
            </w:rPr>
            <w:t>f geruisloze terugkeer?</w:t>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5705D4">
            <w:rPr>
              <w:rFonts w:asciiTheme="minorHAnsi" w:hAnsiTheme="minorHAnsi"/>
              <w:sz w:val="22"/>
            </w:rPr>
            <w:t>15</w:t>
          </w:r>
        </w:p>
        <w:p w14:paraId="3B794C16" w14:textId="77777777" w:rsidR="00C806DE" w:rsidRPr="00DE1430" w:rsidRDefault="00C806DE" w:rsidP="00C806DE">
          <w:pPr>
            <w:pStyle w:val="Lijstalinea"/>
            <w:numPr>
              <w:ilvl w:val="1"/>
              <w:numId w:val="15"/>
            </w:numPr>
            <w:rPr>
              <w:rFonts w:asciiTheme="minorHAnsi" w:hAnsiTheme="minorHAnsi"/>
              <w:sz w:val="22"/>
            </w:rPr>
          </w:pPr>
          <w:r w:rsidRPr="00DE1430">
            <w:rPr>
              <w:rFonts w:asciiTheme="minorHAnsi" w:hAnsiTheme="minorHAnsi"/>
              <w:sz w:val="22"/>
            </w:rPr>
            <w:t>Overdracht</w:t>
          </w:r>
          <w:r w:rsidR="007165A4">
            <w:rPr>
              <w:rFonts w:asciiTheme="minorHAnsi" w:hAnsiTheme="minorHAnsi"/>
              <w:sz w:val="22"/>
            </w:rPr>
            <w:t xml:space="preserve"> door natuurlijk persoon</w:t>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5705D4">
            <w:rPr>
              <w:rFonts w:asciiTheme="minorHAnsi" w:hAnsiTheme="minorHAnsi"/>
              <w:sz w:val="22"/>
            </w:rPr>
            <w:t>15</w:t>
          </w:r>
        </w:p>
        <w:p w14:paraId="3B794C17" w14:textId="77777777" w:rsidR="00C806DE" w:rsidRPr="00DE1430" w:rsidRDefault="00DE1430" w:rsidP="00C806DE">
          <w:pPr>
            <w:pStyle w:val="Lijstalinea"/>
            <w:numPr>
              <w:ilvl w:val="1"/>
              <w:numId w:val="15"/>
            </w:numPr>
            <w:rPr>
              <w:rFonts w:asciiTheme="minorHAnsi" w:hAnsiTheme="minorHAnsi"/>
              <w:sz w:val="22"/>
            </w:rPr>
          </w:pPr>
          <w:r w:rsidRPr="00DE1430">
            <w:rPr>
              <w:rFonts w:asciiTheme="minorHAnsi" w:hAnsiTheme="minorHAnsi"/>
              <w:sz w:val="22"/>
            </w:rPr>
            <w:t>Van gecombineerde claim naar IB claim</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Pr>
              <w:rFonts w:asciiTheme="minorHAnsi" w:hAnsiTheme="minorHAnsi"/>
              <w:sz w:val="22"/>
            </w:rPr>
            <w:tab/>
          </w:r>
          <w:r w:rsidR="005705D4">
            <w:rPr>
              <w:rFonts w:asciiTheme="minorHAnsi" w:hAnsiTheme="minorHAnsi"/>
              <w:sz w:val="22"/>
            </w:rPr>
            <w:t>15</w:t>
          </w:r>
        </w:p>
        <w:p w14:paraId="3B794C18" w14:textId="77777777" w:rsidR="00DE1430" w:rsidRPr="00DE1430" w:rsidRDefault="007165A4" w:rsidP="00C806DE">
          <w:pPr>
            <w:pStyle w:val="Lijstalinea"/>
            <w:numPr>
              <w:ilvl w:val="1"/>
              <w:numId w:val="15"/>
            </w:numPr>
            <w:rPr>
              <w:rFonts w:asciiTheme="minorHAnsi" w:hAnsiTheme="minorHAnsi"/>
              <w:sz w:val="22"/>
            </w:rPr>
          </w:pPr>
          <w:r>
            <w:rPr>
              <w:rFonts w:asciiTheme="minorHAnsi" w:hAnsiTheme="minorHAnsi"/>
              <w:sz w:val="22"/>
            </w:rPr>
            <w:t>Compensabele verliezen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18</w:t>
          </w:r>
        </w:p>
        <w:p w14:paraId="3B794C19" w14:textId="77777777" w:rsidR="00DE1430" w:rsidRPr="00DE1430" w:rsidRDefault="00DE1430" w:rsidP="00C806DE">
          <w:pPr>
            <w:pStyle w:val="Lijstalinea"/>
            <w:numPr>
              <w:ilvl w:val="1"/>
              <w:numId w:val="15"/>
            </w:numPr>
            <w:rPr>
              <w:rFonts w:asciiTheme="minorHAnsi" w:hAnsiTheme="minorHAnsi"/>
              <w:sz w:val="22"/>
            </w:rPr>
          </w:pPr>
          <w:r w:rsidRPr="00DE1430">
            <w:rPr>
              <w:rFonts w:asciiTheme="minorHAnsi" w:hAnsiTheme="minorHAnsi"/>
              <w:sz w:val="22"/>
            </w:rPr>
            <w:t>Oudedagsvoorziening</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005705D4">
            <w:rPr>
              <w:rFonts w:asciiTheme="minorHAnsi" w:hAnsiTheme="minorHAnsi"/>
              <w:sz w:val="22"/>
            </w:rPr>
            <w:t>20</w:t>
          </w:r>
        </w:p>
        <w:p w14:paraId="3B794C1A" w14:textId="77777777" w:rsidR="00DE1430" w:rsidRPr="00DE1430" w:rsidRDefault="00DE1430" w:rsidP="00C806DE">
          <w:pPr>
            <w:pStyle w:val="Lijstalinea"/>
            <w:numPr>
              <w:ilvl w:val="1"/>
              <w:numId w:val="15"/>
            </w:numPr>
            <w:rPr>
              <w:rFonts w:asciiTheme="minorHAnsi" w:hAnsiTheme="minorHAnsi"/>
              <w:sz w:val="22"/>
            </w:rPr>
          </w:pPr>
          <w:r w:rsidRPr="00DE1430">
            <w:rPr>
              <w:rFonts w:asciiTheme="minorHAnsi" w:hAnsiTheme="minorHAnsi"/>
              <w:sz w:val="22"/>
            </w:rPr>
            <w:t>Conclusie</w:t>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Pr="00DE1430">
            <w:rPr>
              <w:rFonts w:asciiTheme="minorHAnsi" w:hAnsiTheme="minorHAnsi"/>
              <w:sz w:val="22"/>
            </w:rPr>
            <w:tab/>
          </w:r>
          <w:r w:rsidR="005705D4">
            <w:rPr>
              <w:rFonts w:asciiTheme="minorHAnsi" w:hAnsiTheme="minorHAnsi"/>
              <w:sz w:val="22"/>
            </w:rPr>
            <w:t>20</w:t>
          </w:r>
        </w:p>
        <w:p w14:paraId="3B794C1B" w14:textId="77777777" w:rsidR="00DE1430" w:rsidRDefault="00DE1430" w:rsidP="00DE1430">
          <w:pPr>
            <w:pStyle w:val="Lijstalinea"/>
            <w:numPr>
              <w:ilvl w:val="0"/>
              <w:numId w:val="15"/>
            </w:numPr>
            <w:rPr>
              <w:rFonts w:asciiTheme="minorHAnsi" w:hAnsiTheme="minorHAnsi"/>
              <w:sz w:val="22"/>
            </w:rPr>
          </w:pPr>
          <w:r w:rsidRPr="00DE1430">
            <w:rPr>
              <w:rFonts w:asciiTheme="minorHAnsi" w:hAnsiTheme="minorHAnsi"/>
              <w:sz w:val="22"/>
            </w:rPr>
            <w:t>Formele stappen + juridische aspecten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22</w:t>
          </w:r>
        </w:p>
        <w:p w14:paraId="3B794C1C" w14:textId="77777777" w:rsidR="00DE1430" w:rsidRDefault="00DE1430" w:rsidP="00DE1430">
          <w:pPr>
            <w:pStyle w:val="Lijstalinea"/>
            <w:numPr>
              <w:ilvl w:val="0"/>
              <w:numId w:val="15"/>
            </w:numPr>
            <w:rPr>
              <w:rFonts w:asciiTheme="minorHAnsi" w:hAnsiTheme="minorHAnsi"/>
              <w:sz w:val="22"/>
            </w:rPr>
          </w:pPr>
          <w:r w:rsidRPr="00DE1430">
            <w:rPr>
              <w:rFonts w:asciiTheme="minorHAnsi" w:hAnsiTheme="minorHAnsi"/>
              <w:sz w:val="22"/>
            </w:rPr>
            <w:t>Fiscale aspecten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25</w:t>
          </w:r>
        </w:p>
        <w:p w14:paraId="3B794C1D" w14:textId="77777777" w:rsidR="00DE1430" w:rsidRDefault="00DE1430" w:rsidP="00DE1430">
          <w:pPr>
            <w:pStyle w:val="Lijstalinea"/>
            <w:numPr>
              <w:ilvl w:val="1"/>
              <w:numId w:val="15"/>
            </w:numPr>
            <w:rPr>
              <w:rFonts w:asciiTheme="minorHAnsi" w:hAnsiTheme="minorHAnsi"/>
              <w:sz w:val="22"/>
            </w:rPr>
          </w:pPr>
          <w:r>
            <w:rPr>
              <w:rFonts w:asciiTheme="minorHAnsi" w:hAnsiTheme="minorHAnsi"/>
              <w:sz w:val="22"/>
            </w:rPr>
            <w:t>Fiscale aspecten voor de eenmanszaak</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2</w:t>
          </w:r>
          <w:r w:rsidR="005705D4">
            <w:rPr>
              <w:rFonts w:asciiTheme="minorHAnsi" w:hAnsiTheme="minorHAnsi"/>
              <w:sz w:val="22"/>
            </w:rPr>
            <w:t>5</w:t>
          </w:r>
        </w:p>
        <w:p w14:paraId="3B794C1E" w14:textId="77777777" w:rsidR="00DE1430" w:rsidRDefault="00DE1430" w:rsidP="00DE1430">
          <w:pPr>
            <w:ind w:left="720" w:firstLine="690"/>
            <w:rPr>
              <w:rFonts w:asciiTheme="minorHAnsi" w:hAnsiTheme="minorHAnsi"/>
              <w:sz w:val="22"/>
            </w:rPr>
          </w:pPr>
          <w:r w:rsidRPr="00DE1430">
            <w:rPr>
              <w:rFonts w:asciiTheme="minorHAnsi" w:hAnsiTheme="minorHAnsi"/>
              <w:sz w:val="22"/>
            </w:rPr>
            <w:t>6.1.1</w:t>
          </w:r>
          <w:r w:rsidRPr="00DE1430">
            <w:rPr>
              <w:rFonts w:asciiTheme="minorHAnsi" w:hAnsiTheme="minorHAnsi"/>
              <w:sz w:val="22"/>
            </w:rPr>
            <w:tab/>
          </w:r>
          <w:r>
            <w:rPr>
              <w:rFonts w:asciiTheme="minorHAnsi" w:hAnsiTheme="minorHAnsi"/>
              <w:sz w:val="22"/>
            </w:rPr>
            <w:t>Priv</w:t>
          </w:r>
          <w:r w:rsidR="007165A4">
            <w:rPr>
              <w:rFonts w:asciiTheme="minorHAnsi" w:hAnsiTheme="minorHAnsi"/>
              <w:sz w:val="22"/>
            </w:rPr>
            <w:t>é gebruik auto</w:t>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5705D4">
            <w:rPr>
              <w:rFonts w:asciiTheme="minorHAnsi" w:hAnsiTheme="minorHAnsi"/>
              <w:sz w:val="22"/>
            </w:rPr>
            <w:t>26</w:t>
          </w:r>
        </w:p>
        <w:p w14:paraId="3B794C1F" w14:textId="77777777" w:rsidR="00DE1430" w:rsidRDefault="00DE1430" w:rsidP="00DE1430">
          <w:pPr>
            <w:ind w:left="720" w:firstLine="690"/>
            <w:rPr>
              <w:rFonts w:asciiTheme="minorHAnsi" w:hAnsiTheme="minorHAnsi"/>
              <w:sz w:val="22"/>
            </w:rPr>
          </w:pPr>
          <w:r>
            <w:rPr>
              <w:rFonts w:asciiTheme="minorHAnsi" w:hAnsiTheme="minorHAnsi"/>
              <w:sz w:val="22"/>
            </w:rPr>
            <w:t>6.1.2</w:t>
          </w:r>
          <w:r>
            <w:rPr>
              <w:rFonts w:asciiTheme="minorHAnsi" w:hAnsiTheme="minorHAnsi"/>
              <w:sz w:val="22"/>
            </w:rPr>
            <w:tab/>
            <w:t>Eigenwoningforfait</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27</w:t>
          </w:r>
        </w:p>
        <w:p w14:paraId="3B794C20" w14:textId="77777777" w:rsidR="00574216" w:rsidRDefault="00574216" w:rsidP="00DE1430">
          <w:pPr>
            <w:ind w:left="720" w:firstLine="690"/>
            <w:rPr>
              <w:rFonts w:asciiTheme="minorHAnsi" w:hAnsiTheme="minorHAnsi"/>
              <w:sz w:val="22"/>
            </w:rPr>
          </w:pPr>
          <w:r>
            <w:rPr>
              <w:rFonts w:asciiTheme="minorHAnsi" w:hAnsiTheme="minorHAnsi"/>
              <w:sz w:val="22"/>
            </w:rPr>
            <w:t>6.1.3</w:t>
          </w:r>
          <w:r>
            <w:rPr>
              <w:rFonts w:asciiTheme="minorHAnsi" w:hAnsiTheme="minorHAnsi"/>
              <w:sz w:val="22"/>
            </w:rPr>
            <w:tab/>
            <w:t>Overige onttrekkingen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27</w:t>
          </w:r>
        </w:p>
        <w:p w14:paraId="3B794C21" w14:textId="77777777" w:rsidR="00574216" w:rsidRDefault="00574216" w:rsidP="00DE1430">
          <w:pPr>
            <w:ind w:left="720" w:firstLine="690"/>
            <w:rPr>
              <w:rFonts w:asciiTheme="minorHAnsi" w:hAnsiTheme="minorHAnsi"/>
              <w:sz w:val="22"/>
            </w:rPr>
          </w:pPr>
          <w:r>
            <w:rPr>
              <w:rFonts w:asciiTheme="minorHAnsi" w:hAnsiTheme="minorHAnsi"/>
              <w:sz w:val="22"/>
            </w:rPr>
            <w:t>6.1.4</w:t>
          </w:r>
          <w:r>
            <w:rPr>
              <w:rFonts w:asciiTheme="minorHAnsi" w:hAnsiTheme="minorHAnsi"/>
              <w:sz w:val="22"/>
            </w:rPr>
            <w:tab/>
            <w:t>B</w:t>
          </w:r>
          <w:r w:rsidR="007165A4">
            <w:rPr>
              <w:rFonts w:asciiTheme="minorHAnsi" w:hAnsiTheme="minorHAnsi"/>
              <w:sz w:val="22"/>
            </w:rPr>
            <w:t>eperkt aftrekbare kosten</w:t>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5705D4">
            <w:rPr>
              <w:rFonts w:asciiTheme="minorHAnsi" w:hAnsiTheme="minorHAnsi"/>
              <w:sz w:val="22"/>
            </w:rPr>
            <w:t>27</w:t>
          </w:r>
        </w:p>
        <w:p w14:paraId="3B794C22" w14:textId="77777777" w:rsidR="00574216" w:rsidRDefault="00574216" w:rsidP="00DE1430">
          <w:pPr>
            <w:ind w:left="720" w:firstLine="690"/>
            <w:rPr>
              <w:rFonts w:asciiTheme="minorHAnsi" w:hAnsiTheme="minorHAnsi"/>
              <w:sz w:val="22"/>
            </w:rPr>
          </w:pPr>
          <w:r>
            <w:rPr>
              <w:rFonts w:asciiTheme="minorHAnsi" w:hAnsiTheme="minorHAnsi"/>
              <w:sz w:val="22"/>
            </w:rPr>
            <w:t>6.1.5</w:t>
          </w:r>
          <w:r>
            <w:rPr>
              <w:rFonts w:asciiTheme="minorHAnsi" w:hAnsiTheme="minorHAnsi"/>
              <w:sz w:val="22"/>
            </w:rPr>
            <w:tab/>
            <w:t>Niet aftrekbare kosten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28</w:t>
          </w:r>
        </w:p>
        <w:p w14:paraId="3B794C23" w14:textId="77777777" w:rsidR="00574216" w:rsidRDefault="007165A4" w:rsidP="00DE1430">
          <w:pPr>
            <w:ind w:left="720" w:firstLine="690"/>
            <w:rPr>
              <w:rFonts w:asciiTheme="minorHAnsi" w:hAnsiTheme="minorHAnsi"/>
              <w:sz w:val="22"/>
            </w:rPr>
          </w:pPr>
          <w:r>
            <w:rPr>
              <w:rFonts w:asciiTheme="minorHAnsi" w:hAnsiTheme="minorHAnsi"/>
              <w:sz w:val="22"/>
            </w:rPr>
            <w:t>6.1.6</w:t>
          </w:r>
          <w:r>
            <w:rPr>
              <w:rFonts w:asciiTheme="minorHAnsi" w:hAnsiTheme="minorHAnsi"/>
              <w:sz w:val="22"/>
            </w:rPr>
            <w:tab/>
            <w:t>Vrijstellingen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29</w:t>
          </w:r>
        </w:p>
        <w:p w14:paraId="3B794C24" w14:textId="77777777" w:rsidR="00574216" w:rsidRDefault="00574216" w:rsidP="00DE1430">
          <w:pPr>
            <w:ind w:left="720" w:firstLine="690"/>
            <w:rPr>
              <w:rFonts w:asciiTheme="minorHAnsi" w:hAnsiTheme="minorHAnsi"/>
              <w:sz w:val="22"/>
            </w:rPr>
          </w:pPr>
          <w:r>
            <w:rPr>
              <w:rFonts w:asciiTheme="minorHAnsi" w:hAnsiTheme="minorHAnsi"/>
              <w:sz w:val="22"/>
            </w:rPr>
            <w:t>6.1.7</w:t>
          </w:r>
          <w:r>
            <w:rPr>
              <w:rFonts w:asciiTheme="minorHAnsi" w:hAnsiTheme="minorHAnsi"/>
              <w:sz w:val="22"/>
            </w:rPr>
            <w:tab/>
            <w:t>Saldo investeringsregelingen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29</w:t>
          </w:r>
        </w:p>
        <w:p w14:paraId="3B794C25" w14:textId="77777777" w:rsidR="00574216" w:rsidRPr="0037145E" w:rsidRDefault="0037145E" w:rsidP="00DE1430">
          <w:pPr>
            <w:ind w:left="720" w:firstLine="690"/>
            <w:rPr>
              <w:rFonts w:asciiTheme="minorHAnsi" w:hAnsiTheme="minorHAnsi"/>
              <w:sz w:val="22"/>
              <w:lang w:val="en-US"/>
            </w:rPr>
          </w:pPr>
          <w:r>
            <w:rPr>
              <w:rFonts w:asciiTheme="minorHAnsi" w:hAnsiTheme="minorHAnsi"/>
              <w:sz w:val="22"/>
            </w:rPr>
            <w:t>6.1.8</w:t>
          </w:r>
          <w:r>
            <w:rPr>
              <w:rFonts w:asciiTheme="minorHAnsi" w:hAnsiTheme="minorHAnsi"/>
              <w:sz w:val="22"/>
            </w:rPr>
            <w:tab/>
            <w:t xml:space="preserve">Fiscale reserves excl. </w:t>
          </w:r>
          <w:r w:rsidR="007165A4">
            <w:rPr>
              <w:rFonts w:asciiTheme="minorHAnsi" w:hAnsiTheme="minorHAnsi"/>
              <w:sz w:val="22"/>
              <w:lang w:val="en-US"/>
            </w:rPr>
            <w:t>FOR</w:t>
          </w:r>
          <w:r w:rsidR="007165A4">
            <w:rPr>
              <w:rFonts w:asciiTheme="minorHAnsi" w:hAnsiTheme="minorHAnsi"/>
              <w:sz w:val="22"/>
              <w:lang w:val="en-US"/>
            </w:rPr>
            <w:tab/>
          </w:r>
          <w:r w:rsidR="007165A4">
            <w:rPr>
              <w:rFonts w:asciiTheme="minorHAnsi" w:hAnsiTheme="minorHAnsi"/>
              <w:sz w:val="22"/>
              <w:lang w:val="en-US"/>
            </w:rPr>
            <w:tab/>
          </w:r>
          <w:r w:rsidR="007165A4">
            <w:rPr>
              <w:rFonts w:asciiTheme="minorHAnsi" w:hAnsiTheme="minorHAnsi"/>
              <w:sz w:val="22"/>
              <w:lang w:val="en-US"/>
            </w:rPr>
            <w:tab/>
          </w:r>
          <w:r w:rsidR="007165A4">
            <w:rPr>
              <w:rFonts w:asciiTheme="minorHAnsi" w:hAnsiTheme="minorHAnsi"/>
              <w:sz w:val="22"/>
              <w:lang w:val="en-US"/>
            </w:rPr>
            <w:tab/>
          </w:r>
          <w:r w:rsidR="007165A4">
            <w:rPr>
              <w:rFonts w:asciiTheme="minorHAnsi" w:hAnsiTheme="minorHAnsi"/>
              <w:sz w:val="22"/>
              <w:lang w:val="en-US"/>
            </w:rPr>
            <w:tab/>
          </w:r>
          <w:r w:rsidR="007165A4">
            <w:rPr>
              <w:rFonts w:asciiTheme="minorHAnsi" w:hAnsiTheme="minorHAnsi"/>
              <w:sz w:val="22"/>
              <w:lang w:val="en-US"/>
            </w:rPr>
            <w:tab/>
          </w:r>
          <w:r w:rsidR="005705D4">
            <w:rPr>
              <w:rFonts w:asciiTheme="minorHAnsi" w:hAnsiTheme="minorHAnsi"/>
              <w:sz w:val="22"/>
              <w:lang w:val="en-US"/>
            </w:rPr>
            <w:t>31</w:t>
          </w:r>
        </w:p>
        <w:p w14:paraId="3B794C26" w14:textId="77777777" w:rsidR="0037145E" w:rsidRPr="0037145E" w:rsidRDefault="0037145E" w:rsidP="00DE1430">
          <w:pPr>
            <w:ind w:left="720" w:firstLine="690"/>
            <w:rPr>
              <w:rFonts w:asciiTheme="minorHAnsi" w:hAnsiTheme="minorHAnsi"/>
              <w:sz w:val="22"/>
              <w:lang w:val="en-US"/>
            </w:rPr>
          </w:pPr>
          <w:r w:rsidRPr="0037145E">
            <w:rPr>
              <w:rFonts w:asciiTheme="minorHAnsi" w:hAnsiTheme="minorHAnsi"/>
              <w:sz w:val="22"/>
              <w:lang w:val="en-US"/>
            </w:rPr>
            <w:t>6.1.9</w:t>
          </w:r>
          <w:r w:rsidRPr="0037145E">
            <w:rPr>
              <w:rFonts w:asciiTheme="minorHAnsi" w:hAnsiTheme="minorHAnsi"/>
              <w:sz w:val="22"/>
              <w:lang w:val="en-US"/>
            </w:rPr>
            <w:tab/>
            <w:t>Fiscale oudedagsreserve (FOR)</w:t>
          </w:r>
          <w:r w:rsidRPr="0037145E">
            <w:rPr>
              <w:rFonts w:asciiTheme="minorHAnsi" w:hAnsiTheme="minorHAnsi"/>
              <w:sz w:val="22"/>
              <w:lang w:val="en-US"/>
            </w:rPr>
            <w:tab/>
          </w:r>
          <w:r w:rsidRPr="0037145E">
            <w:rPr>
              <w:rFonts w:asciiTheme="minorHAnsi" w:hAnsiTheme="minorHAnsi"/>
              <w:sz w:val="22"/>
              <w:lang w:val="en-US"/>
            </w:rPr>
            <w:tab/>
          </w:r>
          <w:r w:rsidRPr="0037145E">
            <w:rPr>
              <w:rFonts w:asciiTheme="minorHAnsi" w:hAnsiTheme="minorHAnsi"/>
              <w:sz w:val="22"/>
              <w:lang w:val="en-US"/>
            </w:rPr>
            <w:tab/>
          </w:r>
          <w:r w:rsidRPr="0037145E">
            <w:rPr>
              <w:rFonts w:asciiTheme="minorHAnsi" w:hAnsiTheme="minorHAnsi"/>
              <w:sz w:val="22"/>
              <w:lang w:val="en-US"/>
            </w:rPr>
            <w:tab/>
          </w:r>
          <w:r w:rsidRPr="0037145E">
            <w:rPr>
              <w:rFonts w:asciiTheme="minorHAnsi" w:hAnsiTheme="minorHAnsi"/>
              <w:sz w:val="22"/>
              <w:lang w:val="en-US"/>
            </w:rPr>
            <w:tab/>
          </w:r>
          <w:r w:rsidRPr="0037145E">
            <w:rPr>
              <w:rFonts w:asciiTheme="minorHAnsi" w:hAnsiTheme="minorHAnsi"/>
              <w:sz w:val="22"/>
              <w:lang w:val="en-US"/>
            </w:rPr>
            <w:tab/>
          </w:r>
          <w:r w:rsidR="005705D4">
            <w:rPr>
              <w:rFonts w:asciiTheme="minorHAnsi" w:hAnsiTheme="minorHAnsi"/>
              <w:sz w:val="22"/>
              <w:lang w:val="en-US"/>
            </w:rPr>
            <w:t>33</w:t>
          </w:r>
        </w:p>
        <w:p w14:paraId="3B794C27" w14:textId="77777777" w:rsidR="0037145E" w:rsidRPr="0037145E" w:rsidRDefault="0037145E" w:rsidP="00DE1430">
          <w:pPr>
            <w:ind w:left="720" w:firstLine="690"/>
            <w:rPr>
              <w:rFonts w:asciiTheme="minorHAnsi" w:hAnsiTheme="minorHAnsi"/>
              <w:sz w:val="22"/>
              <w:lang w:val="en-US"/>
            </w:rPr>
          </w:pPr>
          <w:r w:rsidRPr="0037145E">
            <w:rPr>
              <w:rFonts w:asciiTheme="minorHAnsi" w:hAnsiTheme="minorHAnsi"/>
              <w:sz w:val="22"/>
              <w:lang w:val="en-US"/>
            </w:rPr>
            <w:t>6.1.10</w:t>
          </w:r>
          <w:r w:rsidRPr="0037145E">
            <w:rPr>
              <w:rFonts w:asciiTheme="minorHAnsi" w:hAnsiTheme="minorHAnsi"/>
              <w:sz w:val="22"/>
              <w:lang w:val="en-US"/>
            </w:rPr>
            <w:tab/>
            <w:t>Ondernemersaftrek</w:t>
          </w:r>
          <w:r w:rsidRPr="0037145E">
            <w:rPr>
              <w:rFonts w:asciiTheme="minorHAnsi" w:hAnsiTheme="minorHAnsi"/>
              <w:sz w:val="22"/>
              <w:lang w:val="en-US"/>
            </w:rPr>
            <w:tab/>
          </w:r>
          <w:r w:rsidRPr="0037145E">
            <w:rPr>
              <w:rFonts w:asciiTheme="minorHAnsi" w:hAnsiTheme="minorHAnsi"/>
              <w:sz w:val="22"/>
              <w:lang w:val="en-US"/>
            </w:rPr>
            <w:tab/>
          </w:r>
          <w:r w:rsidRPr="0037145E">
            <w:rPr>
              <w:rFonts w:asciiTheme="minorHAnsi" w:hAnsiTheme="minorHAnsi"/>
              <w:sz w:val="22"/>
              <w:lang w:val="en-US"/>
            </w:rPr>
            <w:tab/>
          </w:r>
          <w:r w:rsidRPr="0037145E">
            <w:rPr>
              <w:rFonts w:asciiTheme="minorHAnsi" w:hAnsiTheme="minorHAnsi"/>
              <w:sz w:val="22"/>
              <w:lang w:val="en-US"/>
            </w:rPr>
            <w:tab/>
          </w:r>
          <w:r w:rsidRPr="0037145E">
            <w:rPr>
              <w:rFonts w:asciiTheme="minorHAnsi" w:hAnsiTheme="minorHAnsi"/>
              <w:sz w:val="22"/>
              <w:lang w:val="en-US"/>
            </w:rPr>
            <w:tab/>
          </w:r>
          <w:r w:rsidRPr="0037145E">
            <w:rPr>
              <w:rFonts w:asciiTheme="minorHAnsi" w:hAnsiTheme="minorHAnsi"/>
              <w:sz w:val="22"/>
              <w:lang w:val="en-US"/>
            </w:rPr>
            <w:tab/>
          </w:r>
          <w:r w:rsidRPr="0037145E">
            <w:rPr>
              <w:rFonts w:asciiTheme="minorHAnsi" w:hAnsiTheme="minorHAnsi"/>
              <w:sz w:val="22"/>
              <w:lang w:val="en-US"/>
            </w:rPr>
            <w:tab/>
          </w:r>
          <w:r w:rsidR="005705D4">
            <w:rPr>
              <w:rFonts w:asciiTheme="minorHAnsi" w:hAnsiTheme="minorHAnsi"/>
              <w:sz w:val="22"/>
              <w:lang w:val="en-US"/>
            </w:rPr>
            <w:t>33</w:t>
          </w:r>
        </w:p>
        <w:p w14:paraId="3B794C28" w14:textId="77777777" w:rsidR="0037145E" w:rsidRPr="0037145E" w:rsidRDefault="0037145E" w:rsidP="00DE1430">
          <w:pPr>
            <w:ind w:left="720" w:firstLine="690"/>
            <w:rPr>
              <w:rFonts w:asciiTheme="minorHAnsi" w:hAnsiTheme="minorHAnsi"/>
              <w:sz w:val="22"/>
            </w:rPr>
          </w:pPr>
          <w:r w:rsidRPr="0037145E">
            <w:rPr>
              <w:rFonts w:asciiTheme="minorHAnsi" w:hAnsiTheme="minorHAnsi"/>
              <w:sz w:val="22"/>
            </w:rPr>
            <w:t>6.1.11</w:t>
          </w:r>
          <w:r w:rsidRPr="0037145E">
            <w:rPr>
              <w:rFonts w:asciiTheme="minorHAnsi" w:hAnsiTheme="minorHAnsi"/>
              <w:sz w:val="22"/>
            </w:rPr>
            <w:tab/>
          </w:r>
          <w:r>
            <w:rPr>
              <w:rFonts w:asciiTheme="minorHAnsi" w:hAnsiTheme="minorHAnsi"/>
              <w:sz w:val="22"/>
            </w:rPr>
            <w:t>I</w:t>
          </w:r>
          <w:r w:rsidRPr="0037145E">
            <w:rPr>
              <w:rFonts w:asciiTheme="minorHAnsi" w:hAnsiTheme="minorHAnsi"/>
              <w:sz w:val="22"/>
            </w:rPr>
            <w:t>nkomstenbe</w:t>
          </w:r>
          <w:r w:rsidR="007165A4">
            <w:rPr>
              <w:rFonts w:asciiTheme="minorHAnsi" w:hAnsiTheme="minorHAnsi"/>
              <w:sz w:val="22"/>
            </w:rPr>
            <w:t>lasting tarieven</w:t>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5705D4">
            <w:rPr>
              <w:rFonts w:asciiTheme="minorHAnsi" w:hAnsiTheme="minorHAnsi"/>
              <w:sz w:val="22"/>
            </w:rPr>
            <w:t>35</w:t>
          </w:r>
        </w:p>
        <w:p w14:paraId="3B794C29" w14:textId="77777777" w:rsidR="0037145E" w:rsidRDefault="0037145E" w:rsidP="00DE1430">
          <w:pPr>
            <w:ind w:left="720" w:firstLine="690"/>
            <w:rPr>
              <w:rFonts w:asciiTheme="minorHAnsi" w:hAnsiTheme="minorHAnsi"/>
              <w:sz w:val="22"/>
            </w:rPr>
          </w:pPr>
          <w:r w:rsidRPr="0037145E">
            <w:rPr>
              <w:rFonts w:asciiTheme="minorHAnsi" w:hAnsiTheme="minorHAnsi"/>
              <w:sz w:val="22"/>
            </w:rPr>
            <w:t>6.1.12</w:t>
          </w:r>
          <w:r w:rsidRPr="0037145E">
            <w:rPr>
              <w:rFonts w:asciiTheme="minorHAnsi" w:hAnsiTheme="minorHAnsi"/>
              <w:sz w:val="22"/>
            </w:rPr>
            <w:tab/>
          </w:r>
          <w:r>
            <w:rPr>
              <w:rFonts w:asciiTheme="minorHAnsi" w:hAnsiTheme="minorHAnsi"/>
              <w:sz w:val="22"/>
            </w:rPr>
            <w:t>Heffingskortingen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36</w:t>
          </w:r>
        </w:p>
        <w:p w14:paraId="3B794C2A" w14:textId="77777777" w:rsidR="0037145E" w:rsidRDefault="0037145E" w:rsidP="0037145E">
          <w:pPr>
            <w:pStyle w:val="Lijstalinea"/>
            <w:numPr>
              <w:ilvl w:val="1"/>
              <w:numId w:val="15"/>
            </w:numPr>
            <w:rPr>
              <w:rFonts w:asciiTheme="minorHAnsi" w:hAnsiTheme="minorHAnsi"/>
              <w:sz w:val="22"/>
            </w:rPr>
          </w:pPr>
          <w:r w:rsidRPr="0037145E">
            <w:rPr>
              <w:rFonts w:asciiTheme="minorHAnsi" w:hAnsiTheme="minorHAnsi"/>
              <w:sz w:val="22"/>
            </w:rPr>
            <w:t>Fiscale aspecten B.V.</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37</w:t>
          </w:r>
        </w:p>
        <w:p w14:paraId="3B794C2B" w14:textId="77777777" w:rsidR="0037145E" w:rsidRDefault="0037145E" w:rsidP="0037145E">
          <w:pPr>
            <w:pStyle w:val="Lijstalinea"/>
            <w:ind w:left="1410"/>
            <w:rPr>
              <w:rFonts w:asciiTheme="minorHAnsi" w:hAnsiTheme="minorHAnsi"/>
              <w:sz w:val="22"/>
            </w:rPr>
          </w:pPr>
          <w:r>
            <w:rPr>
              <w:rFonts w:asciiTheme="minorHAnsi" w:hAnsiTheme="minorHAnsi"/>
              <w:sz w:val="22"/>
            </w:rPr>
            <w:t>6.2.1</w:t>
          </w:r>
          <w:r>
            <w:rPr>
              <w:rFonts w:asciiTheme="minorHAnsi" w:hAnsiTheme="minorHAnsi"/>
              <w:sz w:val="22"/>
            </w:rPr>
            <w:tab/>
            <w:t>Loonbelasting</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37</w:t>
          </w:r>
        </w:p>
        <w:p w14:paraId="3B794C2C" w14:textId="77777777" w:rsidR="0037145E" w:rsidRDefault="0037145E" w:rsidP="0037145E">
          <w:pPr>
            <w:pStyle w:val="Lijstalinea"/>
            <w:ind w:left="1410"/>
            <w:rPr>
              <w:rFonts w:asciiTheme="minorHAnsi" w:hAnsiTheme="minorHAnsi"/>
              <w:sz w:val="22"/>
            </w:rPr>
          </w:pPr>
          <w:r>
            <w:rPr>
              <w:rFonts w:asciiTheme="minorHAnsi" w:hAnsiTheme="minorHAnsi"/>
              <w:sz w:val="22"/>
            </w:rPr>
            <w:t>6.2.2</w:t>
          </w:r>
          <w:r>
            <w:rPr>
              <w:rFonts w:asciiTheme="minorHAnsi" w:hAnsiTheme="minorHAnsi"/>
              <w:sz w:val="22"/>
            </w:rPr>
            <w:tab/>
            <w:t>Vennootschapsbelasting</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37</w:t>
          </w:r>
        </w:p>
        <w:p w14:paraId="3B794C2D" w14:textId="77777777" w:rsidR="0037145E" w:rsidRDefault="0037145E" w:rsidP="0037145E">
          <w:pPr>
            <w:pStyle w:val="Lijstalinea"/>
            <w:ind w:left="1410"/>
            <w:rPr>
              <w:rFonts w:asciiTheme="minorHAnsi" w:hAnsiTheme="minorHAnsi"/>
              <w:sz w:val="22"/>
            </w:rPr>
          </w:pPr>
          <w:r>
            <w:rPr>
              <w:rFonts w:asciiTheme="minorHAnsi" w:hAnsiTheme="minorHAnsi"/>
              <w:sz w:val="22"/>
            </w:rPr>
            <w:t>6.2.3</w:t>
          </w:r>
          <w:r>
            <w:rPr>
              <w:rFonts w:asciiTheme="minorHAnsi" w:hAnsiTheme="minorHAnsi"/>
              <w:sz w:val="22"/>
            </w:rPr>
            <w:tab/>
            <w:t>Grondslag voor de heffing</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37</w:t>
          </w:r>
        </w:p>
        <w:p w14:paraId="3B794C2E" w14:textId="77777777" w:rsidR="0037145E" w:rsidRDefault="0037145E" w:rsidP="0037145E">
          <w:pPr>
            <w:pStyle w:val="Lijstalinea"/>
            <w:ind w:left="1410"/>
            <w:rPr>
              <w:rFonts w:asciiTheme="minorHAnsi" w:hAnsiTheme="minorHAnsi"/>
              <w:sz w:val="22"/>
            </w:rPr>
          </w:pPr>
          <w:r>
            <w:rPr>
              <w:rFonts w:asciiTheme="minorHAnsi" w:hAnsiTheme="minorHAnsi"/>
              <w:sz w:val="22"/>
            </w:rPr>
            <w:t>6.2.4</w:t>
          </w:r>
          <w:r>
            <w:rPr>
              <w:rFonts w:asciiTheme="minorHAnsi" w:hAnsiTheme="minorHAnsi"/>
              <w:sz w:val="22"/>
            </w:rPr>
            <w:tab/>
            <w:t>Aanmerkelijk belang</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39</w:t>
          </w:r>
        </w:p>
        <w:p w14:paraId="3B794C2F" w14:textId="77777777" w:rsidR="0037145E" w:rsidRDefault="0037145E" w:rsidP="0037145E">
          <w:pPr>
            <w:pStyle w:val="Lijstalinea"/>
            <w:numPr>
              <w:ilvl w:val="0"/>
              <w:numId w:val="15"/>
            </w:numPr>
            <w:rPr>
              <w:rFonts w:asciiTheme="minorHAnsi" w:hAnsiTheme="minorHAnsi"/>
              <w:sz w:val="22"/>
            </w:rPr>
          </w:pPr>
          <w:r w:rsidRPr="0037145E">
            <w:rPr>
              <w:rFonts w:asciiTheme="minorHAnsi" w:hAnsiTheme="minorHAnsi"/>
              <w:sz w:val="22"/>
            </w:rPr>
            <w:t>Berekening fiscale verschil</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40</w:t>
          </w:r>
        </w:p>
        <w:p w14:paraId="3B794C30" w14:textId="77777777" w:rsidR="0037145E" w:rsidRDefault="0037145E" w:rsidP="0037145E">
          <w:pPr>
            <w:pStyle w:val="Lijstalinea"/>
            <w:numPr>
              <w:ilvl w:val="1"/>
              <w:numId w:val="15"/>
            </w:numPr>
            <w:rPr>
              <w:rFonts w:asciiTheme="minorHAnsi" w:hAnsiTheme="minorHAnsi"/>
              <w:sz w:val="22"/>
            </w:rPr>
          </w:pPr>
          <w:r>
            <w:rPr>
              <w:rFonts w:asciiTheme="minorHAnsi" w:hAnsiTheme="minorHAnsi"/>
              <w:sz w:val="22"/>
            </w:rPr>
            <w:t xml:space="preserve">Toelichting aanpassingen balans en winst en verliesrekening in </w:t>
          </w:r>
          <w:r w:rsidRPr="0037145E">
            <w:rPr>
              <w:rFonts w:asciiTheme="minorHAnsi" w:hAnsiTheme="minorHAnsi"/>
              <w:sz w:val="22"/>
            </w:rPr>
            <w:t>huidige situatie</w:t>
          </w:r>
          <w:r w:rsidRPr="0037145E">
            <w:rPr>
              <w:rFonts w:asciiTheme="minorHAnsi" w:hAnsiTheme="minorHAnsi"/>
              <w:sz w:val="22"/>
            </w:rPr>
            <w:tab/>
          </w:r>
          <w:r w:rsidR="005705D4">
            <w:rPr>
              <w:rFonts w:asciiTheme="minorHAnsi" w:hAnsiTheme="minorHAnsi"/>
              <w:sz w:val="22"/>
            </w:rPr>
            <w:t>40</w:t>
          </w:r>
        </w:p>
        <w:p w14:paraId="3B794C31" w14:textId="77777777" w:rsidR="0037145E" w:rsidRDefault="0037145E" w:rsidP="0037145E">
          <w:pPr>
            <w:pStyle w:val="Lijstalinea"/>
            <w:numPr>
              <w:ilvl w:val="1"/>
              <w:numId w:val="15"/>
            </w:numPr>
            <w:rPr>
              <w:rFonts w:asciiTheme="minorHAnsi" w:hAnsiTheme="minorHAnsi"/>
              <w:sz w:val="22"/>
            </w:rPr>
          </w:pPr>
          <w:r>
            <w:rPr>
              <w:rFonts w:asciiTheme="minorHAnsi" w:hAnsiTheme="minorHAnsi"/>
              <w:sz w:val="22"/>
            </w:rPr>
            <w:t>Belastingdruk bij de B.V.</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40</w:t>
          </w:r>
        </w:p>
        <w:p w14:paraId="3B794C32" w14:textId="77777777" w:rsidR="0037145E" w:rsidRDefault="0037145E" w:rsidP="0037145E">
          <w:pPr>
            <w:pStyle w:val="Lijstalinea"/>
            <w:numPr>
              <w:ilvl w:val="1"/>
              <w:numId w:val="15"/>
            </w:numPr>
            <w:rPr>
              <w:rFonts w:asciiTheme="minorHAnsi" w:hAnsiTheme="minorHAnsi"/>
              <w:sz w:val="22"/>
            </w:rPr>
          </w:pPr>
          <w:r>
            <w:rPr>
              <w:rFonts w:asciiTheme="minorHAnsi" w:hAnsiTheme="minorHAnsi"/>
              <w:sz w:val="22"/>
            </w:rPr>
            <w:t>Toelichting aanpassingen balans en winst en verliesrekening bij terugkeer in de eenmanszaak</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41</w:t>
          </w:r>
        </w:p>
        <w:p w14:paraId="3B794C33" w14:textId="77777777" w:rsidR="0037145E" w:rsidRDefault="0037145E" w:rsidP="0037145E">
          <w:pPr>
            <w:pStyle w:val="Lijstalinea"/>
            <w:numPr>
              <w:ilvl w:val="1"/>
              <w:numId w:val="15"/>
            </w:numPr>
            <w:rPr>
              <w:rFonts w:asciiTheme="minorHAnsi" w:hAnsiTheme="minorHAnsi"/>
              <w:sz w:val="22"/>
            </w:rPr>
          </w:pPr>
          <w:r>
            <w:rPr>
              <w:rFonts w:asciiTheme="minorHAnsi" w:hAnsiTheme="minorHAnsi"/>
              <w:sz w:val="22"/>
            </w:rPr>
            <w:t>Belastin</w:t>
          </w:r>
          <w:r w:rsidR="007165A4">
            <w:rPr>
              <w:rFonts w:asciiTheme="minorHAnsi" w:hAnsiTheme="minorHAnsi"/>
              <w:sz w:val="22"/>
            </w:rPr>
            <w:t>gdruk bij de eenmanszaak</w:t>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7165A4">
            <w:rPr>
              <w:rFonts w:asciiTheme="minorHAnsi" w:hAnsiTheme="minorHAnsi"/>
              <w:sz w:val="22"/>
            </w:rPr>
            <w:tab/>
          </w:r>
          <w:r w:rsidR="005705D4">
            <w:rPr>
              <w:rFonts w:asciiTheme="minorHAnsi" w:hAnsiTheme="minorHAnsi"/>
              <w:sz w:val="22"/>
            </w:rPr>
            <w:t>42</w:t>
          </w:r>
        </w:p>
        <w:p w14:paraId="3B794C34" w14:textId="77777777" w:rsidR="0037145E" w:rsidRDefault="0037145E" w:rsidP="0037145E">
          <w:pPr>
            <w:pStyle w:val="Lijstalinea"/>
            <w:numPr>
              <w:ilvl w:val="1"/>
              <w:numId w:val="15"/>
            </w:numPr>
            <w:rPr>
              <w:rFonts w:asciiTheme="minorHAnsi" w:hAnsiTheme="minorHAnsi"/>
              <w:sz w:val="22"/>
            </w:rPr>
          </w:pPr>
          <w:r>
            <w:rPr>
              <w:rFonts w:asciiTheme="minorHAnsi" w:hAnsiTheme="minorHAnsi"/>
              <w:sz w:val="22"/>
            </w:rPr>
            <w:t>Conclusie</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43</w:t>
          </w:r>
        </w:p>
        <w:p w14:paraId="3B794C35" w14:textId="77777777" w:rsidR="0037145E" w:rsidRDefault="0037145E" w:rsidP="0037145E">
          <w:pPr>
            <w:pStyle w:val="Lijstalinea"/>
            <w:numPr>
              <w:ilvl w:val="0"/>
              <w:numId w:val="15"/>
            </w:numPr>
            <w:rPr>
              <w:rFonts w:asciiTheme="minorHAnsi" w:hAnsiTheme="minorHAnsi"/>
              <w:sz w:val="22"/>
            </w:rPr>
          </w:pPr>
          <w:r w:rsidRPr="0037145E">
            <w:rPr>
              <w:rFonts w:asciiTheme="minorHAnsi" w:hAnsiTheme="minorHAnsi"/>
              <w:sz w:val="22"/>
            </w:rPr>
            <w:t>Pensioen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45</w:t>
          </w:r>
        </w:p>
        <w:p w14:paraId="3B794C36" w14:textId="77777777" w:rsidR="0037145E" w:rsidRDefault="0037145E" w:rsidP="0037145E">
          <w:pPr>
            <w:pStyle w:val="Lijstalinea"/>
            <w:numPr>
              <w:ilvl w:val="1"/>
              <w:numId w:val="15"/>
            </w:numPr>
            <w:rPr>
              <w:rFonts w:asciiTheme="minorHAnsi" w:hAnsiTheme="minorHAnsi"/>
              <w:sz w:val="22"/>
            </w:rPr>
          </w:pPr>
          <w:r>
            <w:rPr>
              <w:rFonts w:asciiTheme="minorHAnsi" w:hAnsiTheme="minorHAnsi"/>
              <w:sz w:val="22"/>
            </w:rPr>
            <w:t>Pensioen in eigen beheer</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4</w:t>
          </w:r>
          <w:r w:rsidR="005705D4">
            <w:rPr>
              <w:rFonts w:asciiTheme="minorHAnsi" w:hAnsiTheme="minorHAnsi"/>
              <w:sz w:val="22"/>
            </w:rPr>
            <w:t>5</w:t>
          </w:r>
        </w:p>
        <w:p w14:paraId="3B794C37" w14:textId="77777777" w:rsidR="0037145E" w:rsidRDefault="0037145E" w:rsidP="0037145E">
          <w:pPr>
            <w:pStyle w:val="Lijstalinea"/>
            <w:numPr>
              <w:ilvl w:val="1"/>
              <w:numId w:val="15"/>
            </w:numPr>
            <w:rPr>
              <w:rFonts w:asciiTheme="minorHAnsi" w:hAnsiTheme="minorHAnsi"/>
              <w:sz w:val="22"/>
            </w:rPr>
          </w:pPr>
          <w:r>
            <w:rPr>
              <w:rFonts w:asciiTheme="minorHAnsi" w:hAnsiTheme="minorHAnsi"/>
              <w:sz w:val="22"/>
            </w:rPr>
            <w:t>Toepassing pensioen in eigen beheer</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46</w:t>
          </w:r>
        </w:p>
        <w:p w14:paraId="3B794C38" w14:textId="77777777" w:rsidR="0037145E" w:rsidRDefault="007165A4" w:rsidP="0037145E">
          <w:pPr>
            <w:pStyle w:val="Lijstalinea"/>
            <w:numPr>
              <w:ilvl w:val="1"/>
              <w:numId w:val="15"/>
            </w:numPr>
            <w:rPr>
              <w:rFonts w:asciiTheme="minorHAnsi" w:hAnsiTheme="minorHAnsi"/>
              <w:sz w:val="22"/>
            </w:rPr>
          </w:pPr>
          <w:r>
            <w:rPr>
              <w:rFonts w:asciiTheme="minorHAnsi" w:hAnsiTheme="minorHAnsi"/>
              <w:sz w:val="22"/>
            </w:rPr>
            <w:t>Lijfrente</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47</w:t>
          </w:r>
        </w:p>
        <w:p w14:paraId="3B794C39" w14:textId="77777777" w:rsidR="0037145E" w:rsidRDefault="0037145E" w:rsidP="0037145E">
          <w:pPr>
            <w:pStyle w:val="Lijstalinea"/>
            <w:numPr>
              <w:ilvl w:val="1"/>
              <w:numId w:val="15"/>
            </w:numPr>
            <w:rPr>
              <w:rFonts w:asciiTheme="minorHAnsi" w:hAnsiTheme="minorHAnsi"/>
              <w:sz w:val="22"/>
            </w:rPr>
          </w:pPr>
          <w:r>
            <w:rPr>
              <w:rFonts w:asciiTheme="minorHAnsi" w:hAnsiTheme="minorHAnsi"/>
              <w:sz w:val="22"/>
            </w:rPr>
            <w:t>Toepassing lijfrente</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47</w:t>
          </w:r>
        </w:p>
        <w:p w14:paraId="3B794C3A" w14:textId="77777777" w:rsidR="0037145E" w:rsidRDefault="0037145E" w:rsidP="0037145E">
          <w:pPr>
            <w:pStyle w:val="Lijstalinea"/>
            <w:numPr>
              <w:ilvl w:val="1"/>
              <w:numId w:val="15"/>
            </w:numPr>
            <w:rPr>
              <w:rFonts w:asciiTheme="minorHAnsi" w:hAnsiTheme="minorHAnsi"/>
              <w:sz w:val="22"/>
            </w:rPr>
          </w:pPr>
          <w:r>
            <w:rPr>
              <w:rFonts w:asciiTheme="minorHAnsi" w:hAnsiTheme="minorHAnsi"/>
              <w:sz w:val="22"/>
            </w:rPr>
            <w:lastRenderedPageBreak/>
            <w:t>Conclusie</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48</w:t>
          </w:r>
        </w:p>
        <w:p w14:paraId="3B794C3B" w14:textId="77777777" w:rsidR="00CD6FA9" w:rsidRDefault="00CD6FA9" w:rsidP="00CD6FA9">
          <w:pPr>
            <w:pStyle w:val="Lijstalinea"/>
            <w:numPr>
              <w:ilvl w:val="0"/>
              <w:numId w:val="17"/>
            </w:numPr>
            <w:rPr>
              <w:rFonts w:asciiTheme="minorHAnsi" w:hAnsiTheme="minorHAnsi"/>
              <w:sz w:val="22"/>
            </w:rPr>
          </w:pPr>
          <w:r w:rsidRPr="00CD6FA9">
            <w:rPr>
              <w:rFonts w:asciiTheme="minorHAnsi" w:hAnsiTheme="minorHAnsi"/>
              <w:sz w:val="22"/>
            </w:rPr>
            <w:t>Conclusie</w:t>
          </w:r>
          <w:r w:rsidR="00E04049">
            <w:rPr>
              <w:rFonts w:asciiTheme="minorHAnsi" w:hAnsiTheme="minorHAnsi"/>
              <w:sz w:val="22"/>
            </w:rPr>
            <w:t xml:space="preserve"> en aanbevelingen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E04049">
            <w:rPr>
              <w:rFonts w:asciiTheme="minorHAnsi" w:hAnsiTheme="minorHAnsi"/>
              <w:sz w:val="22"/>
            </w:rPr>
            <w:tab/>
          </w:r>
          <w:r w:rsidR="005705D4">
            <w:rPr>
              <w:rFonts w:asciiTheme="minorHAnsi" w:hAnsiTheme="minorHAnsi"/>
              <w:sz w:val="22"/>
            </w:rPr>
            <w:t>49</w:t>
          </w:r>
        </w:p>
        <w:p w14:paraId="3B794C3C" w14:textId="77777777" w:rsidR="00CD6FA9" w:rsidRPr="00CD6FA9" w:rsidRDefault="00CD6FA9" w:rsidP="00CD6FA9">
          <w:pPr>
            <w:rPr>
              <w:rFonts w:asciiTheme="minorHAnsi" w:hAnsiTheme="minorHAnsi"/>
              <w:sz w:val="22"/>
            </w:rPr>
          </w:pPr>
          <w:r w:rsidRPr="00CD6FA9">
            <w:rPr>
              <w:rFonts w:asciiTheme="minorHAnsi" w:hAnsiTheme="minorHAnsi"/>
              <w:sz w:val="22"/>
            </w:rPr>
            <w:t>Literatuurlijst</w:t>
          </w:r>
          <w:r w:rsidRPr="00CD6FA9">
            <w:rPr>
              <w:rFonts w:asciiTheme="minorHAnsi" w:hAnsiTheme="minorHAnsi"/>
              <w:sz w:val="22"/>
            </w:rPr>
            <w:tab/>
          </w:r>
          <w:r w:rsidRPr="00CD6FA9">
            <w:rPr>
              <w:rFonts w:asciiTheme="minorHAnsi" w:hAnsiTheme="minorHAnsi"/>
              <w:sz w:val="22"/>
            </w:rPr>
            <w:tab/>
          </w:r>
          <w:r w:rsidRPr="00CD6FA9">
            <w:rPr>
              <w:rFonts w:asciiTheme="minorHAnsi" w:hAnsiTheme="minorHAnsi"/>
              <w:sz w:val="22"/>
            </w:rPr>
            <w:tab/>
          </w:r>
          <w:r w:rsidRPr="00CD6FA9">
            <w:rPr>
              <w:rFonts w:asciiTheme="minorHAnsi" w:hAnsiTheme="minorHAnsi"/>
              <w:sz w:val="22"/>
            </w:rPr>
            <w:tab/>
          </w:r>
          <w:r w:rsidRPr="00CD6FA9">
            <w:rPr>
              <w:rFonts w:asciiTheme="minorHAnsi" w:hAnsiTheme="minorHAnsi"/>
              <w:sz w:val="22"/>
            </w:rPr>
            <w:tab/>
          </w:r>
          <w:r w:rsidRPr="00CD6FA9">
            <w:rPr>
              <w:rFonts w:asciiTheme="minorHAnsi" w:hAnsiTheme="minorHAnsi"/>
              <w:sz w:val="22"/>
            </w:rPr>
            <w:tab/>
          </w:r>
          <w:r w:rsidRPr="00CD6FA9">
            <w:rPr>
              <w:rFonts w:asciiTheme="minorHAnsi" w:hAnsiTheme="minorHAnsi"/>
              <w:sz w:val="22"/>
            </w:rPr>
            <w:tab/>
          </w:r>
          <w:r w:rsidRPr="00CD6FA9">
            <w:rPr>
              <w:rFonts w:asciiTheme="minorHAnsi" w:hAnsiTheme="minorHAnsi"/>
              <w:sz w:val="22"/>
            </w:rPr>
            <w:tab/>
          </w:r>
          <w:r w:rsidRPr="00CD6FA9">
            <w:rPr>
              <w:rFonts w:asciiTheme="minorHAnsi" w:hAnsiTheme="minorHAnsi"/>
              <w:sz w:val="22"/>
            </w:rPr>
            <w:tab/>
          </w:r>
          <w:r w:rsidRPr="00CD6FA9">
            <w:rPr>
              <w:rFonts w:asciiTheme="minorHAnsi" w:hAnsiTheme="minorHAnsi"/>
              <w:sz w:val="22"/>
            </w:rPr>
            <w:tab/>
          </w:r>
          <w:r>
            <w:rPr>
              <w:rFonts w:asciiTheme="minorHAnsi" w:hAnsiTheme="minorHAnsi"/>
              <w:sz w:val="22"/>
            </w:rPr>
            <w:tab/>
          </w:r>
          <w:r w:rsidR="005705D4">
            <w:rPr>
              <w:rFonts w:asciiTheme="minorHAnsi" w:hAnsiTheme="minorHAnsi"/>
              <w:sz w:val="22"/>
            </w:rPr>
            <w:t>50</w:t>
          </w:r>
        </w:p>
        <w:p w14:paraId="3B794C3D" w14:textId="77777777" w:rsidR="00CD6FA9" w:rsidRDefault="00CD6FA9" w:rsidP="00CD6FA9">
          <w:pPr>
            <w:rPr>
              <w:rFonts w:asciiTheme="minorHAnsi" w:hAnsiTheme="minorHAnsi"/>
              <w:sz w:val="22"/>
            </w:rPr>
          </w:pPr>
          <w:r>
            <w:rPr>
              <w:rFonts w:asciiTheme="minorHAnsi" w:hAnsiTheme="minorHAnsi"/>
              <w:sz w:val="22"/>
            </w:rPr>
            <w:t>Bijlagen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52</w:t>
          </w:r>
        </w:p>
        <w:p w14:paraId="3B794C3E" w14:textId="77777777" w:rsidR="00CD6FA9" w:rsidRDefault="00CD6FA9" w:rsidP="00CD6FA9">
          <w:pPr>
            <w:rPr>
              <w:rFonts w:asciiTheme="minorHAnsi" w:hAnsiTheme="minorHAnsi"/>
              <w:sz w:val="22"/>
            </w:rPr>
          </w:pPr>
          <w:r>
            <w:rPr>
              <w:rFonts w:asciiTheme="minorHAnsi" w:hAnsiTheme="minorHAnsi"/>
              <w:sz w:val="22"/>
            </w:rPr>
            <w:tab/>
            <w:t>Bijlage 1: jaarrekening 2012 onderneming X B.V.</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52</w:t>
          </w:r>
        </w:p>
        <w:p w14:paraId="3B794C3F" w14:textId="77777777" w:rsidR="00CD6FA9" w:rsidRDefault="00CD6FA9" w:rsidP="00CD6FA9">
          <w:pPr>
            <w:rPr>
              <w:rFonts w:asciiTheme="minorHAnsi" w:hAnsiTheme="minorHAnsi"/>
              <w:sz w:val="22"/>
            </w:rPr>
          </w:pPr>
          <w:r>
            <w:rPr>
              <w:rFonts w:asciiTheme="minorHAnsi" w:hAnsiTheme="minorHAnsi"/>
              <w:sz w:val="22"/>
            </w:rPr>
            <w:tab/>
            <w:t>Bijlage 2: jaarrekening 2012 onderneming Y B.V.</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70</w:t>
          </w:r>
        </w:p>
        <w:p w14:paraId="3B794C40" w14:textId="77777777" w:rsidR="00CD6FA9" w:rsidRDefault="00CD6FA9" w:rsidP="00CD6FA9">
          <w:pPr>
            <w:rPr>
              <w:rFonts w:asciiTheme="minorHAnsi" w:hAnsiTheme="minorHAnsi"/>
              <w:sz w:val="22"/>
            </w:rPr>
          </w:pPr>
          <w:r>
            <w:rPr>
              <w:rFonts w:asciiTheme="minorHAnsi" w:hAnsiTheme="minorHAnsi"/>
              <w:sz w:val="22"/>
            </w:rPr>
            <w:tab/>
            <w:t>Bijla</w:t>
          </w:r>
          <w:r w:rsidR="003B4639">
            <w:rPr>
              <w:rFonts w:asciiTheme="minorHAnsi" w:hAnsiTheme="minorHAnsi"/>
              <w:sz w:val="22"/>
            </w:rPr>
            <w:t>ge 3: gespreksverslag met Mevrouw Lekkerkerker AA</w:t>
          </w:r>
          <w:r w:rsidR="003B4639">
            <w:rPr>
              <w:rFonts w:asciiTheme="minorHAnsi" w:hAnsiTheme="minorHAnsi"/>
              <w:sz w:val="22"/>
            </w:rPr>
            <w:tab/>
          </w:r>
          <w:r w:rsidR="003B4639">
            <w:rPr>
              <w:rFonts w:asciiTheme="minorHAnsi" w:hAnsiTheme="minorHAnsi"/>
              <w:sz w:val="22"/>
            </w:rPr>
            <w:tab/>
          </w:r>
          <w:r w:rsidR="003B4639">
            <w:rPr>
              <w:rFonts w:asciiTheme="minorHAnsi" w:hAnsiTheme="minorHAnsi"/>
              <w:sz w:val="22"/>
            </w:rPr>
            <w:tab/>
          </w:r>
          <w:r w:rsidR="003B4639">
            <w:rPr>
              <w:rFonts w:asciiTheme="minorHAnsi" w:hAnsiTheme="minorHAnsi"/>
              <w:sz w:val="22"/>
            </w:rPr>
            <w:tab/>
          </w:r>
          <w:r w:rsidR="005705D4">
            <w:rPr>
              <w:rFonts w:asciiTheme="minorHAnsi" w:hAnsiTheme="minorHAnsi"/>
              <w:sz w:val="22"/>
            </w:rPr>
            <w:t>87</w:t>
          </w:r>
        </w:p>
        <w:p w14:paraId="3B794C41" w14:textId="77777777" w:rsidR="00CD6FA9" w:rsidRDefault="00CD6FA9" w:rsidP="00CD6FA9">
          <w:pPr>
            <w:rPr>
              <w:rFonts w:asciiTheme="minorHAnsi" w:hAnsiTheme="minorHAnsi"/>
              <w:sz w:val="22"/>
            </w:rPr>
          </w:pPr>
          <w:r>
            <w:rPr>
              <w:rFonts w:asciiTheme="minorHAnsi" w:hAnsiTheme="minorHAnsi"/>
              <w:sz w:val="22"/>
            </w:rPr>
            <w:tab/>
            <w:t xml:space="preserve">Bijlage 4: uitwerking onderneming X B.V. 2013, wanneer onderneming Y B.V. </w:t>
          </w:r>
        </w:p>
        <w:p w14:paraId="3B794C42" w14:textId="77777777" w:rsidR="00CD6FA9" w:rsidRDefault="00CD6FA9" w:rsidP="00CD6FA9">
          <w:pPr>
            <w:ind w:left="708"/>
            <w:rPr>
              <w:rFonts w:asciiTheme="minorHAnsi" w:hAnsiTheme="minorHAnsi"/>
              <w:sz w:val="22"/>
            </w:rPr>
          </w:pPr>
          <w:r>
            <w:rPr>
              <w:rFonts w:asciiTheme="minorHAnsi" w:hAnsiTheme="minorHAnsi"/>
              <w:sz w:val="22"/>
            </w:rPr>
            <w:t>terugkeert in de eenmanszaak</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88</w:t>
          </w:r>
        </w:p>
        <w:p w14:paraId="3B794C43" w14:textId="77777777" w:rsidR="00CD6FA9" w:rsidRDefault="00CD6FA9" w:rsidP="00CD6FA9">
          <w:pPr>
            <w:ind w:left="708"/>
            <w:rPr>
              <w:rFonts w:asciiTheme="minorHAnsi" w:hAnsiTheme="minorHAnsi"/>
              <w:sz w:val="22"/>
            </w:rPr>
          </w:pPr>
          <w:r>
            <w:rPr>
              <w:rFonts w:asciiTheme="minorHAnsi" w:hAnsiTheme="minorHAnsi"/>
              <w:sz w:val="22"/>
            </w:rPr>
            <w:t>Bijlage 5: uitwerking onderneming Y als eenmanszaak in 2013</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91</w:t>
          </w:r>
        </w:p>
        <w:p w14:paraId="3B794C44" w14:textId="77777777" w:rsidR="00CD6FA9" w:rsidRDefault="00CD6FA9" w:rsidP="00CD6FA9">
          <w:pPr>
            <w:ind w:left="708"/>
            <w:rPr>
              <w:rFonts w:asciiTheme="minorHAnsi" w:hAnsiTheme="minorHAnsi"/>
              <w:sz w:val="22"/>
            </w:rPr>
          </w:pPr>
          <w:r>
            <w:rPr>
              <w:rFonts w:asciiTheme="minorHAnsi" w:hAnsiTheme="minorHAnsi"/>
              <w:sz w:val="22"/>
            </w:rPr>
            <w:t xml:space="preserve">Bijlage 6: uitwerking onderneming X B.V. 2013 wanneer onderneming Y in de B.V. </w:t>
          </w:r>
        </w:p>
        <w:p w14:paraId="3B794C45" w14:textId="77777777" w:rsidR="004D3B90" w:rsidRDefault="00CD6FA9" w:rsidP="00CD6FA9">
          <w:pPr>
            <w:ind w:left="708"/>
            <w:rPr>
              <w:rFonts w:asciiTheme="minorHAnsi" w:hAnsiTheme="minorHAnsi"/>
              <w:sz w:val="22"/>
            </w:rPr>
          </w:pPr>
          <w:r>
            <w:rPr>
              <w:rFonts w:asciiTheme="minorHAnsi" w:hAnsiTheme="minorHAnsi"/>
              <w:sz w:val="22"/>
            </w:rPr>
            <w:t>blijft</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5705D4">
            <w:rPr>
              <w:rFonts w:asciiTheme="minorHAnsi" w:hAnsiTheme="minorHAnsi"/>
              <w:sz w:val="22"/>
            </w:rPr>
            <w:t>93</w:t>
          </w:r>
        </w:p>
        <w:p w14:paraId="3B794C46" w14:textId="77777777" w:rsidR="004D3B90" w:rsidRDefault="004D3B90" w:rsidP="00CD6FA9">
          <w:pPr>
            <w:ind w:left="708"/>
            <w:rPr>
              <w:rFonts w:asciiTheme="minorHAnsi" w:hAnsiTheme="minorHAnsi"/>
              <w:sz w:val="22"/>
            </w:rPr>
          </w:pPr>
          <w:r>
            <w:rPr>
              <w:rFonts w:asciiTheme="minorHAnsi" w:hAnsiTheme="minorHAnsi"/>
              <w:sz w:val="22"/>
            </w:rPr>
            <w:t>Bijlage 7: uitwerking onderneming Y B.V. 2013</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CD6FA9">
            <w:rPr>
              <w:rFonts w:asciiTheme="minorHAnsi" w:hAnsiTheme="minorHAnsi"/>
              <w:sz w:val="22"/>
            </w:rPr>
            <w:tab/>
          </w:r>
          <w:r w:rsidR="005705D4">
            <w:rPr>
              <w:rFonts w:asciiTheme="minorHAnsi" w:hAnsiTheme="minorHAnsi"/>
              <w:sz w:val="22"/>
            </w:rPr>
            <w:t>97</w:t>
          </w:r>
        </w:p>
        <w:p w14:paraId="3B794C47" w14:textId="77777777" w:rsidR="004D3B90" w:rsidRDefault="004D3B90" w:rsidP="00CD6FA9">
          <w:pPr>
            <w:ind w:left="708"/>
            <w:rPr>
              <w:rFonts w:asciiTheme="minorHAnsi" w:hAnsiTheme="minorHAnsi"/>
              <w:sz w:val="22"/>
            </w:rPr>
          </w:pPr>
          <w:r>
            <w:rPr>
              <w:rFonts w:asciiTheme="minorHAnsi" w:hAnsiTheme="minorHAnsi"/>
              <w:sz w:val="22"/>
            </w:rPr>
            <w:t>Bijlage 8: totale belastingdruk bij voortzetting van onderneming Y in de vorm van</w:t>
          </w:r>
        </w:p>
        <w:p w14:paraId="3B794C48" w14:textId="77777777" w:rsidR="004D3B90" w:rsidRDefault="004D3B90" w:rsidP="00CD6FA9">
          <w:pPr>
            <w:ind w:left="708"/>
            <w:rPr>
              <w:rFonts w:asciiTheme="minorHAnsi" w:hAnsiTheme="minorHAnsi"/>
              <w:sz w:val="22"/>
            </w:rPr>
          </w:pPr>
          <w:r>
            <w:rPr>
              <w:rFonts w:asciiTheme="minorHAnsi" w:hAnsiTheme="minorHAnsi"/>
              <w:sz w:val="22"/>
            </w:rPr>
            <w:t xml:space="preserve">een </w:t>
          </w:r>
          <w:r w:rsidR="00927ED0">
            <w:rPr>
              <w:rFonts w:asciiTheme="minorHAnsi" w:hAnsiTheme="minorHAnsi"/>
              <w:sz w:val="22"/>
            </w:rPr>
            <w:t>B.V.</w:t>
          </w:r>
          <w:r w:rsidR="00927ED0">
            <w:rPr>
              <w:rFonts w:asciiTheme="minorHAnsi" w:hAnsiTheme="minorHAnsi"/>
              <w:sz w:val="22"/>
            </w:rPr>
            <w:tab/>
          </w:r>
          <w:r w:rsidR="00927ED0">
            <w:rPr>
              <w:rFonts w:asciiTheme="minorHAnsi" w:hAnsiTheme="minorHAnsi"/>
              <w:sz w:val="22"/>
            </w:rPr>
            <w:tab/>
          </w:r>
          <w:r w:rsidR="00927ED0">
            <w:rPr>
              <w:rFonts w:asciiTheme="minorHAnsi" w:hAnsiTheme="minorHAnsi"/>
              <w:sz w:val="22"/>
            </w:rPr>
            <w:tab/>
          </w:r>
          <w:r w:rsidR="00927ED0">
            <w:rPr>
              <w:rFonts w:asciiTheme="minorHAnsi" w:hAnsiTheme="minorHAnsi"/>
              <w:sz w:val="22"/>
            </w:rPr>
            <w:tab/>
          </w:r>
          <w:r w:rsidR="00927ED0">
            <w:rPr>
              <w:rFonts w:asciiTheme="minorHAnsi" w:hAnsiTheme="minorHAnsi"/>
              <w:sz w:val="22"/>
            </w:rPr>
            <w:tab/>
          </w:r>
          <w:r w:rsidR="00927ED0">
            <w:rPr>
              <w:rFonts w:asciiTheme="minorHAnsi" w:hAnsiTheme="minorHAnsi"/>
              <w:sz w:val="22"/>
            </w:rPr>
            <w:tab/>
          </w:r>
          <w:r w:rsidR="00927ED0">
            <w:rPr>
              <w:rFonts w:asciiTheme="minorHAnsi" w:hAnsiTheme="minorHAnsi"/>
              <w:sz w:val="22"/>
            </w:rPr>
            <w:tab/>
          </w:r>
          <w:r w:rsidR="00927ED0">
            <w:rPr>
              <w:rFonts w:asciiTheme="minorHAnsi" w:hAnsiTheme="minorHAnsi"/>
              <w:sz w:val="22"/>
            </w:rPr>
            <w:tab/>
          </w:r>
          <w:r w:rsidR="00927ED0">
            <w:rPr>
              <w:rFonts w:asciiTheme="minorHAnsi" w:hAnsiTheme="minorHAnsi"/>
              <w:sz w:val="22"/>
            </w:rPr>
            <w:tab/>
          </w:r>
          <w:r w:rsidR="00927ED0">
            <w:rPr>
              <w:rFonts w:asciiTheme="minorHAnsi" w:hAnsiTheme="minorHAnsi"/>
              <w:sz w:val="22"/>
            </w:rPr>
            <w:tab/>
          </w:r>
          <w:r w:rsidR="005705D4">
            <w:rPr>
              <w:rFonts w:asciiTheme="minorHAnsi" w:hAnsiTheme="minorHAnsi"/>
              <w:sz w:val="22"/>
            </w:rPr>
            <w:t>99</w:t>
          </w:r>
        </w:p>
        <w:p w14:paraId="3B794C49" w14:textId="77777777" w:rsidR="004D3B90" w:rsidRDefault="004D3B90" w:rsidP="00CD6FA9">
          <w:pPr>
            <w:ind w:left="708"/>
            <w:rPr>
              <w:rFonts w:asciiTheme="minorHAnsi" w:hAnsiTheme="minorHAnsi"/>
              <w:sz w:val="22"/>
            </w:rPr>
          </w:pPr>
          <w:r>
            <w:rPr>
              <w:rFonts w:asciiTheme="minorHAnsi" w:hAnsiTheme="minorHAnsi"/>
              <w:sz w:val="22"/>
            </w:rPr>
            <w:t>Bijlage 9: totale belastingdruk bij voortzetting van onderneming Y in de vorm van</w:t>
          </w:r>
        </w:p>
        <w:p w14:paraId="3B794C4A" w14:textId="77777777" w:rsidR="00CD6FA9" w:rsidRDefault="004D3B90" w:rsidP="00CD6FA9">
          <w:pPr>
            <w:ind w:left="708"/>
            <w:rPr>
              <w:rFonts w:asciiTheme="minorHAnsi" w:hAnsiTheme="minorHAnsi"/>
              <w:sz w:val="22"/>
            </w:rPr>
          </w:pPr>
          <w:r>
            <w:rPr>
              <w:rFonts w:asciiTheme="minorHAnsi" w:hAnsiTheme="minorHAnsi"/>
              <w:sz w:val="22"/>
            </w:rPr>
            <w:t>een eenmanszaak</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CD6FA9">
            <w:rPr>
              <w:rFonts w:asciiTheme="minorHAnsi" w:hAnsiTheme="minorHAnsi"/>
              <w:sz w:val="22"/>
            </w:rPr>
            <w:tab/>
          </w:r>
          <w:r w:rsidR="00CD6FA9">
            <w:rPr>
              <w:rFonts w:asciiTheme="minorHAnsi" w:hAnsiTheme="minorHAnsi"/>
              <w:sz w:val="22"/>
            </w:rPr>
            <w:tab/>
          </w:r>
          <w:r w:rsidR="00CD6FA9">
            <w:rPr>
              <w:rFonts w:asciiTheme="minorHAnsi" w:hAnsiTheme="minorHAnsi"/>
              <w:sz w:val="22"/>
            </w:rPr>
            <w:tab/>
          </w:r>
          <w:r>
            <w:rPr>
              <w:rFonts w:asciiTheme="minorHAnsi" w:hAnsiTheme="minorHAnsi"/>
              <w:sz w:val="22"/>
            </w:rPr>
            <w:tab/>
          </w:r>
          <w:r w:rsidR="005705D4">
            <w:rPr>
              <w:rFonts w:asciiTheme="minorHAnsi" w:hAnsiTheme="minorHAnsi"/>
              <w:sz w:val="22"/>
            </w:rPr>
            <w:t>99</w:t>
          </w:r>
        </w:p>
        <w:p w14:paraId="3B794C4B" w14:textId="77777777" w:rsidR="004D3B90" w:rsidRPr="00CD6FA9" w:rsidRDefault="004D3B90" w:rsidP="00CD6FA9">
          <w:pPr>
            <w:ind w:left="708"/>
            <w:rPr>
              <w:rFonts w:asciiTheme="minorHAnsi" w:hAnsiTheme="minorHAnsi"/>
              <w:sz w:val="22"/>
            </w:rPr>
          </w:pPr>
          <w:r>
            <w:rPr>
              <w:rFonts w:asciiTheme="minorHAnsi" w:hAnsiTheme="minorHAnsi"/>
              <w:sz w:val="22"/>
            </w:rPr>
            <w:t>Bijlage 10: verklaring van verschil aan te betalen belasting tussen beide situaties</w:t>
          </w:r>
          <w:r>
            <w:rPr>
              <w:rFonts w:asciiTheme="minorHAnsi" w:hAnsiTheme="minorHAnsi"/>
              <w:sz w:val="22"/>
            </w:rPr>
            <w:tab/>
          </w:r>
          <w:r w:rsidR="005705D4">
            <w:rPr>
              <w:rFonts w:asciiTheme="minorHAnsi" w:hAnsiTheme="minorHAnsi"/>
              <w:sz w:val="22"/>
            </w:rPr>
            <w:t>100</w:t>
          </w:r>
        </w:p>
        <w:p w14:paraId="3B794C4C" w14:textId="77777777" w:rsidR="0037145E" w:rsidRPr="007165A4" w:rsidRDefault="0037145E" w:rsidP="007165A4">
          <w:pPr>
            <w:ind w:left="720"/>
            <w:rPr>
              <w:rFonts w:asciiTheme="minorHAnsi" w:hAnsiTheme="minorHAnsi"/>
              <w:sz w:val="22"/>
            </w:rPr>
          </w:pPr>
        </w:p>
        <w:p w14:paraId="3B794C4D" w14:textId="77777777" w:rsidR="00C806DE" w:rsidRPr="0037145E" w:rsidRDefault="00C806DE" w:rsidP="00C806DE">
          <w:pPr>
            <w:ind w:left="720"/>
            <w:rPr>
              <w:rFonts w:asciiTheme="minorHAnsi" w:hAnsiTheme="minorHAnsi"/>
              <w:sz w:val="22"/>
            </w:rPr>
          </w:pPr>
        </w:p>
        <w:p w14:paraId="3B794C4E" w14:textId="77777777" w:rsidR="00C806DE" w:rsidRPr="0037145E" w:rsidRDefault="00C806DE" w:rsidP="00C806DE">
          <w:pPr>
            <w:rPr>
              <w:rFonts w:asciiTheme="minorHAnsi" w:hAnsiTheme="minorHAnsi"/>
              <w:sz w:val="22"/>
            </w:rPr>
          </w:pPr>
        </w:p>
        <w:p w14:paraId="3B794C4F" w14:textId="77777777" w:rsidR="00B71C0F" w:rsidRPr="0037145E" w:rsidRDefault="00B71C0F" w:rsidP="00B71C0F">
          <w:pPr>
            <w:rPr>
              <w:rFonts w:asciiTheme="minorHAnsi" w:hAnsiTheme="minorHAnsi"/>
              <w:sz w:val="22"/>
            </w:rPr>
          </w:pPr>
        </w:p>
        <w:p w14:paraId="3B794C50" w14:textId="77777777" w:rsidR="00B71C0F" w:rsidRPr="0037145E" w:rsidRDefault="00B71C0F" w:rsidP="00B71C0F">
          <w:pPr>
            <w:ind w:left="720"/>
          </w:pPr>
        </w:p>
        <w:p w14:paraId="3B794C51" w14:textId="77777777" w:rsidR="00B71C0F" w:rsidRDefault="00024F39"/>
      </w:sdtContent>
    </w:sdt>
    <w:p w14:paraId="3B794C52" w14:textId="77777777" w:rsidR="0086384F" w:rsidRDefault="00547CD2">
      <w:pPr>
        <w:spacing w:after="200" w:line="276" w:lineRule="auto"/>
        <w:rPr>
          <w:rFonts w:asciiTheme="minorHAnsi" w:hAnsiTheme="minorHAnsi"/>
          <w:sz w:val="22"/>
          <w:u w:val="single"/>
        </w:rPr>
      </w:pPr>
      <w:r>
        <w:rPr>
          <w:rFonts w:asciiTheme="minorHAnsi" w:hAnsiTheme="minorHAnsi"/>
          <w:sz w:val="22"/>
          <w:u w:val="single"/>
        </w:rPr>
        <w:br w:type="page"/>
      </w:r>
    </w:p>
    <w:p w14:paraId="3B794C53" w14:textId="77777777" w:rsidR="00D26562" w:rsidRPr="0086384F" w:rsidRDefault="00D26562" w:rsidP="00E76E32">
      <w:pPr>
        <w:pStyle w:val="Lijstalinea"/>
        <w:numPr>
          <w:ilvl w:val="0"/>
          <w:numId w:val="13"/>
        </w:numPr>
        <w:spacing w:after="200" w:line="276" w:lineRule="auto"/>
        <w:rPr>
          <w:rFonts w:asciiTheme="minorHAnsi" w:hAnsiTheme="minorHAnsi"/>
          <w:sz w:val="22"/>
        </w:rPr>
      </w:pPr>
      <w:r w:rsidRPr="0086384F">
        <w:rPr>
          <w:rFonts w:asciiTheme="minorHAnsi" w:hAnsiTheme="minorHAnsi"/>
          <w:sz w:val="22"/>
          <w:u w:val="single"/>
        </w:rPr>
        <w:lastRenderedPageBreak/>
        <w:t>Inleiding</w:t>
      </w:r>
    </w:p>
    <w:p w14:paraId="3B794C54" w14:textId="77777777" w:rsidR="00D26562" w:rsidRDefault="00D26562" w:rsidP="00D26562">
      <w:pPr>
        <w:rPr>
          <w:rFonts w:asciiTheme="minorHAnsi" w:hAnsiTheme="minorHAnsi"/>
          <w:sz w:val="22"/>
        </w:rPr>
      </w:pPr>
      <w:r w:rsidRPr="00D26562">
        <w:rPr>
          <w:rFonts w:asciiTheme="minorHAnsi" w:hAnsiTheme="minorHAnsi"/>
          <w:sz w:val="22"/>
        </w:rPr>
        <w:t>In dit rapport wordt onderzoek gedaan naar een mogelijke terugkeer van onderneming Y B.V. naar de eenmanszaak. Dit onderzoek is gedaan nadat de DGA van onderneming X B.V. bij BDO met het verzoek kwam dat hij wil terugkeren in de eenmanszaak.</w:t>
      </w:r>
      <w:r w:rsidR="00E04049">
        <w:rPr>
          <w:rFonts w:asciiTheme="minorHAnsi" w:hAnsiTheme="minorHAnsi"/>
          <w:sz w:val="22"/>
        </w:rPr>
        <w:t xml:space="preserve"> In het kader van mijn afstudeerstage heb ik dit onderzoek uitgevoerd.</w:t>
      </w:r>
      <w:r w:rsidRPr="00D26562">
        <w:rPr>
          <w:rFonts w:asciiTheme="minorHAnsi" w:hAnsiTheme="minorHAnsi"/>
          <w:sz w:val="22"/>
        </w:rPr>
        <w:t xml:space="preserve"> </w:t>
      </w:r>
    </w:p>
    <w:p w14:paraId="3B794C55" w14:textId="77777777" w:rsidR="00D26562" w:rsidRPr="00D26562" w:rsidRDefault="00D26562" w:rsidP="00D26562">
      <w:pPr>
        <w:rPr>
          <w:rFonts w:asciiTheme="minorHAnsi" w:hAnsiTheme="minorHAnsi"/>
          <w:sz w:val="22"/>
        </w:rPr>
      </w:pPr>
    </w:p>
    <w:p w14:paraId="3B794C56" w14:textId="77777777" w:rsidR="00D26562" w:rsidRPr="00790AEB" w:rsidRDefault="00D26562" w:rsidP="00790AEB">
      <w:pPr>
        <w:pStyle w:val="Lijstalinea"/>
        <w:numPr>
          <w:ilvl w:val="1"/>
          <w:numId w:val="13"/>
        </w:numPr>
        <w:rPr>
          <w:rFonts w:asciiTheme="minorHAnsi" w:hAnsiTheme="minorHAnsi"/>
          <w:sz w:val="22"/>
          <w:u w:val="single"/>
        </w:rPr>
      </w:pPr>
      <w:r w:rsidRPr="00790AEB">
        <w:rPr>
          <w:rFonts w:asciiTheme="minorHAnsi" w:hAnsiTheme="minorHAnsi"/>
          <w:sz w:val="22"/>
          <w:u w:val="single"/>
        </w:rPr>
        <w:t>Beschrijving situatie</w:t>
      </w:r>
    </w:p>
    <w:p w14:paraId="3B794C57" w14:textId="77777777" w:rsidR="00D26562" w:rsidRPr="00D26562" w:rsidRDefault="00D26562" w:rsidP="00D26562">
      <w:pPr>
        <w:rPr>
          <w:rFonts w:asciiTheme="minorHAnsi" w:hAnsiTheme="minorHAnsi"/>
          <w:sz w:val="22"/>
          <w:u w:val="single"/>
        </w:rPr>
      </w:pPr>
    </w:p>
    <w:p w14:paraId="3B794C58" w14:textId="77777777" w:rsidR="00D26562" w:rsidRPr="00D26562" w:rsidRDefault="00D26562" w:rsidP="00D26562">
      <w:pPr>
        <w:rPr>
          <w:rFonts w:asciiTheme="minorHAnsi" w:hAnsiTheme="minorHAnsi"/>
          <w:noProof/>
          <w:sz w:val="22"/>
        </w:rPr>
      </w:pPr>
      <w:r w:rsidRPr="00D26562">
        <w:rPr>
          <w:rFonts w:asciiTheme="minorHAnsi" w:hAnsiTheme="minorHAnsi"/>
          <w:sz w:val="22"/>
        </w:rPr>
        <w:t>De activiteiten van onderneming Y B.V. bestaan uit het adviseren en implementeren van SAP Business Intelligence en Business Objects oplossingen. onderneming X B.V. heeft een 100% deelneming in onderneming Y B.V. onderneming X B.V. voert het management over onderneming Y B.V. onderneming Y B.V. betaalt hiervoor een management fee aan onderneming X B.V. Vervolgens wordt er vanuit de holding een X bedrag aan de DGA in de vorm van gebruikelijk loon uitbetaald.</w:t>
      </w:r>
    </w:p>
    <w:p w14:paraId="3B794C59" w14:textId="77777777" w:rsidR="00D26562" w:rsidRPr="00D26562" w:rsidRDefault="00D26562" w:rsidP="00D26562">
      <w:pPr>
        <w:rPr>
          <w:rFonts w:asciiTheme="minorHAnsi" w:hAnsiTheme="minorHAnsi"/>
          <w:sz w:val="22"/>
        </w:rPr>
      </w:pPr>
      <w:r w:rsidRPr="00D26562">
        <w:rPr>
          <w:rFonts w:asciiTheme="minorHAnsi" w:hAnsiTheme="minorHAnsi"/>
          <w:noProof/>
          <w:sz w:val="22"/>
          <w:lang w:eastAsia="nl-NL"/>
        </w:rPr>
        <w:drawing>
          <wp:inline distT="0" distB="0" distL="0" distR="0" wp14:anchorId="3B795AA4" wp14:editId="3B795AA5">
            <wp:extent cx="4904740" cy="1531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04740" cy="1531620"/>
                    </a:xfrm>
                    <a:prstGeom prst="rect">
                      <a:avLst/>
                    </a:prstGeom>
                    <a:noFill/>
                    <a:ln>
                      <a:noFill/>
                    </a:ln>
                  </pic:spPr>
                </pic:pic>
              </a:graphicData>
            </a:graphic>
          </wp:inline>
        </w:drawing>
      </w:r>
    </w:p>
    <w:p w14:paraId="3B794C5A" w14:textId="77777777" w:rsidR="00D26562" w:rsidRPr="00D26562" w:rsidRDefault="00D26562" w:rsidP="00D26562">
      <w:pPr>
        <w:rPr>
          <w:rFonts w:asciiTheme="minorHAnsi" w:hAnsiTheme="minorHAnsi"/>
          <w:sz w:val="22"/>
        </w:rPr>
      </w:pPr>
      <w:r w:rsidRPr="00D26562">
        <w:rPr>
          <w:rFonts w:asciiTheme="minorHAnsi" w:hAnsiTheme="minorHAnsi"/>
          <w:sz w:val="22"/>
        </w:rPr>
        <w:t xml:space="preserve">(Figuur </w:t>
      </w:r>
      <w:r w:rsidR="008B7D8C">
        <w:rPr>
          <w:rFonts w:asciiTheme="minorHAnsi" w:hAnsiTheme="minorHAnsi"/>
          <w:sz w:val="22"/>
        </w:rPr>
        <w:t>1.</w:t>
      </w:r>
      <w:r w:rsidRPr="00D26562">
        <w:rPr>
          <w:rFonts w:asciiTheme="minorHAnsi" w:hAnsiTheme="minorHAnsi"/>
          <w:sz w:val="22"/>
        </w:rPr>
        <w:t>1: organisatiestructuur)</w:t>
      </w:r>
    </w:p>
    <w:p w14:paraId="3B794C5B" w14:textId="77777777" w:rsidR="00D26562" w:rsidRDefault="00D26562" w:rsidP="00D26562">
      <w:pPr>
        <w:rPr>
          <w:rFonts w:asciiTheme="minorHAnsi" w:hAnsiTheme="minorHAnsi"/>
          <w:sz w:val="22"/>
        </w:rPr>
      </w:pPr>
    </w:p>
    <w:p w14:paraId="3B794C5C" w14:textId="77777777" w:rsidR="00D26562" w:rsidRDefault="00D26562" w:rsidP="00D26562">
      <w:pPr>
        <w:rPr>
          <w:rFonts w:asciiTheme="minorHAnsi" w:hAnsiTheme="minorHAnsi"/>
          <w:sz w:val="22"/>
        </w:rPr>
      </w:pPr>
      <w:r w:rsidRPr="00D26562">
        <w:rPr>
          <w:rFonts w:asciiTheme="minorHAnsi" w:hAnsiTheme="minorHAnsi"/>
          <w:sz w:val="22"/>
        </w:rPr>
        <w:t xml:space="preserve">Onderneming X B.V. heeft de DGA in dienst en onderneming Y B.V. heeft geen werknemers in dienst. Onderneming X B.V. is opgericht in juni 2009 en heeft zijn statutaire zetel in Utrecht. Hetzelfde geldt voor onderneming Y B.V. </w:t>
      </w:r>
    </w:p>
    <w:p w14:paraId="3B794C5D" w14:textId="77777777" w:rsidR="00D26562" w:rsidRPr="00D26562" w:rsidRDefault="00D26562" w:rsidP="00D26562">
      <w:pPr>
        <w:rPr>
          <w:rFonts w:asciiTheme="minorHAnsi" w:hAnsiTheme="minorHAnsi"/>
          <w:sz w:val="22"/>
        </w:rPr>
      </w:pPr>
    </w:p>
    <w:p w14:paraId="3B794C5E" w14:textId="77777777" w:rsidR="00D26562" w:rsidRDefault="00D26562" w:rsidP="00D26562">
      <w:pPr>
        <w:rPr>
          <w:rFonts w:asciiTheme="minorHAnsi" w:hAnsiTheme="minorHAnsi"/>
          <w:sz w:val="22"/>
        </w:rPr>
      </w:pPr>
      <w:r w:rsidRPr="00D26562">
        <w:rPr>
          <w:rFonts w:asciiTheme="minorHAnsi" w:hAnsiTheme="minorHAnsi"/>
          <w:sz w:val="22"/>
        </w:rPr>
        <w:t>De DGA vraagt zich af of het niet gunstiger is in zijn situatie om onderneming Y B.V. om te zetten naar een eenmanszaak. Dit vraagt hij zich af omdat hij verwacht een lagere omzet te behalen in de komende jaren. Hij verwacht een fiscaal voordeel te kunnen behalen indien hij zijn onderneming voortzet in een eenmanszaak.</w:t>
      </w:r>
    </w:p>
    <w:p w14:paraId="3B794C5F" w14:textId="77777777" w:rsidR="00D26562" w:rsidRPr="00D26562" w:rsidRDefault="00D26562" w:rsidP="00D26562">
      <w:pPr>
        <w:rPr>
          <w:rFonts w:asciiTheme="minorHAnsi" w:hAnsiTheme="minorHAnsi"/>
          <w:sz w:val="22"/>
        </w:rPr>
      </w:pPr>
    </w:p>
    <w:p w14:paraId="3B794C60" w14:textId="77777777" w:rsidR="00D26562" w:rsidRDefault="00D26562" w:rsidP="00D26562">
      <w:pPr>
        <w:rPr>
          <w:rFonts w:asciiTheme="minorHAnsi" w:hAnsiTheme="minorHAnsi"/>
          <w:sz w:val="22"/>
        </w:rPr>
      </w:pPr>
      <w:r w:rsidRPr="00D26562">
        <w:rPr>
          <w:rFonts w:asciiTheme="minorHAnsi" w:hAnsiTheme="minorHAnsi"/>
          <w:sz w:val="22"/>
        </w:rPr>
        <w:t>Daarnaast vindt pensioenopbouw van de DGA in onderneming X B.V. plaats. Hij heeft aangegeven dat hij zijn pensioen bij voorkeur bij een externe partij wil onderbrengen. Er zullen enkele opties worden onderzocht.</w:t>
      </w:r>
    </w:p>
    <w:p w14:paraId="3B794C61" w14:textId="77777777" w:rsidR="00D26562" w:rsidRPr="00D26562" w:rsidRDefault="00D26562" w:rsidP="00D26562">
      <w:pPr>
        <w:rPr>
          <w:rFonts w:asciiTheme="minorHAnsi" w:hAnsiTheme="minorHAnsi"/>
          <w:sz w:val="22"/>
        </w:rPr>
      </w:pPr>
    </w:p>
    <w:p w14:paraId="3B794C62" w14:textId="77777777" w:rsidR="00D26562" w:rsidRDefault="00D26562" w:rsidP="00D26562">
      <w:pPr>
        <w:rPr>
          <w:rFonts w:asciiTheme="minorHAnsi" w:hAnsiTheme="minorHAnsi"/>
          <w:sz w:val="22"/>
        </w:rPr>
      </w:pPr>
      <w:r w:rsidRPr="00D26562">
        <w:rPr>
          <w:rFonts w:asciiTheme="minorHAnsi" w:hAnsiTheme="minorHAnsi"/>
          <w:sz w:val="22"/>
        </w:rPr>
        <w:t>Indien de rechtsvorm zal wijzigen, verandert er veel t.a.v. de aansprakelijkheid van de onderneming en voor de DGA zelf. Deze veranderingen dienen onderzocht te worden. Er moet in kaart worden gebracht wie, wanneer voor wat aansprakelijk is.</w:t>
      </w:r>
    </w:p>
    <w:p w14:paraId="3B794C63" w14:textId="77777777" w:rsidR="00D26562" w:rsidRPr="00D26562" w:rsidRDefault="00D26562" w:rsidP="00D26562">
      <w:pPr>
        <w:rPr>
          <w:rFonts w:asciiTheme="minorHAnsi" w:hAnsiTheme="minorHAnsi"/>
          <w:sz w:val="22"/>
        </w:rPr>
      </w:pPr>
    </w:p>
    <w:p w14:paraId="3B794C64" w14:textId="77777777" w:rsidR="00D26562" w:rsidRDefault="00D26562" w:rsidP="00D26562">
      <w:pPr>
        <w:rPr>
          <w:rFonts w:asciiTheme="minorHAnsi" w:hAnsiTheme="minorHAnsi"/>
          <w:sz w:val="22"/>
        </w:rPr>
      </w:pPr>
      <w:r w:rsidRPr="00D26562">
        <w:rPr>
          <w:rFonts w:asciiTheme="minorHAnsi" w:hAnsiTheme="minorHAnsi"/>
          <w:sz w:val="22"/>
        </w:rPr>
        <w:t>Deze opdracht is complex, omdat er meerdere aspecten een rol spelen. De belangrijkste aspecten zijn aansprakelijkheid, mogelijke fiscale gevolgen, het berekenen van een mogelijk te behalen fiscaal voordeel, te nemen stappen voor het terugkeren uit de B.V. en het in de ogenschouw houden van de wensen van de DGA.</w:t>
      </w:r>
    </w:p>
    <w:p w14:paraId="3B794C65" w14:textId="77777777" w:rsidR="00D26562" w:rsidRPr="00D26562" w:rsidRDefault="00D26562" w:rsidP="00D26562">
      <w:pPr>
        <w:rPr>
          <w:rFonts w:asciiTheme="minorHAnsi" w:hAnsiTheme="minorHAnsi"/>
          <w:sz w:val="22"/>
        </w:rPr>
      </w:pPr>
    </w:p>
    <w:p w14:paraId="3B794C66" w14:textId="77777777" w:rsidR="00D26562" w:rsidRDefault="00D26562" w:rsidP="00D26562">
      <w:pPr>
        <w:rPr>
          <w:rFonts w:asciiTheme="minorHAnsi" w:hAnsiTheme="minorHAnsi"/>
          <w:sz w:val="22"/>
        </w:rPr>
      </w:pPr>
      <w:r w:rsidRPr="00D26562">
        <w:rPr>
          <w:rFonts w:asciiTheme="minorHAnsi" w:hAnsiTheme="minorHAnsi"/>
          <w:sz w:val="22"/>
        </w:rPr>
        <w:t>De DGA heeft BDO gevraagd om de mogelijkheden en gevolgen van de verandering van rechtsvorm te onderzoeken en hierover een advies uit te brengen</w:t>
      </w:r>
      <w:r w:rsidR="00C6165E">
        <w:rPr>
          <w:rFonts w:asciiTheme="minorHAnsi" w:hAnsiTheme="minorHAnsi"/>
          <w:sz w:val="22"/>
        </w:rPr>
        <w:t>.</w:t>
      </w:r>
      <w:r w:rsidRPr="00D26562">
        <w:rPr>
          <w:rFonts w:asciiTheme="minorHAnsi" w:hAnsiTheme="minorHAnsi"/>
          <w:sz w:val="22"/>
        </w:rPr>
        <w:t xml:space="preserve">     </w:t>
      </w:r>
    </w:p>
    <w:p w14:paraId="3B794C67" w14:textId="77777777" w:rsidR="004E2672" w:rsidRDefault="00D26562" w:rsidP="00D26562">
      <w:pPr>
        <w:rPr>
          <w:rFonts w:asciiTheme="minorHAnsi" w:hAnsiTheme="minorHAnsi"/>
          <w:sz w:val="22"/>
        </w:rPr>
      </w:pPr>
      <w:r w:rsidRPr="00D26562">
        <w:rPr>
          <w:rFonts w:asciiTheme="minorHAnsi" w:hAnsiTheme="minorHAnsi"/>
          <w:sz w:val="22"/>
        </w:rPr>
        <w:t xml:space="preserve">                                                            </w:t>
      </w:r>
    </w:p>
    <w:p w14:paraId="3B794C68" w14:textId="77777777" w:rsidR="00D26562" w:rsidRPr="00790AEB" w:rsidRDefault="00D26562" w:rsidP="00790AEB">
      <w:pPr>
        <w:pStyle w:val="Lijstalinea"/>
        <w:numPr>
          <w:ilvl w:val="1"/>
          <w:numId w:val="13"/>
        </w:numPr>
        <w:rPr>
          <w:rFonts w:asciiTheme="minorHAnsi" w:hAnsiTheme="minorHAnsi"/>
          <w:sz w:val="22"/>
          <w:u w:val="single"/>
        </w:rPr>
      </w:pPr>
      <w:r w:rsidRPr="00790AEB">
        <w:rPr>
          <w:rFonts w:asciiTheme="minorHAnsi" w:hAnsiTheme="minorHAnsi"/>
          <w:sz w:val="22"/>
          <w:u w:val="single"/>
        </w:rPr>
        <w:t>Probleemstelling</w:t>
      </w:r>
    </w:p>
    <w:p w14:paraId="3B794C69" w14:textId="77777777" w:rsidR="004E2672" w:rsidRPr="004E2672" w:rsidRDefault="004E2672" w:rsidP="00D26562">
      <w:pPr>
        <w:rPr>
          <w:rFonts w:asciiTheme="minorHAnsi" w:hAnsiTheme="minorHAnsi"/>
          <w:sz w:val="22"/>
        </w:rPr>
      </w:pPr>
    </w:p>
    <w:p w14:paraId="3B794C6A" w14:textId="77777777" w:rsidR="0076645A" w:rsidRDefault="00D26562" w:rsidP="00D26562">
      <w:pPr>
        <w:rPr>
          <w:rFonts w:asciiTheme="minorHAnsi" w:hAnsiTheme="minorHAnsi"/>
          <w:sz w:val="22"/>
        </w:rPr>
      </w:pPr>
      <w:r w:rsidRPr="00D26562">
        <w:rPr>
          <w:rFonts w:asciiTheme="minorHAnsi" w:hAnsiTheme="minorHAnsi"/>
          <w:sz w:val="22"/>
        </w:rPr>
        <w:t xml:space="preserve">Het probleem is dat de DGA niet weet of een terugkeer naar een eenmanszaak voor hem een goede optie is. Hij wil hierover geadviseerd worden. In dit rapport zal een advies worden gegeven met </w:t>
      </w:r>
      <w:r w:rsidRPr="00D26562">
        <w:rPr>
          <w:rFonts w:asciiTheme="minorHAnsi" w:hAnsiTheme="minorHAnsi"/>
          <w:sz w:val="22"/>
        </w:rPr>
        <w:lastRenderedPageBreak/>
        <w:t>betrekking tot de mogelijke terugkeer in de eenmanszaak. Daarnaast zal er een advies worden gegeven over de verdere opbouw van het pensioen.</w:t>
      </w:r>
    </w:p>
    <w:p w14:paraId="3B794C6B" w14:textId="77777777" w:rsidR="00D26562" w:rsidRPr="00D26562" w:rsidRDefault="00D26562" w:rsidP="00D26562">
      <w:pPr>
        <w:rPr>
          <w:rFonts w:asciiTheme="minorHAnsi" w:hAnsiTheme="minorHAnsi"/>
          <w:sz w:val="22"/>
        </w:rPr>
      </w:pPr>
    </w:p>
    <w:p w14:paraId="3B794C6C" w14:textId="77777777" w:rsidR="00D26562" w:rsidRDefault="00D26562" w:rsidP="00D26562">
      <w:pPr>
        <w:rPr>
          <w:rFonts w:asciiTheme="minorHAnsi" w:hAnsiTheme="minorHAnsi"/>
          <w:sz w:val="22"/>
        </w:rPr>
      </w:pPr>
      <w:r w:rsidRPr="00D26562">
        <w:rPr>
          <w:rFonts w:asciiTheme="minorHAnsi" w:hAnsiTheme="minorHAnsi"/>
          <w:sz w:val="22"/>
        </w:rPr>
        <w:t xml:space="preserve">De volgende hoofdvraag is geformuleerd: </w:t>
      </w:r>
    </w:p>
    <w:p w14:paraId="3B794C6D" w14:textId="77777777" w:rsidR="00D26562" w:rsidRPr="00D26562" w:rsidRDefault="00D26562" w:rsidP="00D26562">
      <w:pPr>
        <w:rPr>
          <w:rFonts w:asciiTheme="minorHAnsi" w:hAnsiTheme="minorHAnsi"/>
          <w:i/>
          <w:sz w:val="22"/>
        </w:rPr>
      </w:pPr>
    </w:p>
    <w:p w14:paraId="3B794C6E" w14:textId="77777777" w:rsidR="00D26562" w:rsidRDefault="00D26562" w:rsidP="00D26562">
      <w:pPr>
        <w:rPr>
          <w:rFonts w:asciiTheme="minorHAnsi" w:hAnsiTheme="minorHAnsi"/>
          <w:i/>
          <w:sz w:val="22"/>
        </w:rPr>
      </w:pPr>
      <w:r w:rsidRPr="00D26562">
        <w:rPr>
          <w:rFonts w:asciiTheme="minorHAnsi" w:hAnsiTheme="minorHAnsi"/>
          <w:i/>
          <w:sz w:val="22"/>
        </w:rPr>
        <w:t>Is het voor de cliënt een goede optie om de B.V. om te zetten in een eenmanszaak?</w:t>
      </w:r>
    </w:p>
    <w:p w14:paraId="3B794C6F" w14:textId="77777777" w:rsidR="00D26562" w:rsidRPr="00D26562" w:rsidRDefault="00D26562" w:rsidP="00D26562">
      <w:pPr>
        <w:rPr>
          <w:rFonts w:asciiTheme="minorHAnsi" w:hAnsiTheme="minorHAnsi"/>
          <w:i/>
          <w:sz w:val="22"/>
        </w:rPr>
      </w:pPr>
    </w:p>
    <w:p w14:paraId="3B794C70" w14:textId="77777777" w:rsidR="00D26562" w:rsidRDefault="00D26562" w:rsidP="00D26562">
      <w:pPr>
        <w:rPr>
          <w:rFonts w:asciiTheme="minorHAnsi" w:hAnsiTheme="minorHAnsi"/>
          <w:sz w:val="22"/>
        </w:rPr>
      </w:pPr>
      <w:r w:rsidRPr="00D26562">
        <w:rPr>
          <w:rFonts w:asciiTheme="minorHAnsi" w:hAnsiTheme="minorHAnsi"/>
          <w:sz w:val="22"/>
        </w:rPr>
        <w:t>Met het beantwoorden van de gestelde hoofdvraag heeft de DGA van de B.V. een advies en weet hij op welke wijze de B.V. terugkeert in de eenmanszaak en wat de gevolgen hiervan zijn voor de onderneming en voor hemzelf. Om deze hoofdvraag te beantwoorden zullen er enkele deelvragen worden geformuleerd die zullen bijdragen aan het beantwoorden van de hoofdvraag.</w:t>
      </w:r>
    </w:p>
    <w:p w14:paraId="3B794C71" w14:textId="77777777" w:rsidR="00D26562" w:rsidRPr="00D26562" w:rsidRDefault="00D26562" w:rsidP="00D26562">
      <w:pPr>
        <w:rPr>
          <w:rFonts w:asciiTheme="minorHAnsi" w:hAnsiTheme="minorHAnsi"/>
          <w:sz w:val="22"/>
        </w:rPr>
      </w:pPr>
    </w:p>
    <w:p w14:paraId="3B794C72" w14:textId="77777777" w:rsidR="00D26562" w:rsidRDefault="00D26562" w:rsidP="00D26562">
      <w:pPr>
        <w:rPr>
          <w:rFonts w:asciiTheme="minorHAnsi" w:hAnsiTheme="minorHAnsi"/>
          <w:sz w:val="22"/>
        </w:rPr>
      </w:pPr>
      <w:r w:rsidRPr="00D26562">
        <w:rPr>
          <w:rFonts w:asciiTheme="minorHAnsi" w:hAnsiTheme="minorHAnsi"/>
          <w:sz w:val="22"/>
        </w:rPr>
        <w:t>Om deze hoofdvraag te beantwoorden zijn de volgende deelvragen geformuleerd:</w:t>
      </w:r>
    </w:p>
    <w:p w14:paraId="3B794C73" w14:textId="77777777" w:rsidR="00D26562" w:rsidRPr="00D26562" w:rsidRDefault="00D26562" w:rsidP="00D26562">
      <w:pPr>
        <w:rPr>
          <w:rFonts w:asciiTheme="minorHAnsi" w:hAnsiTheme="minorHAnsi"/>
          <w:sz w:val="22"/>
        </w:rPr>
      </w:pPr>
    </w:p>
    <w:p w14:paraId="3B794C74" w14:textId="77777777" w:rsidR="00D26562" w:rsidRPr="00BC5939" w:rsidRDefault="00D26562" w:rsidP="00BC5939">
      <w:pPr>
        <w:pStyle w:val="Lijstalinea"/>
        <w:numPr>
          <w:ilvl w:val="0"/>
          <w:numId w:val="18"/>
        </w:numPr>
        <w:rPr>
          <w:rFonts w:asciiTheme="minorHAnsi" w:hAnsiTheme="minorHAnsi"/>
          <w:sz w:val="22"/>
        </w:rPr>
      </w:pPr>
      <w:r w:rsidRPr="00BC5939">
        <w:rPr>
          <w:rFonts w:asciiTheme="minorHAnsi" w:hAnsiTheme="minorHAnsi"/>
          <w:sz w:val="22"/>
        </w:rPr>
        <w:t>Wat is het verschil tussen een B.V. en een eenmanszaak?</w:t>
      </w:r>
    </w:p>
    <w:p w14:paraId="3B794C75" w14:textId="77777777" w:rsidR="00D26562" w:rsidRPr="00BC5939" w:rsidRDefault="00D26562" w:rsidP="00BC5939">
      <w:pPr>
        <w:pStyle w:val="Lijstalinea"/>
        <w:numPr>
          <w:ilvl w:val="0"/>
          <w:numId w:val="18"/>
        </w:numPr>
        <w:rPr>
          <w:rFonts w:asciiTheme="minorHAnsi" w:hAnsiTheme="minorHAnsi"/>
          <w:sz w:val="22"/>
        </w:rPr>
      </w:pPr>
      <w:r w:rsidRPr="00BC5939">
        <w:rPr>
          <w:rFonts w:asciiTheme="minorHAnsi" w:hAnsiTheme="minorHAnsi"/>
          <w:sz w:val="22"/>
        </w:rPr>
        <w:t>Welke redenen heeft de DGA van de B.V. om te veranderen van rechtsvorm?</w:t>
      </w:r>
    </w:p>
    <w:p w14:paraId="3B794C76" w14:textId="77777777" w:rsidR="00D26562" w:rsidRPr="00BC5939" w:rsidRDefault="00D26562" w:rsidP="00BC5939">
      <w:pPr>
        <w:pStyle w:val="Lijstalinea"/>
        <w:numPr>
          <w:ilvl w:val="0"/>
          <w:numId w:val="18"/>
        </w:numPr>
        <w:rPr>
          <w:rFonts w:asciiTheme="minorHAnsi" w:hAnsiTheme="minorHAnsi"/>
          <w:sz w:val="22"/>
        </w:rPr>
      </w:pPr>
      <w:r w:rsidRPr="00BC5939">
        <w:rPr>
          <w:rFonts w:asciiTheme="minorHAnsi" w:hAnsiTheme="minorHAnsi"/>
          <w:sz w:val="22"/>
        </w:rPr>
        <w:t>Welke wijze van terugkeer is de beste optie voor de cliënt, ruisend of geruisloos?</w:t>
      </w:r>
    </w:p>
    <w:p w14:paraId="3B794C77" w14:textId="77777777" w:rsidR="00D26562" w:rsidRPr="00D26562" w:rsidRDefault="00D26562" w:rsidP="00BC5939">
      <w:pPr>
        <w:pStyle w:val="Lijstalinea"/>
        <w:numPr>
          <w:ilvl w:val="0"/>
          <w:numId w:val="18"/>
        </w:numPr>
        <w:rPr>
          <w:rFonts w:asciiTheme="minorHAnsi" w:hAnsiTheme="minorHAnsi"/>
          <w:sz w:val="22"/>
        </w:rPr>
      </w:pPr>
      <w:r w:rsidRPr="00D26562">
        <w:rPr>
          <w:rFonts w:asciiTheme="minorHAnsi" w:hAnsiTheme="minorHAnsi"/>
          <w:sz w:val="22"/>
        </w:rPr>
        <w:t>Welke juridische aspecten zijn van belang bij terugkeer van een B.V. naar een eenmanszaak?</w:t>
      </w:r>
    </w:p>
    <w:p w14:paraId="3B794C78" w14:textId="77777777" w:rsidR="00D26562" w:rsidRPr="00D26562" w:rsidRDefault="00D26562" w:rsidP="00BC5939">
      <w:pPr>
        <w:pStyle w:val="Lijstalinea"/>
        <w:numPr>
          <w:ilvl w:val="0"/>
          <w:numId w:val="18"/>
        </w:numPr>
        <w:rPr>
          <w:rFonts w:asciiTheme="minorHAnsi" w:hAnsiTheme="minorHAnsi"/>
          <w:sz w:val="22"/>
        </w:rPr>
      </w:pPr>
      <w:r w:rsidRPr="00D26562">
        <w:rPr>
          <w:rFonts w:asciiTheme="minorHAnsi" w:hAnsiTheme="minorHAnsi"/>
          <w:sz w:val="22"/>
        </w:rPr>
        <w:t>Welke formele stappen dienen er doorlopen te worden, alvorens de B.V. terugkeert naar een eenmanszaak?</w:t>
      </w:r>
    </w:p>
    <w:p w14:paraId="3B794C79" w14:textId="77777777" w:rsidR="00D26562" w:rsidRPr="00D26562" w:rsidRDefault="00D26562" w:rsidP="00BC5939">
      <w:pPr>
        <w:pStyle w:val="Lijstalinea"/>
        <w:numPr>
          <w:ilvl w:val="0"/>
          <w:numId w:val="18"/>
        </w:numPr>
        <w:rPr>
          <w:rFonts w:asciiTheme="minorHAnsi" w:hAnsiTheme="minorHAnsi"/>
          <w:sz w:val="22"/>
        </w:rPr>
      </w:pPr>
      <w:r w:rsidRPr="00D26562">
        <w:rPr>
          <w:rFonts w:asciiTheme="minorHAnsi" w:hAnsiTheme="minorHAnsi"/>
          <w:sz w:val="22"/>
        </w:rPr>
        <w:t>Welke fiscale aspecten zijn van belang bij de terugkeer van een B.V. naar een eenmanszaak?</w:t>
      </w:r>
    </w:p>
    <w:p w14:paraId="3B794C7A" w14:textId="77777777" w:rsidR="00D26562" w:rsidRPr="00D26562" w:rsidRDefault="00D26562" w:rsidP="00BC5939">
      <w:pPr>
        <w:pStyle w:val="Lijstalinea"/>
        <w:numPr>
          <w:ilvl w:val="0"/>
          <w:numId w:val="18"/>
        </w:numPr>
        <w:rPr>
          <w:rFonts w:asciiTheme="minorHAnsi" w:hAnsiTheme="minorHAnsi"/>
          <w:sz w:val="22"/>
        </w:rPr>
      </w:pPr>
      <w:r w:rsidRPr="00D26562">
        <w:rPr>
          <w:rFonts w:asciiTheme="minorHAnsi" w:hAnsiTheme="minorHAnsi"/>
          <w:sz w:val="22"/>
        </w:rPr>
        <w:t>Welk fiscaal voordeel kan de DGA behalen door terugkeer in de eenmanszaak?</w:t>
      </w:r>
    </w:p>
    <w:p w14:paraId="3B794C7B" w14:textId="77777777" w:rsidR="00D26562" w:rsidRDefault="00D26562" w:rsidP="00BC5939">
      <w:pPr>
        <w:pStyle w:val="Lijstalinea"/>
        <w:numPr>
          <w:ilvl w:val="0"/>
          <w:numId w:val="18"/>
        </w:numPr>
        <w:rPr>
          <w:rFonts w:asciiTheme="minorHAnsi" w:hAnsiTheme="minorHAnsi"/>
          <w:sz w:val="22"/>
        </w:rPr>
      </w:pPr>
      <w:r w:rsidRPr="00D26562">
        <w:rPr>
          <w:rFonts w:asciiTheme="minorHAnsi" w:hAnsiTheme="minorHAnsi"/>
          <w:sz w:val="22"/>
        </w:rPr>
        <w:t>Wat zijn de voordelen van het onderbrengen van het pensioen bij een externe partij, ten opzichte van het houden in eigen beheer?</w:t>
      </w:r>
    </w:p>
    <w:p w14:paraId="3B794C7C" w14:textId="77777777" w:rsidR="00D26562" w:rsidRPr="00D26562" w:rsidRDefault="00D26562" w:rsidP="00D26562">
      <w:pPr>
        <w:pStyle w:val="Lijstalinea"/>
        <w:rPr>
          <w:rFonts w:asciiTheme="minorHAnsi" w:hAnsiTheme="minorHAnsi"/>
          <w:sz w:val="22"/>
        </w:rPr>
      </w:pPr>
    </w:p>
    <w:p w14:paraId="3B794C7D" w14:textId="77777777" w:rsidR="00D26562" w:rsidRDefault="00D26562" w:rsidP="00D26562">
      <w:pPr>
        <w:rPr>
          <w:rFonts w:asciiTheme="minorHAnsi" w:hAnsiTheme="minorHAnsi"/>
          <w:sz w:val="22"/>
        </w:rPr>
      </w:pPr>
      <w:r w:rsidRPr="00D26562">
        <w:rPr>
          <w:rFonts w:asciiTheme="minorHAnsi" w:hAnsiTheme="minorHAnsi"/>
          <w:sz w:val="22"/>
        </w:rPr>
        <w:t xml:space="preserve">Na het beantwoorden van de gestelde deelvragen kan de gestelde hoofdvraag worden beantwoord door een conclusie te trekken uit de antwoorden van de deelvragen. </w:t>
      </w:r>
    </w:p>
    <w:p w14:paraId="3B794C7E" w14:textId="77777777" w:rsidR="00D26562" w:rsidRPr="00D26562" w:rsidRDefault="00D26562" w:rsidP="00D26562">
      <w:pPr>
        <w:rPr>
          <w:rFonts w:asciiTheme="minorHAnsi" w:hAnsiTheme="minorHAnsi"/>
          <w:sz w:val="22"/>
        </w:rPr>
      </w:pPr>
    </w:p>
    <w:p w14:paraId="3B794C7F" w14:textId="77777777" w:rsidR="00D26562" w:rsidRPr="004E2672" w:rsidRDefault="00D26562" w:rsidP="00E76E32">
      <w:pPr>
        <w:pStyle w:val="Lijstalinea"/>
        <w:numPr>
          <w:ilvl w:val="1"/>
          <w:numId w:val="10"/>
        </w:numPr>
        <w:rPr>
          <w:rFonts w:asciiTheme="minorHAnsi" w:hAnsiTheme="minorHAnsi"/>
          <w:sz w:val="22"/>
          <w:u w:val="single"/>
        </w:rPr>
      </w:pPr>
      <w:r w:rsidRPr="004E2672">
        <w:rPr>
          <w:rFonts w:asciiTheme="minorHAnsi" w:hAnsiTheme="minorHAnsi"/>
          <w:sz w:val="22"/>
          <w:u w:val="single"/>
        </w:rPr>
        <w:t>Doelstelling</w:t>
      </w:r>
    </w:p>
    <w:p w14:paraId="3B794C80" w14:textId="77777777" w:rsidR="00D26562" w:rsidRPr="00D26562" w:rsidRDefault="00D26562" w:rsidP="00D26562">
      <w:pPr>
        <w:rPr>
          <w:rFonts w:asciiTheme="minorHAnsi" w:hAnsiTheme="minorHAnsi"/>
          <w:sz w:val="22"/>
          <w:u w:val="single"/>
        </w:rPr>
      </w:pPr>
    </w:p>
    <w:p w14:paraId="3B794C81" w14:textId="77777777" w:rsidR="00D26562" w:rsidRDefault="00D26562" w:rsidP="00D26562">
      <w:pPr>
        <w:rPr>
          <w:rFonts w:asciiTheme="minorHAnsi" w:hAnsiTheme="minorHAnsi"/>
          <w:sz w:val="22"/>
        </w:rPr>
      </w:pPr>
      <w:r w:rsidRPr="00D26562">
        <w:rPr>
          <w:rFonts w:asciiTheme="minorHAnsi" w:hAnsiTheme="minorHAnsi"/>
          <w:sz w:val="22"/>
        </w:rPr>
        <w:t>De doelstelling van het onderzoek voor de opdrachtgever is het verkr</w:t>
      </w:r>
      <w:r w:rsidR="00892121">
        <w:rPr>
          <w:rFonts w:asciiTheme="minorHAnsi" w:hAnsiTheme="minorHAnsi"/>
          <w:sz w:val="22"/>
        </w:rPr>
        <w:t>ijgen van een goed advies met</w:t>
      </w:r>
      <w:r w:rsidRPr="00D26562">
        <w:rPr>
          <w:rFonts w:asciiTheme="minorHAnsi" w:hAnsiTheme="minorHAnsi"/>
          <w:sz w:val="22"/>
        </w:rPr>
        <w:t xml:space="preserve"> betrekking tot de keuze om de B.V. al dan niet om te zetten in een eenmanszaak.</w:t>
      </w:r>
      <w:r w:rsidR="007B6B26">
        <w:rPr>
          <w:rFonts w:asciiTheme="minorHAnsi" w:hAnsiTheme="minorHAnsi"/>
          <w:sz w:val="22"/>
        </w:rPr>
        <w:t xml:space="preserve"> En </w:t>
      </w:r>
    </w:p>
    <w:p w14:paraId="3B794C82" w14:textId="77777777" w:rsidR="00623276" w:rsidRPr="00D26562" w:rsidRDefault="00623276" w:rsidP="00D26562">
      <w:pPr>
        <w:rPr>
          <w:rFonts w:asciiTheme="minorHAnsi" w:hAnsiTheme="minorHAnsi"/>
          <w:sz w:val="22"/>
        </w:rPr>
      </w:pPr>
    </w:p>
    <w:p w14:paraId="3B794C83" w14:textId="77777777" w:rsidR="00DC51BA" w:rsidRDefault="00D26562" w:rsidP="00DC51BA">
      <w:pPr>
        <w:rPr>
          <w:rFonts w:asciiTheme="minorHAnsi" w:hAnsiTheme="minorHAnsi"/>
          <w:sz w:val="22"/>
        </w:rPr>
      </w:pPr>
      <w:r w:rsidRPr="00D26562">
        <w:rPr>
          <w:rFonts w:asciiTheme="minorHAnsi" w:hAnsiTheme="minorHAnsi"/>
          <w:sz w:val="22"/>
        </w:rPr>
        <w:t>De doelstelling voor de student is het vergroten van de fiscale en juridische kennis met betrekking tot de vennootschapsbelasting en de inkomstenbelasting en het ondernemingsrecht. Daarnaast is het een doel om de kennis die is opgedaan tijdens de studie op een juiste manier toe te passen.</w:t>
      </w:r>
    </w:p>
    <w:p w14:paraId="3B794C84" w14:textId="77777777" w:rsidR="00DC51BA" w:rsidRDefault="00DC51BA" w:rsidP="00DC51BA">
      <w:pPr>
        <w:rPr>
          <w:rFonts w:asciiTheme="minorHAnsi" w:hAnsiTheme="minorHAnsi"/>
          <w:sz w:val="22"/>
        </w:rPr>
      </w:pPr>
    </w:p>
    <w:p w14:paraId="3B794C85" w14:textId="77777777" w:rsidR="00F12563" w:rsidRPr="00DC51BA" w:rsidRDefault="005D7C8A" w:rsidP="00DC51BA">
      <w:pPr>
        <w:pStyle w:val="Lijstalinea"/>
        <w:numPr>
          <w:ilvl w:val="1"/>
          <w:numId w:val="10"/>
        </w:numPr>
        <w:spacing w:after="200" w:line="276" w:lineRule="auto"/>
        <w:rPr>
          <w:rFonts w:asciiTheme="minorHAnsi" w:hAnsiTheme="minorHAnsi"/>
          <w:sz w:val="22"/>
        </w:rPr>
      </w:pPr>
      <w:r w:rsidRPr="00DC51BA">
        <w:rPr>
          <w:rFonts w:asciiTheme="minorHAnsi" w:hAnsiTheme="minorHAnsi"/>
          <w:sz w:val="22"/>
          <w:u w:val="single"/>
        </w:rPr>
        <w:t>Onderzoeksmethode</w:t>
      </w:r>
    </w:p>
    <w:p w14:paraId="3B794C86" w14:textId="77777777" w:rsidR="005D7C8A" w:rsidRDefault="005D7C8A" w:rsidP="005D7C8A">
      <w:pPr>
        <w:rPr>
          <w:rFonts w:asciiTheme="minorHAnsi" w:hAnsiTheme="minorHAnsi"/>
          <w:sz w:val="22"/>
        </w:rPr>
      </w:pPr>
      <w:r w:rsidRPr="005D7C8A">
        <w:rPr>
          <w:rFonts w:asciiTheme="minorHAnsi" w:hAnsiTheme="minorHAnsi"/>
          <w:sz w:val="22"/>
        </w:rPr>
        <w:t>Het doel van het onderzoek is om advies uit te brengen aan de cliënt met betrekking tot het mogelijk terugkeren van onderneming Y B.V. in een eenmanszaak. Hiervoor zijn verschillende aspecten onderzocht welke in het plan van aanpak zijn beschreven. In dit hoofdstuk zal worden gekeken welke aspecten werkelijk zijn onderzocht en op welke wijze.</w:t>
      </w:r>
    </w:p>
    <w:p w14:paraId="3B794C87" w14:textId="77777777" w:rsidR="005D7C8A" w:rsidRPr="005D7C8A" w:rsidRDefault="005D7C8A" w:rsidP="005D7C8A">
      <w:pPr>
        <w:rPr>
          <w:rFonts w:asciiTheme="minorHAnsi" w:hAnsiTheme="minorHAnsi"/>
          <w:sz w:val="22"/>
        </w:rPr>
      </w:pPr>
    </w:p>
    <w:p w14:paraId="3B794C88" w14:textId="77777777" w:rsidR="005D7C8A" w:rsidRDefault="005D7C8A" w:rsidP="005D7C8A">
      <w:pPr>
        <w:rPr>
          <w:rFonts w:asciiTheme="minorHAnsi" w:hAnsiTheme="minorHAnsi"/>
          <w:sz w:val="22"/>
        </w:rPr>
      </w:pPr>
      <w:r w:rsidRPr="005D7C8A">
        <w:rPr>
          <w:rFonts w:asciiTheme="minorHAnsi" w:hAnsiTheme="minorHAnsi"/>
          <w:sz w:val="22"/>
        </w:rPr>
        <w:t>Er is onderzocht wat de grootste verschillen zijn tussen een B.V. en een eenmanszaak. Dit is een belangrijke basis om verder te werken aan een goed advies. De verschillen zijn onderzocht door desk research. De twee verschillende rechtsvormen zijn tegenover elkaar gezet in de wijze van oprichten, de juridische verschillen en de fiscale verschillen. Dit is onderzocht op basis van desk research. De gebruikte bronnen staan vermeld in de bronnenlijst.</w:t>
      </w:r>
      <w:r w:rsidR="0043615A">
        <w:rPr>
          <w:rFonts w:asciiTheme="minorHAnsi" w:hAnsiTheme="minorHAnsi"/>
          <w:sz w:val="22"/>
        </w:rPr>
        <w:t xml:space="preserve"> De verschillen zijn aan het eind van het hoofdstuk kort en bondig samengevat.</w:t>
      </w:r>
    </w:p>
    <w:p w14:paraId="3B794C89" w14:textId="77777777" w:rsidR="005D7C8A" w:rsidRPr="005D7C8A" w:rsidRDefault="005D7C8A" w:rsidP="005D7C8A">
      <w:pPr>
        <w:rPr>
          <w:rFonts w:asciiTheme="minorHAnsi" w:hAnsiTheme="minorHAnsi"/>
          <w:sz w:val="22"/>
        </w:rPr>
      </w:pPr>
    </w:p>
    <w:p w14:paraId="3B794C8A" w14:textId="77777777" w:rsidR="003A6BDE" w:rsidRDefault="005D7C8A" w:rsidP="005D7C8A">
      <w:pPr>
        <w:rPr>
          <w:rFonts w:asciiTheme="minorHAnsi" w:hAnsiTheme="minorHAnsi"/>
          <w:sz w:val="22"/>
        </w:rPr>
      </w:pPr>
      <w:r w:rsidRPr="005D7C8A">
        <w:rPr>
          <w:rFonts w:asciiTheme="minorHAnsi" w:hAnsiTheme="minorHAnsi"/>
          <w:sz w:val="22"/>
        </w:rPr>
        <w:t xml:space="preserve">De redenen van de terugkeer zijn onderzocht aan de hand van een interview dat is afgenomen met </w:t>
      </w:r>
      <w:r w:rsidR="003B4639">
        <w:rPr>
          <w:rFonts w:asciiTheme="minorHAnsi" w:hAnsiTheme="minorHAnsi"/>
          <w:sz w:val="22"/>
        </w:rPr>
        <w:t>mevrouw</w:t>
      </w:r>
      <w:r w:rsidRPr="005D7C8A">
        <w:rPr>
          <w:rFonts w:asciiTheme="minorHAnsi" w:hAnsiTheme="minorHAnsi"/>
          <w:sz w:val="22"/>
        </w:rPr>
        <w:t xml:space="preserve"> Lekkerkerker AA. Van dit interview is een gespreksverslag gemaakt</w:t>
      </w:r>
      <w:r w:rsidR="0043615A">
        <w:rPr>
          <w:rFonts w:asciiTheme="minorHAnsi" w:hAnsiTheme="minorHAnsi"/>
          <w:sz w:val="22"/>
        </w:rPr>
        <w:t xml:space="preserve"> en toegevoegd in de </w:t>
      </w:r>
      <w:r w:rsidR="0043615A">
        <w:rPr>
          <w:rFonts w:asciiTheme="minorHAnsi" w:hAnsiTheme="minorHAnsi"/>
          <w:sz w:val="22"/>
        </w:rPr>
        <w:lastRenderedPageBreak/>
        <w:t>bijlage</w:t>
      </w:r>
      <w:r w:rsidRPr="005D7C8A">
        <w:rPr>
          <w:rFonts w:asciiTheme="minorHAnsi" w:hAnsiTheme="minorHAnsi"/>
          <w:sz w:val="22"/>
        </w:rPr>
        <w:t xml:space="preserve">. Met </w:t>
      </w:r>
      <w:r w:rsidR="003B4639">
        <w:rPr>
          <w:rFonts w:asciiTheme="minorHAnsi" w:hAnsiTheme="minorHAnsi"/>
          <w:sz w:val="22"/>
        </w:rPr>
        <w:t>mevrouw</w:t>
      </w:r>
      <w:r w:rsidRPr="005D7C8A">
        <w:rPr>
          <w:rFonts w:asciiTheme="minorHAnsi" w:hAnsiTheme="minorHAnsi"/>
          <w:sz w:val="22"/>
        </w:rPr>
        <w:t xml:space="preserve"> Lekkerkerker zijn de motieven van de DGA om terug te keren besproken.</w:t>
      </w:r>
      <w:r w:rsidR="0043615A">
        <w:rPr>
          <w:rFonts w:asciiTheme="minorHAnsi" w:hAnsiTheme="minorHAnsi"/>
          <w:sz w:val="22"/>
        </w:rPr>
        <w:t xml:space="preserve"> Deze zijn vergeleken met theoretische motieven.</w:t>
      </w:r>
      <w:r w:rsidRPr="005D7C8A">
        <w:rPr>
          <w:rFonts w:asciiTheme="minorHAnsi" w:hAnsiTheme="minorHAnsi"/>
          <w:sz w:val="22"/>
        </w:rPr>
        <w:t xml:space="preserve"> Dit betreft field research.</w:t>
      </w:r>
    </w:p>
    <w:p w14:paraId="3B794C8B" w14:textId="77777777" w:rsidR="0043615A" w:rsidRDefault="0043615A" w:rsidP="005D7C8A"/>
    <w:p w14:paraId="3B794C8C" w14:textId="77777777" w:rsidR="005D7C8A" w:rsidRPr="0043615A" w:rsidRDefault="005D7C8A" w:rsidP="005D7C8A">
      <w:r w:rsidRPr="005D7C8A">
        <w:rPr>
          <w:rFonts w:asciiTheme="minorHAnsi" w:hAnsiTheme="minorHAnsi"/>
          <w:sz w:val="22"/>
        </w:rPr>
        <w:t>De wijze van terugkeer is onderzocht door de verschillende methodes toe te passen op de cliënt.</w:t>
      </w:r>
      <w:r w:rsidR="0043615A">
        <w:rPr>
          <w:rFonts w:asciiTheme="minorHAnsi" w:hAnsiTheme="minorHAnsi"/>
          <w:sz w:val="22"/>
        </w:rPr>
        <w:t xml:space="preserve"> Dit betreft kwantitatief onderzoek.</w:t>
      </w:r>
      <w:r w:rsidRPr="005D7C8A">
        <w:rPr>
          <w:rFonts w:asciiTheme="minorHAnsi" w:hAnsiTheme="minorHAnsi"/>
          <w:sz w:val="22"/>
        </w:rPr>
        <w:t xml:space="preserve"> Dit is gebeurd aan de hand van de jaarrekeningen van 2012, omdat 2013 niet beschikbaar is. De theorie van de twee methodes is afkomstig uit de literatuur die vermeld is in de bronnenlijst. Na uitwerking van de twee verschillende methodes op de cliënt is er een advies gegeven over de wijze van terugkeer. Dit betreft desk research.</w:t>
      </w:r>
    </w:p>
    <w:p w14:paraId="3B794C8D" w14:textId="77777777" w:rsidR="005D7C8A" w:rsidRPr="005D7C8A" w:rsidRDefault="005D7C8A" w:rsidP="005D7C8A">
      <w:pPr>
        <w:rPr>
          <w:rFonts w:asciiTheme="minorHAnsi" w:hAnsiTheme="minorHAnsi"/>
          <w:sz w:val="22"/>
        </w:rPr>
      </w:pPr>
    </w:p>
    <w:p w14:paraId="3B794C8E" w14:textId="77777777" w:rsidR="005D7C8A" w:rsidRDefault="005D7C8A" w:rsidP="005D7C8A">
      <w:pPr>
        <w:rPr>
          <w:rFonts w:asciiTheme="minorHAnsi" w:hAnsiTheme="minorHAnsi"/>
          <w:sz w:val="22"/>
        </w:rPr>
      </w:pPr>
      <w:r w:rsidRPr="005D7C8A">
        <w:rPr>
          <w:rFonts w:asciiTheme="minorHAnsi" w:hAnsiTheme="minorHAnsi"/>
          <w:sz w:val="22"/>
        </w:rPr>
        <w:t xml:space="preserve">De juridische veranderingen en de formele stappen die genomen dienen te worden om terug te keren in de eenmanszaak zijn behandeld aan de hand van het stappenplan wat BDO hanteert. Van hieruit is de benodigde theorie gezocht. Deze theorie komt uit voort uit de literatuur die vermeld is in de bronnenlijst. </w:t>
      </w:r>
    </w:p>
    <w:p w14:paraId="3B794C8F" w14:textId="77777777" w:rsidR="005D7C8A" w:rsidRPr="005D7C8A" w:rsidRDefault="005D7C8A" w:rsidP="005D7C8A">
      <w:pPr>
        <w:rPr>
          <w:rFonts w:asciiTheme="minorHAnsi" w:hAnsiTheme="minorHAnsi"/>
          <w:sz w:val="22"/>
        </w:rPr>
      </w:pPr>
    </w:p>
    <w:p w14:paraId="3B794C90" w14:textId="77777777" w:rsidR="005D7C8A" w:rsidRDefault="005D7C8A" w:rsidP="005D7C8A">
      <w:pPr>
        <w:rPr>
          <w:rFonts w:asciiTheme="minorHAnsi" w:hAnsiTheme="minorHAnsi"/>
          <w:sz w:val="22"/>
        </w:rPr>
      </w:pPr>
      <w:r w:rsidRPr="005D7C8A">
        <w:rPr>
          <w:rFonts w:asciiTheme="minorHAnsi" w:hAnsiTheme="minorHAnsi"/>
          <w:sz w:val="22"/>
        </w:rPr>
        <w:t>Voor het bepalen van de het fiscale voordeel zijn eerst de verschillen tussen de wijze van belastingheffing besproken. Het gaat hierbij om belastingheffing via de vennootschapsbelasting, dividendbelasting, loonbelasting en inkomstenbelasting. De informatie over de verschillende soorten belasting komt</w:t>
      </w:r>
      <w:r w:rsidR="00892121">
        <w:rPr>
          <w:rFonts w:asciiTheme="minorHAnsi" w:hAnsiTheme="minorHAnsi"/>
          <w:sz w:val="22"/>
        </w:rPr>
        <w:t xml:space="preserve"> voort</w:t>
      </w:r>
      <w:r w:rsidRPr="005D7C8A">
        <w:rPr>
          <w:rFonts w:asciiTheme="minorHAnsi" w:hAnsiTheme="minorHAnsi"/>
          <w:sz w:val="22"/>
        </w:rPr>
        <w:t xml:space="preserve"> uit bronnen die zijn vermeld in de bronnenlijst. Het betreft desk research.</w:t>
      </w:r>
    </w:p>
    <w:p w14:paraId="3B794C91" w14:textId="77777777" w:rsidR="005D7C8A" w:rsidRPr="005D7C8A" w:rsidRDefault="005D7C8A" w:rsidP="005D7C8A">
      <w:pPr>
        <w:rPr>
          <w:rFonts w:asciiTheme="minorHAnsi" w:hAnsiTheme="minorHAnsi"/>
          <w:sz w:val="22"/>
        </w:rPr>
      </w:pPr>
    </w:p>
    <w:p w14:paraId="3B794C92" w14:textId="77777777" w:rsidR="005D7C8A" w:rsidRDefault="00892121" w:rsidP="005D7C8A">
      <w:pPr>
        <w:rPr>
          <w:rFonts w:asciiTheme="minorHAnsi" w:hAnsiTheme="minorHAnsi"/>
          <w:sz w:val="22"/>
        </w:rPr>
      </w:pPr>
      <w:r>
        <w:rPr>
          <w:rFonts w:asciiTheme="minorHAnsi" w:hAnsiTheme="minorHAnsi"/>
          <w:sz w:val="22"/>
        </w:rPr>
        <w:t xml:space="preserve">Nadat de theorie van </w:t>
      </w:r>
      <w:r w:rsidR="005D7C8A" w:rsidRPr="005D7C8A">
        <w:rPr>
          <w:rFonts w:asciiTheme="minorHAnsi" w:hAnsiTheme="minorHAnsi"/>
          <w:sz w:val="22"/>
        </w:rPr>
        <w:t>verschillende soorten belastingheffing is toegelicht, is deze toegepast op de onderneming X B.V. en onderneming Y B.V.</w:t>
      </w:r>
      <w:r w:rsidR="0043615A">
        <w:rPr>
          <w:rFonts w:asciiTheme="minorHAnsi" w:hAnsiTheme="minorHAnsi"/>
          <w:sz w:val="22"/>
        </w:rPr>
        <w:t xml:space="preserve"> Het jaar 2013 is gesimuleerd op basis van het jaar 2012 en de verwachting van de klant dat dezelfde financiële gegevens worden verwacht. Dit is gedaan voor de beide onderneming in de beide situaties.</w:t>
      </w:r>
      <w:r w:rsidR="005D7C8A" w:rsidRPr="005D7C8A">
        <w:rPr>
          <w:rFonts w:asciiTheme="minorHAnsi" w:hAnsiTheme="minorHAnsi"/>
          <w:sz w:val="22"/>
        </w:rPr>
        <w:t xml:space="preserve"> Er is bepaald wat er aan belasting moet worden betaald in 2013 wanneer de situatie</w:t>
      </w:r>
      <w:r>
        <w:rPr>
          <w:rFonts w:asciiTheme="minorHAnsi" w:hAnsiTheme="minorHAnsi"/>
          <w:sz w:val="22"/>
        </w:rPr>
        <w:t xml:space="preserve"> is zoals in 2012</w:t>
      </w:r>
      <w:r w:rsidR="005D7C8A" w:rsidRPr="005D7C8A">
        <w:rPr>
          <w:rFonts w:asciiTheme="minorHAnsi" w:hAnsiTheme="minorHAnsi"/>
          <w:sz w:val="22"/>
        </w:rPr>
        <w:t>, met onderneming X als B.V. en onderneming Y als B.V., gehandhaafd blijft. Daarnaast is er bepaald wat er aan belasting moet worden betaald wanneer onderneming Y terugkeert in de eenmanszaak en onderneming X in de B.V. blijft. Hierbij zijn incidentele voor- en nadelen buiten beschouwing gelaten om zo bij herhaling van het onderzoek tot dezelfde uitkom</w:t>
      </w:r>
      <w:r>
        <w:rPr>
          <w:rFonts w:asciiTheme="minorHAnsi" w:hAnsiTheme="minorHAnsi"/>
          <w:sz w:val="22"/>
        </w:rPr>
        <w:t>s</w:t>
      </w:r>
      <w:r w:rsidR="005D7C8A" w:rsidRPr="005D7C8A">
        <w:rPr>
          <w:rFonts w:asciiTheme="minorHAnsi" w:hAnsiTheme="minorHAnsi"/>
          <w:sz w:val="22"/>
        </w:rPr>
        <w:t xml:space="preserve">t te komen. De uitkomst is afhankelijk van de financiële gegevens van de klant. </w:t>
      </w:r>
    </w:p>
    <w:p w14:paraId="3B794C93" w14:textId="77777777" w:rsidR="005D7C8A" w:rsidRPr="005D7C8A" w:rsidRDefault="005D7C8A" w:rsidP="005D7C8A">
      <w:pPr>
        <w:rPr>
          <w:rFonts w:asciiTheme="minorHAnsi" w:hAnsiTheme="minorHAnsi"/>
          <w:sz w:val="22"/>
        </w:rPr>
      </w:pPr>
    </w:p>
    <w:p w14:paraId="3B794C94" w14:textId="77777777" w:rsidR="00623276" w:rsidRDefault="005D7C8A" w:rsidP="00623276">
      <w:pPr>
        <w:rPr>
          <w:rFonts w:asciiTheme="minorHAnsi" w:hAnsiTheme="minorHAnsi"/>
          <w:sz w:val="22"/>
        </w:rPr>
      </w:pPr>
      <w:r w:rsidRPr="005D7C8A">
        <w:rPr>
          <w:rFonts w:asciiTheme="minorHAnsi" w:hAnsiTheme="minorHAnsi"/>
          <w:sz w:val="22"/>
        </w:rPr>
        <w:t xml:space="preserve">De DGA heeft aangegeven zijn pensioen op een andere wijze op te willen bouwen. Hierbij is gekeken wat de mogelijkheden zijn. Er is hierbij rekening gehouden dat onderneming Y B.V. terugkeert in de eenmanszaak. Er is onderzocht wat de gevolgen zijn wanneer het pensioen in een pensioen B.V. wordt opgebouwd en wanneer het wordt op </w:t>
      </w:r>
      <w:r w:rsidR="00892121">
        <w:rPr>
          <w:rFonts w:asciiTheme="minorHAnsi" w:hAnsiTheme="minorHAnsi"/>
          <w:sz w:val="22"/>
        </w:rPr>
        <w:t>op</w:t>
      </w:r>
      <w:r w:rsidRPr="005D7C8A">
        <w:rPr>
          <w:rFonts w:asciiTheme="minorHAnsi" w:hAnsiTheme="minorHAnsi"/>
          <w:sz w:val="22"/>
        </w:rPr>
        <w:t>gebouwd bij een externe partij via een lijfrentebankspaarrekening. Benodigde informatie is vermeld in de bronnenlijst. Daarnaast is informatie gehaald uit de pensioenspecificatie van de DGA die BDO heeft gemaakt.</w:t>
      </w:r>
    </w:p>
    <w:p w14:paraId="3B794C95" w14:textId="77777777" w:rsidR="00623276" w:rsidRDefault="00623276" w:rsidP="00623276">
      <w:pPr>
        <w:rPr>
          <w:rFonts w:asciiTheme="minorHAnsi" w:hAnsiTheme="minorHAnsi"/>
          <w:sz w:val="22"/>
        </w:rPr>
      </w:pPr>
    </w:p>
    <w:p w14:paraId="3B794C96" w14:textId="77777777" w:rsidR="00623276" w:rsidRPr="00D26562" w:rsidRDefault="00623276" w:rsidP="00623276">
      <w:pPr>
        <w:rPr>
          <w:rFonts w:asciiTheme="minorHAnsi" w:hAnsiTheme="minorHAnsi"/>
          <w:sz w:val="22"/>
        </w:rPr>
      </w:pPr>
      <w:r>
        <w:rPr>
          <w:rFonts w:asciiTheme="minorHAnsi" w:hAnsiTheme="minorHAnsi"/>
          <w:sz w:val="22"/>
        </w:rPr>
        <w:t>Als laatst is er een conclusie waarin antwoord wordt gegeven op de hoofdvraag en deelvragen.</w:t>
      </w:r>
      <w:r w:rsidR="007D1E4C">
        <w:rPr>
          <w:rFonts w:asciiTheme="minorHAnsi" w:hAnsiTheme="minorHAnsi"/>
          <w:sz w:val="22"/>
        </w:rPr>
        <w:t xml:space="preserve"> Hierin wordt een aanbeveling gedaan met betrekking tot het al of niet terugkeren in de eenmanszaak met onderneming Y B.V. Daarnaast wordt een aanbeveling gedaan met betrekking tot het verder opbouwen van het pensioen.</w:t>
      </w:r>
    </w:p>
    <w:p w14:paraId="3B794C97" w14:textId="77777777" w:rsidR="005D7C8A" w:rsidRDefault="005D7C8A">
      <w:pPr>
        <w:spacing w:after="200" w:line="276" w:lineRule="auto"/>
        <w:rPr>
          <w:rFonts w:asciiTheme="majorHAnsi" w:hAnsiTheme="majorHAnsi"/>
          <w:sz w:val="22"/>
          <w:u w:val="single"/>
        </w:rPr>
      </w:pPr>
      <w:r>
        <w:rPr>
          <w:rFonts w:asciiTheme="majorHAnsi" w:hAnsiTheme="majorHAnsi"/>
          <w:sz w:val="22"/>
          <w:u w:val="single"/>
        </w:rPr>
        <w:br w:type="page"/>
      </w:r>
    </w:p>
    <w:p w14:paraId="3B794C98" w14:textId="77777777" w:rsidR="00ED27B0" w:rsidRPr="00866A83" w:rsidRDefault="00ED27B0" w:rsidP="00EB6F69">
      <w:pPr>
        <w:pStyle w:val="Lijstalinea"/>
        <w:numPr>
          <w:ilvl w:val="0"/>
          <w:numId w:val="10"/>
        </w:numPr>
        <w:rPr>
          <w:rFonts w:asciiTheme="minorHAnsi" w:hAnsiTheme="minorHAnsi"/>
          <w:sz w:val="22"/>
          <w:u w:val="single"/>
        </w:rPr>
      </w:pPr>
      <w:r w:rsidRPr="00866A83">
        <w:rPr>
          <w:rFonts w:asciiTheme="minorHAnsi" w:hAnsiTheme="minorHAnsi"/>
          <w:sz w:val="22"/>
          <w:u w:val="single"/>
        </w:rPr>
        <w:lastRenderedPageBreak/>
        <w:t>Verschillen tussen een B.V. en een eenmanszaak.</w:t>
      </w:r>
    </w:p>
    <w:p w14:paraId="3B794C99" w14:textId="77777777" w:rsidR="00ED27B0" w:rsidRPr="00D44E93" w:rsidRDefault="00ED27B0" w:rsidP="00ED27B0">
      <w:pPr>
        <w:rPr>
          <w:rFonts w:asciiTheme="minorHAnsi" w:hAnsiTheme="minorHAnsi"/>
          <w:sz w:val="22"/>
        </w:rPr>
      </w:pPr>
    </w:p>
    <w:p w14:paraId="3B794C9A" w14:textId="77777777" w:rsidR="00C369D7" w:rsidRDefault="00ED27B0" w:rsidP="00ED27B0">
      <w:pPr>
        <w:rPr>
          <w:rFonts w:asciiTheme="minorHAnsi" w:hAnsiTheme="minorHAnsi"/>
          <w:sz w:val="22"/>
        </w:rPr>
      </w:pPr>
      <w:r w:rsidRPr="00D44E93">
        <w:rPr>
          <w:rFonts w:asciiTheme="minorHAnsi" w:hAnsiTheme="minorHAnsi"/>
          <w:sz w:val="22"/>
        </w:rPr>
        <w:t xml:space="preserve">In dit hoofdstuk zullen enkele verschillen tussen de B.V. en de eenmanszaak worden benoemd. </w:t>
      </w:r>
      <w:r w:rsidR="00C369D7" w:rsidRPr="00D44E93">
        <w:rPr>
          <w:rFonts w:asciiTheme="minorHAnsi" w:hAnsiTheme="minorHAnsi"/>
          <w:sz w:val="22"/>
        </w:rPr>
        <w:t>Dit zal worden gedaan door de verschillen in de manier van opric</w:t>
      </w:r>
      <w:r w:rsidR="00027273">
        <w:rPr>
          <w:rFonts w:asciiTheme="minorHAnsi" w:hAnsiTheme="minorHAnsi"/>
          <w:sz w:val="22"/>
        </w:rPr>
        <w:t>hten, de juridische verschillen en</w:t>
      </w:r>
      <w:r w:rsidR="00C369D7" w:rsidRPr="00D44E93">
        <w:rPr>
          <w:rFonts w:asciiTheme="minorHAnsi" w:hAnsiTheme="minorHAnsi"/>
          <w:sz w:val="22"/>
        </w:rPr>
        <w:t xml:space="preserve"> de fiscale verschillen</w:t>
      </w:r>
      <w:r w:rsidR="00027273">
        <w:rPr>
          <w:rFonts w:asciiTheme="minorHAnsi" w:hAnsiTheme="minorHAnsi"/>
          <w:sz w:val="22"/>
        </w:rPr>
        <w:t xml:space="preserve"> te benoemen</w:t>
      </w:r>
      <w:r w:rsidR="00C369D7" w:rsidRPr="00D44E93">
        <w:rPr>
          <w:rFonts w:asciiTheme="minorHAnsi" w:hAnsiTheme="minorHAnsi"/>
          <w:sz w:val="22"/>
        </w:rPr>
        <w:t>. Daarna wordt er een conclusie getrokken</w:t>
      </w:r>
      <w:r w:rsidR="00D75282">
        <w:rPr>
          <w:rFonts w:asciiTheme="minorHAnsi" w:hAnsiTheme="minorHAnsi"/>
          <w:sz w:val="22"/>
        </w:rPr>
        <w:t xml:space="preserve"> w</w:t>
      </w:r>
      <w:r w:rsidR="00D413D7">
        <w:rPr>
          <w:rFonts w:asciiTheme="minorHAnsi" w:hAnsiTheme="minorHAnsi"/>
          <w:sz w:val="22"/>
        </w:rPr>
        <w:t>aarmee de deelvraag: “W</w:t>
      </w:r>
      <w:r w:rsidR="00755F12">
        <w:rPr>
          <w:rFonts w:asciiTheme="minorHAnsi" w:hAnsiTheme="minorHAnsi"/>
          <w:sz w:val="22"/>
        </w:rPr>
        <w:t>at is het verschil tussen een B.V. en een eenmanszaak</w:t>
      </w:r>
      <w:r w:rsidR="00D413D7">
        <w:rPr>
          <w:rFonts w:asciiTheme="minorHAnsi" w:hAnsiTheme="minorHAnsi"/>
          <w:sz w:val="22"/>
        </w:rPr>
        <w:t xml:space="preserve">?” </w:t>
      </w:r>
      <w:r w:rsidR="00755F12">
        <w:rPr>
          <w:rFonts w:asciiTheme="minorHAnsi" w:hAnsiTheme="minorHAnsi"/>
          <w:sz w:val="22"/>
        </w:rPr>
        <w:t xml:space="preserve"> wordt beantwoord.</w:t>
      </w:r>
    </w:p>
    <w:p w14:paraId="3B794C9B" w14:textId="77777777" w:rsidR="00755F12" w:rsidRPr="00D44E93" w:rsidRDefault="00755F12" w:rsidP="00ED27B0">
      <w:pPr>
        <w:rPr>
          <w:rFonts w:asciiTheme="minorHAnsi" w:hAnsiTheme="minorHAnsi"/>
          <w:sz w:val="22"/>
        </w:rPr>
      </w:pPr>
    </w:p>
    <w:p w14:paraId="3B794C9C" w14:textId="77777777" w:rsidR="006806CD" w:rsidRPr="004E2672" w:rsidRDefault="006806CD" w:rsidP="00E76E32">
      <w:pPr>
        <w:pStyle w:val="Lijstalinea"/>
        <w:numPr>
          <w:ilvl w:val="1"/>
          <w:numId w:val="11"/>
        </w:numPr>
        <w:rPr>
          <w:rFonts w:asciiTheme="minorHAnsi" w:hAnsiTheme="minorHAnsi"/>
          <w:sz w:val="22"/>
          <w:u w:val="single"/>
        </w:rPr>
      </w:pPr>
      <w:r w:rsidRPr="004E2672">
        <w:rPr>
          <w:rFonts w:asciiTheme="minorHAnsi" w:hAnsiTheme="minorHAnsi"/>
          <w:sz w:val="22"/>
          <w:u w:val="single"/>
        </w:rPr>
        <w:t>Oprichting</w:t>
      </w:r>
    </w:p>
    <w:p w14:paraId="3B794C9D" w14:textId="77777777" w:rsidR="006806CD" w:rsidRPr="00D44E93" w:rsidRDefault="006806CD" w:rsidP="00ED27B0">
      <w:pPr>
        <w:rPr>
          <w:rFonts w:asciiTheme="minorHAnsi" w:hAnsiTheme="minorHAnsi"/>
          <w:sz w:val="22"/>
        </w:rPr>
      </w:pPr>
    </w:p>
    <w:p w14:paraId="3B794C9E" w14:textId="77777777" w:rsidR="00E620D0" w:rsidRDefault="00FC7D58" w:rsidP="00ED27B0">
      <w:pPr>
        <w:rPr>
          <w:rFonts w:asciiTheme="minorHAnsi" w:hAnsiTheme="minorHAnsi"/>
          <w:sz w:val="22"/>
        </w:rPr>
      </w:pPr>
      <w:r w:rsidRPr="00D44E93">
        <w:rPr>
          <w:rFonts w:asciiTheme="minorHAnsi" w:hAnsiTheme="minorHAnsi"/>
          <w:sz w:val="22"/>
        </w:rPr>
        <w:t>Voor de oprichting</w:t>
      </w:r>
      <w:r w:rsidR="00027273">
        <w:rPr>
          <w:rFonts w:asciiTheme="minorHAnsi" w:hAnsiTheme="minorHAnsi"/>
          <w:sz w:val="22"/>
        </w:rPr>
        <w:t xml:space="preserve"> van een eenmanszaak is maar één</w:t>
      </w:r>
      <w:r w:rsidRPr="00D44E93">
        <w:rPr>
          <w:rFonts w:asciiTheme="minorHAnsi" w:hAnsiTheme="minorHAnsi"/>
          <w:sz w:val="22"/>
        </w:rPr>
        <w:t xml:space="preserve"> handeling nodig. De eigenaar van de eenmanszaak dient de eenmanszaak in te schrijven in het Handelsr</w:t>
      </w:r>
      <w:r w:rsidR="00D44E93">
        <w:rPr>
          <w:rFonts w:asciiTheme="minorHAnsi" w:hAnsiTheme="minorHAnsi"/>
          <w:sz w:val="22"/>
        </w:rPr>
        <w:t>egister van de KvK (</w:t>
      </w:r>
      <w:r w:rsidR="00D10C89">
        <w:rPr>
          <w:rFonts w:asciiTheme="minorHAnsi" w:hAnsiTheme="minorHAnsi"/>
          <w:sz w:val="22"/>
        </w:rPr>
        <w:t xml:space="preserve">art.5 Hrgw) </w:t>
      </w:r>
      <w:r w:rsidR="00D44E93">
        <w:rPr>
          <w:rFonts w:asciiTheme="minorHAnsi" w:hAnsiTheme="minorHAnsi"/>
          <w:sz w:val="22"/>
        </w:rPr>
        <w:t>Hiervoor heeft hij/zij een geldig legitimatiebewijs nodig.</w:t>
      </w:r>
      <w:r w:rsidR="00027273">
        <w:rPr>
          <w:rFonts w:asciiTheme="minorHAnsi" w:hAnsiTheme="minorHAnsi"/>
          <w:sz w:val="22"/>
        </w:rPr>
        <w:t xml:space="preserve"> De eenmanszaak moet binnen een week voor of na de start van bedrijfsuitoefening zijn ingeschreven (art. 20 Hrgw).</w:t>
      </w:r>
      <w:r w:rsidR="00D10C89">
        <w:rPr>
          <w:rFonts w:asciiTheme="minorHAnsi" w:hAnsiTheme="minorHAnsi"/>
          <w:sz w:val="22"/>
        </w:rPr>
        <w:t xml:space="preserve"> </w:t>
      </w:r>
      <w:r w:rsidR="00F3169A">
        <w:rPr>
          <w:rFonts w:asciiTheme="minorHAnsi" w:hAnsiTheme="minorHAnsi"/>
          <w:sz w:val="22"/>
        </w:rPr>
        <w:t xml:space="preserve">De eenmanszaak is voor inschrijving </w:t>
      </w:r>
      <w:r w:rsidR="00D75282">
        <w:rPr>
          <w:rFonts w:asciiTheme="minorHAnsi" w:hAnsiTheme="minorHAnsi"/>
          <w:sz w:val="22"/>
        </w:rPr>
        <w:t xml:space="preserve">eenmalige € 50 </w:t>
      </w:r>
      <w:r w:rsidR="00F3169A">
        <w:rPr>
          <w:rFonts w:asciiTheme="minorHAnsi" w:hAnsiTheme="minorHAnsi"/>
          <w:sz w:val="22"/>
        </w:rPr>
        <w:t>verschuldigd</w:t>
      </w:r>
      <w:r w:rsidR="00D75282">
        <w:rPr>
          <w:rFonts w:asciiTheme="minorHAnsi" w:hAnsiTheme="minorHAnsi"/>
          <w:sz w:val="22"/>
        </w:rPr>
        <w:t xml:space="preserve"> aan de KvK. De jaarlijkse verplichte bijdrage is sinds 2013 afgeschaft</w:t>
      </w:r>
      <w:r w:rsidR="00F3169A">
        <w:rPr>
          <w:rFonts w:asciiTheme="minorHAnsi" w:hAnsiTheme="minorHAnsi"/>
          <w:sz w:val="22"/>
        </w:rPr>
        <w:t xml:space="preserve"> </w:t>
      </w:r>
      <w:r w:rsidR="00D10C89">
        <w:rPr>
          <w:rFonts w:asciiTheme="minorHAnsi" w:hAnsiTheme="minorHAnsi"/>
          <w:sz w:val="22"/>
        </w:rPr>
        <w:t>(</w:t>
      </w:r>
      <w:r w:rsidR="00D75282">
        <w:rPr>
          <w:rFonts w:asciiTheme="minorHAnsi" w:hAnsiTheme="minorHAnsi"/>
          <w:sz w:val="22"/>
        </w:rPr>
        <w:t>site KvK, 2014</w:t>
      </w:r>
      <w:r w:rsidR="00D10C89">
        <w:rPr>
          <w:rFonts w:asciiTheme="minorHAnsi" w:hAnsiTheme="minorHAnsi"/>
          <w:sz w:val="22"/>
        </w:rPr>
        <w:t xml:space="preserve">). </w:t>
      </w:r>
    </w:p>
    <w:p w14:paraId="3B794C9F" w14:textId="77777777" w:rsidR="00DA556B" w:rsidRDefault="00DA556B" w:rsidP="00ED27B0">
      <w:pPr>
        <w:rPr>
          <w:rFonts w:asciiTheme="minorHAnsi" w:hAnsiTheme="minorHAnsi"/>
          <w:sz w:val="22"/>
        </w:rPr>
      </w:pPr>
    </w:p>
    <w:p w14:paraId="3B794CA0" w14:textId="77777777" w:rsidR="00212DF9" w:rsidRDefault="00DA556B" w:rsidP="00ED27B0">
      <w:pPr>
        <w:rPr>
          <w:rFonts w:asciiTheme="minorHAnsi" w:hAnsiTheme="minorHAnsi"/>
          <w:sz w:val="22"/>
        </w:rPr>
      </w:pPr>
      <w:r>
        <w:rPr>
          <w:rFonts w:asciiTheme="minorHAnsi" w:hAnsiTheme="minorHAnsi"/>
          <w:sz w:val="22"/>
        </w:rPr>
        <w:t xml:space="preserve">Voor de oprichting van een B.V. stelt de wet twee eisen. Er dient een eenzijdige of meerzijdige rechtshandeling te zijn en er dient een notariële akte van oprichting worden opgesteld </w:t>
      </w:r>
      <w:r w:rsidR="000A7E10">
        <w:rPr>
          <w:rFonts w:asciiTheme="minorHAnsi" w:hAnsiTheme="minorHAnsi"/>
          <w:sz w:val="22"/>
        </w:rPr>
        <w:t>(</w:t>
      </w:r>
      <w:r>
        <w:rPr>
          <w:rFonts w:asciiTheme="minorHAnsi" w:hAnsiTheme="minorHAnsi"/>
          <w:sz w:val="22"/>
        </w:rPr>
        <w:t>art</w:t>
      </w:r>
      <w:r w:rsidR="00ED0480">
        <w:rPr>
          <w:rFonts w:asciiTheme="minorHAnsi" w:hAnsiTheme="minorHAnsi"/>
          <w:sz w:val="22"/>
        </w:rPr>
        <w:t xml:space="preserve"> </w:t>
      </w:r>
      <w:r>
        <w:rPr>
          <w:rFonts w:asciiTheme="minorHAnsi" w:hAnsiTheme="minorHAnsi"/>
          <w:sz w:val="22"/>
        </w:rPr>
        <w:t>2:175/64 lid 2 BW). De B.V. dient tot stand te komen door de wil van één of meerdere personen. Dit kunnen natuurlijke p</w:t>
      </w:r>
      <w:r w:rsidR="00A35783">
        <w:rPr>
          <w:rFonts w:asciiTheme="minorHAnsi" w:hAnsiTheme="minorHAnsi"/>
          <w:sz w:val="22"/>
        </w:rPr>
        <w:t>ersonen en</w:t>
      </w:r>
      <w:r w:rsidR="00027273">
        <w:rPr>
          <w:rFonts w:asciiTheme="minorHAnsi" w:hAnsiTheme="minorHAnsi"/>
          <w:sz w:val="22"/>
        </w:rPr>
        <w:t>/of</w:t>
      </w:r>
      <w:r w:rsidR="00A35783">
        <w:rPr>
          <w:rFonts w:asciiTheme="minorHAnsi" w:hAnsiTheme="minorHAnsi"/>
          <w:sz w:val="22"/>
        </w:rPr>
        <w:t xml:space="preserve"> rechtspersonen zijn.</w:t>
      </w:r>
      <w:r w:rsidR="0097687C">
        <w:rPr>
          <w:rFonts w:asciiTheme="minorHAnsi" w:hAnsiTheme="minorHAnsi"/>
          <w:sz w:val="22"/>
        </w:rPr>
        <w:t xml:space="preserve"> Zij zijn de aandeelhouders van de B.V.</w:t>
      </w:r>
      <w:r w:rsidR="00A35783">
        <w:rPr>
          <w:rFonts w:asciiTheme="minorHAnsi" w:hAnsiTheme="minorHAnsi"/>
          <w:sz w:val="22"/>
        </w:rPr>
        <w:t xml:space="preserve"> De oprichtingsakte dient opgesteld te worden door een notaris. Hierin staan onder andere de statuten. </w:t>
      </w:r>
      <w:r w:rsidR="00212DF9">
        <w:rPr>
          <w:rFonts w:asciiTheme="minorHAnsi" w:hAnsiTheme="minorHAnsi"/>
          <w:sz w:val="22"/>
        </w:rPr>
        <w:t>Vervolgens dient er m</w:t>
      </w:r>
      <w:r w:rsidR="00027273">
        <w:rPr>
          <w:rFonts w:asciiTheme="minorHAnsi" w:hAnsiTheme="minorHAnsi"/>
          <w:sz w:val="22"/>
        </w:rPr>
        <w:t>inimaal</w:t>
      </w:r>
      <w:r w:rsidR="00212DF9">
        <w:rPr>
          <w:rFonts w:asciiTheme="minorHAnsi" w:hAnsiTheme="minorHAnsi"/>
          <w:sz w:val="22"/>
        </w:rPr>
        <w:t xml:space="preserve"> 0,01 euro</w:t>
      </w:r>
      <w:r w:rsidR="00027273">
        <w:rPr>
          <w:rFonts w:asciiTheme="minorHAnsi" w:hAnsiTheme="minorHAnsi"/>
          <w:sz w:val="22"/>
        </w:rPr>
        <w:t xml:space="preserve"> te</w:t>
      </w:r>
      <w:r w:rsidR="00212DF9">
        <w:rPr>
          <w:rFonts w:asciiTheme="minorHAnsi" w:hAnsiTheme="minorHAnsi"/>
          <w:sz w:val="22"/>
        </w:rPr>
        <w:t xml:space="preserve"> worden gestort in de B.V.</w:t>
      </w:r>
      <w:r w:rsidR="00244AB8">
        <w:rPr>
          <w:rFonts w:asciiTheme="minorHAnsi" w:hAnsiTheme="minorHAnsi"/>
          <w:sz w:val="22"/>
        </w:rPr>
        <w:t xml:space="preserve"> door de aandeelhouder(s).</w:t>
      </w:r>
      <w:r w:rsidR="00212DF9">
        <w:rPr>
          <w:rFonts w:asciiTheme="minorHAnsi" w:hAnsiTheme="minorHAnsi"/>
          <w:sz w:val="22"/>
        </w:rPr>
        <w:t xml:space="preserve"> Dit kan met geld of in natura (KvK, 2014). Ook de B.V. dient ingeschreven te worden in het Handelsregister</w:t>
      </w:r>
      <w:r w:rsidR="004E5A31">
        <w:rPr>
          <w:rFonts w:asciiTheme="minorHAnsi" w:hAnsiTheme="minorHAnsi"/>
          <w:sz w:val="22"/>
        </w:rPr>
        <w:t xml:space="preserve"> door een notaris</w:t>
      </w:r>
      <w:r w:rsidR="00212DF9">
        <w:rPr>
          <w:rFonts w:asciiTheme="minorHAnsi" w:hAnsiTheme="minorHAnsi"/>
          <w:sz w:val="22"/>
        </w:rPr>
        <w:t>.</w:t>
      </w:r>
      <w:r w:rsidR="00244AB8">
        <w:rPr>
          <w:rFonts w:asciiTheme="minorHAnsi" w:hAnsiTheme="minorHAnsi"/>
          <w:sz w:val="22"/>
        </w:rPr>
        <w:t xml:space="preserve"> </w:t>
      </w:r>
      <w:r w:rsidR="004E5A31">
        <w:rPr>
          <w:rFonts w:asciiTheme="minorHAnsi" w:hAnsiTheme="minorHAnsi"/>
          <w:sz w:val="22"/>
        </w:rPr>
        <w:t>Tot inschrijving KvK is de oprichter van de B.V. nog persoonlijk aansprakelijk (site, KvK 2014)</w:t>
      </w:r>
    </w:p>
    <w:p w14:paraId="3B794CA1" w14:textId="77777777" w:rsidR="00212DF9" w:rsidRDefault="00212DF9" w:rsidP="00ED27B0">
      <w:pPr>
        <w:rPr>
          <w:rFonts w:asciiTheme="minorHAnsi" w:hAnsiTheme="minorHAnsi"/>
          <w:sz w:val="22"/>
        </w:rPr>
      </w:pPr>
    </w:p>
    <w:p w14:paraId="3B794CA2" w14:textId="77777777" w:rsidR="00A35783" w:rsidRPr="004E2672" w:rsidRDefault="006806CD" w:rsidP="00E76E32">
      <w:pPr>
        <w:pStyle w:val="Lijstalinea"/>
        <w:numPr>
          <w:ilvl w:val="1"/>
          <w:numId w:val="11"/>
        </w:numPr>
        <w:rPr>
          <w:rFonts w:asciiTheme="minorHAnsi" w:hAnsiTheme="minorHAnsi"/>
          <w:sz w:val="22"/>
          <w:u w:val="single"/>
        </w:rPr>
      </w:pPr>
      <w:r w:rsidRPr="004E2672">
        <w:rPr>
          <w:rFonts w:asciiTheme="minorHAnsi" w:hAnsiTheme="minorHAnsi"/>
          <w:sz w:val="22"/>
        </w:rPr>
        <w:t xml:space="preserve"> </w:t>
      </w:r>
      <w:r w:rsidR="00212DF9" w:rsidRPr="004E2672">
        <w:rPr>
          <w:rFonts w:asciiTheme="minorHAnsi" w:hAnsiTheme="minorHAnsi"/>
          <w:sz w:val="22"/>
          <w:u w:val="single"/>
        </w:rPr>
        <w:t xml:space="preserve">Juridische verschillen </w:t>
      </w:r>
    </w:p>
    <w:p w14:paraId="3B794CA3" w14:textId="77777777" w:rsidR="00212DF9" w:rsidRDefault="00212DF9" w:rsidP="00ED27B0">
      <w:pPr>
        <w:rPr>
          <w:rFonts w:asciiTheme="minorHAnsi" w:hAnsiTheme="minorHAnsi"/>
          <w:sz w:val="22"/>
        </w:rPr>
      </w:pPr>
    </w:p>
    <w:p w14:paraId="3B794CA4" w14:textId="77777777" w:rsidR="00212DF9" w:rsidRDefault="00212DF9" w:rsidP="00ED27B0">
      <w:pPr>
        <w:rPr>
          <w:rFonts w:asciiTheme="minorHAnsi" w:hAnsiTheme="minorHAnsi"/>
          <w:sz w:val="22"/>
        </w:rPr>
      </w:pPr>
      <w:r>
        <w:rPr>
          <w:rFonts w:asciiTheme="minorHAnsi" w:hAnsiTheme="minorHAnsi"/>
          <w:sz w:val="22"/>
        </w:rPr>
        <w:t>Het grootste verschil in juridisch opzicht tussen een B.V. en een eenmanszaak is de aansprakelijkheid.</w:t>
      </w:r>
      <w:r w:rsidR="002F2D50">
        <w:rPr>
          <w:rFonts w:asciiTheme="minorHAnsi" w:hAnsiTheme="minorHAnsi"/>
          <w:sz w:val="22"/>
        </w:rPr>
        <w:t xml:space="preserve"> Bij de eenmanszaak is er geen scheiding tussen het vermogen van de onderneming en het privévermogen van de ondernemer (Zeijl, 2010). Dit betekent dat crediteuren van de onderneming verhaal kunnen </w:t>
      </w:r>
      <w:r w:rsidR="004E5A31">
        <w:rPr>
          <w:rFonts w:asciiTheme="minorHAnsi" w:hAnsiTheme="minorHAnsi"/>
          <w:sz w:val="22"/>
        </w:rPr>
        <w:t>halen</w:t>
      </w:r>
      <w:r w:rsidR="002F2D50">
        <w:rPr>
          <w:rFonts w:asciiTheme="minorHAnsi" w:hAnsiTheme="minorHAnsi"/>
          <w:sz w:val="22"/>
        </w:rPr>
        <w:t xml:space="preserve"> op het privévermogen van de ondernemer, als de onderneming niet aan haar </w:t>
      </w:r>
      <w:r w:rsidR="00307DEB">
        <w:rPr>
          <w:rFonts w:asciiTheme="minorHAnsi" w:hAnsiTheme="minorHAnsi"/>
          <w:sz w:val="22"/>
        </w:rPr>
        <w:t>verplichtingen</w:t>
      </w:r>
      <w:r w:rsidR="002F2D50">
        <w:rPr>
          <w:rFonts w:asciiTheme="minorHAnsi" w:hAnsiTheme="minorHAnsi"/>
          <w:sz w:val="22"/>
        </w:rPr>
        <w:t xml:space="preserve"> voldoet. Dit geldt ook voor de privé-crediteuren die verhaal kunnen </w:t>
      </w:r>
      <w:r w:rsidR="004E5A31">
        <w:rPr>
          <w:rFonts w:asciiTheme="minorHAnsi" w:hAnsiTheme="minorHAnsi"/>
          <w:sz w:val="22"/>
        </w:rPr>
        <w:t>halen</w:t>
      </w:r>
      <w:r w:rsidR="002F2D50">
        <w:rPr>
          <w:rFonts w:asciiTheme="minorHAnsi" w:hAnsiTheme="minorHAnsi"/>
          <w:sz w:val="22"/>
        </w:rPr>
        <w:t xml:space="preserve"> op het vermogen van de onderneming (a</w:t>
      </w:r>
      <w:r w:rsidR="00307DEB">
        <w:rPr>
          <w:rFonts w:asciiTheme="minorHAnsi" w:hAnsiTheme="minorHAnsi"/>
          <w:sz w:val="22"/>
        </w:rPr>
        <w:t>rt 3:276 BW). Als de ondernemer</w:t>
      </w:r>
      <w:r w:rsidR="002F2D50">
        <w:rPr>
          <w:rFonts w:asciiTheme="minorHAnsi" w:hAnsiTheme="minorHAnsi"/>
          <w:sz w:val="22"/>
        </w:rPr>
        <w:t xml:space="preserve"> getrouwd is in algehele gemeenschap van goederen of een geregistreerd partnerschap heeft</w:t>
      </w:r>
      <w:r w:rsidR="004E5A31">
        <w:rPr>
          <w:rFonts w:asciiTheme="minorHAnsi" w:hAnsiTheme="minorHAnsi"/>
          <w:sz w:val="22"/>
        </w:rPr>
        <w:t>, kan de crediteur ook verhaal halen</w:t>
      </w:r>
      <w:r w:rsidR="002F2D50">
        <w:rPr>
          <w:rFonts w:asciiTheme="minorHAnsi" w:hAnsiTheme="minorHAnsi"/>
          <w:sz w:val="22"/>
        </w:rPr>
        <w:t xml:space="preserve"> op het vermogen van de partner (art. 22 en 63 FW). Dit is te voorkomen door het opstellen van huwelijkse voorwaarden.  </w:t>
      </w:r>
      <w:r>
        <w:rPr>
          <w:rFonts w:asciiTheme="minorHAnsi" w:hAnsiTheme="minorHAnsi"/>
          <w:sz w:val="22"/>
        </w:rPr>
        <w:t xml:space="preserve"> </w:t>
      </w:r>
    </w:p>
    <w:p w14:paraId="3B794CA5" w14:textId="77777777" w:rsidR="00A35783" w:rsidRDefault="00A35783" w:rsidP="00ED27B0">
      <w:pPr>
        <w:rPr>
          <w:rFonts w:asciiTheme="minorHAnsi" w:hAnsiTheme="minorHAnsi"/>
          <w:sz w:val="22"/>
        </w:rPr>
      </w:pPr>
    </w:p>
    <w:p w14:paraId="3B794CA6" w14:textId="77777777" w:rsidR="00DA556B" w:rsidRDefault="00E620D0" w:rsidP="00ED27B0">
      <w:pPr>
        <w:rPr>
          <w:rFonts w:asciiTheme="minorHAnsi" w:hAnsiTheme="minorHAnsi"/>
          <w:sz w:val="22"/>
        </w:rPr>
      </w:pPr>
      <w:r>
        <w:rPr>
          <w:rFonts w:asciiTheme="minorHAnsi" w:hAnsiTheme="minorHAnsi"/>
          <w:sz w:val="22"/>
        </w:rPr>
        <w:t xml:space="preserve">De eenmanszaak is verplicht een administratie bij te houden en de daarbij behorende boeken, bescheiden en andere gegevensdragers te bewaren (art. 3:15i BW). De administratie moet worden bijgehouden om ten allen tijde de rechten en verplichting van de eenmanszaak te kunnen bepalen. De eenmanszaak is niet verplicht te voldoen aan de regeling betreffende de jaarrekening en het jaarverslag (art 2:360 lid 1 en 3 BW). </w:t>
      </w:r>
    </w:p>
    <w:p w14:paraId="3B794CA7" w14:textId="77777777" w:rsidR="00307DEB" w:rsidRDefault="00307DEB" w:rsidP="00ED27B0">
      <w:pPr>
        <w:rPr>
          <w:rFonts w:asciiTheme="minorHAnsi" w:hAnsiTheme="minorHAnsi"/>
          <w:sz w:val="22"/>
        </w:rPr>
      </w:pPr>
    </w:p>
    <w:p w14:paraId="3B794CA8" w14:textId="77777777" w:rsidR="00307DEB" w:rsidRDefault="00307DEB" w:rsidP="00ED27B0">
      <w:pPr>
        <w:rPr>
          <w:rFonts w:asciiTheme="minorHAnsi" w:hAnsiTheme="minorHAnsi"/>
          <w:sz w:val="22"/>
        </w:rPr>
      </w:pPr>
      <w:r>
        <w:rPr>
          <w:rFonts w:asciiTheme="minorHAnsi" w:hAnsiTheme="minorHAnsi"/>
          <w:sz w:val="22"/>
        </w:rPr>
        <w:t xml:space="preserve">De </w:t>
      </w:r>
      <w:r w:rsidR="00244AB8">
        <w:rPr>
          <w:rFonts w:asciiTheme="minorHAnsi" w:hAnsiTheme="minorHAnsi"/>
          <w:sz w:val="22"/>
        </w:rPr>
        <w:t>aandeelhouder</w:t>
      </w:r>
      <w:r>
        <w:rPr>
          <w:rFonts w:asciiTheme="minorHAnsi" w:hAnsiTheme="minorHAnsi"/>
          <w:sz w:val="22"/>
        </w:rPr>
        <w:t xml:space="preserve"> van een B.V. is in principe niet aansprakelijk voor de schulden van de B.V. (KvK, 2014). De crediteuren kunnen dus alleen verhaal </w:t>
      </w:r>
      <w:r w:rsidR="004E5A31">
        <w:rPr>
          <w:rFonts w:asciiTheme="minorHAnsi" w:hAnsiTheme="minorHAnsi"/>
          <w:sz w:val="22"/>
        </w:rPr>
        <w:t>halen</w:t>
      </w:r>
      <w:r>
        <w:rPr>
          <w:rFonts w:asciiTheme="minorHAnsi" w:hAnsiTheme="minorHAnsi"/>
          <w:sz w:val="22"/>
        </w:rPr>
        <w:t xml:space="preserve"> op het vermogen van de B.V. en niet op het priv</w:t>
      </w:r>
      <w:r w:rsidR="00244AB8">
        <w:rPr>
          <w:rFonts w:asciiTheme="minorHAnsi" w:hAnsiTheme="minorHAnsi"/>
          <w:sz w:val="22"/>
        </w:rPr>
        <w:t>évermogen van de aandeelhouder(s)</w:t>
      </w:r>
      <w:r>
        <w:rPr>
          <w:rFonts w:asciiTheme="minorHAnsi" w:hAnsiTheme="minorHAnsi"/>
          <w:sz w:val="22"/>
        </w:rPr>
        <w:t>.</w:t>
      </w:r>
      <w:r w:rsidR="00822371">
        <w:rPr>
          <w:rFonts w:asciiTheme="minorHAnsi" w:hAnsiTheme="minorHAnsi"/>
          <w:sz w:val="22"/>
        </w:rPr>
        <w:t xml:space="preserve"> De aandeelhouder is aansprakelijk tot het bedrag wat hij/zij heeft ingebracht.</w:t>
      </w:r>
      <w:r w:rsidR="00244AB8">
        <w:rPr>
          <w:rFonts w:asciiTheme="minorHAnsi" w:hAnsiTheme="minorHAnsi"/>
          <w:sz w:val="22"/>
        </w:rPr>
        <w:t xml:space="preserve"> Mocht een aandeelhouder</w:t>
      </w:r>
      <w:r>
        <w:rPr>
          <w:rFonts w:asciiTheme="minorHAnsi" w:hAnsiTheme="minorHAnsi"/>
          <w:sz w:val="22"/>
        </w:rPr>
        <w:t xml:space="preserve"> een aanmerkelijk belang hebben in de B.V., deze heeft dan minstens 5 % van de aandelen en </w:t>
      </w:r>
      <w:r w:rsidR="00244AB8">
        <w:rPr>
          <w:rFonts w:asciiTheme="minorHAnsi" w:hAnsiTheme="minorHAnsi"/>
          <w:sz w:val="22"/>
        </w:rPr>
        <w:t>is DGA, dan laten banken deze aandeelhouder</w:t>
      </w:r>
      <w:r w:rsidR="00856AE2">
        <w:rPr>
          <w:rFonts w:asciiTheme="minorHAnsi" w:hAnsiTheme="minorHAnsi"/>
          <w:sz w:val="22"/>
        </w:rPr>
        <w:t xml:space="preserve"> in de meeste gevallen</w:t>
      </w:r>
      <w:r>
        <w:rPr>
          <w:rFonts w:asciiTheme="minorHAnsi" w:hAnsiTheme="minorHAnsi"/>
          <w:sz w:val="22"/>
        </w:rPr>
        <w:t xml:space="preserve"> ook privé meetekenen voor leningen ten behoeve van de B.V. waardoor </w:t>
      </w:r>
      <w:r w:rsidR="00244AB8">
        <w:rPr>
          <w:rFonts w:asciiTheme="minorHAnsi" w:hAnsiTheme="minorHAnsi"/>
          <w:sz w:val="22"/>
        </w:rPr>
        <w:t>de aandeelhouder</w:t>
      </w:r>
      <w:r>
        <w:rPr>
          <w:rFonts w:asciiTheme="minorHAnsi" w:hAnsiTheme="minorHAnsi"/>
          <w:sz w:val="22"/>
        </w:rPr>
        <w:t xml:space="preserve"> alsnog met privévermogen aansprakelijk is. Daarnaast kan de </w:t>
      </w:r>
      <w:r w:rsidR="00244AB8">
        <w:rPr>
          <w:rFonts w:asciiTheme="minorHAnsi" w:hAnsiTheme="minorHAnsi"/>
          <w:sz w:val="22"/>
        </w:rPr>
        <w:t xml:space="preserve">aandeelhouder </w:t>
      </w:r>
      <w:r>
        <w:rPr>
          <w:rFonts w:asciiTheme="minorHAnsi" w:hAnsiTheme="minorHAnsi"/>
          <w:sz w:val="22"/>
        </w:rPr>
        <w:t xml:space="preserve">ook persoonlijk aansprakelijk worden als: </w:t>
      </w:r>
      <w:r w:rsidR="0043235B">
        <w:rPr>
          <w:rFonts w:asciiTheme="minorHAnsi" w:hAnsiTheme="minorHAnsi"/>
          <w:sz w:val="22"/>
        </w:rPr>
        <w:t xml:space="preserve">de </w:t>
      </w:r>
      <w:r w:rsidR="00244AB8">
        <w:rPr>
          <w:rFonts w:asciiTheme="minorHAnsi" w:hAnsiTheme="minorHAnsi"/>
          <w:sz w:val="22"/>
        </w:rPr>
        <w:t>aandeelhouder</w:t>
      </w:r>
      <w:r w:rsidR="0043235B">
        <w:rPr>
          <w:rFonts w:asciiTheme="minorHAnsi" w:hAnsiTheme="minorHAnsi"/>
          <w:sz w:val="22"/>
        </w:rPr>
        <w:t xml:space="preserve"> te zware contract</w:t>
      </w:r>
      <w:r w:rsidR="00027273">
        <w:rPr>
          <w:rFonts w:asciiTheme="minorHAnsi" w:hAnsiTheme="minorHAnsi"/>
          <w:sz w:val="22"/>
        </w:rPr>
        <w:t>en</w:t>
      </w:r>
      <w:r w:rsidR="0043235B">
        <w:rPr>
          <w:rFonts w:asciiTheme="minorHAnsi" w:hAnsiTheme="minorHAnsi"/>
          <w:sz w:val="22"/>
        </w:rPr>
        <w:t xml:space="preserve"> aangegaan is</w:t>
      </w:r>
      <w:r w:rsidR="004E5A31">
        <w:rPr>
          <w:rFonts w:asciiTheme="minorHAnsi" w:hAnsiTheme="minorHAnsi"/>
          <w:sz w:val="22"/>
        </w:rPr>
        <w:t xml:space="preserve"> namens de B.V.</w:t>
      </w:r>
      <w:r w:rsidR="0043235B">
        <w:rPr>
          <w:rFonts w:asciiTheme="minorHAnsi" w:hAnsiTheme="minorHAnsi"/>
          <w:sz w:val="22"/>
        </w:rPr>
        <w:t xml:space="preserve"> en wist dat de B</w:t>
      </w:r>
      <w:r w:rsidR="00027273">
        <w:rPr>
          <w:rFonts w:asciiTheme="minorHAnsi" w:hAnsiTheme="minorHAnsi"/>
          <w:sz w:val="22"/>
        </w:rPr>
        <w:t>.</w:t>
      </w:r>
      <w:r w:rsidR="0043235B">
        <w:rPr>
          <w:rFonts w:asciiTheme="minorHAnsi" w:hAnsiTheme="minorHAnsi"/>
          <w:sz w:val="22"/>
        </w:rPr>
        <w:t>V</w:t>
      </w:r>
      <w:r w:rsidR="00027273">
        <w:rPr>
          <w:rFonts w:asciiTheme="minorHAnsi" w:hAnsiTheme="minorHAnsi"/>
          <w:sz w:val="22"/>
        </w:rPr>
        <w:t>.</w:t>
      </w:r>
      <w:r w:rsidR="004E5A31">
        <w:rPr>
          <w:rFonts w:asciiTheme="minorHAnsi" w:hAnsiTheme="minorHAnsi"/>
          <w:sz w:val="22"/>
        </w:rPr>
        <w:t>de verplichtingen niet kon nakomen</w:t>
      </w:r>
      <w:r w:rsidR="0043235B">
        <w:rPr>
          <w:rFonts w:asciiTheme="minorHAnsi" w:hAnsiTheme="minorHAnsi"/>
          <w:sz w:val="22"/>
        </w:rPr>
        <w:t xml:space="preserve">, de </w:t>
      </w:r>
      <w:r w:rsidR="00244AB8">
        <w:rPr>
          <w:rFonts w:asciiTheme="minorHAnsi" w:hAnsiTheme="minorHAnsi"/>
          <w:sz w:val="22"/>
        </w:rPr>
        <w:t>aandeelhouder</w:t>
      </w:r>
      <w:r w:rsidR="0043235B">
        <w:rPr>
          <w:rFonts w:asciiTheme="minorHAnsi" w:hAnsiTheme="minorHAnsi"/>
          <w:sz w:val="22"/>
        </w:rPr>
        <w:t xml:space="preserve"> de belastingdienst niet op tijd meldt dat de B.V. de belastingen en premies niet kan betalen, de belastingen </w:t>
      </w:r>
      <w:r w:rsidR="00027273">
        <w:rPr>
          <w:rFonts w:asciiTheme="minorHAnsi" w:hAnsiTheme="minorHAnsi"/>
          <w:sz w:val="22"/>
        </w:rPr>
        <w:t xml:space="preserve">en </w:t>
      </w:r>
      <w:r w:rsidR="0043235B">
        <w:rPr>
          <w:rFonts w:asciiTheme="minorHAnsi" w:hAnsiTheme="minorHAnsi"/>
          <w:sz w:val="22"/>
        </w:rPr>
        <w:t>premies niet betaald kunnen worden door onbehoorlijk bestuur in de drie jaar voor de melding aan de belasting</w:t>
      </w:r>
      <w:r w:rsidR="00244AB8">
        <w:rPr>
          <w:rFonts w:asciiTheme="minorHAnsi" w:hAnsiTheme="minorHAnsi"/>
          <w:sz w:val="22"/>
        </w:rPr>
        <w:t>dienst of als de B.V. failliet g</w:t>
      </w:r>
      <w:r w:rsidR="0043235B">
        <w:rPr>
          <w:rFonts w:asciiTheme="minorHAnsi" w:hAnsiTheme="minorHAnsi"/>
          <w:sz w:val="22"/>
        </w:rPr>
        <w:t>aat door onbehoorlijk bestuur in de voorgaande drie jaren</w:t>
      </w:r>
      <w:r w:rsidR="004E5A31">
        <w:rPr>
          <w:rFonts w:asciiTheme="minorHAnsi" w:hAnsiTheme="minorHAnsi"/>
          <w:sz w:val="22"/>
        </w:rPr>
        <w:t xml:space="preserve"> </w:t>
      </w:r>
      <w:r w:rsidR="00822371">
        <w:rPr>
          <w:rFonts w:asciiTheme="minorHAnsi" w:hAnsiTheme="minorHAnsi"/>
          <w:sz w:val="22"/>
        </w:rPr>
        <w:t>(KvK, 2014)</w:t>
      </w:r>
      <w:r w:rsidR="0043235B">
        <w:rPr>
          <w:rFonts w:asciiTheme="minorHAnsi" w:hAnsiTheme="minorHAnsi"/>
          <w:sz w:val="22"/>
        </w:rPr>
        <w:t xml:space="preserve">. </w:t>
      </w:r>
    </w:p>
    <w:p w14:paraId="3B794CA9" w14:textId="77777777" w:rsidR="0014229A" w:rsidRDefault="0014229A" w:rsidP="00ED27B0">
      <w:pPr>
        <w:rPr>
          <w:rFonts w:asciiTheme="minorHAnsi" w:hAnsiTheme="minorHAnsi"/>
          <w:sz w:val="22"/>
        </w:rPr>
      </w:pPr>
    </w:p>
    <w:p w14:paraId="3B794CAA" w14:textId="77777777" w:rsidR="0014229A" w:rsidRDefault="0014229A" w:rsidP="00ED27B0">
      <w:pPr>
        <w:rPr>
          <w:rFonts w:asciiTheme="minorHAnsi" w:hAnsiTheme="minorHAnsi"/>
          <w:sz w:val="22"/>
        </w:rPr>
      </w:pPr>
      <w:r>
        <w:rPr>
          <w:rFonts w:asciiTheme="minorHAnsi" w:hAnsiTheme="minorHAnsi"/>
          <w:sz w:val="22"/>
        </w:rPr>
        <w:lastRenderedPageBreak/>
        <w:t>De B.V. is verplicht een administratie bij te houden en de daarbij behorende boeken, bescheiden en andere gegevensdragers te bewaren (art 3:15I BW). De B.V. is verplicht elk jaar haar jaarstukken op te stellen en te deponeren bij de KvK. Om welke gegevens het gaat is afhankelijk van de omvang van de B.V. (KvK, 2014).</w:t>
      </w:r>
    </w:p>
    <w:p w14:paraId="3B794CAB" w14:textId="77777777" w:rsidR="00B10075" w:rsidRDefault="00B10075" w:rsidP="00ED27B0">
      <w:pPr>
        <w:rPr>
          <w:rFonts w:asciiTheme="minorHAnsi" w:hAnsiTheme="minorHAnsi"/>
          <w:sz w:val="22"/>
        </w:rPr>
      </w:pPr>
    </w:p>
    <w:p w14:paraId="3B794CAC" w14:textId="77777777" w:rsidR="00B10075" w:rsidRPr="0068105B" w:rsidRDefault="00B10075" w:rsidP="00E76E32">
      <w:pPr>
        <w:pStyle w:val="Lijstalinea"/>
        <w:numPr>
          <w:ilvl w:val="1"/>
          <w:numId w:val="11"/>
        </w:numPr>
        <w:rPr>
          <w:rFonts w:asciiTheme="minorHAnsi" w:hAnsiTheme="minorHAnsi"/>
          <w:sz w:val="22"/>
          <w:u w:val="single"/>
        </w:rPr>
      </w:pPr>
      <w:r w:rsidRPr="0068105B">
        <w:rPr>
          <w:rFonts w:asciiTheme="minorHAnsi" w:hAnsiTheme="minorHAnsi"/>
          <w:sz w:val="22"/>
          <w:u w:val="single"/>
        </w:rPr>
        <w:t>Fiscale verschillen</w:t>
      </w:r>
    </w:p>
    <w:p w14:paraId="3B794CAD" w14:textId="77777777" w:rsidR="00B10075" w:rsidRDefault="00B10075" w:rsidP="00B10075">
      <w:pPr>
        <w:rPr>
          <w:rFonts w:asciiTheme="minorHAnsi" w:hAnsiTheme="minorHAnsi"/>
          <w:sz w:val="22"/>
        </w:rPr>
      </w:pPr>
    </w:p>
    <w:p w14:paraId="3B794CAE" w14:textId="77777777" w:rsidR="00C64A69" w:rsidRDefault="005F4179" w:rsidP="00B10075">
      <w:pPr>
        <w:rPr>
          <w:rFonts w:asciiTheme="minorHAnsi" w:hAnsiTheme="minorHAnsi"/>
          <w:sz w:val="22"/>
        </w:rPr>
      </w:pPr>
      <w:r>
        <w:rPr>
          <w:rFonts w:asciiTheme="minorHAnsi" w:hAnsiTheme="minorHAnsi"/>
          <w:sz w:val="22"/>
        </w:rPr>
        <w:t>Fiscaal gezien zijn er grote verschillen tussen de B.V. en de eenmanszaak. De winst uit de eenmanszaak wordt belast met</w:t>
      </w:r>
      <w:r w:rsidR="00CB41D2">
        <w:rPr>
          <w:rFonts w:asciiTheme="minorHAnsi" w:hAnsiTheme="minorHAnsi"/>
          <w:sz w:val="22"/>
        </w:rPr>
        <w:t xml:space="preserve"> inkomstenbelasting (Aarts, 2012</w:t>
      </w:r>
      <w:r>
        <w:rPr>
          <w:rFonts w:asciiTheme="minorHAnsi" w:hAnsiTheme="minorHAnsi"/>
          <w:sz w:val="22"/>
        </w:rPr>
        <w:t>). De winst uit de B.V. wordt bel</w:t>
      </w:r>
      <w:r w:rsidR="00C64A69">
        <w:rPr>
          <w:rFonts w:asciiTheme="minorHAnsi" w:hAnsiTheme="minorHAnsi"/>
          <w:sz w:val="22"/>
        </w:rPr>
        <w:t>ast met vennootschapsbelasting en eventuele dividendbelasting . Het loon wat</w:t>
      </w:r>
      <w:r w:rsidR="00CB41D2">
        <w:rPr>
          <w:rFonts w:asciiTheme="minorHAnsi" w:hAnsiTheme="minorHAnsi"/>
          <w:sz w:val="22"/>
        </w:rPr>
        <w:t xml:space="preserve"> de</w:t>
      </w:r>
      <w:r w:rsidR="00C64A69">
        <w:rPr>
          <w:rFonts w:asciiTheme="minorHAnsi" w:hAnsiTheme="minorHAnsi"/>
          <w:sz w:val="22"/>
        </w:rPr>
        <w:t xml:space="preserve"> DGA ontvangt wordt in de </w:t>
      </w:r>
      <w:r w:rsidR="004E5A31">
        <w:rPr>
          <w:rFonts w:asciiTheme="minorHAnsi" w:hAnsiTheme="minorHAnsi"/>
          <w:sz w:val="22"/>
        </w:rPr>
        <w:t>loonheffing ingehouden</w:t>
      </w:r>
      <w:r w:rsidR="00CB41D2">
        <w:rPr>
          <w:rFonts w:asciiTheme="minorHAnsi" w:hAnsiTheme="minorHAnsi"/>
          <w:sz w:val="22"/>
        </w:rPr>
        <w:t xml:space="preserve"> (Aarts, 2012</w:t>
      </w:r>
      <w:r w:rsidR="00C64A69">
        <w:rPr>
          <w:rFonts w:asciiTheme="minorHAnsi" w:hAnsiTheme="minorHAnsi"/>
          <w:sz w:val="22"/>
        </w:rPr>
        <w:t>).</w:t>
      </w:r>
    </w:p>
    <w:p w14:paraId="3B794CAF" w14:textId="77777777" w:rsidR="00C64A69" w:rsidRDefault="00C64A69" w:rsidP="00B10075">
      <w:pPr>
        <w:rPr>
          <w:rFonts w:asciiTheme="minorHAnsi" w:hAnsiTheme="minorHAnsi"/>
          <w:sz w:val="22"/>
        </w:rPr>
      </w:pPr>
    </w:p>
    <w:p w14:paraId="3B794CB0" w14:textId="77777777" w:rsidR="00CA7B3B" w:rsidRDefault="00CA7B3B" w:rsidP="00CA7B3B">
      <w:pPr>
        <w:rPr>
          <w:rFonts w:asciiTheme="minorHAnsi" w:hAnsiTheme="minorHAnsi"/>
          <w:sz w:val="22"/>
        </w:rPr>
      </w:pPr>
      <w:r>
        <w:rPr>
          <w:rFonts w:asciiTheme="minorHAnsi" w:hAnsiTheme="minorHAnsi"/>
          <w:sz w:val="22"/>
        </w:rPr>
        <w:t xml:space="preserve">De wet IB kent veel aftrekposten die mogelijk toegepast kunnen worden op de eenmanszaak. De belangrijkste zullen worden toegelicht. Sommige artikelen uit de wet IB zijn ook van toepassing op de </w:t>
      </w:r>
      <w:r w:rsidR="0056004F">
        <w:rPr>
          <w:rFonts w:asciiTheme="minorHAnsi" w:hAnsiTheme="minorHAnsi"/>
          <w:sz w:val="22"/>
        </w:rPr>
        <w:t>Vpb</w:t>
      </w:r>
      <w:r>
        <w:rPr>
          <w:rFonts w:asciiTheme="minorHAnsi" w:hAnsiTheme="minorHAnsi"/>
          <w:sz w:val="22"/>
        </w:rPr>
        <w:t>. Deze zogenoemde schakelbepal</w:t>
      </w:r>
      <w:r w:rsidR="00AD5D25">
        <w:rPr>
          <w:rFonts w:asciiTheme="minorHAnsi" w:hAnsiTheme="minorHAnsi"/>
          <w:sz w:val="22"/>
        </w:rPr>
        <w:t>ingen staan vermeld in artike</w:t>
      </w:r>
      <w:r w:rsidR="00FE4CB3">
        <w:rPr>
          <w:rFonts w:asciiTheme="minorHAnsi" w:hAnsiTheme="minorHAnsi"/>
          <w:sz w:val="22"/>
        </w:rPr>
        <w:t>l 8</w:t>
      </w:r>
      <w:r>
        <w:rPr>
          <w:rFonts w:asciiTheme="minorHAnsi" w:hAnsiTheme="minorHAnsi"/>
          <w:sz w:val="22"/>
        </w:rPr>
        <w:t xml:space="preserve"> wet </w:t>
      </w:r>
      <w:r w:rsidR="0056004F">
        <w:rPr>
          <w:rFonts w:asciiTheme="minorHAnsi" w:hAnsiTheme="minorHAnsi"/>
          <w:sz w:val="22"/>
        </w:rPr>
        <w:t>Vpb</w:t>
      </w:r>
      <w:r>
        <w:rPr>
          <w:rFonts w:asciiTheme="minorHAnsi" w:hAnsiTheme="minorHAnsi"/>
          <w:sz w:val="22"/>
        </w:rPr>
        <w:t xml:space="preserve">. </w:t>
      </w:r>
    </w:p>
    <w:p w14:paraId="3B794CB1" w14:textId="77777777" w:rsidR="00CA7B3B" w:rsidRDefault="00CA7B3B" w:rsidP="00B10075">
      <w:pPr>
        <w:rPr>
          <w:rFonts w:asciiTheme="minorHAnsi" w:hAnsiTheme="minorHAnsi"/>
          <w:sz w:val="22"/>
        </w:rPr>
      </w:pPr>
    </w:p>
    <w:p w14:paraId="3B794CB2" w14:textId="77777777" w:rsidR="008A2FAF" w:rsidRDefault="00C64A69" w:rsidP="00B10075">
      <w:pPr>
        <w:rPr>
          <w:rFonts w:asciiTheme="minorHAnsi" w:hAnsiTheme="minorHAnsi"/>
          <w:sz w:val="22"/>
        </w:rPr>
      </w:pPr>
      <w:r>
        <w:rPr>
          <w:rFonts w:asciiTheme="minorHAnsi" w:hAnsiTheme="minorHAnsi"/>
          <w:sz w:val="22"/>
        </w:rPr>
        <w:t>Volgens de wet IB</w:t>
      </w:r>
      <w:r w:rsidR="0035107B">
        <w:rPr>
          <w:rFonts w:asciiTheme="minorHAnsi" w:hAnsiTheme="minorHAnsi"/>
          <w:sz w:val="22"/>
        </w:rPr>
        <w:t xml:space="preserve"> artikel 3.2</w:t>
      </w:r>
      <w:r>
        <w:rPr>
          <w:rFonts w:asciiTheme="minorHAnsi" w:hAnsiTheme="minorHAnsi"/>
          <w:sz w:val="22"/>
        </w:rPr>
        <w:t xml:space="preserve"> is de</w:t>
      </w:r>
      <w:r w:rsidR="004E5A31">
        <w:rPr>
          <w:rFonts w:asciiTheme="minorHAnsi" w:hAnsiTheme="minorHAnsi"/>
          <w:sz w:val="22"/>
        </w:rPr>
        <w:t xml:space="preserve"> belastbare</w:t>
      </w:r>
      <w:r>
        <w:rPr>
          <w:rFonts w:asciiTheme="minorHAnsi" w:hAnsiTheme="minorHAnsi"/>
          <w:sz w:val="22"/>
        </w:rPr>
        <w:t xml:space="preserve"> winst uit onderneming het bedrag van de winst die de belastingplichtige als ondernemer geniet, verminderd met de ondernemersaftrek</w:t>
      </w:r>
      <w:r w:rsidR="004E5A31">
        <w:rPr>
          <w:rFonts w:asciiTheme="minorHAnsi" w:hAnsiTheme="minorHAnsi"/>
          <w:sz w:val="22"/>
        </w:rPr>
        <w:t xml:space="preserve"> en de MKB-winstvrijstelling</w:t>
      </w:r>
      <w:r>
        <w:rPr>
          <w:rFonts w:asciiTheme="minorHAnsi" w:hAnsiTheme="minorHAnsi"/>
          <w:sz w:val="22"/>
        </w:rPr>
        <w:t xml:space="preserve">. </w:t>
      </w:r>
      <w:r w:rsidR="008A2FAF">
        <w:rPr>
          <w:rFonts w:asciiTheme="minorHAnsi" w:hAnsiTheme="minorHAnsi"/>
          <w:sz w:val="22"/>
        </w:rPr>
        <w:t>Dit zijn aantrekkelijke aftrekposten voor de ondernemer met een eenmanszaak. De ondernemersaftrek is als volgt opgebouwd:</w:t>
      </w:r>
    </w:p>
    <w:p w14:paraId="3B794CB3" w14:textId="77777777" w:rsidR="00B10075" w:rsidRDefault="008C58CB" w:rsidP="00E76E32">
      <w:pPr>
        <w:pStyle w:val="Lijstalinea"/>
        <w:numPr>
          <w:ilvl w:val="0"/>
          <w:numId w:val="3"/>
        </w:numPr>
        <w:rPr>
          <w:rFonts w:asciiTheme="minorHAnsi" w:hAnsiTheme="minorHAnsi"/>
          <w:sz w:val="22"/>
        </w:rPr>
      </w:pPr>
      <w:r>
        <w:rPr>
          <w:rFonts w:asciiTheme="minorHAnsi" w:hAnsiTheme="minorHAnsi"/>
          <w:sz w:val="22"/>
        </w:rPr>
        <w:t>Zelfstandigenaftrek</w:t>
      </w:r>
      <w:r w:rsidR="008A2FAF">
        <w:rPr>
          <w:rFonts w:asciiTheme="minorHAnsi" w:hAnsiTheme="minorHAnsi"/>
          <w:sz w:val="22"/>
        </w:rPr>
        <w:t>;</w:t>
      </w:r>
    </w:p>
    <w:p w14:paraId="3B794CB4" w14:textId="77777777" w:rsidR="008A2FAF" w:rsidRDefault="008A2FAF" w:rsidP="00E76E32">
      <w:pPr>
        <w:pStyle w:val="Lijstalinea"/>
        <w:numPr>
          <w:ilvl w:val="0"/>
          <w:numId w:val="3"/>
        </w:numPr>
        <w:rPr>
          <w:rFonts w:asciiTheme="minorHAnsi" w:hAnsiTheme="minorHAnsi"/>
          <w:sz w:val="22"/>
        </w:rPr>
      </w:pPr>
      <w:r>
        <w:rPr>
          <w:rFonts w:asciiTheme="minorHAnsi" w:hAnsiTheme="minorHAnsi"/>
          <w:sz w:val="22"/>
        </w:rPr>
        <w:t>Startersaftrek;</w:t>
      </w:r>
    </w:p>
    <w:p w14:paraId="3B794CB5" w14:textId="77777777" w:rsidR="008A2FAF" w:rsidRDefault="008A2FAF" w:rsidP="00E76E32">
      <w:pPr>
        <w:pStyle w:val="Lijstalinea"/>
        <w:numPr>
          <w:ilvl w:val="0"/>
          <w:numId w:val="3"/>
        </w:numPr>
        <w:rPr>
          <w:rFonts w:asciiTheme="minorHAnsi" w:hAnsiTheme="minorHAnsi"/>
          <w:sz w:val="22"/>
        </w:rPr>
      </w:pPr>
      <w:r>
        <w:rPr>
          <w:rFonts w:asciiTheme="minorHAnsi" w:hAnsiTheme="minorHAnsi"/>
          <w:sz w:val="22"/>
        </w:rPr>
        <w:t>Aftrek speur- en ontwikkelingswerk;</w:t>
      </w:r>
    </w:p>
    <w:p w14:paraId="3B794CB6" w14:textId="77777777" w:rsidR="008A2FAF" w:rsidRDefault="008A2FAF" w:rsidP="00E76E32">
      <w:pPr>
        <w:pStyle w:val="Lijstalinea"/>
        <w:numPr>
          <w:ilvl w:val="0"/>
          <w:numId w:val="3"/>
        </w:numPr>
        <w:rPr>
          <w:rFonts w:asciiTheme="minorHAnsi" w:hAnsiTheme="minorHAnsi"/>
          <w:sz w:val="22"/>
        </w:rPr>
      </w:pPr>
      <w:r>
        <w:rPr>
          <w:rFonts w:asciiTheme="minorHAnsi" w:hAnsiTheme="minorHAnsi"/>
          <w:sz w:val="22"/>
        </w:rPr>
        <w:t>Meewerkaftrek;</w:t>
      </w:r>
    </w:p>
    <w:p w14:paraId="3B794CB7" w14:textId="77777777" w:rsidR="008A2FAF" w:rsidRDefault="008A2FAF" w:rsidP="00E76E32">
      <w:pPr>
        <w:pStyle w:val="Lijstalinea"/>
        <w:numPr>
          <w:ilvl w:val="0"/>
          <w:numId w:val="3"/>
        </w:numPr>
        <w:rPr>
          <w:rFonts w:asciiTheme="minorHAnsi" w:hAnsiTheme="minorHAnsi"/>
          <w:sz w:val="22"/>
        </w:rPr>
      </w:pPr>
      <w:r>
        <w:rPr>
          <w:rFonts w:asciiTheme="minorHAnsi" w:hAnsiTheme="minorHAnsi"/>
          <w:sz w:val="22"/>
        </w:rPr>
        <w:t>Starter</w:t>
      </w:r>
      <w:r w:rsidR="00CB41D2">
        <w:rPr>
          <w:rFonts w:asciiTheme="minorHAnsi" w:hAnsiTheme="minorHAnsi"/>
          <w:sz w:val="22"/>
        </w:rPr>
        <w:t>s</w:t>
      </w:r>
      <w:r>
        <w:rPr>
          <w:rFonts w:asciiTheme="minorHAnsi" w:hAnsiTheme="minorHAnsi"/>
          <w:sz w:val="22"/>
        </w:rPr>
        <w:t>aftrek bij arbeidsongeschiktheid;</w:t>
      </w:r>
    </w:p>
    <w:p w14:paraId="3B794CB8" w14:textId="77777777" w:rsidR="008A2FAF" w:rsidRPr="008A2FAF" w:rsidRDefault="008A2FAF" w:rsidP="00E76E32">
      <w:pPr>
        <w:pStyle w:val="Lijstalinea"/>
        <w:numPr>
          <w:ilvl w:val="0"/>
          <w:numId w:val="3"/>
        </w:numPr>
        <w:pBdr>
          <w:bottom w:val="single" w:sz="4" w:space="1" w:color="auto"/>
        </w:pBdr>
        <w:rPr>
          <w:rFonts w:asciiTheme="minorHAnsi" w:hAnsiTheme="minorHAnsi"/>
          <w:sz w:val="22"/>
        </w:rPr>
      </w:pPr>
      <w:r>
        <w:rPr>
          <w:rFonts w:asciiTheme="minorHAnsi" w:hAnsiTheme="minorHAnsi"/>
          <w:sz w:val="22"/>
        </w:rPr>
        <w:t>Stakingsaftrek</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w:t>
      </w:r>
    </w:p>
    <w:p w14:paraId="3B794CB9" w14:textId="77777777" w:rsidR="008A2FAF" w:rsidRDefault="008A2FAF" w:rsidP="00E76E32">
      <w:pPr>
        <w:pStyle w:val="Lijstalinea"/>
        <w:numPr>
          <w:ilvl w:val="0"/>
          <w:numId w:val="3"/>
        </w:numPr>
        <w:rPr>
          <w:rFonts w:asciiTheme="minorHAnsi" w:hAnsiTheme="minorHAnsi"/>
          <w:sz w:val="22"/>
        </w:rPr>
      </w:pPr>
      <w:r>
        <w:rPr>
          <w:rFonts w:asciiTheme="minorHAnsi" w:hAnsiTheme="minorHAnsi"/>
          <w:sz w:val="22"/>
        </w:rPr>
        <w:t>Ondernemersaftrek</w:t>
      </w:r>
    </w:p>
    <w:p w14:paraId="3B794CBA" w14:textId="77777777" w:rsidR="008A2FAF" w:rsidRDefault="008A2FAF" w:rsidP="008A2FAF">
      <w:pPr>
        <w:rPr>
          <w:rFonts w:asciiTheme="minorHAnsi" w:hAnsiTheme="minorHAnsi"/>
          <w:sz w:val="22"/>
        </w:rPr>
      </w:pPr>
    </w:p>
    <w:p w14:paraId="3B794CBB" w14:textId="77777777" w:rsidR="00CA7B3B" w:rsidRDefault="008A2FAF" w:rsidP="008A2FAF">
      <w:pPr>
        <w:rPr>
          <w:rFonts w:asciiTheme="minorHAnsi" w:hAnsiTheme="minorHAnsi"/>
          <w:sz w:val="22"/>
        </w:rPr>
      </w:pPr>
      <w:r>
        <w:rPr>
          <w:rFonts w:asciiTheme="minorHAnsi" w:hAnsiTheme="minorHAnsi"/>
          <w:sz w:val="22"/>
        </w:rPr>
        <w:t xml:space="preserve">Om voor de ondernemersaftrek in aanmerking te komen moet de ondernemer voldoen aan het urencriterium </w:t>
      </w:r>
      <w:r w:rsidR="000A7E10">
        <w:rPr>
          <w:rFonts w:asciiTheme="minorHAnsi" w:hAnsiTheme="minorHAnsi"/>
          <w:sz w:val="22"/>
        </w:rPr>
        <w:t>(</w:t>
      </w:r>
      <w:r>
        <w:rPr>
          <w:rFonts w:asciiTheme="minorHAnsi" w:hAnsiTheme="minorHAnsi"/>
          <w:sz w:val="22"/>
        </w:rPr>
        <w:t>art 3.6 wet IB)</w:t>
      </w:r>
      <w:r w:rsidR="00CA7B3B">
        <w:rPr>
          <w:rFonts w:asciiTheme="minorHAnsi" w:hAnsiTheme="minorHAnsi"/>
          <w:sz w:val="22"/>
        </w:rPr>
        <w:t>.</w:t>
      </w:r>
      <w:r>
        <w:rPr>
          <w:rFonts w:asciiTheme="minorHAnsi" w:hAnsiTheme="minorHAnsi"/>
          <w:sz w:val="22"/>
        </w:rPr>
        <w:t xml:space="preserve"> </w:t>
      </w:r>
    </w:p>
    <w:p w14:paraId="3B794CBC" w14:textId="77777777" w:rsidR="00CA7B3B" w:rsidRDefault="00CA7B3B" w:rsidP="008A2FAF">
      <w:pPr>
        <w:rPr>
          <w:rFonts w:asciiTheme="minorHAnsi" w:hAnsiTheme="minorHAnsi"/>
          <w:sz w:val="22"/>
        </w:rPr>
      </w:pPr>
    </w:p>
    <w:p w14:paraId="3B794CBD" w14:textId="77777777" w:rsidR="008A2FAF" w:rsidRDefault="00CA7B3B" w:rsidP="008A2FAF">
      <w:pPr>
        <w:rPr>
          <w:rFonts w:asciiTheme="minorHAnsi" w:hAnsiTheme="minorHAnsi"/>
          <w:sz w:val="22"/>
        </w:rPr>
      </w:pPr>
      <w:r>
        <w:rPr>
          <w:rFonts w:asciiTheme="minorHAnsi" w:hAnsiTheme="minorHAnsi"/>
          <w:sz w:val="22"/>
        </w:rPr>
        <w:t>Een andere belangrijke aftrekpost is de MKB-winstvrijstelling</w:t>
      </w:r>
      <w:r w:rsidR="004E5A31">
        <w:rPr>
          <w:rFonts w:asciiTheme="minorHAnsi" w:hAnsiTheme="minorHAnsi"/>
          <w:sz w:val="22"/>
        </w:rPr>
        <w:t xml:space="preserve"> (art 3.79a Wet IB 2001)</w:t>
      </w:r>
      <w:r>
        <w:rPr>
          <w:rFonts w:asciiTheme="minorHAnsi" w:hAnsiTheme="minorHAnsi"/>
          <w:sz w:val="22"/>
        </w:rPr>
        <w:t>. Dit houdt in dat</w:t>
      </w:r>
      <w:r w:rsidR="00755F12">
        <w:rPr>
          <w:rFonts w:asciiTheme="minorHAnsi" w:hAnsiTheme="minorHAnsi"/>
          <w:sz w:val="22"/>
        </w:rPr>
        <w:t xml:space="preserve"> voor ondernemers 14</w:t>
      </w:r>
      <w:r w:rsidR="008A2FAF">
        <w:rPr>
          <w:rFonts w:asciiTheme="minorHAnsi" w:hAnsiTheme="minorHAnsi"/>
          <w:sz w:val="22"/>
        </w:rPr>
        <w:t>% van de gezamenlijke winst uit</w:t>
      </w:r>
      <w:r w:rsidR="00FE4CB3">
        <w:rPr>
          <w:rFonts w:asciiTheme="minorHAnsi" w:hAnsiTheme="minorHAnsi"/>
          <w:sz w:val="22"/>
        </w:rPr>
        <w:t xml:space="preserve"> een of meer </w:t>
      </w:r>
      <w:r w:rsidR="008A2FAF">
        <w:rPr>
          <w:rFonts w:asciiTheme="minorHAnsi" w:hAnsiTheme="minorHAnsi"/>
          <w:sz w:val="22"/>
        </w:rPr>
        <w:t>onderneming</w:t>
      </w:r>
      <w:r w:rsidR="00FE4CB3">
        <w:rPr>
          <w:rFonts w:asciiTheme="minorHAnsi" w:hAnsiTheme="minorHAnsi"/>
          <w:sz w:val="22"/>
        </w:rPr>
        <w:t>en</w:t>
      </w:r>
      <w:r w:rsidR="008A2FAF">
        <w:rPr>
          <w:rFonts w:asciiTheme="minorHAnsi" w:hAnsiTheme="minorHAnsi"/>
          <w:sz w:val="22"/>
        </w:rPr>
        <w:t>, na aftrek van de ondernemersaftrek, vrijgesteld</w:t>
      </w:r>
      <w:r>
        <w:rPr>
          <w:rFonts w:asciiTheme="minorHAnsi" w:hAnsiTheme="minorHAnsi"/>
          <w:sz w:val="22"/>
        </w:rPr>
        <w:t xml:space="preserve"> wordt</w:t>
      </w:r>
      <w:r w:rsidR="008A2FAF">
        <w:rPr>
          <w:rFonts w:asciiTheme="minorHAnsi" w:hAnsiTheme="minorHAnsi"/>
          <w:sz w:val="22"/>
        </w:rPr>
        <w:t xml:space="preserve"> van belastingheffing </w:t>
      </w:r>
      <w:r w:rsidR="00CB41D2">
        <w:rPr>
          <w:rFonts w:asciiTheme="minorHAnsi" w:hAnsiTheme="minorHAnsi"/>
          <w:sz w:val="22"/>
        </w:rPr>
        <w:t>(Aarts, 2012</w:t>
      </w:r>
      <w:r w:rsidR="008A2FAF">
        <w:rPr>
          <w:rFonts w:asciiTheme="minorHAnsi" w:hAnsiTheme="minorHAnsi"/>
          <w:sz w:val="22"/>
        </w:rPr>
        <w:t>).</w:t>
      </w:r>
    </w:p>
    <w:p w14:paraId="3B794CBE" w14:textId="77777777" w:rsidR="008A2FAF" w:rsidRDefault="008A2FAF" w:rsidP="008A2FAF">
      <w:pPr>
        <w:rPr>
          <w:rFonts w:asciiTheme="minorHAnsi" w:hAnsiTheme="minorHAnsi"/>
          <w:sz w:val="22"/>
        </w:rPr>
      </w:pPr>
    </w:p>
    <w:p w14:paraId="3B794CBF" w14:textId="77777777" w:rsidR="008A2FAF" w:rsidRDefault="008A2FAF" w:rsidP="008A2FAF">
      <w:pPr>
        <w:rPr>
          <w:rFonts w:asciiTheme="minorHAnsi" w:hAnsiTheme="minorHAnsi"/>
          <w:sz w:val="22"/>
        </w:rPr>
      </w:pPr>
      <w:r>
        <w:rPr>
          <w:rFonts w:asciiTheme="minorHAnsi" w:hAnsiTheme="minorHAnsi"/>
          <w:sz w:val="22"/>
        </w:rPr>
        <w:t>Te</w:t>
      </w:r>
      <w:r w:rsidR="00FE18C9">
        <w:rPr>
          <w:rFonts w:asciiTheme="minorHAnsi" w:hAnsiTheme="minorHAnsi"/>
          <w:sz w:val="22"/>
        </w:rPr>
        <w:t xml:space="preserve">genover deze voordelen van </w:t>
      </w:r>
      <w:r>
        <w:rPr>
          <w:rFonts w:asciiTheme="minorHAnsi" w:hAnsiTheme="minorHAnsi"/>
          <w:sz w:val="22"/>
        </w:rPr>
        <w:t xml:space="preserve">wijze van belastingheffing staat wel een </w:t>
      </w:r>
      <w:r w:rsidR="00BB0AF1">
        <w:rPr>
          <w:rFonts w:asciiTheme="minorHAnsi" w:hAnsiTheme="minorHAnsi"/>
          <w:sz w:val="22"/>
        </w:rPr>
        <w:t>hoog maximaal belastingtarief van 52%. Het maximale belastingtarief van de vennootschapsbelasting is 25%.</w:t>
      </w:r>
      <w:r w:rsidR="00FE18C9">
        <w:rPr>
          <w:rFonts w:asciiTheme="minorHAnsi" w:hAnsiTheme="minorHAnsi"/>
          <w:sz w:val="22"/>
        </w:rPr>
        <w:t xml:space="preserve"> De vennootschapsbelasting is in 2014 eenmalig verlaagd naar 22%. Deze 22% bestaat uit 15% dividendbelasting en 7% inkomstenbelasting.</w:t>
      </w:r>
      <w:r w:rsidR="00BB0AF1">
        <w:rPr>
          <w:rFonts w:asciiTheme="minorHAnsi" w:hAnsiTheme="minorHAnsi"/>
          <w:sz w:val="22"/>
        </w:rPr>
        <w:t xml:space="preserve"> </w:t>
      </w:r>
      <w:r w:rsidR="00FE18C9">
        <w:rPr>
          <w:rFonts w:asciiTheme="minorHAnsi" w:hAnsiTheme="minorHAnsi"/>
          <w:sz w:val="22"/>
        </w:rPr>
        <w:t>Het maximale tarief van de dividendbelasting bedraagt ook 25%</w:t>
      </w:r>
      <w:r w:rsidR="00CB41D2">
        <w:rPr>
          <w:rFonts w:asciiTheme="minorHAnsi" w:hAnsiTheme="minorHAnsi"/>
          <w:sz w:val="22"/>
        </w:rPr>
        <w:t xml:space="preserve"> (Aarts, 2012</w:t>
      </w:r>
      <w:r w:rsidR="00BB0AF1">
        <w:rPr>
          <w:rFonts w:asciiTheme="minorHAnsi" w:hAnsiTheme="minorHAnsi"/>
          <w:sz w:val="22"/>
        </w:rPr>
        <w:t>). Een dividenduitkering is belastingtechni</w:t>
      </w:r>
      <w:r w:rsidR="00C1143F">
        <w:rPr>
          <w:rFonts w:asciiTheme="minorHAnsi" w:hAnsiTheme="minorHAnsi"/>
          <w:sz w:val="22"/>
        </w:rPr>
        <w:t>sch dus goedkoper dan het op nemen van salaris uit de B.V. De Belastingdienst staat daarom niet toe dat er geen of weinig salaris wordt uitgekeerd</w:t>
      </w:r>
      <w:r w:rsidR="000B711C">
        <w:rPr>
          <w:rFonts w:asciiTheme="minorHAnsi" w:hAnsiTheme="minorHAnsi"/>
          <w:sz w:val="22"/>
        </w:rPr>
        <w:t xml:space="preserve"> aan de DGA</w:t>
      </w:r>
      <w:r w:rsidR="00C1143F">
        <w:rPr>
          <w:rFonts w:asciiTheme="minorHAnsi" w:hAnsiTheme="minorHAnsi"/>
          <w:sz w:val="22"/>
        </w:rPr>
        <w:t xml:space="preserve">. Daarom moet het uitgekeerde salaris </w:t>
      </w:r>
      <w:r w:rsidR="000B711C">
        <w:rPr>
          <w:rFonts w:asciiTheme="minorHAnsi" w:hAnsiTheme="minorHAnsi"/>
          <w:sz w:val="22"/>
        </w:rPr>
        <w:t xml:space="preserve">aan de DGA </w:t>
      </w:r>
      <w:r w:rsidR="00C1143F">
        <w:rPr>
          <w:rFonts w:asciiTheme="minorHAnsi" w:hAnsiTheme="minorHAnsi"/>
          <w:sz w:val="22"/>
        </w:rPr>
        <w:t>marktconfo</w:t>
      </w:r>
      <w:r w:rsidR="00FE18C9">
        <w:rPr>
          <w:rFonts w:asciiTheme="minorHAnsi" w:hAnsiTheme="minorHAnsi"/>
          <w:sz w:val="22"/>
        </w:rPr>
        <w:t>rm zijn met een minimum van € 44</w:t>
      </w:r>
      <w:r w:rsidR="00C1143F">
        <w:rPr>
          <w:rFonts w:asciiTheme="minorHAnsi" w:hAnsiTheme="minorHAnsi"/>
          <w:sz w:val="22"/>
        </w:rPr>
        <w:t>.000, dit wordt gebruikelijk loon</w:t>
      </w:r>
      <w:r w:rsidR="000B711C">
        <w:rPr>
          <w:rFonts w:asciiTheme="minorHAnsi" w:hAnsiTheme="minorHAnsi"/>
          <w:sz w:val="22"/>
        </w:rPr>
        <w:t xml:space="preserve"> genoemd (KvK, 2014).</w:t>
      </w:r>
    </w:p>
    <w:p w14:paraId="3B794CC0" w14:textId="77777777" w:rsidR="00027273" w:rsidRDefault="00027273" w:rsidP="008A2FAF">
      <w:pPr>
        <w:rPr>
          <w:rFonts w:asciiTheme="minorHAnsi" w:hAnsiTheme="minorHAnsi"/>
          <w:sz w:val="22"/>
        </w:rPr>
      </w:pPr>
    </w:p>
    <w:p w14:paraId="3B794CC1" w14:textId="77777777" w:rsidR="00027273" w:rsidRPr="0068105B" w:rsidRDefault="00DB12CB" w:rsidP="00E76E32">
      <w:pPr>
        <w:pStyle w:val="Lijstalinea"/>
        <w:numPr>
          <w:ilvl w:val="1"/>
          <w:numId w:val="11"/>
        </w:numPr>
        <w:rPr>
          <w:rFonts w:asciiTheme="minorHAnsi" w:hAnsiTheme="minorHAnsi"/>
          <w:sz w:val="22"/>
          <w:u w:val="single"/>
        </w:rPr>
      </w:pPr>
      <w:r>
        <w:rPr>
          <w:rFonts w:asciiTheme="minorHAnsi" w:hAnsiTheme="minorHAnsi"/>
          <w:sz w:val="22"/>
          <w:u w:val="single"/>
        </w:rPr>
        <w:t>Samenvatting</w:t>
      </w:r>
    </w:p>
    <w:p w14:paraId="3B794CC2" w14:textId="77777777" w:rsidR="00455D4E" w:rsidRDefault="00455D4E" w:rsidP="00455D4E">
      <w:pPr>
        <w:rPr>
          <w:rFonts w:asciiTheme="minorHAnsi" w:hAnsiTheme="minorHAnsi"/>
          <w:sz w:val="22"/>
        </w:rPr>
      </w:pPr>
    </w:p>
    <w:p w14:paraId="3B794CC3" w14:textId="77777777" w:rsidR="00455D4E" w:rsidRDefault="00455D4E" w:rsidP="00455D4E">
      <w:pPr>
        <w:rPr>
          <w:rFonts w:asciiTheme="minorHAnsi" w:hAnsiTheme="minorHAnsi"/>
          <w:sz w:val="22"/>
        </w:rPr>
      </w:pPr>
      <w:r>
        <w:rPr>
          <w:rFonts w:asciiTheme="minorHAnsi" w:hAnsiTheme="minorHAnsi"/>
          <w:sz w:val="22"/>
        </w:rPr>
        <w:t>Na hier</w:t>
      </w:r>
      <w:r w:rsidR="00057141">
        <w:rPr>
          <w:rFonts w:asciiTheme="minorHAnsi" w:hAnsiTheme="minorHAnsi"/>
          <w:sz w:val="22"/>
        </w:rPr>
        <w:t>voor</w:t>
      </w:r>
      <w:r>
        <w:rPr>
          <w:rFonts w:asciiTheme="minorHAnsi" w:hAnsiTheme="minorHAnsi"/>
          <w:sz w:val="22"/>
        </w:rPr>
        <w:t xml:space="preserve"> enkele verschillen tussen de B.V. en de eenmanszaak te hebben geanalyseerd kan er een conclusie worden getrokken over wat de </w:t>
      </w:r>
      <w:r w:rsidR="00057141">
        <w:rPr>
          <w:rFonts w:asciiTheme="minorHAnsi" w:hAnsiTheme="minorHAnsi"/>
          <w:sz w:val="22"/>
        </w:rPr>
        <w:t xml:space="preserve">grootste </w:t>
      </w:r>
      <w:r>
        <w:rPr>
          <w:rFonts w:asciiTheme="minorHAnsi" w:hAnsiTheme="minorHAnsi"/>
          <w:sz w:val="22"/>
        </w:rPr>
        <w:t>verschillen zijn.</w:t>
      </w:r>
      <w:r w:rsidR="00E10ADC">
        <w:rPr>
          <w:rFonts w:asciiTheme="minorHAnsi" w:hAnsiTheme="minorHAnsi"/>
          <w:sz w:val="22"/>
        </w:rPr>
        <w:t xml:space="preserve"> </w:t>
      </w:r>
      <w:r w:rsidR="00617CE0">
        <w:rPr>
          <w:rFonts w:asciiTheme="minorHAnsi" w:hAnsiTheme="minorHAnsi"/>
          <w:sz w:val="22"/>
        </w:rPr>
        <w:t xml:space="preserve">De verschillen komen duidelijk naar voren </w:t>
      </w:r>
      <w:r w:rsidR="00E10ADC">
        <w:rPr>
          <w:rFonts w:asciiTheme="minorHAnsi" w:hAnsiTheme="minorHAnsi"/>
          <w:sz w:val="22"/>
        </w:rPr>
        <w:t>bij de oprichting, de aansprakelijkheid en wijze van belastingheffing.</w:t>
      </w:r>
    </w:p>
    <w:p w14:paraId="3B794CC4" w14:textId="77777777" w:rsidR="00617CE0" w:rsidRDefault="00617CE0" w:rsidP="00455D4E">
      <w:pPr>
        <w:rPr>
          <w:rFonts w:asciiTheme="minorHAnsi" w:hAnsiTheme="minorHAnsi"/>
          <w:sz w:val="22"/>
        </w:rPr>
      </w:pPr>
      <w:r>
        <w:rPr>
          <w:rFonts w:asciiTheme="minorHAnsi" w:hAnsiTheme="minorHAnsi"/>
          <w:sz w:val="22"/>
        </w:rPr>
        <w:t xml:space="preserve">Een voordeel van de eenmanszaak is dat de oprichting eenvoudiger en minder tijd kost dan de oprichting van een B.V. Daarnaast heeft de eenmanszaak meer fiscale voordelen die benut kunnen worden dan de B.V. </w:t>
      </w:r>
    </w:p>
    <w:p w14:paraId="3B794CC5" w14:textId="77777777" w:rsidR="00617CE0" w:rsidRDefault="00617CE0" w:rsidP="00455D4E">
      <w:pPr>
        <w:rPr>
          <w:rFonts w:asciiTheme="minorHAnsi" w:hAnsiTheme="minorHAnsi"/>
          <w:sz w:val="22"/>
        </w:rPr>
      </w:pPr>
    </w:p>
    <w:p w14:paraId="3B794CC6" w14:textId="77777777" w:rsidR="0024268E" w:rsidRDefault="00617CE0" w:rsidP="008A2FAF">
      <w:pPr>
        <w:rPr>
          <w:rFonts w:asciiTheme="minorHAnsi" w:hAnsiTheme="minorHAnsi"/>
          <w:sz w:val="22"/>
        </w:rPr>
      </w:pPr>
      <w:r>
        <w:rPr>
          <w:rFonts w:asciiTheme="minorHAnsi" w:hAnsiTheme="minorHAnsi"/>
          <w:sz w:val="22"/>
        </w:rPr>
        <w:lastRenderedPageBreak/>
        <w:t>Daartegenover staat het nadeel dat de eigenaar van een eenmanszaak met zijn privévermogen aansprakelijk gesteld kan worden. Dit is bij de aandeelhouder van een B.V</w:t>
      </w:r>
      <w:r w:rsidR="00FE18C9">
        <w:rPr>
          <w:rFonts w:asciiTheme="minorHAnsi" w:hAnsiTheme="minorHAnsi"/>
          <w:sz w:val="22"/>
        </w:rPr>
        <w:t>. minder snel</w:t>
      </w:r>
      <w:r>
        <w:rPr>
          <w:rFonts w:asciiTheme="minorHAnsi" w:hAnsiTheme="minorHAnsi"/>
          <w:sz w:val="22"/>
        </w:rPr>
        <w:t xml:space="preserve"> het geval. Deze is aansprakelijk tot het ingebrachte vermogen. Een ander nadeel van de eenmanszaak ten opzichte van de B.V. is het hogere maximale belastingtarief.</w:t>
      </w:r>
    </w:p>
    <w:p w14:paraId="3B794CC7" w14:textId="77777777" w:rsidR="0024268E" w:rsidRDefault="0024268E">
      <w:pPr>
        <w:spacing w:after="200" w:line="276" w:lineRule="auto"/>
        <w:rPr>
          <w:rFonts w:asciiTheme="minorHAnsi" w:hAnsiTheme="minorHAnsi"/>
          <w:sz w:val="22"/>
        </w:rPr>
      </w:pPr>
      <w:r>
        <w:rPr>
          <w:rFonts w:asciiTheme="minorHAnsi" w:hAnsiTheme="minorHAnsi"/>
          <w:sz w:val="22"/>
        </w:rPr>
        <w:br w:type="page"/>
      </w:r>
    </w:p>
    <w:p w14:paraId="3B794CC8" w14:textId="77777777" w:rsidR="0024268E" w:rsidRPr="004721EF" w:rsidRDefault="0024268E" w:rsidP="004721EF">
      <w:pPr>
        <w:pStyle w:val="Lijstalinea"/>
        <w:numPr>
          <w:ilvl w:val="0"/>
          <w:numId w:val="11"/>
        </w:numPr>
        <w:rPr>
          <w:rFonts w:asciiTheme="minorHAnsi" w:hAnsiTheme="minorHAnsi"/>
          <w:sz w:val="22"/>
          <w:szCs w:val="20"/>
          <w:u w:val="single"/>
        </w:rPr>
      </w:pPr>
      <w:r w:rsidRPr="004721EF">
        <w:rPr>
          <w:rFonts w:asciiTheme="minorHAnsi" w:hAnsiTheme="minorHAnsi"/>
          <w:sz w:val="22"/>
          <w:szCs w:val="20"/>
          <w:u w:val="single"/>
        </w:rPr>
        <w:lastRenderedPageBreak/>
        <w:t>Motieven voor terugkeer naar de eenmanszaak</w:t>
      </w:r>
    </w:p>
    <w:p w14:paraId="3B794CC9" w14:textId="77777777" w:rsidR="0024268E" w:rsidRDefault="0024268E" w:rsidP="0024268E">
      <w:pPr>
        <w:rPr>
          <w:rFonts w:asciiTheme="minorHAnsi" w:hAnsiTheme="minorHAnsi"/>
          <w:sz w:val="22"/>
          <w:szCs w:val="20"/>
          <w:u w:val="single"/>
        </w:rPr>
      </w:pPr>
    </w:p>
    <w:p w14:paraId="3B794CCA" w14:textId="77777777" w:rsidR="0024268E" w:rsidRDefault="0024268E" w:rsidP="0024268E">
      <w:pPr>
        <w:rPr>
          <w:rFonts w:asciiTheme="minorHAnsi" w:hAnsiTheme="minorHAnsi"/>
          <w:sz w:val="22"/>
          <w:szCs w:val="20"/>
        </w:rPr>
      </w:pPr>
      <w:r>
        <w:rPr>
          <w:rFonts w:asciiTheme="minorHAnsi" w:hAnsiTheme="minorHAnsi"/>
          <w:sz w:val="22"/>
          <w:szCs w:val="20"/>
        </w:rPr>
        <w:t xml:space="preserve">Op 27 februari 2010 schreef André Vos een artikel in het Financieel Dagblad over de terugkeer vanuit de B.V. naar de eenmanszaak. Hierin staat dat belastingadviseurs de verwachting hadden dat het aantal B.V. ’s die terugkeren naar de eenmanszaak zal gaan stijgen. Dit wordt veroorzaakt doordat het gat in belastingdruk tussen de B.V. en de eenmanszaak kleiner aan het worden is. In dit artikel zijn de voor- en nadelen van de terugkeer naar de eenmanszaak uiteengezet. De DGA van onderneming X B.V. heeft in een gesprek met de accountant, </w:t>
      </w:r>
      <w:r w:rsidR="003B4639">
        <w:rPr>
          <w:rFonts w:asciiTheme="minorHAnsi" w:hAnsiTheme="minorHAnsi"/>
          <w:sz w:val="22"/>
          <w:szCs w:val="20"/>
        </w:rPr>
        <w:t xml:space="preserve">mevrouw </w:t>
      </w:r>
      <w:r>
        <w:rPr>
          <w:rFonts w:asciiTheme="minorHAnsi" w:hAnsiTheme="minorHAnsi"/>
          <w:sz w:val="22"/>
          <w:szCs w:val="20"/>
        </w:rPr>
        <w:t xml:space="preserve">Lekkerkerker, aangegeven welke motieven hij heeft om terug te keren met onderneming Y B.V. Deze worden in dit hoofdstuk toegelicht zodat de deelvraag: Wat zijn de motieven van de DGA om terug te keren naar de eenmanszaak beantwoord kan worden. </w:t>
      </w:r>
    </w:p>
    <w:p w14:paraId="3B794CCB" w14:textId="77777777" w:rsidR="0024268E" w:rsidRDefault="0024268E" w:rsidP="0024268E">
      <w:pPr>
        <w:rPr>
          <w:rFonts w:asciiTheme="minorHAnsi" w:hAnsiTheme="minorHAnsi"/>
          <w:sz w:val="22"/>
          <w:szCs w:val="20"/>
        </w:rPr>
      </w:pPr>
    </w:p>
    <w:p w14:paraId="3B794CCC" w14:textId="77777777" w:rsidR="0024268E" w:rsidRPr="00C201DE" w:rsidRDefault="0024268E" w:rsidP="00E76E32">
      <w:pPr>
        <w:pStyle w:val="Lijstalinea"/>
        <w:numPr>
          <w:ilvl w:val="1"/>
          <w:numId w:val="11"/>
        </w:numPr>
        <w:rPr>
          <w:rFonts w:asciiTheme="minorHAnsi" w:hAnsiTheme="minorHAnsi"/>
          <w:sz w:val="22"/>
          <w:szCs w:val="20"/>
          <w:u w:val="single"/>
        </w:rPr>
      </w:pPr>
      <w:r w:rsidRPr="00C201DE">
        <w:rPr>
          <w:rFonts w:asciiTheme="minorHAnsi" w:hAnsiTheme="minorHAnsi"/>
          <w:sz w:val="22"/>
          <w:szCs w:val="20"/>
          <w:u w:val="single"/>
        </w:rPr>
        <w:t>Theoretische motieven</w:t>
      </w:r>
    </w:p>
    <w:p w14:paraId="3B794CCD" w14:textId="77777777" w:rsidR="0024268E" w:rsidRDefault="0024268E" w:rsidP="0024268E">
      <w:pPr>
        <w:rPr>
          <w:rFonts w:asciiTheme="minorHAnsi" w:hAnsiTheme="minorHAnsi"/>
          <w:sz w:val="22"/>
          <w:szCs w:val="20"/>
          <w:u w:val="single"/>
        </w:rPr>
      </w:pPr>
    </w:p>
    <w:p w14:paraId="3B794CCE" w14:textId="77777777" w:rsidR="0024268E" w:rsidRDefault="0024268E" w:rsidP="0024268E">
      <w:pPr>
        <w:rPr>
          <w:rFonts w:asciiTheme="minorHAnsi" w:hAnsiTheme="minorHAnsi"/>
          <w:sz w:val="22"/>
          <w:szCs w:val="20"/>
        </w:rPr>
      </w:pPr>
      <w:r>
        <w:rPr>
          <w:rFonts w:asciiTheme="minorHAnsi" w:hAnsiTheme="minorHAnsi"/>
          <w:sz w:val="22"/>
          <w:szCs w:val="20"/>
        </w:rPr>
        <w:t>In theorie wordt de belastingdruk bij een winst rond de € 150.000 voor een eenmanszaak lager dan voor een B.V. Er zijn veel ondernemers die een winst rond de € 150.000 hebben, maar die toch in de B.V. blijven. Tweede voordeel is dat eenmanszaken lagere accountantskosten hebben dan B.V. ‘s. Hierbij zijn de kosten voor het begeleiden van de terugkeer naar de eenmanszaak buiten beschouwing gelaten, omdat dit eenmalige kosten zijn. De administratieve werkzaamheden voor de eenmanszaak zijn eenvoudiger. Een ander voordeel van terugkeren in de eenmanszaak is dat eventuele verliezen van de B.V. kunnen worden verrekend in de eenmanszaak. Dit wordt in hoofdstuk drie verder toegelicht. Dit is echter alleen op het moment van terugkeren en is geen voordeel dat elk jaar benut kan worden.</w:t>
      </w:r>
    </w:p>
    <w:p w14:paraId="3B794CCF" w14:textId="77777777" w:rsidR="0024268E" w:rsidRDefault="0024268E" w:rsidP="0024268E">
      <w:pPr>
        <w:rPr>
          <w:rFonts w:asciiTheme="minorHAnsi" w:hAnsiTheme="minorHAnsi"/>
          <w:sz w:val="22"/>
          <w:szCs w:val="20"/>
        </w:rPr>
      </w:pPr>
    </w:p>
    <w:p w14:paraId="3B794CD0" w14:textId="77777777" w:rsidR="0024268E" w:rsidRDefault="0024268E" w:rsidP="00E76E32">
      <w:pPr>
        <w:pStyle w:val="Lijstalinea"/>
        <w:numPr>
          <w:ilvl w:val="1"/>
          <w:numId w:val="11"/>
        </w:numPr>
        <w:rPr>
          <w:rFonts w:asciiTheme="minorHAnsi" w:hAnsiTheme="minorHAnsi"/>
          <w:sz w:val="22"/>
          <w:szCs w:val="20"/>
          <w:u w:val="single"/>
        </w:rPr>
      </w:pPr>
      <w:r w:rsidRPr="00B05118">
        <w:rPr>
          <w:rFonts w:asciiTheme="minorHAnsi" w:hAnsiTheme="minorHAnsi"/>
          <w:sz w:val="22"/>
          <w:szCs w:val="20"/>
          <w:u w:val="single"/>
        </w:rPr>
        <w:t>Motieven van de DGA</w:t>
      </w:r>
    </w:p>
    <w:p w14:paraId="3B794CD1" w14:textId="77777777" w:rsidR="0024268E" w:rsidRDefault="0024268E" w:rsidP="0024268E">
      <w:pPr>
        <w:rPr>
          <w:rFonts w:asciiTheme="minorHAnsi" w:hAnsiTheme="minorHAnsi"/>
          <w:sz w:val="22"/>
          <w:szCs w:val="20"/>
          <w:u w:val="single"/>
        </w:rPr>
      </w:pPr>
    </w:p>
    <w:p w14:paraId="3B794CD2" w14:textId="77777777" w:rsidR="0024268E" w:rsidRDefault="0024268E" w:rsidP="0024268E">
      <w:pPr>
        <w:rPr>
          <w:rFonts w:asciiTheme="minorHAnsi" w:hAnsiTheme="minorHAnsi"/>
          <w:sz w:val="22"/>
          <w:szCs w:val="20"/>
        </w:rPr>
      </w:pPr>
      <w:r>
        <w:rPr>
          <w:rFonts w:asciiTheme="minorHAnsi" w:hAnsiTheme="minorHAnsi"/>
          <w:sz w:val="22"/>
          <w:szCs w:val="20"/>
        </w:rPr>
        <w:t xml:space="preserve">In een interview met </w:t>
      </w:r>
      <w:r w:rsidR="003B4639">
        <w:rPr>
          <w:rFonts w:asciiTheme="minorHAnsi" w:hAnsiTheme="minorHAnsi"/>
          <w:sz w:val="22"/>
          <w:szCs w:val="20"/>
        </w:rPr>
        <w:t>mevrouw</w:t>
      </w:r>
      <w:r>
        <w:rPr>
          <w:rFonts w:asciiTheme="minorHAnsi" w:hAnsiTheme="minorHAnsi"/>
          <w:sz w:val="22"/>
          <w:szCs w:val="20"/>
        </w:rPr>
        <w:t xml:space="preserve"> Lekkerkerker zijn de motieven die de DGA van onderneming X B.V. heeft om met onderneming Y B.V. terug te keren in de eenmanszaak besproken. </w:t>
      </w:r>
      <w:r w:rsidR="003B4639">
        <w:rPr>
          <w:rFonts w:asciiTheme="minorHAnsi" w:hAnsiTheme="minorHAnsi"/>
          <w:sz w:val="22"/>
          <w:szCs w:val="20"/>
        </w:rPr>
        <w:t>Mevrouw Lekkerkerker</w:t>
      </w:r>
      <w:r>
        <w:rPr>
          <w:rFonts w:asciiTheme="minorHAnsi" w:hAnsiTheme="minorHAnsi"/>
          <w:sz w:val="22"/>
          <w:szCs w:val="20"/>
        </w:rPr>
        <w:t xml:space="preserve"> is de accountant van onderneming X B.V. en onderneming Y B.V. en heeft contact met de DGA gehad over de mogelijke terugkeer. In dit gesprek zijn enkele motieven van de DGA naar voren gekomen, waarom de DGA wil terugkeren in de eenmanszaak.</w:t>
      </w:r>
    </w:p>
    <w:p w14:paraId="3B794CD3" w14:textId="77777777" w:rsidR="0024268E" w:rsidRDefault="0024268E" w:rsidP="0024268E">
      <w:pPr>
        <w:rPr>
          <w:rFonts w:asciiTheme="minorHAnsi" w:hAnsiTheme="minorHAnsi"/>
          <w:sz w:val="22"/>
          <w:szCs w:val="20"/>
        </w:rPr>
      </w:pPr>
    </w:p>
    <w:p w14:paraId="3B794CD4" w14:textId="77777777" w:rsidR="0024268E" w:rsidRDefault="0024268E" w:rsidP="0024268E">
      <w:pPr>
        <w:rPr>
          <w:rFonts w:asciiTheme="minorHAnsi" w:hAnsiTheme="minorHAnsi"/>
          <w:sz w:val="22"/>
          <w:szCs w:val="20"/>
        </w:rPr>
      </w:pPr>
      <w:r>
        <w:rPr>
          <w:rFonts w:asciiTheme="minorHAnsi" w:hAnsiTheme="minorHAnsi"/>
          <w:sz w:val="22"/>
          <w:szCs w:val="20"/>
        </w:rPr>
        <w:t xml:space="preserve">Uit het gesprek met </w:t>
      </w:r>
      <w:r w:rsidR="003B4639">
        <w:rPr>
          <w:rFonts w:asciiTheme="minorHAnsi" w:hAnsiTheme="minorHAnsi"/>
          <w:sz w:val="22"/>
          <w:szCs w:val="20"/>
        </w:rPr>
        <w:t xml:space="preserve">mevrouw Lekkerkerker </w:t>
      </w:r>
      <w:r>
        <w:rPr>
          <w:rFonts w:asciiTheme="minorHAnsi" w:hAnsiTheme="minorHAnsi"/>
          <w:sz w:val="22"/>
          <w:szCs w:val="20"/>
        </w:rPr>
        <w:t>blijkt dat het voornaamste motief van de DGA om onderneming Y B.V. terug te laten keren in de eenmanszaak is, dat de voordelen van een B.V. in de huidige situatie niet optimaal benut worden. Oorzaak hiervan is dat de omzet van de DGA dusdanig is gedaald dat de belastingdruk in de huidige situatie hoger komt te liggen dan wanneer onderneming Y B.V. terugkeert in de e</w:t>
      </w:r>
      <w:r w:rsidR="007A5F17">
        <w:rPr>
          <w:rFonts w:asciiTheme="minorHAnsi" w:hAnsiTheme="minorHAnsi"/>
          <w:sz w:val="22"/>
          <w:szCs w:val="20"/>
        </w:rPr>
        <w:t>enmanszaak. Zoals uit bijlage drie</w:t>
      </w:r>
      <w:r>
        <w:rPr>
          <w:rFonts w:asciiTheme="minorHAnsi" w:hAnsiTheme="minorHAnsi"/>
          <w:sz w:val="22"/>
          <w:szCs w:val="20"/>
        </w:rPr>
        <w:t xml:space="preserve"> blijkt, zal onderneming Y in 2013 als eenmanszaak een winst hebben van € 156.775. Dit komt overeen met de theorie.</w:t>
      </w:r>
    </w:p>
    <w:p w14:paraId="3B794CD5" w14:textId="77777777" w:rsidR="0024268E" w:rsidRDefault="0024268E" w:rsidP="0024268E">
      <w:pPr>
        <w:rPr>
          <w:rFonts w:asciiTheme="minorHAnsi" w:hAnsiTheme="minorHAnsi"/>
          <w:sz w:val="22"/>
          <w:szCs w:val="20"/>
        </w:rPr>
      </w:pPr>
    </w:p>
    <w:p w14:paraId="3B794CD6" w14:textId="77777777" w:rsidR="0024268E" w:rsidRDefault="0024268E" w:rsidP="0024268E">
      <w:pPr>
        <w:rPr>
          <w:rFonts w:asciiTheme="minorHAnsi" w:hAnsiTheme="minorHAnsi"/>
          <w:sz w:val="22"/>
          <w:szCs w:val="20"/>
        </w:rPr>
      </w:pPr>
      <w:r>
        <w:rPr>
          <w:rFonts w:asciiTheme="minorHAnsi" w:hAnsiTheme="minorHAnsi"/>
          <w:sz w:val="22"/>
          <w:szCs w:val="20"/>
        </w:rPr>
        <w:t>De DGA heeft bij</w:t>
      </w:r>
      <w:r w:rsidR="003B4639">
        <w:rPr>
          <w:rFonts w:asciiTheme="minorHAnsi" w:hAnsiTheme="minorHAnsi"/>
          <w:sz w:val="22"/>
          <w:szCs w:val="20"/>
        </w:rPr>
        <w:t xml:space="preserve"> mevrouw Lekkerkerker</w:t>
      </w:r>
      <w:r>
        <w:rPr>
          <w:rFonts w:asciiTheme="minorHAnsi" w:hAnsiTheme="minorHAnsi"/>
          <w:sz w:val="22"/>
          <w:szCs w:val="20"/>
        </w:rPr>
        <w:t xml:space="preserve"> aangegeven dat hij het pensioen op een andere manier op wil gaan bouwen. Hiervoor is gekeken om dit bij een externe partij te gaan doen in de vorm van een lijfrentebankspaarrekening. Onderneming X B.V. zal hierdoor worden geliquideerd en onderneming </w:t>
      </w:r>
      <w:r w:rsidR="000A7E10">
        <w:rPr>
          <w:rFonts w:asciiTheme="minorHAnsi" w:hAnsiTheme="minorHAnsi"/>
          <w:sz w:val="22"/>
          <w:szCs w:val="20"/>
        </w:rPr>
        <w:br/>
      </w:r>
      <w:r>
        <w:rPr>
          <w:rFonts w:asciiTheme="minorHAnsi" w:hAnsiTheme="minorHAnsi"/>
          <w:sz w:val="22"/>
          <w:szCs w:val="20"/>
        </w:rPr>
        <w:t xml:space="preserve">Y B.V. zal dan terugkeren in de eenmanszaak. </w:t>
      </w:r>
    </w:p>
    <w:p w14:paraId="3B794CD7" w14:textId="77777777" w:rsidR="0024268E" w:rsidRDefault="0024268E" w:rsidP="0024268E">
      <w:pPr>
        <w:rPr>
          <w:rFonts w:asciiTheme="minorHAnsi" w:hAnsiTheme="minorHAnsi"/>
          <w:sz w:val="22"/>
          <w:szCs w:val="20"/>
        </w:rPr>
      </w:pPr>
    </w:p>
    <w:p w14:paraId="3B794CD8" w14:textId="77777777" w:rsidR="0024268E" w:rsidRDefault="0024268E" w:rsidP="0024268E">
      <w:pPr>
        <w:rPr>
          <w:rFonts w:asciiTheme="minorHAnsi" w:hAnsiTheme="minorHAnsi"/>
          <w:sz w:val="22"/>
          <w:szCs w:val="20"/>
        </w:rPr>
      </w:pPr>
      <w:r>
        <w:rPr>
          <w:rFonts w:asciiTheme="minorHAnsi" w:hAnsiTheme="minorHAnsi"/>
          <w:sz w:val="22"/>
          <w:szCs w:val="20"/>
        </w:rPr>
        <w:t xml:space="preserve">Ten tweede heeft </w:t>
      </w:r>
      <w:r w:rsidR="003B4639">
        <w:rPr>
          <w:rFonts w:asciiTheme="minorHAnsi" w:hAnsiTheme="minorHAnsi"/>
          <w:sz w:val="22"/>
          <w:szCs w:val="20"/>
        </w:rPr>
        <w:t>mevrouw Lekkerkerker</w:t>
      </w:r>
      <w:r>
        <w:rPr>
          <w:rFonts w:asciiTheme="minorHAnsi" w:hAnsiTheme="minorHAnsi"/>
          <w:sz w:val="22"/>
          <w:szCs w:val="20"/>
        </w:rPr>
        <w:t xml:space="preserve"> aangegeven dat het gebruikelijk loon van de DGA in onderneming X B.V. zal gaan stijgen in de toekomst. Het gebruikelijk loon wordt berekend op basis van de afroommethode. De afroommethode wordt gebruikt wanneer de behaalde winst uitsluitend is toe te rekenen aan de DGA. Dit is in het geval van de DGA van onderneming X B.V. het geval. </w:t>
      </w:r>
    </w:p>
    <w:p w14:paraId="3B794CD9" w14:textId="77777777" w:rsidR="0024268E" w:rsidRDefault="0024268E" w:rsidP="0024268E">
      <w:pPr>
        <w:rPr>
          <w:rFonts w:asciiTheme="minorHAnsi" w:hAnsiTheme="minorHAnsi"/>
          <w:sz w:val="22"/>
          <w:szCs w:val="20"/>
        </w:rPr>
      </w:pPr>
    </w:p>
    <w:p w14:paraId="3B794CDA" w14:textId="77777777" w:rsidR="0024268E" w:rsidRDefault="0024268E" w:rsidP="0024268E">
      <w:pPr>
        <w:rPr>
          <w:rFonts w:asciiTheme="minorHAnsi" w:hAnsiTheme="minorHAnsi"/>
          <w:sz w:val="22"/>
          <w:szCs w:val="20"/>
        </w:rPr>
      </w:pPr>
      <w:r>
        <w:rPr>
          <w:rFonts w:asciiTheme="minorHAnsi" w:hAnsiTheme="minorHAnsi"/>
          <w:sz w:val="22"/>
          <w:szCs w:val="20"/>
        </w:rPr>
        <w:t>De omzet verminderd met de kosten exclusief salaris vormt het uitgangspunt voor de berekening. Hierop worden de pensioenlasten in mindering gebracht samen met de beloning voor de aandeelhouder. Het gebruikelijk loon is 70% van dit bedrag met een minimum van € 44.000. De beloning voor de aandeelhouders is voor het door de aandeelhouder in de onderneming ingebrachte kapitaal inclusief ingehouden winstreserves (Kawka, 2012)</w:t>
      </w:r>
    </w:p>
    <w:p w14:paraId="3B794CDB" w14:textId="77777777" w:rsidR="0024268E" w:rsidRDefault="0024268E" w:rsidP="0024268E">
      <w:pPr>
        <w:rPr>
          <w:rFonts w:asciiTheme="minorHAnsi" w:hAnsiTheme="minorHAnsi"/>
          <w:sz w:val="22"/>
          <w:szCs w:val="20"/>
        </w:rPr>
      </w:pPr>
    </w:p>
    <w:p w14:paraId="3B794CDC" w14:textId="77777777" w:rsidR="0024268E" w:rsidRDefault="0024268E" w:rsidP="0024268E">
      <w:pPr>
        <w:rPr>
          <w:rFonts w:asciiTheme="minorHAnsi" w:hAnsiTheme="minorHAnsi"/>
          <w:sz w:val="22"/>
          <w:szCs w:val="20"/>
        </w:rPr>
      </w:pPr>
      <w:r>
        <w:rPr>
          <w:rFonts w:asciiTheme="minorHAnsi" w:hAnsiTheme="minorHAnsi"/>
          <w:sz w:val="22"/>
          <w:szCs w:val="20"/>
        </w:rPr>
        <w:lastRenderedPageBreak/>
        <w:t>Er is in deze berekening rekening gehouden met een marge van 30%, omdat in het economisch verkeer een hoger loon gebruikelijk is (Kawka, 2012).</w:t>
      </w:r>
    </w:p>
    <w:p w14:paraId="3B794CDD" w14:textId="77777777" w:rsidR="0024268E" w:rsidRDefault="0024268E" w:rsidP="0024268E">
      <w:pPr>
        <w:rPr>
          <w:rFonts w:asciiTheme="minorHAnsi" w:hAnsiTheme="minorHAnsi"/>
          <w:sz w:val="22"/>
          <w:szCs w:val="20"/>
        </w:rPr>
      </w:pPr>
    </w:p>
    <w:p w14:paraId="3B794CDE" w14:textId="77777777" w:rsidR="0024268E" w:rsidRDefault="003B4639" w:rsidP="0024268E">
      <w:pPr>
        <w:rPr>
          <w:rFonts w:asciiTheme="minorHAnsi" w:hAnsiTheme="minorHAnsi"/>
          <w:sz w:val="22"/>
          <w:szCs w:val="20"/>
        </w:rPr>
      </w:pPr>
      <w:r>
        <w:rPr>
          <w:rFonts w:asciiTheme="minorHAnsi" w:hAnsiTheme="minorHAnsi"/>
          <w:sz w:val="22"/>
          <w:szCs w:val="20"/>
        </w:rPr>
        <w:t>Mevrouw Lekkerkerker</w:t>
      </w:r>
      <w:r w:rsidR="0024268E">
        <w:rPr>
          <w:rFonts w:asciiTheme="minorHAnsi" w:hAnsiTheme="minorHAnsi"/>
          <w:sz w:val="22"/>
          <w:szCs w:val="20"/>
        </w:rPr>
        <w:t xml:space="preserve"> heeft aangegeven dat deze marge lager zal gaan worden. Dit is bepaald in het herfstakkoord van 2014. Door deze daling van de marge zal het gebruikelijk loon gaan stijgen, wat een verlaging van de winst voor de B.V. tot gevolg heeft. Wanneer onderneming Y B.V. terugkeert in de eenmanszaak is dit niet van toepassing. </w:t>
      </w:r>
    </w:p>
    <w:p w14:paraId="3B794CDF" w14:textId="77777777" w:rsidR="0024268E" w:rsidRDefault="0024268E" w:rsidP="0024268E">
      <w:pPr>
        <w:rPr>
          <w:rFonts w:asciiTheme="minorHAnsi" w:hAnsiTheme="minorHAnsi"/>
          <w:sz w:val="22"/>
          <w:szCs w:val="20"/>
        </w:rPr>
      </w:pPr>
    </w:p>
    <w:p w14:paraId="3B794CE0" w14:textId="77777777" w:rsidR="0024268E" w:rsidRDefault="0024268E" w:rsidP="0024268E">
      <w:pPr>
        <w:rPr>
          <w:rFonts w:asciiTheme="minorHAnsi" w:hAnsiTheme="minorHAnsi"/>
          <w:sz w:val="22"/>
          <w:szCs w:val="20"/>
        </w:rPr>
      </w:pPr>
      <w:r>
        <w:rPr>
          <w:rFonts w:asciiTheme="minorHAnsi" w:hAnsiTheme="minorHAnsi"/>
          <w:sz w:val="22"/>
          <w:szCs w:val="20"/>
        </w:rPr>
        <w:t xml:space="preserve">Door de terugkeer naar de eenmanszaak van onderneming Y B.V. kan de DGA met zijn privé vermogen aansprakelijk worden gesteld voor eventuele schulden en claims. Dit kan met name het geval zijn wanneer de DGA een fout heeft gemaakt bij bijvoorbeeld de installatie van software. </w:t>
      </w:r>
      <w:r w:rsidR="003B4639">
        <w:rPr>
          <w:rFonts w:asciiTheme="minorHAnsi" w:hAnsiTheme="minorHAnsi"/>
          <w:sz w:val="22"/>
          <w:szCs w:val="20"/>
        </w:rPr>
        <w:t>Mevrouw Lekkerkerker</w:t>
      </w:r>
      <w:r>
        <w:rPr>
          <w:rFonts w:asciiTheme="minorHAnsi" w:hAnsiTheme="minorHAnsi"/>
          <w:sz w:val="22"/>
          <w:szCs w:val="20"/>
        </w:rPr>
        <w:t xml:space="preserve"> heeft aangegeven dat dit te voorkomen is door een aansprakelijkheidsverzekering af te sluiten. Met de aansprakelijkheidsverzekering is de ondernemer verzekert voor de schade ten gevolge van de bedrijfsuitoefening.</w:t>
      </w:r>
    </w:p>
    <w:p w14:paraId="3B794CE1" w14:textId="77777777" w:rsidR="0024268E" w:rsidRDefault="0024268E" w:rsidP="0024268E">
      <w:pPr>
        <w:rPr>
          <w:rFonts w:asciiTheme="minorHAnsi" w:hAnsiTheme="minorHAnsi"/>
          <w:sz w:val="22"/>
          <w:szCs w:val="20"/>
        </w:rPr>
      </w:pPr>
    </w:p>
    <w:p w14:paraId="3B794CE2" w14:textId="77777777" w:rsidR="0024268E" w:rsidRDefault="0024268E" w:rsidP="00E76E32">
      <w:pPr>
        <w:pStyle w:val="Lijstalinea"/>
        <w:numPr>
          <w:ilvl w:val="1"/>
          <w:numId w:val="11"/>
        </w:numPr>
        <w:rPr>
          <w:rFonts w:asciiTheme="minorHAnsi" w:hAnsiTheme="minorHAnsi"/>
          <w:sz w:val="22"/>
          <w:szCs w:val="20"/>
          <w:u w:val="single"/>
        </w:rPr>
      </w:pPr>
      <w:r w:rsidRPr="000E2A21">
        <w:rPr>
          <w:rFonts w:asciiTheme="minorHAnsi" w:hAnsiTheme="minorHAnsi"/>
          <w:sz w:val="22"/>
          <w:szCs w:val="20"/>
          <w:u w:val="single"/>
        </w:rPr>
        <w:t>Conclusie</w:t>
      </w:r>
    </w:p>
    <w:p w14:paraId="3B794CE3" w14:textId="77777777" w:rsidR="0024268E" w:rsidRDefault="0024268E" w:rsidP="0024268E">
      <w:pPr>
        <w:rPr>
          <w:rFonts w:asciiTheme="minorHAnsi" w:hAnsiTheme="minorHAnsi"/>
          <w:sz w:val="22"/>
          <w:szCs w:val="20"/>
          <w:u w:val="single"/>
        </w:rPr>
      </w:pPr>
    </w:p>
    <w:p w14:paraId="3B794CE4" w14:textId="77777777" w:rsidR="0024268E" w:rsidRPr="0024268E" w:rsidRDefault="0024268E" w:rsidP="0024268E">
      <w:pPr>
        <w:rPr>
          <w:rFonts w:asciiTheme="minorHAnsi" w:hAnsiTheme="minorHAnsi"/>
          <w:sz w:val="22"/>
          <w:szCs w:val="20"/>
        </w:rPr>
      </w:pPr>
      <w:r>
        <w:rPr>
          <w:rFonts w:asciiTheme="minorHAnsi" w:hAnsiTheme="minorHAnsi"/>
          <w:sz w:val="22"/>
          <w:szCs w:val="20"/>
        </w:rPr>
        <w:t>De motieven die de DGA van onderneming X B.V. heeft om met onderneming Y B.V. terug te keren in de eenmanszaak komen overeen met de gebruikelijke motieven die genoemd zijn in het artikel van André Vos. Dit zijn een omzet rond de € 150.000 en een waarschijnlijke daling van de marge die word berekend voor het gebruikelijk loon, waardoor de loonkosten gaan stijgen en de winst gaat dalen.</w:t>
      </w:r>
    </w:p>
    <w:p w14:paraId="3B794CE5" w14:textId="77777777" w:rsidR="0024268E" w:rsidRPr="00034E24" w:rsidRDefault="0024268E" w:rsidP="0024268E">
      <w:pPr>
        <w:rPr>
          <w:rFonts w:asciiTheme="minorHAnsi" w:hAnsiTheme="minorHAnsi"/>
          <w:sz w:val="22"/>
          <w:szCs w:val="20"/>
          <w:u w:val="single"/>
        </w:rPr>
      </w:pPr>
    </w:p>
    <w:p w14:paraId="3B794CE6" w14:textId="77777777" w:rsidR="00027273" w:rsidRDefault="00027273" w:rsidP="008A2FAF">
      <w:pPr>
        <w:rPr>
          <w:rFonts w:asciiTheme="minorHAnsi" w:hAnsiTheme="minorHAnsi"/>
          <w:sz w:val="22"/>
        </w:rPr>
      </w:pPr>
    </w:p>
    <w:p w14:paraId="3B794CE7" w14:textId="77777777" w:rsidR="0068105B" w:rsidRPr="004E2672" w:rsidRDefault="0068105B" w:rsidP="00E76E32">
      <w:pPr>
        <w:pStyle w:val="Lijstalinea"/>
        <w:numPr>
          <w:ilvl w:val="0"/>
          <w:numId w:val="11"/>
        </w:numPr>
        <w:spacing w:after="200" w:line="276" w:lineRule="auto"/>
        <w:rPr>
          <w:rFonts w:asciiTheme="minorHAnsi" w:hAnsiTheme="minorHAnsi"/>
          <w:sz w:val="22"/>
        </w:rPr>
      </w:pPr>
      <w:r w:rsidRPr="004E2672">
        <w:rPr>
          <w:rFonts w:asciiTheme="minorHAnsi" w:hAnsiTheme="minorHAnsi"/>
          <w:sz w:val="22"/>
        </w:rPr>
        <w:br w:type="page"/>
      </w:r>
      <w:r w:rsidRPr="004E2672">
        <w:rPr>
          <w:rFonts w:asciiTheme="minorHAnsi" w:hAnsiTheme="minorHAnsi"/>
          <w:sz w:val="22"/>
          <w:u w:val="single"/>
        </w:rPr>
        <w:lastRenderedPageBreak/>
        <w:t>Ruisende of geruisloze terugkeer?</w:t>
      </w:r>
    </w:p>
    <w:p w14:paraId="3B794CE8" w14:textId="77777777" w:rsidR="0068105B" w:rsidRDefault="0068105B" w:rsidP="0068105B">
      <w:pPr>
        <w:rPr>
          <w:rFonts w:asciiTheme="minorHAnsi" w:hAnsiTheme="minorHAnsi"/>
          <w:sz w:val="22"/>
        </w:rPr>
      </w:pPr>
      <w:r w:rsidRPr="00592A0E">
        <w:rPr>
          <w:rFonts w:asciiTheme="minorHAnsi" w:hAnsiTheme="minorHAnsi"/>
          <w:sz w:val="22"/>
        </w:rPr>
        <w:t xml:space="preserve">De DGA van onderneming X B.V. heeft op basis van de in hoofdstuk 2 genoemde redenen gekozen om vanuit de B.V. terug te keren in de eenmanszaak. Er zijn juridisch geen bijzondere faciliteiten voor de wijziging van de rechtsvorm van B.V. in een eenmanszaak. De onderneming zal door de B.V. moeten worden overgedragen aan de natuurlijk persoon die de onderneming voortzet. Onderneming Y zal door de DGA worden overgedragen aan zichzelf als natuurlijk persoon. Hij wordt de eigenaar van de eenmanszaak (Dool, 2013). In dit hoofdstuk zal worden onderzocht op welke manier dit het beste kan. In de conclusie zullen de verschillen tussen beide mogelijkheden kort worden herhaald. </w:t>
      </w:r>
    </w:p>
    <w:p w14:paraId="3B794CE9" w14:textId="77777777" w:rsidR="0068105B" w:rsidRDefault="0068105B" w:rsidP="0068105B">
      <w:pPr>
        <w:rPr>
          <w:rFonts w:asciiTheme="minorHAnsi" w:hAnsiTheme="minorHAnsi"/>
          <w:sz w:val="22"/>
        </w:rPr>
      </w:pPr>
    </w:p>
    <w:p w14:paraId="3B794CEA" w14:textId="77777777" w:rsidR="0068105B" w:rsidRDefault="0068105B" w:rsidP="0068105B">
      <w:pPr>
        <w:rPr>
          <w:rFonts w:asciiTheme="minorHAnsi" w:hAnsiTheme="minorHAnsi"/>
          <w:sz w:val="22"/>
        </w:rPr>
      </w:pPr>
      <w:r>
        <w:rPr>
          <w:rFonts w:asciiTheme="minorHAnsi" w:hAnsiTheme="minorHAnsi"/>
          <w:sz w:val="22"/>
        </w:rPr>
        <w:t xml:space="preserve">Een overdracht van een onderneming met activa en passiva door de B.V. heeft onder meer als fiscale consequentie dat over de stille en fiscale reserves en goodwill met betrekking tot de overgedragen activa en passiva moet worden afgerekend (Dool, 2013). Over vermogensbestanddelen die niet worden overgedragen hoeft niet worden afgerekend. Ook indien de B.V. in verband met de overdracht wordt geliquideerd is fiscale afrekening over de stille en fiscale reserves aan de orde. Er ontstaat een vennootschapsbelastingclaim (verder </w:t>
      </w:r>
      <w:r w:rsidR="0056004F">
        <w:rPr>
          <w:rFonts w:asciiTheme="minorHAnsi" w:hAnsiTheme="minorHAnsi"/>
          <w:sz w:val="22"/>
        </w:rPr>
        <w:t>Vpb</w:t>
      </w:r>
      <w:r>
        <w:rPr>
          <w:rFonts w:asciiTheme="minorHAnsi" w:hAnsiTheme="minorHAnsi"/>
          <w:sz w:val="22"/>
        </w:rPr>
        <w:t>-claim te noemen).</w:t>
      </w:r>
    </w:p>
    <w:p w14:paraId="3B794CEB" w14:textId="77777777" w:rsidR="0068105B" w:rsidRDefault="0068105B" w:rsidP="0068105B">
      <w:pPr>
        <w:rPr>
          <w:rFonts w:asciiTheme="minorHAnsi" w:hAnsiTheme="minorHAnsi"/>
          <w:sz w:val="22"/>
        </w:rPr>
      </w:pPr>
    </w:p>
    <w:p w14:paraId="3B794CEC" w14:textId="77777777" w:rsidR="0068105B" w:rsidRDefault="0068105B" w:rsidP="0068105B">
      <w:pPr>
        <w:rPr>
          <w:rFonts w:asciiTheme="minorHAnsi" w:hAnsiTheme="minorHAnsi"/>
          <w:sz w:val="22"/>
        </w:rPr>
      </w:pPr>
      <w:r>
        <w:rPr>
          <w:rFonts w:asciiTheme="minorHAnsi" w:hAnsiTheme="minorHAnsi"/>
          <w:sz w:val="22"/>
        </w:rPr>
        <w:t xml:space="preserve">Daarnaast kan er een aanmerkelijkbelangclaim </w:t>
      </w:r>
      <w:r w:rsidR="000A7E10">
        <w:rPr>
          <w:rFonts w:asciiTheme="minorHAnsi" w:hAnsiTheme="minorHAnsi"/>
          <w:sz w:val="22"/>
        </w:rPr>
        <w:t>(</w:t>
      </w:r>
      <w:r>
        <w:rPr>
          <w:rFonts w:asciiTheme="minorHAnsi" w:hAnsiTheme="minorHAnsi"/>
          <w:sz w:val="22"/>
        </w:rPr>
        <w:t xml:space="preserve">verder AB-claim te noemen) aan de orde komen, omdat de waarde van de aandelen op het moment van ophouden van het bestaan van de B.V. afwijken van de prijs waarvoor de aandeelhouders de desbetreffende aandelen ooit hebben verkregen (Dool, 2013). De </w:t>
      </w:r>
      <w:r w:rsidR="0056004F">
        <w:rPr>
          <w:rFonts w:asciiTheme="minorHAnsi" w:hAnsiTheme="minorHAnsi"/>
          <w:sz w:val="22"/>
        </w:rPr>
        <w:t>Vpb</w:t>
      </w:r>
      <w:r>
        <w:rPr>
          <w:rFonts w:asciiTheme="minorHAnsi" w:hAnsiTheme="minorHAnsi"/>
          <w:sz w:val="22"/>
        </w:rPr>
        <w:t xml:space="preserve">-claim (25%) bij overdracht of liquidatie legt een liquidatiebeslag op. Net als de AB-claim (25% van de aanwezige winstreserves) in geval van liquidatie of overdracht van de aandelen in de B.V. (Dool, 2013). Als er direct afrekening plaatsvindt, is er sprake van ruisende terugkeer uit de B.V. De fiscale afrekening zal veel B.V. ’s in de weg staan om de rechtsvormwijziging door te voeren. Om aan deze belemmering tegemoet te komen is de terugkeerfaciliteit ontstaan. </w:t>
      </w:r>
    </w:p>
    <w:p w14:paraId="3B794CED" w14:textId="77777777" w:rsidR="0068105B" w:rsidRDefault="0068105B" w:rsidP="0068105B">
      <w:pPr>
        <w:rPr>
          <w:rFonts w:asciiTheme="minorHAnsi" w:hAnsiTheme="minorHAnsi"/>
          <w:sz w:val="22"/>
        </w:rPr>
      </w:pPr>
    </w:p>
    <w:p w14:paraId="3B794CEE" w14:textId="77777777" w:rsidR="0068105B" w:rsidRPr="004E2672" w:rsidRDefault="0068105B" w:rsidP="00E76E32">
      <w:pPr>
        <w:pStyle w:val="Lijstalinea"/>
        <w:numPr>
          <w:ilvl w:val="1"/>
          <w:numId w:val="11"/>
        </w:numPr>
        <w:rPr>
          <w:rFonts w:asciiTheme="minorHAnsi" w:hAnsiTheme="minorHAnsi"/>
          <w:sz w:val="22"/>
        </w:rPr>
      </w:pPr>
      <w:r w:rsidRPr="004E2672">
        <w:rPr>
          <w:rFonts w:asciiTheme="minorHAnsi" w:hAnsiTheme="minorHAnsi"/>
          <w:sz w:val="22"/>
          <w:u w:val="single"/>
        </w:rPr>
        <w:t>Overdracht door natuurlijk persoon</w:t>
      </w:r>
    </w:p>
    <w:p w14:paraId="3B794CEF" w14:textId="77777777" w:rsidR="0068105B" w:rsidRDefault="0068105B" w:rsidP="0068105B">
      <w:pPr>
        <w:rPr>
          <w:rFonts w:asciiTheme="minorHAnsi" w:hAnsiTheme="minorHAnsi"/>
          <w:sz w:val="22"/>
        </w:rPr>
      </w:pPr>
    </w:p>
    <w:p w14:paraId="3B794CF0" w14:textId="77777777" w:rsidR="0068105B" w:rsidRDefault="0068105B" w:rsidP="0068105B">
      <w:pPr>
        <w:rPr>
          <w:rFonts w:asciiTheme="minorHAnsi" w:hAnsiTheme="minorHAnsi"/>
          <w:sz w:val="22"/>
        </w:rPr>
      </w:pPr>
      <w:r>
        <w:rPr>
          <w:rFonts w:asciiTheme="minorHAnsi" w:hAnsiTheme="minorHAnsi"/>
          <w:sz w:val="22"/>
        </w:rPr>
        <w:t>Een belangrijke voorwaarden die gesteld aan de toepassing van de terugkeerfaciliteit is dat tot de ontbinden B.V. geen rechtspersonen behoren (Dool, 2013). Het mogen alleen natuurlijke personen zijn. Gevolg hiervan is dat geruisloze terugkeer van een werkmaatschappij in een holdingstructuur niet zonder aanpassingen van de vennootschappelijke structuur kan (Dool, 2013). De aandelen in de werkmaatschappij zullen eerst moeten worden overgedragen aan de aandeelhouder/natuurlijk persoon van de holding. Deze natuurlijke persoon zet de onderneming ook voort. Een andere mogelijkheid is om de holding en de werkmaatschappij te laten fuseren. De werkmaatschappij zal opgaan in de holdingvennootschap en alle aandelen behoren dan toe aan een natuurlijk persoon, waardoor ontbinding met toepassing van de terugkeerfaciliteit kan plaatsvinden.</w:t>
      </w:r>
    </w:p>
    <w:p w14:paraId="3B794CF1" w14:textId="77777777" w:rsidR="0068105B" w:rsidRDefault="0068105B" w:rsidP="0068105B">
      <w:pPr>
        <w:rPr>
          <w:rFonts w:asciiTheme="minorHAnsi" w:hAnsiTheme="minorHAnsi"/>
          <w:sz w:val="22"/>
        </w:rPr>
      </w:pPr>
    </w:p>
    <w:p w14:paraId="3B794CF2" w14:textId="77777777" w:rsidR="0068105B" w:rsidRDefault="0068105B" w:rsidP="0068105B">
      <w:pPr>
        <w:rPr>
          <w:rFonts w:asciiTheme="minorHAnsi" w:hAnsiTheme="minorHAnsi"/>
          <w:sz w:val="22"/>
        </w:rPr>
      </w:pPr>
      <w:r>
        <w:rPr>
          <w:rFonts w:asciiTheme="minorHAnsi" w:hAnsiTheme="minorHAnsi"/>
          <w:sz w:val="22"/>
        </w:rPr>
        <w:t>Bovenstaande is van toepassing op onderneming X B.V. en onderneming Y B.V. De aandelen van onderneming Y B.V. zullen moeten worden overgedragen aan de aandeelhouder/natuurlijk persoon van onderneming X B.V. om onderneming Y B.V. te ontbinden en hierbij de terugkeerfaciliteit toe te passen. Andere mogelijkheid is om onderneming X B.V. en onderneming Y B.V. te laten fuseren. Onderneming Y B.V. zal opgaan in onderneming X B.V. en verdwijnen. De aandelen zullen behoren tot de aandeelhouder/natuurlijk persoon van onderneming X B.V.</w:t>
      </w:r>
    </w:p>
    <w:p w14:paraId="3B794CF3" w14:textId="77777777" w:rsidR="0068105B" w:rsidRDefault="0068105B" w:rsidP="0068105B">
      <w:pPr>
        <w:rPr>
          <w:rFonts w:asciiTheme="minorHAnsi" w:hAnsiTheme="minorHAnsi"/>
          <w:sz w:val="22"/>
        </w:rPr>
      </w:pPr>
    </w:p>
    <w:p w14:paraId="3B794CF4" w14:textId="77777777" w:rsidR="0068105B" w:rsidRDefault="0068105B" w:rsidP="0068105B">
      <w:pPr>
        <w:rPr>
          <w:rFonts w:asciiTheme="minorHAnsi" w:hAnsiTheme="minorHAnsi"/>
          <w:sz w:val="22"/>
        </w:rPr>
      </w:pPr>
      <w:r>
        <w:rPr>
          <w:rFonts w:asciiTheme="minorHAnsi" w:hAnsiTheme="minorHAnsi"/>
          <w:sz w:val="22"/>
        </w:rPr>
        <w:t xml:space="preserve">De aandelen van onderneming Y B.V. zullen worden overgedragen aan de aandeelhouder/natuurlijk persoon van onderneming X B.V. Dit is een belangrijk gegeven voor de verdere uitwerking. De natuurlijk persoon betaald hiervoor een bedrag aan onderneming X B.V., deze bezit de aandelen van onderneming Y B.V. Het te betalen bedrag zal de waarde van het eigen vermogen van onderneming Y B.V. zijn. </w:t>
      </w:r>
    </w:p>
    <w:p w14:paraId="3B794CF5" w14:textId="77777777" w:rsidR="0068105B" w:rsidRDefault="0068105B" w:rsidP="0068105B">
      <w:pPr>
        <w:rPr>
          <w:rFonts w:asciiTheme="minorHAnsi" w:hAnsiTheme="minorHAnsi"/>
          <w:sz w:val="22"/>
        </w:rPr>
      </w:pPr>
    </w:p>
    <w:p w14:paraId="3B794CF6" w14:textId="77777777" w:rsidR="0068105B" w:rsidRPr="004E2672" w:rsidRDefault="0068105B" w:rsidP="00E76E32">
      <w:pPr>
        <w:pStyle w:val="Lijstalinea"/>
        <w:numPr>
          <w:ilvl w:val="1"/>
          <w:numId w:val="11"/>
        </w:numPr>
        <w:rPr>
          <w:rFonts w:asciiTheme="minorHAnsi" w:hAnsiTheme="minorHAnsi"/>
          <w:sz w:val="22"/>
          <w:u w:val="single"/>
        </w:rPr>
      </w:pPr>
      <w:r w:rsidRPr="004E2672">
        <w:rPr>
          <w:rFonts w:asciiTheme="minorHAnsi" w:hAnsiTheme="minorHAnsi"/>
          <w:sz w:val="22"/>
          <w:u w:val="single"/>
        </w:rPr>
        <w:t xml:space="preserve">Van gecombineerde claim naar IB claim </w:t>
      </w:r>
    </w:p>
    <w:p w14:paraId="3B794CF7" w14:textId="77777777" w:rsidR="0068105B" w:rsidRDefault="0068105B" w:rsidP="0068105B">
      <w:pPr>
        <w:rPr>
          <w:rFonts w:asciiTheme="minorHAnsi" w:hAnsiTheme="minorHAnsi"/>
          <w:sz w:val="22"/>
        </w:rPr>
      </w:pPr>
    </w:p>
    <w:p w14:paraId="3B794CF8" w14:textId="77777777" w:rsidR="00963293" w:rsidRDefault="0068105B" w:rsidP="0068105B">
      <w:pPr>
        <w:rPr>
          <w:rFonts w:asciiTheme="minorHAnsi" w:hAnsiTheme="minorHAnsi"/>
          <w:sz w:val="22"/>
        </w:rPr>
      </w:pPr>
      <w:r>
        <w:rPr>
          <w:rFonts w:asciiTheme="minorHAnsi" w:hAnsiTheme="minorHAnsi"/>
          <w:sz w:val="22"/>
        </w:rPr>
        <w:t xml:space="preserve">Door de terugkeerfaciliteit blijft belastingheffing deels achterwege bij de terugkeer vanuit de B.V. De voorwaarden om een terugkeerreserve te vormen staan vermeld in art. 3.54a lid 1 Wet IB 2001. De </w:t>
      </w:r>
    </w:p>
    <w:p w14:paraId="3B794CF9" w14:textId="77777777" w:rsidR="0068105B" w:rsidRDefault="0068105B" w:rsidP="0068105B">
      <w:pPr>
        <w:rPr>
          <w:rFonts w:asciiTheme="minorHAnsi" w:hAnsiTheme="minorHAnsi"/>
          <w:sz w:val="22"/>
        </w:rPr>
      </w:pPr>
      <w:r>
        <w:rPr>
          <w:rFonts w:asciiTheme="minorHAnsi" w:hAnsiTheme="minorHAnsi"/>
          <w:sz w:val="22"/>
        </w:rPr>
        <w:lastRenderedPageBreak/>
        <w:t>voorwaarden houden in dat de belastingplichtige aandelen of winstbewijzen van de B.V. moet hebben gehouden, de onderneming ontbonden dient te worden volgens artikel 14c van de Wet op vennootschapsbelasting 1969 en dat de onderneming een positieve of negatieve reserve vormt op het tijdstip van voortzetten.</w:t>
      </w:r>
    </w:p>
    <w:p w14:paraId="3B794CFA" w14:textId="77777777" w:rsidR="0068105B" w:rsidRDefault="0068105B" w:rsidP="0068105B">
      <w:pPr>
        <w:rPr>
          <w:rFonts w:asciiTheme="minorHAnsi" w:hAnsiTheme="minorHAnsi"/>
          <w:sz w:val="22"/>
        </w:rPr>
      </w:pPr>
    </w:p>
    <w:p w14:paraId="3B794CFB" w14:textId="77777777" w:rsidR="0068105B" w:rsidRDefault="0068105B" w:rsidP="0068105B">
      <w:pPr>
        <w:rPr>
          <w:rFonts w:asciiTheme="minorHAnsi" w:hAnsiTheme="minorHAnsi"/>
          <w:sz w:val="22"/>
        </w:rPr>
      </w:pPr>
      <w:r>
        <w:rPr>
          <w:rFonts w:asciiTheme="minorHAnsi" w:hAnsiTheme="minorHAnsi"/>
          <w:sz w:val="22"/>
        </w:rPr>
        <w:t xml:space="preserve">Bij de terugkeer naar de eenmanszaak wordt de </w:t>
      </w:r>
      <w:r w:rsidR="0056004F">
        <w:rPr>
          <w:rFonts w:asciiTheme="minorHAnsi" w:hAnsiTheme="minorHAnsi"/>
          <w:sz w:val="22"/>
        </w:rPr>
        <w:t>Vpb</w:t>
      </w:r>
      <w:r>
        <w:rPr>
          <w:rFonts w:asciiTheme="minorHAnsi" w:hAnsiTheme="minorHAnsi"/>
          <w:sz w:val="22"/>
        </w:rPr>
        <w:t xml:space="preserve">- en AB-claim omgezet in een inkomstenbelastingclaim </w:t>
      </w:r>
      <w:r w:rsidR="000A7E10">
        <w:rPr>
          <w:rFonts w:asciiTheme="minorHAnsi" w:hAnsiTheme="minorHAnsi"/>
          <w:sz w:val="22"/>
        </w:rPr>
        <w:t>(</w:t>
      </w:r>
      <w:r>
        <w:rPr>
          <w:rFonts w:asciiTheme="minorHAnsi" w:hAnsiTheme="minorHAnsi"/>
          <w:sz w:val="22"/>
        </w:rPr>
        <w:t xml:space="preserve">verder IB-claim te noemen). Er blijft op deze wijze dus een belastingclaim rusten op de zichtbare en onzichtbare reserves. Dit wordt bereikt doordat de activa en passiva worden gewaardeerd op de openingsbalans van de eenmanszaak zoals die voor de B.V. gold (Dool, 2013). </w:t>
      </w:r>
    </w:p>
    <w:p w14:paraId="3B794CFC" w14:textId="77777777" w:rsidR="0068105B" w:rsidRDefault="0068105B" w:rsidP="0068105B">
      <w:pPr>
        <w:rPr>
          <w:rFonts w:asciiTheme="minorHAnsi" w:hAnsiTheme="minorHAnsi"/>
          <w:sz w:val="22"/>
        </w:rPr>
      </w:pPr>
    </w:p>
    <w:p w14:paraId="3B794CFD" w14:textId="77777777" w:rsidR="0068105B" w:rsidRDefault="0068105B" w:rsidP="0068105B">
      <w:pPr>
        <w:rPr>
          <w:rFonts w:asciiTheme="minorHAnsi" w:hAnsiTheme="minorHAnsi"/>
          <w:sz w:val="22"/>
        </w:rPr>
      </w:pPr>
      <w:r>
        <w:rPr>
          <w:rFonts w:asciiTheme="minorHAnsi" w:hAnsiTheme="minorHAnsi"/>
          <w:sz w:val="22"/>
        </w:rPr>
        <w:t>Voorbeeld 1:</w:t>
      </w:r>
    </w:p>
    <w:p w14:paraId="3B794CFE" w14:textId="77777777" w:rsidR="0068105B" w:rsidRDefault="0068105B" w:rsidP="0068105B">
      <w:pPr>
        <w:rPr>
          <w:rFonts w:asciiTheme="minorHAnsi" w:hAnsiTheme="minorHAnsi"/>
          <w:sz w:val="22"/>
        </w:rPr>
      </w:pPr>
    </w:p>
    <w:p w14:paraId="3B794CFF" w14:textId="77777777" w:rsidR="0068105B" w:rsidRDefault="0068105B" w:rsidP="0068105B">
      <w:pPr>
        <w:rPr>
          <w:rFonts w:asciiTheme="minorHAnsi" w:hAnsiTheme="minorHAnsi"/>
          <w:sz w:val="22"/>
        </w:rPr>
      </w:pPr>
      <w:r>
        <w:rPr>
          <w:rFonts w:asciiTheme="minorHAnsi" w:hAnsiTheme="minorHAnsi"/>
          <w:sz w:val="22"/>
        </w:rPr>
        <w:t xml:space="preserve">Als er op een pand een stille reserve rust van € 150.000, is de </w:t>
      </w:r>
      <w:r w:rsidR="0056004F">
        <w:rPr>
          <w:rFonts w:asciiTheme="minorHAnsi" w:hAnsiTheme="minorHAnsi"/>
          <w:sz w:val="22"/>
        </w:rPr>
        <w:t>Vpb</w:t>
      </w:r>
      <w:r w:rsidR="000A7E10">
        <w:rPr>
          <w:rFonts w:asciiTheme="minorHAnsi" w:hAnsiTheme="minorHAnsi"/>
          <w:sz w:val="22"/>
        </w:rPr>
        <w:t>-claim € 37.500 (</w:t>
      </w:r>
      <w:r>
        <w:rPr>
          <w:rFonts w:asciiTheme="minorHAnsi" w:hAnsiTheme="minorHAnsi"/>
          <w:sz w:val="22"/>
        </w:rPr>
        <w:t>€ 150.000 * 25%) en de AB-claim € 28.125 (</w:t>
      </w:r>
      <w:r w:rsidR="000A7E10">
        <w:rPr>
          <w:rFonts w:asciiTheme="minorHAnsi" w:hAnsiTheme="minorHAnsi"/>
          <w:sz w:val="22"/>
        </w:rPr>
        <w:t>(</w:t>
      </w:r>
      <w:r>
        <w:rPr>
          <w:rFonts w:asciiTheme="minorHAnsi" w:hAnsiTheme="minorHAnsi"/>
          <w:sz w:val="22"/>
        </w:rPr>
        <w:t>€ 150.000 - € 37.500) * 25%). In totaal is dit € 62.625. In het geval de boekwaarde wordt doorgeschoven rust er op de stille reserve een IB-claim van maximaal 52%. Hierbij moet nog rekening worden gehouden met de MKB-winstvrijstelling van 14% (art. 3.79a Wet IB 2001). De stille reserve zal na aftrek van de MKB-winstvrijstelling € 129.000 bevatten. Op de stille reserve rust in dit ge</w:t>
      </w:r>
      <w:r w:rsidR="000A7E10">
        <w:rPr>
          <w:rFonts w:asciiTheme="minorHAnsi" w:hAnsiTheme="minorHAnsi"/>
          <w:sz w:val="22"/>
        </w:rPr>
        <w:t>val een IB-claim van € 67.080 (</w:t>
      </w:r>
      <w:r>
        <w:rPr>
          <w:rFonts w:asciiTheme="minorHAnsi" w:hAnsiTheme="minorHAnsi"/>
          <w:sz w:val="22"/>
        </w:rPr>
        <w:t xml:space="preserve">€ 129.000 * 52%). De belastingclaim blijft gehandhaafd door de doorschuiving. </w:t>
      </w:r>
    </w:p>
    <w:p w14:paraId="3B794D00" w14:textId="77777777" w:rsidR="0068105B" w:rsidRDefault="0068105B" w:rsidP="0068105B">
      <w:pPr>
        <w:rPr>
          <w:rFonts w:asciiTheme="minorHAnsi" w:hAnsiTheme="minorHAnsi"/>
          <w:sz w:val="22"/>
        </w:rPr>
      </w:pPr>
    </w:p>
    <w:p w14:paraId="3B794D01" w14:textId="77777777" w:rsidR="0068105B" w:rsidRDefault="0068105B" w:rsidP="0068105B">
      <w:pPr>
        <w:rPr>
          <w:rFonts w:asciiTheme="minorHAnsi" w:hAnsiTheme="minorHAnsi"/>
          <w:sz w:val="22"/>
        </w:rPr>
      </w:pPr>
      <w:r>
        <w:rPr>
          <w:rFonts w:asciiTheme="minorHAnsi" w:hAnsiTheme="minorHAnsi"/>
          <w:sz w:val="22"/>
        </w:rPr>
        <w:t>Er zijn situaties waarin doorschuiving van de boekwaarde niet leidt tot het behoud van de gezamenlijke belastingclaim. Dit is het geval als er sinds de verkrijging van de aandelen winstreserves zijn ontstaan. Dit wordt veroorzaakt doordat de AB-claim nog latent is, omdat de winst nog niet is uitgekeerd. Dit zal worden uitgelegd aan de hand van het volgende voorbeeld.</w:t>
      </w:r>
    </w:p>
    <w:p w14:paraId="3B794D02" w14:textId="77777777" w:rsidR="0068105B" w:rsidRDefault="0068105B" w:rsidP="0068105B">
      <w:pPr>
        <w:rPr>
          <w:rFonts w:asciiTheme="minorHAnsi" w:hAnsiTheme="minorHAnsi"/>
          <w:sz w:val="22"/>
        </w:rPr>
      </w:pPr>
    </w:p>
    <w:p w14:paraId="3B794D03" w14:textId="77777777" w:rsidR="0068105B" w:rsidRDefault="0068105B" w:rsidP="0068105B">
      <w:pPr>
        <w:rPr>
          <w:rFonts w:asciiTheme="minorHAnsi" w:hAnsiTheme="minorHAnsi"/>
          <w:sz w:val="22"/>
        </w:rPr>
      </w:pPr>
      <w:r>
        <w:rPr>
          <w:rFonts w:asciiTheme="minorHAnsi" w:hAnsiTheme="minorHAnsi"/>
          <w:sz w:val="22"/>
        </w:rPr>
        <w:t>Voorbeeld 2:</w:t>
      </w:r>
    </w:p>
    <w:p w14:paraId="3B794D04" w14:textId="77777777" w:rsidR="0068105B" w:rsidRDefault="0068105B" w:rsidP="0068105B">
      <w:pPr>
        <w:rPr>
          <w:rFonts w:asciiTheme="minorHAnsi" w:hAnsiTheme="minorHAnsi"/>
          <w:sz w:val="22"/>
        </w:rPr>
      </w:pPr>
    </w:p>
    <w:p w14:paraId="3B794D05" w14:textId="77777777" w:rsidR="0068105B" w:rsidRDefault="0068105B" w:rsidP="0068105B">
      <w:pPr>
        <w:rPr>
          <w:rFonts w:asciiTheme="minorHAnsi" w:hAnsiTheme="minorHAnsi"/>
          <w:sz w:val="22"/>
        </w:rPr>
      </w:pPr>
      <w:r>
        <w:rPr>
          <w:rFonts w:asciiTheme="minorHAnsi" w:hAnsiTheme="minorHAnsi"/>
          <w:sz w:val="22"/>
        </w:rPr>
        <w:t>Een B.V. heeft de volgende balans:</w:t>
      </w:r>
    </w:p>
    <w:p w14:paraId="3B794D06" w14:textId="77777777" w:rsidR="0068105B" w:rsidRDefault="0068105B" w:rsidP="0068105B">
      <w:pPr>
        <w:rPr>
          <w:rFonts w:asciiTheme="minorHAnsi" w:hAnsiTheme="minorHAnsi"/>
          <w:sz w:val="22"/>
        </w:rPr>
      </w:pPr>
    </w:p>
    <w:tbl>
      <w:tblPr>
        <w:tblStyle w:val="Tabelraster"/>
        <w:tblW w:w="0" w:type="auto"/>
        <w:tblLook w:val="04A0" w:firstRow="1" w:lastRow="0" w:firstColumn="1" w:lastColumn="0" w:noHBand="0" w:noVBand="1"/>
      </w:tblPr>
      <w:tblGrid>
        <w:gridCol w:w="2303"/>
        <w:gridCol w:w="2303"/>
        <w:gridCol w:w="2303"/>
        <w:gridCol w:w="2303"/>
      </w:tblGrid>
      <w:tr w:rsidR="0068105B" w14:paraId="3B794D0B" w14:textId="77777777" w:rsidTr="0068105B">
        <w:tc>
          <w:tcPr>
            <w:tcW w:w="2303" w:type="dxa"/>
          </w:tcPr>
          <w:p w14:paraId="3B794D07" w14:textId="77777777" w:rsidR="0068105B" w:rsidRPr="009453BF" w:rsidRDefault="0068105B" w:rsidP="0068105B">
            <w:pPr>
              <w:rPr>
                <w:rFonts w:asciiTheme="minorHAnsi" w:hAnsiTheme="minorHAnsi"/>
                <w:b/>
                <w:sz w:val="22"/>
              </w:rPr>
            </w:pPr>
            <w:r>
              <w:rPr>
                <w:rFonts w:asciiTheme="minorHAnsi" w:hAnsiTheme="minorHAnsi"/>
                <w:b/>
                <w:sz w:val="22"/>
              </w:rPr>
              <w:t>Activa</w:t>
            </w:r>
          </w:p>
        </w:tc>
        <w:tc>
          <w:tcPr>
            <w:tcW w:w="2303" w:type="dxa"/>
          </w:tcPr>
          <w:p w14:paraId="3B794D08" w14:textId="77777777" w:rsidR="0068105B" w:rsidRDefault="0068105B" w:rsidP="0068105B">
            <w:pPr>
              <w:rPr>
                <w:rFonts w:asciiTheme="minorHAnsi" w:hAnsiTheme="minorHAnsi"/>
                <w:sz w:val="22"/>
              </w:rPr>
            </w:pPr>
          </w:p>
        </w:tc>
        <w:tc>
          <w:tcPr>
            <w:tcW w:w="2303" w:type="dxa"/>
          </w:tcPr>
          <w:p w14:paraId="3B794D09" w14:textId="77777777" w:rsidR="0068105B" w:rsidRPr="009453BF" w:rsidRDefault="0068105B" w:rsidP="0068105B">
            <w:pPr>
              <w:rPr>
                <w:rFonts w:asciiTheme="minorHAnsi" w:hAnsiTheme="minorHAnsi"/>
                <w:b/>
                <w:sz w:val="22"/>
              </w:rPr>
            </w:pPr>
            <w:r>
              <w:rPr>
                <w:rFonts w:asciiTheme="minorHAnsi" w:hAnsiTheme="minorHAnsi"/>
                <w:b/>
                <w:sz w:val="22"/>
              </w:rPr>
              <w:t>Passiva</w:t>
            </w:r>
          </w:p>
        </w:tc>
        <w:tc>
          <w:tcPr>
            <w:tcW w:w="2303" w:type="dxa"/>
          </w:tcPr>
          <w:p w14:paraId="3B794D0A" w14:textId="77777777" w:rsidR="0068105B" w:rsidRDefault="0068105B" w:rsidP="0068105B">
            <w:pPr>
              <w:rPr>
                <w:rFonts w:asciiTheme="minorHAnsi" w:hAnsiTheme="minorHAnsi"/>
                <w:sz w:val="22"/>
              </w:rPr>
            </w:pPr>
          </w:p>
        </w:tc>
      </w:tr>
      <w:tr w:rsidR="0068105B" w14:paraId="3B794D10" w14:textId="77777777" w:rsidTr="0068105B">
        <w:tc>
          <w:tcPr>
            <w:tcW w:w="2303" w:type="dxa"/>
          </w:tcPr>
          <w:p w14:paraId="3B794D0C" w14:textId="77777777" w:rsidR="0068105B" w:rsidRDefault="0068105B" w:rsidP="0068105B">
            <w:pPr>
              <w:rPr>
                <w:rFonts w:asciiTheme="minorHAnsi" w:hAnsiTheme="minorHAnsi"/>
                <w:sz w:val="22"/>
              </w:rPr>
            </w:pPr>
            <w:r>
              <w:rPr>
                <w:rFonts w:asciiTheme="minorHAnsi" w:hAnsiTheme="minorHAnsi"/>
                <w:sz w:val="22"/>
              </w:rPr>
              <w:t>Pand</w:t>
            </w:r>
          </w:p>
        </w:tc>
        <w:tc>
          <w:tcPr>
            <w:tcW w:w="2303" w:type="dxa"/>
          </w:tcPr>
          <w:p w14:paraId="3B794D0D" w14:textId="77777777" w:rsidR="0068105B" w:rsidRDefault="0068105B" w:rsidP="0068105B">
            <w:pPr>
              <w:jc w:val="right"/>
              <w:rPr>
                <w:rFonts w:asciiTheme="minorHAnsi" w:hAnsiTheme="minorHAnsi"/>
                <w:sz w:val="22"/>
              </w:rPr>
            </w:pPr>
            <w:r>
              <w:rPr>
                <w:rFonts w:asciiTheme="minorHAnsi" w:hAnsiTheme="minorHAnsi"/>
                <w:sz w:val="22"/>
              </w:rPr>
              <w:t>€ 100.000</w:t>
            </w:r>
          </w:p>
        </w:tc>
        <w:tc>
          <w:tcPr>
            <w:tcW w:w="2303" w:type="dxa"/>
          </w:tcPr>
          <w:p w14:paraId="3B794D0E" w14:textId="77777777" w:rsidR="0068105B" w:rsidRDefault="0068105B" w:rsidP="0068105B">
            <w:pPr>
              <w:rPr>
                <w:rFonts w:asciiTheme="minorHAnsi" w:hAnsiTheme="minorHAnsi"/>
                <w:sz w:val="22"/>
              </w:rPr>
            </w:pPr>
            <w:r>
              <w:rPr>
                <w:rFonts w:asciiTheme="minorHAnsi" w:hAnsiTheme="minorHAnsi"/>
                <w:sz w:val="22"/>
              </w:rPr>
              <w:t>Aandelenkapitaal</w:t>
            </w:r>
          </w:p>
        </w:tc>
        <w:tc>
          <w:tcPr>
            <w:tcW w:w="2303" w:type="dxa"/>
          </w:tcPr>
          <w:p w14:paraId="3B794D0F" w14:textId="77777777" w:rsidR="0068105B" w:rsidRDefault="0068105B" w:rsidP="0068105B">
            <w:pPr>
              <w:jc w:val="right"/>
              <w:rPr>
                <w:rFonts w:asciiTheme="minorHAnsi" w:hAnsiTheme="minorHAnsi"/>
                <w:sz w:val="22"/>
              </w:rPr>
            </w:pPr>
            <w:r>
              <w:rPr>
                <w:rFonts w:asciiTheme="minorHAnsi" w:hAnsiTheme="minorHAnsi"/>
                <w:sz w:val="22"/>
              </w:rPr>
              <w:t>€ 18.000</w:t>
            </w:r>
          </w:p>
        </w:tc>
      </w:tr>
      <w:tr w:rsidR="0068105B" w14:paraId="3B794D15" w14:textId="77777777" w:rsidTr="0068105B">
        <w:tc>
          <w:tcPr>
            <w:tcW w:w="2303" w:type="dxa"/>
          </w:tcPr>
          <w:p w14:paraId="3B794D11" w14:textId="77777777" w:rsidR="0068105B" w:rsidRDefault="0068105B" w:rsidP="0068105B">
            <w:pPr>
              <w:rPr>
                <w:rFonts w:asciiTheme="minorHAnsi" w:hAnsiTheme="minorHAnsi"/>
                <w:sz w:val="22"/>
              </w:rPr>
            </w:pPr>
            <w:r>
              <w:rPr>
                <w:rFonts w:asciiTheme="minorHAnsi" w:hAnsiTheme="minorHAnsi"/>
                <w:sz w:val="22"/>
              </w:rPr>
              <w:t>Kas</w:t>
            </w:r>
          </w:p>
        </w:tc>
        <w:tc>
          <w:tcPr>
            <w:tcW w:w="2303" w:type="dxa"/>
          </w:tcPr>
          <w:p w14:paraId="3B794D12" w14:textId="77777777" w:rsidR="0068105B" w:rsidRDefault="0068105B" w:rsidP="0068105B">
            <w:pPr>
              <w:jc w:val="right"/>
              <w:rPr>
                <w:rFonts w:asciiTheme="minorHAnsi" w:hAnsiTheme="minorHAnsi"/>
                <w:sz w:val="22"/>
              </w:rPr>
            </w:pPr>
            <w:r>
              <w:rPr>
                <w:rFonts w:asciiTheme="minorHAnsi" w:hAnsiTheme="minorHAnsi"/>
                <w:sz w:val="22"/>
              </w:rPr>
              <w:t>€ 110.000</w:t>
            </w:r>
          </w:p>
        </w:tc>
        <w:tc>
          <w:tcPr>
            <w:tcW w:w="2303" w:type="dxa"/>
          </w:tcPr>
          <w:p w14:paraId="3B794D13" w14:textId="77777777" w:rsidR="0068105B" w:rsidRDefault="0068105B" w:rsidP="0068105B">
            <w:pPr>
              <w:rPr>
                <w:rFonts w:asciiTheme="minorHAnsi" w:hAnsiTheme="minorHAnsi"/>
                <w:sz w:val="22"/>
              </w:rPr>
            </w:pPr>
            <w:r>
              <w:rPr>
                <w:rFonts w:asciiTheme="minorHAnsi" w:hAnsiTheme="minorHAnsi"/>
                <w:sz w:val="22"/>
              </w:rPr>
              <w:t>Winstreserve</w:t>
            </w:r>
          </w:p>
        </w:tc>
        <w:tc>
          <w:tcPr>
            <w:tcW w:w="2303" w:type="dxa"/>
          </w:tcPr>
          <w:p w14:paraId="3B794D14" w14:textId="77777777" w:rsidR="0068105B" w:rsidRDefault="0068105B" w:rsidP="0068105B">
            <w:pPr>
              <w:jc w:val="right"/>
              <w:rPr>
                <w:rFonts w:asciiTheme="minorHAnsi" w:hAnsiTheme="minorHAnsi"/>
                <w:sz w:val="22"/>
              </w:rPr>
            </w:pPr>
            <w:r>
              <w:rPr>
                <w:rFonts w:asciiTheme="minorHAnsi" w:hAnsiTheme="minorHAnsi"/>
                <w:sz w:val="22"/>
              </w:rPr>
              <w:t>€ 192.000</w:t>
            </w:r>
          </w:p>
        </w:tc>
      </w:tr>
      <w:tr w:rsidR="0068105B" w14:paraId="3B794D1A" w14:textId="77777777" w:rsidTr="0068105B">
        <w:tc>
          <w:tcPr>
            <w:tcW w:w="2303" w:type="dxa"/>
          </w:tcPr>
          <w:p w14:paraId="3B794D16" w14:textId="77777777" w:rsidR="0068105B" w:rsidRDefault="0068105B" w:rsidP="0068105B">
            <w:pPr>
              <w:rPr>
                <w:rFonts w:asciiTheme="minorHAnsi" w:hAnsiTheme="minorHAnsi"/>
                <w:sz w:val="22"/>
              </w:rPr>
            </w:pPr>
          </w:p>
        </w:tc>
        <w:tc>
          <w:tcPr>
            <w:tcW w:w="2303" w:type="dxa"/>
          </w:tcPr>
          <w:p w14:paraId="3B794D17" w14:textId="77777777" w:rsidR="0068105B" w:rsidRDefault="0068105B" w:rsidP="0068105B">
            <w:pPr>
              <w:jc w:val="right"/>
              <w:rPr>
                <w:rFonts w:asciiTheme="minorHAnsi" w:hAnsiTheme="minorHAnsi"/>
                <w:sz w:val="22"/>
              </w:rPr>
            </w:pPr>
            <w:r>
              <w:rPr>
                <w:rFonts w:asciiTheme="minorHAnsi" w:hAnsiTheme="minorHAnsi"/>
                <w:sz w:val="22"/>
              </w:rPr>
              <w:t>€ 210.000</w:t>
            </w:r>
          </w:p>
        </w:tc>
        <w:tc>
          <w:tcPr>
            <w:tcW w:w="2303" w:type="dxa"/>
          </w:tcPr>
          <w:p w14:paraId="3B794D18" w14:textId="77777777" w:rsidR="0068105B" w:rsidRDefault="0068105B" w:rsidP="0068105B">
            <w:pPr>
              <w:rPr>
                <w:rFonts w:asciiTheme="minorHAnsi" w:hAnsiTheme="minorHAnsi"/>
                <w:sz w:val="22"/>
              </w:rPr>
            </w:pPr>
          </w:p>
        </w:tc>
        <w:tc>
          <w:tcPr>
            <w:tcW w:w="2303" w:type="dxa"/>
          </w:tcPr>
          <w:p w14:paraId="3B794D19" w14:textId="77777777" w:rsidR="0068105B" w:rsidRDefault="0068105B" w:rsidP="0068105B">
            <w:pPr>
              <w:jc w:val="right"/>
              <w:rPr>
                <w:rFonts w:asciiTheme="minorHAnsi" w:hAnsiTheme="minorHAnsi"/>
                <w:sz w:val="22"/>
              </w:rPr>
            </w:pPr>
            <w:r>
              <w:rPr>
                <w:rFonts w:asciiTheme="minorHAnsi" w:hAnsiTheme="minorHAnsi"/>
                <w:sz w:val="22"/>
              </w:rPr>
              <w:t>€ 210.000</w:t>
            </w:r>
          </w:p>
        </w:tc>
      </w:tr>
    </w:tbl>
    <w:p w14:paraId="3B794D1B" w14:textId="77777777" w:rsidR="0068105B" w:rsidRDefault="0068105B" w:rsidP="0068105B">
      <w:pPr>
        <w:rPr>
          <w:rFonts w:asciiTheme="minorHAnsi" w:hAnsiTheme="minorHAnsi"/>
          <w:sz w:val="22"/>
        </w:rPr>
      </w:pPr>
    </w:p>
    <w:p w14:paraId="3B794D1C" w14:textId="77777777" w:rsidR="0068105B" w:rsidRDefault="0068105B" w:rsidP="0068105B">
      <w:pPr>
        <w:rPr>
          <w:rFonts w:asciiTheme="minorHAnsi" w:hAnsiTheme="minorHAnsi"/>
          <w:sz w:val="22"/>
        </w:rPr>
      </w:pPr>
      <w:r>
        <w:rPr>
          <w:rFonts w:asciiTheme="minorHAnsi" w:hAnsiTheme="minorHAnsi"/>
          <w:sz w:val="22"/>
        </w:rPr>
        <w:t xml:space="preserve">De stille reserve in het pand bedraagt € 150.000. Na doorschuiving van boekwaarde naar de eenmanszaak is er sprake van een IB-claim van € 67.080. Hierbij is rekening gehouden met de MKB-winstvrijstelling van 14%. </w:t>
      </w:r>
    </w:p>
    <w:p w14:paraId="3B794D1D" w14:textId="77777777" w:rsidR="0068105B" w:rsidRDefault="0068105B" w:rsidP="0068105B">
      <w:pPr>
        <w:rPr>
          <w:rFonts w:asciiTheme="minorHAnsi" w:hAnsiTheme="minorHAnsi"/>
          <w:sz w:val="22"/>
        </w:rPr>
      </w:pPr>
    </w:p>
    <w:p w14:paraId="3B794D1E" w14:textId="77777777" w:rsidR="0068105B" w:rsidRDefault="0068105B" w:rsidP="0068105B">
      <w:pPr>
        <w:rPr>
          <w:rFonts w:asciiTheme="minorHAnsi" w:hAnsiTheme="minorHAnsi"/>
          <w:sz w:val="22"/>
        </w:rPr>
      </w:pPr>
      <w:r>
        <w:rPr>
          <w:rFonts w:asciiTheme="minorHAnsi" w:hAnsiTheme="minorHAnsi"/>
          <w:sz w:val="22"/>
        </w:rPr>
        <w:t xml:space="preserve">In het geval van de gecombineerde </w:t>
      </w:r>
      <w:r w:rsidR="0056004F">
        <w:rPr>
          <w:rFonts w:asciiTheme="minorHAnsi" w:hAnsiTheme="minorHAnsi"/>
          <w:sz w:val="22"/>
        </w:rPr>
        <w:t>Vpb</w:t>
      </w:r>
      <w:r>
        <w:rPr>
          <w:rFonts w:asciiTheme="minorHAnsi" w:hAnsiTheme="minorHAnsi"/>
          <w:sz w:val="22"/>
        </w:rPr>
        <w:t xml:space="preserve">- en AB-claim bedraagt de claim € 118.125. De waarde van de aandelen voor terugkeer is € 210.000 + € 112.500 = € 322.500. De AB-claim die hier op rust is             </w:t>
      </w:r>
      <w:r w:rsidR="000A7E10">
        <w:rPr>
          <w:rFonts w:asciiTheme="minorHAnsi" w:hAnsiTheme="minorHAnsi"/>
          <w:sz w:val="22"/>
        </w:rPr>
        <w:br/>
        <w:t>€ 76.125 ((</w:t>
      </w:r>
      <w:r>
        <w:rPr>
          <w:rFonts w:asciiTheme="minorHAnsi" w:hAnsiTheme="minorHAnsi"/>
          <w:sz w:val="22"/>
        </w:rPr>
        <w:t xml:space="preserve">€ 322.500 - € 18.000) * 25%). Hierbij wordt de </w:t>
      </w:r>
      <w:r w:rsidR="0056004F">
        <w:rPr>
          <w:rFonts w:asciiTheme="minorHAnsi" w:hAnsiTheme="minorHAnsi"/>
          <w:sz w:val="22"/>
        </w:rPr>
        <w:t>Vpb</w:t>
      </w:r>
      <w:r w:rsidR="000A7E10">
        <w:rPr>
          <w:rFonts w:asciiTheme="minorHAnsi" w:hAnsiTheme="minorHAnsi"/>
          <w:sz w:val="22"/>
        </w:rPr>
        <w:t>-claim van € 37.500 (</w:t>
      </w:r>
      <w:r>
        <w:rPr>
          <w:rFonts w:asciiTheme="minorHAnsi" w:hAnsiTheme="minorHAnsi"/>
          <w:sz w:val="22"/>
        </w:rPr>
        <w:t xml:space="preserve">€ 150.000 * 25%) opgeteld. De gecombineerde </w:t>
      </w:r>
      <w:r w:rsidR="0056004F">
        <w:rPr>
          <w:rFonts w:asciiTheme="minorHAnsi" w:hAnsiTheme="minorHAnsi"/>
          <w:sz w:val="22"/>
        </w:rPr>
        <w:t>Vpb</w:t>
      </w:r>
      <w:r>
        <w:rPr>
          <w:rFonts w:asciiTheme="minorHAnsi" w:hAnsiTheme="minorHAnsi"/>
          <w:sz w:val="22"/>
        </w:rPr>
        <w:t xml:space="preserve">- en AB-claim is beduidend hoger dan IB-claim op de doorgeschoven stille reserve. </w:t>
      </w:r>
    </w:p>
    <w:p w14:paraId="3B794D1F" w14:textId="77777777" w:rsidR="0068105B" w:rsidRDefault="0068105B" w:rsidP="0068105B">
      <w:pPr>
        <w:rPr>
          <w:rFonts w:asciiTheme="minorHAnsi" w:hAnsiTheme="minorHAnsi"/>
          <w:sz w:val="22"/>
        </w:rPr>
      </w:pPr>
    </w:p>
    <w:p w14:paraId="3B794D20" w14:textId="77777777" w:rsidR="0068105B" w:rsidRPr="001B2546" w:rsidRDefault="0068105B" w:rsidP="0068105B">
      <w:pPr>
        <w:rPr>
          <w:rFonts w:asciiTheme="minorHAnsi" w:hAnsiTheme="minorHAnsi"/>
          <w:i/>
          <w:sz w:val="22"/>
        </w:rPr>
      </w:pPr>
      <w:r w:rsidRPr="001B2546">
        <w:rPr>
          <w:rFonts w:asciiTheme="minorHAnsi" w:hAnsiTheme="minorHAnsi"/>
          <w:i/>
          <w:sz w:val="22"/>
        </w:rPr>
        <w:t>Uitwerking</w:t>
      </w:r>
      <w:r>
        <w:rPr>
          <w:rFonts w:asciiTheme="minorHAnsi" w:hAnsiTheme="minorHAnsi"/>
          <w:i/>
          <w:sz w:val="22"/>
        </w:rPr>
        <w:t xml:space="preserve"> casus</w:t>
      </w:r>
      <w:r w:rsidRPr="001B2546">
        <w:rPr>
          <w:rFonts w:asciiTheme="minorHAnsi" w:hAnsiTheme="minorHAnsi"/>
          <w:i/>
          <w:sz w:val="22"/>
        </w:rPr>
        <w:t>:</w:t>
      </w:r>
    </w:p>
    <w:p w14:paraId="3B794D21" w14:textId="77777777" w:rsidR="0068105B" w:rsidRDefault="0068105B" w:rsidP="0068105B">
      <w:pPr>
        <w:rPr>
          <w:rFonts w:asciiTheme="minorHAnsi" w:hAnsiTheme="minorHAnsi"/>
          <w:sz w:val="22"/>
        </w:rPr>
      </w:pPr>
    </w:p>
    <w:p w14:paraId="3B794D22" w14:textId="77777777" w:rsidR="0068105B" w:rsidRDefault="0068105B" w:rsidP="0068105B">
      <w:pPr>
        <w:rPr>
          <w:rFonts w:asciiTheme="minorHAnsi" w:hAnsiTheme="minorHAnsi"/>
          <w:sz w:val="22"/>
        </w:rPr>
      </w:pPr>
      <w:r>
        <w:rPr>
          <w:rFonts w:asciiTheme="minorHAnsi" w:hAnsiTheme="minorHAnsi"/>
          <w:sz w:val="22"/>
        </w:rPr>
        <w:t>De berekeningen die hiervoor zijn uitgelegd zullen nu worden toegepast op de casus. Hiervoor is de jaarrekening van onderneming Y B.V. in de bijlage toegevoegd. Dit is de onderneming die zal terugkeren in de B.V. De balans zal nu ook nog worden weergegeven.</w:t>
      </w:r>
    </w:p>
    <w:p w14:paraId="3B794D23" w14:textId="77777777" w:rsidR="00E243C3" w:rsidRDefault="00E243C3" w:rsidP="0068105B">
      <w:pPr>
        <w:rPr>
          <w:rFonts w:asciiTheme="minorHAnsi" w:hAnsiTheme="minorHAnsi"/>
          <w:sz w:val="22"/>
        </w:rPr>
      </w:pPr>
    </w:p>
    <w:p w14:paraId="3B794D24" w14:textId="77777777" w:rsidR="0086384F" w:rsidRDefault="0086384F" w:rsidP="0068105B">
      <w:pPr>
        <w:rPr>
          <w:rFonts w:asciiTheme="minorHAnsi" w:hAnsiTheme="minorHAnsi"/>
          <w:sz w:val="22"/>
        </w:rPr>
      </w:pPr>
    </w:p>
    <w:p w14:paraId="3B794D25" w14:textId="77777777" w:rsidR="0086384F" w:rsidRDefault="0086384F" w:rsidP="0068105B">
      <w:pPr>
        <w:rPr>
          <w:rFonts w:asciiTheme="minorHAnsi" w:hAnsiTheme="minorHAnsi"/>
          <w:sz w:val="22"/>
        </w:rPr>
      </w:pPr>
    </w:p>
    <w:p w14:paraId="3B794D26" w14:textId="77777777" w:rsidR="0086384F" w:rsidRDefault="0086384F" w:rsidP="0068105B">
      <w:pPr>
        <w:rPr>
          <w:rFonts w:asciiTheme="minorHAnsi" w:hAnsiTheme="minorHAnsi"/>
          <w:sz w:val="22"/>
        </w:rPr>
      </w:pPr>
    </w:p>
    <w:p w14:paraId="3B794D27" w14:textId="77777777" w:rsidR="00A661C0" w:rsidRDefault="00A661C0" w:rsidP="0068105B">
      <w:pPr>
        <w:rPr>
          <w:rFonts w:asciiTheme="minorHAnsi" w:hAnsiTheme="minorHAnsi"/>
          <w:sz w:val="22"/>
        </w:rPr>
      </w:pPr>
    </w:p>
    <w:p w14:paraId="3B794D28" w14:textId="77777777" w:rsidR="0068105B" w:rsidRPr="00880877" w:rsidRDefault="0068105B" w:rsidP="0068105B">
      <w:pPr>
        <w:rPr>
          <w:rFonts w:asciiTheme="minorHAnsi" w:hAnsiTheme="minorHAnsi"/>
          <w:sz w:val="22"/>
          <w:lang w:val="fr-FR"/>
        </w:rPr>
      </w:pPr>
      <w:r w:rsidRPr="00880877">
        <w:rPr>
          <w:rFonts w:asciiTheme="minorHAnsi" w:hAnsiTheme="minorHAnsi"/>
          <w:sz w:val="22"/>
          <w:lang w:val="fr-FR"/>
        </w:rPr>
        <w:lastRenderedPageBreak/>
        <w:t>Balans onderneming Y B.V.:</w:t>
      </w:r>
    </w:p>
    <w:p w14:paraId="3B794D29" w14:textId="77777777" w:rsidR="0068105B" w:rsidRPr="00880877" w:rsidRDefault="0068105B" w:rsidP="0068105B">
      <w:pPr>
        <w:rPr>
          <w:rFonts w:asciiTheme="minorHAnsi" w:hAnsiTheme="minorHAnsi"/>
          <w:sz w:val="22"/>
          <w:lang w:val="fr-FR"/>
        </w:rPr>
      </w:pPr>
    </w:p>
    <w:tbl>
      <w:tblPr>
        <w:tblStyle w:val="Tabelraster"/>
        <w:tblW w:w="0" w:type="auto"/>
        <w:tblLook w:val="04A0" w:firstRow="1" w:lastRow="0" w:firstColumn="1" w:lastColumn="0" w:noHBand="0" w:noVBand="1"/>
      </w:tblPr>
      <w:tblGrid>
        <w:gridCol w:w="1384"/>
        <w:gridCol w:w="1843"/>
        <w:gridCol w:w="1134"/>
        <w:gridCol w:w="1529"/>
        <w:gridCol w:w="2243"/>
        <w:gridCol w:w="1270"/>
      </w:tblGrid>
      <w:tr w:rsidR="0068105B" w14:paraId="3B794D30" w14:textId="77777777" w:rsidTr="0068105B">
        <w:tc>
          <w:tcPr>
            <w:tcW w:w="1384" w:type="dxa"/>
          </w:tcPr>
          <w:p w14:paraId="3B794D2A" w14:textId="77777777" w:rsidR="0068105B" w:rsidRPr="002E1138" w:rsidRDefault="0068105B" w:rsidP="0068105B">
            <w:pPr>
              <w:rPr>
                <w:rFonts w:asciiTheme="minorHAnsi" w:hAnsiTheme="minorHAnsi"/>
                <w:b/>
                <w:sz w:val="22"/>
              </w:rPr>
            </w:pPr>
            <w:r>
              <w:rPr>
                <w:rFonts w:asciiTheme="minorHAnsi" w:hAnsiTheme="minorHAnsi"/>
                <w:b/>
                <w:sz w:val="22"/>
              </w:rPr>
              <w:t>Activa</w:t>
            </w:r>
          </w:p>
        </w:tc>
        <w:tc>
          <w:tcPr>
            <w:tcW w:w="1843" w:type="dxa"/>
          </w:tcPr>
          <w:p w14:paraId="3B794D2B" w14:textId="77777777" w:rsidR="0068105B" w:rsidRDefault="0068105B" w:rsidP="0068105B">
            <w:pPr>
              <w:rPr>
                <w:rFonts w:asciiTheme="minorHAnsi" w:hAnsiTheme="minorHAnsi"/>
                <w:sz w:val="22"/>
              </w:rPr>
            </w:pPr>
          </w:p>
        </w:tc>
        <w:tc>
          <w:tcPr>
            <w:tcW w:w="1134" w:type="dxa"/>
          </w:tcPr>
          <w:p w14:paraId="3B794D2C" w14:textId="77777777" w:rsidR="0068105B" w:rsidRDefault="0068105B" w:rsidP="0068105B">
            <w:pPr>
              <w:rPr>
                <w:rFonts w:asciiTheme="minorHAnsi" w:hAnsiTheme="minorHAnsi"/>
                <w:sz w:val="22"/>
              </w:rPr>
            </w:pPr>
          </w:p>
        </w:tc>
        <w:tc>
          <w:tcPr>
            <w:tcW w:w="1529" w:type="dxa"/>
          </w:tcPr>
          <w:p w14:paraId="3B794D2D" w14:textId="77777777" w:rsidR="0068105B" w:rsidRPr="002E1138" w:rsidRDefault="0068105B" w:rsidP="0068105B">
            <w:pPr>
              <w:rPr>
                <w:rFonts w:asciiTheme="minorHAnsi" w:hAnsiTheme="minorHAnsi"/>
                <w:b/>
                <w:sz w:val="22"/>
              </w:rPr>
            </w:pPr>
            <w:r>
              <w:rPr>
                <w:rFonts w:asciiTheme="minorHAnsi" w:hAnsiTheme="minorHAnsi"/>
                <w:b/>
                <w:sz w:val="22"/>
              </w:rPr>
              <w:t>Passiva</w:t>
            </w:r>
          </w:p>
        </w:tc>
        <w:tc>
          <w:tcPr>
            <w:tcW w:w="2128" w:type="dxa"/>
          </w:tcPr>
          <w:p w14:paraId="3B794D2E" w14:textId="77777777" w:rsidR="0068105B" w:rsidRDefault="0068105B" w:rsidP="0068105B">
            <w:pPr>
              <w:rPr>
                <w:rFonts w:asciiTheme="minorHAnsi" w:hAnsiTheme="minorHAnsi"/>
                <w:sz w:val="22"/>
              </w:rPr>
            </w:pPr>
          </w:p>
        </w:tc>
        <w:tc>
          <w:tcPr>
            <w:tcW w:w="1270" w:type="dxa"/>
          </w:tcPr>
          <w:p w14:paraId="3B794D2F" w14:textId="77777777" w:rsidR="0068105B" w:rsidRDefault="0068105B" w:rsidP="0068105B">
            <w:pPr>
              <w:rPr>
                <w:rFonts w:asciiTheme="minorHAnsi" w:hAnsiTheme="minorHAnsi"/>
                <w:sz w:val="22"/>
              </w:rPr>
            </w:pPr>
          </w:p>
        </w:tc>
      </w:tr>
      <w:tr w:rsidR="0068105B" w14:paraId="3B794D37" w14:textId="77777777" w:rsidTr="0068105B">
        <w:tc>
          <w:tcPr>
            <w:tcW w:w="1384" w:type="dxa"/>
          </w:tcPr>
          <w:p w14:paraId="3B794D31" w14:textId="77777777" w:rsidR="0068105B" w:rsidRDefault="0068105B" w:rsidP="0068105B">
            <w:pPr>
              <w:rPr>
                <w:rFonts w:asciiTheme="minorHAnsi" w:hAnsiTheme="minorHAnsi"/>
                <w:sz w:val="22"/>
              </w:rPr>
            </w:pPr>
            <w:r>
              <w:rPr>
                <w:rFonts w:asciiTheme="minorHAnsi" w:hAnsiTheme="minorHAnsi"/>
                <w:sz w:val="22"/>
              </w:rPr>
              <w:t>Materiële vaste activa</w:t>
            </w:r>
          </w:p>
        </w:tc>
        <w:tc>
          <w:tcPr>
            <w:tcW w:w="1843" w:type="dxa"/>
          </w:tcPr>
          <w:p w14:paraId="3B794D32" w14:textId="77777777" w:rsidR="0068105B" w:rsidRDefault="0068105B" w:rsidP="0068105B">
            <w:pPr>
              <w:rPr>
                <w:rFonts w:asciiTheme="minorHAnsi" w:hAnsiTheme="minorHAnsi"/>
                <w:sz w:val="22"/>
              </w:rPr>
            </w:pPr>
          </w:p>
        </w:tc>
        <w:tc>
          <w:tcPr>
            <w:tcW w:w="1134" w:type="dxa"/>
          </w:tcPr>
          <w:p w14:paraId="3B794D33" w14:textId="77777777" w:rsidR="0068105B" w:rsidRDefault="0068105B" w:rsidP="0068105B">
            <w:pPr>
              <w:rPr>
                <w:rFonts w:asciiTheme="minorHAnsi" w:hAnsiTheme="minorHAnsi"/>
                <w:sz w:val="22"/>
              </w:rPr>
            </w:pPr>
          </w:p>
        </w:tc>
        <w:tc>
          <w:tcPr>
            <w:tcW w:w="1529" w:type="dxa"/>
          </w:tcPr>
          <w:p w14:paraId="3B794D34" w14:textId="77777777" w:rsidR="0068105B" w:rsidRDefault="0068105B" w:rsidP="0068105B">
            <w:pPr>
              <w:rPr>
                <w:rFonts w:asciiTheme="minorHAnsi" w:hAnsiTheme="minorHAnsi"/>
                <w:sz w:val="22"/>
              </w:rPr>
            </w:pPr>
            <w:r>
              <w:rPr>
                <w:rFonts w:asciiTheme="minorHAnsi" w:hAnsiTheme="minorHAnsi"/>
                <w:sz w:val="22"/>
              </w:rPr>
              <w:t>Eigen vermogen</w:t>
            </w:r>
          </w:p>
        </w:tc>
        <w:tc>
          <w:tcPr>
            <w:tcW w:w="2128" w:type="dxa"/>
          </w:tcPr>
          <w:p w14:paraId="3B794D35" w14:textId="77777777" w:rsidR="0068105B" w:rsidRDefault="0068105B" w:rsidP="0068105B">
            <w:pPr>
              <w:rPr>
                <w:rFonts w:asciiTheme="minorHAnsi" w:hAnsiTheme="minorHAnsi"/>
                <w:sz w:val="22"/>
              </w:rPr>
            </w:pPr>
          </w:p>
        </w:tc>
        <w:tc>
          <w:tcPr>
            <w:tcW w:w="1270" w:type="dxa"/>
          </w:tcPr>
          <w:p w14:paraId="3B794D36" w14:textId="77777777" w:rsidR="0068105B" w:rsidRDefault="0068105B" w:rsidP="0068105B">
            <w:pPr>
              <w:rPr>
                <w:rFonts w:asciiTheme="minorHAnsi" w:hAnsiTheme="minorHAnsi"/>
                <w:sz w:val="22"/>
              </w:rPr>
            </w:pPr>
          </w:p>
        </w:tc>
      </w:tr>
      <w:tr w:rsidR="0068105B" w14:paraId="3B794D3E" w14:textId="77777777" w:rsidTr="0068105B">
        <w:tc>
          <w:tcPr>
            <w:tcW w:w="1384" w:type="dxa"/>
          </w:tcPr>
          <w:p w14:paraId="3B794D38" w14:textId="77777777" w:rsidR="0068105B" w:rsidRDefault="0068105B" w:rsidP="0068105B">
            <w:pPr>
              <w:rPr>
                <w:rFonts w:asciiTheme="minorHAnsi" w:hAnsiTheme="minorHAnsi"/>
                <w:sz w:val="22"/>
              </w:rPr>
            </w:pPr>
          </w:p>
        </w:tc>
        <w:tc>
          <w:tcPr>
            <w:tcW w:w="1843" w:type="dxa"/>
          </w:tcPr>
          <w:p w14:paraId="3B794D39" w14:textId="77777777" w:rsidR="0068105B" w:rsidRDefault="0068105B" w:rsidP="0068105B">
            <w:pPr>
              <w:rPr>
                <w:rFonts w:asciiTheme="minorHAnsi" w:hAnsiTheme="minorHAnsi"/>
                <w:sz w:val="22"/>
              </w:rPr>
            </w:pPr>
            <w:r>
              <w:rPr>
                <w:rFonts w:asciiTheme="minorHAnsi" w:hAnsiTheme="minorHAnsi"/>
                <w:sz w:val="22"/>
              </w:rPr>
              <w:t>Inventaris</w:t>
            </w:r>
          </w:p>
        </w:tc>
        <w:tc>
          <w:tcPr>
            <w:tcW w:w="1134" w:type="dxa"/>
          </w:tcPr>
          <w:p w14:paraId="3B794D3A" w14:textId="77777777" w:rsidR="0068105B" w:rsidRDefault="0068105B" w:rsidP="0068105B">
            <w:pPr>
              <w:rPr>
                <w:rFonts w:asciiTheme="minorHAnsi" w:hAnsiTheme="minorHAnsi"/>
                <w:sz w:val="22"/>
              </w:rPr>
            </w:pPr>
            <w:r>
              <w:rPr>
                <w:rFonts w:asciiTheme="minorHAnsi" w:hAnsiTheme="minorHAnsi"/>
                <w:sz w:val="22"/>
              </w:rPr>
              <w:t>€ 2.880</w:t>
            </w:r>
          </w:p>
        </w:tc>
        <w:tc>
          <w:tcPr>
            <w:tcW w:w="1529" w:type="dxa"/>
          </w:tcPr>
          <w:p w14:paraId="3B794D3B" w14:textId="77777777" w:rsidR="0068105B" w:rsidRDefault="0068105B" w:rsidP="0068105B">
            <w:pPr>
              <w:rPr>
                <w:rFonts w:asciiTheme="minorHAnsi" w:hAnsiTheme="minorHAnsi"/>
                <w:sz w:val="22"/>
              </w:rPr>
            </w:pPr>
          </w:p>
        </w:tc>
        <w:tc>
          <w:tcPr>
            <w:tcW w:w="2128" w:type="dxa"/>
          </w:tcPr>
          <w:p w14:paraId="3B794D3C" w14:textId="77777777" w:rsidR="0068105B" w:rsidRDefault="0068105B" w:rsidP="0068105B">
            <w:pPr>
              <w:rPr>
                <w:rFonts w:asciiTheme="minorHAnsi" w:hAnsiTheme="minorHAnsi"/>
                <w:sz w:val="22"/>
              </w:rPr>
            </w:pPr>
            <w:r>
              <w:rPr>
                <w:rFonts w:asciiTheme="minorHAnsi" w:hAnsiTheme="minorHAnsi"/>
                <w:sz w:val="22"/>
              </w:rPr>
              <w:t>Geplaatst kapitaal</w:t>
            </w:r>
          </w:p>
        </w:tc>
        <w:tc>
          <w:tcPr>
            <w:tcW w:w="1270" w:type="dxa"/>
          </w:tcPr>
          <w:p w14:paraId="3B794D3D" w14:textId="77777777" w:rsidR="0068105B" w:rsidRDefault="0068105B" w:rsidP="0068105B">
            <w:pPr>
              <w:rPr>
                <w:rFonts w:asciiTheme="minorHAnsi" w:hAnsiTheme="minorHAnsi"/>
                <w:sz w:val="22"/>
              </w:rPr>
            </w:pPr>
            <w:r>
              <w:rPr>
                <w:rFonts w:asciiTheme="minorHAnsi" w:hAnsiTheme="minorHAnsi"/>
                <w:sz w:val="22"/>
              </w:rPr>
              <w:t>€ 18.000</w:t>
            </w:r>
          </w:p>
        </w:tc>
      </w:tr>
      <w:tr w:rsidR="0068105B" w14:paraId="3B794D45" w14:textId="77777777" w:rsidTr="0068105B">
        <w:tc>
          <w:tcPr>
            <w:tcW w:w="1384" w:type="dxa"/>
          </w:tcPr>
          <w:p w14:paraId="3B794D3F" w14:textId="77777777" w:rsidR="0068105B" w:rsidRDefault="0068105B" w:rsidP="0068105B">
            <w:pPr>
              <w:rPr>
                <w:rFonts w:asciiTheme="minorHAnsi" w:hAnsiTheme="minorHAnsi"/>
                <w:sz w:val="22"/>
              </w:rPr>
            </w:pPr>
            <w:r>
              <w:rPr>
                <w:rFonts w:asciiTheme="minorHAnsi" w:hAnsiTheme="minorHAnsi"/>
                <w:sz w:val="22"/>
              </w:rPr>
              <w:t>Financiële vaste activa</w:t>
            </w:r>
          </w:p>
        </w:tc>
        <w:tc>
          <w:tcPr>
            <w:tcW w:w="1843" w:type="dxa"/>
          </w:tcPr>
          <w:p w14:paraId="3B794D40" w14:textId="77777777" w:rsidR="0068105B" w:rsidRDefault="0068105B" w:rsidP="0068105B">
            <w:pPr>
              <w:rPr>
                <w:rFonts w:asciiTheme="minorHAnsi" w:hAnsiTheme="minorHAnsi"/>
                <w:sz w:val="22"/>
              </w:rPr>
            </w:pPr>
          </w:p>
        </w:tc>
        <w:tc>
          <w:tcPr>
            <w:tcW w:w="1134" w:type="dxa"/>
          </w:tcPr>
          <w:p w14:paraId="3B794D41" w14:textId="77777777" w:rsidR="0068105B" w:rsidRDefault="0068105B" w:rsidP="0068105B">
            <w:pPr>
              <w:rPr>
                <w:rFonts w:asciiTheme="minorHAnsi" w:hAnsiTheme="minorHAnsi"/>
                <w:sz w:val="22"/>
              </w:rPr>
            </w:pPr>
          </w:p>
        </w:tc>
        <w:tc>
          <w:tcPr>
            <w:tcW w:w="1529" w:type="dxa"/>
          </w:tcPr>
          <w:p w14:paraId="3B794D42" w14:textId="77777777" w:rsidR="0068105B" w:rsidRDefault="0068105B" w:rsidP="0068105B">
            <w:pPr>
              <w:rPr>
                <w:rFonts w:asciiTheme="minorHAnsi" w:hAnsiTheme="minorHAnsi"/>
                <w:sz w:val="22"/>
              </w:rPr>
            </w:pPr>
          </w:p>
        </w:tc>
        <w:tc>
          <w:tcPr>
            <w:tcW w:w="2128" w:type="dxa"/>
          </w:tcPr>
          <w:p w14:paraId="3B794D43" w14:textId="77777777" w:rsidR="0068105B" w:rsidRDefault="0068105B" w:rsidP="0068105B">
            <w:pPr>
              <w:rPr>
                <w:rFonts w:asciiTheme="minorHAnsi" w:hAnsiTheme="minorHAnsi"/>
                <w:sz w:val="22"/>
              </w:rPr>
            </w:pPr>
            <w:r>
              <w:rPr>
                <w:rFonts w:asciiTheme="minorHAnsi" w:hAnsiTheme="minorHAnsi"/>
                <w:sz w:val="22"/>
              </w:rPr>
              <w:t>Overige reserves</w:t>
            </w:r>
          </w:p>
        </w:tc>
        <w:tc>
          <w:tcPr>
            <w:tcW w:w="1270" w:type="dxa"/>
          </w:tcPr>
          <w:p w14:paraId="3B794D44" w14:textId="77777777" w:rsidR="0068105B" w:rsidRDefault="0068105B" w:rsidP="0068105B">
            <w:pPr>
              <w:rPr>
                <w:rFonts w:asciiTheme="minorHAnsi" w:hAnsiTheme="minorHAnsi"/>
                <w:sz w:val="22"/>
              </w:rPr>
            </w:pPr>
            <w:r>
              <w:rPr>
                <w:rFonts w:asciiTheme="minorHAnsi" w:hAnsiTheme="minorHAnsi"/>
                <w:sz w:val="22"/>
              </w:rPr>
              <w:t>€ 33.288</w:t>
            </w:r>
          </w:p>
        </w:tc>
      </w:tr>
      <w:tr w:rsidR="0068105B" w14:paraId="3B794D4C" w14:textId="77777777" w:rsidTr="0068105B">
        <w:tc>
          <w:tcPr>
            <w:tcW w:w="1384" w:type="dxa"/>
          </w:tcPr>
          <w:p w14:paraId="3B794D46" w14:textId="77777777" w:rsidR="0068105B" w:rsidRDefault="0068105B" w:rsidP="0068105B">
            <w:pPr>
              <w:rPr>
                <w:rFonts w:asciiTheme="minorHAnsi" w:hAnsiTheme="minorHAnsi"/>
                <w:sz w:val="22"/>
              </w:rPr>
            </w:pPr>
          </w:p>
        </w:tc>
        <w:tc>
          <w:tcPr>
            <w:tcW w:w="1843" w:type="dxa"/>
          </w:tcPr>
          <w:p w14:paraId="3B794D47" w14:textId="77777777" w:rsidR="0068105B" w:rsidRDefault="0068105B" w:rsidP="0068105B">
            <w:pPr>
              <w:rPr>
                <w:rFonts w:asciiTheme="minorHAnsi" w:hAnsiTheme="minorHAnsi"/>
                <w:sz w:val="22"/>
              </w:rPr>
            </w:pPr>
            <w:r>
              <w:rPr>
                <w:rFonts w:asciiTheme="minorHAnsi" w:hAnsiTheme="minorHAnsi"/>
                <w:sz w:val="22"/>
              </w:rPr>
              <w:t>Vordering op maatschappij waarin wordt deelgenomen</w:t>
            </w:r>
          </w:p>
        </w:tc>
        <w:tc>
          <w:tcPr>
            <w:tcW w:w="1134" w:type="dxa"/>
          </w:tcPr>
          <w:p w14:paraId="3B794D48" w14:textId="77777777" w:rsidR="0068105B" w:rsidRDefault="0068105B" w:rsidP="0068105B">
            <w:pPr>
              <w:rPr>
                <w:rFonts w:asciiTheme="minorHAnsi" w:hAnsiTheme="minorHAnsi"/>
                <w:sz w:val="22"/>
              </w:rPr>
            </w:pPr>
            <w:r>
              <w:rPr>
                <w:rFonts w:asciiTheme="minorHAnsi" w:hAnsiTheme="minorHAnsi"/>
                <w:sz w:val="22"/>
              </w:rPr>
              <w:t>€ 38.448</w:t>
            </w:r>
          </w:p>
        </w:tc>
        <w:tc>
          <w:tcPr>
            <w:tcW w:w="1529" w:type="dxa"/>
          </w:tcPr>
          <w:p w14:paraId="3B794D49" w14:textId="77777777" w:rsidR="0068105B" w:rsidRDefault="0068105B" w:rsidP="0068105B">
            <w:pPr>
              <w:rPr>
                <w:rFonts w:asciiTheme="minorHAnsi" w:hAnsiTheme="minorHAnsi"/>
                <w:sz w:val="22"/>
              </w:rPr>
            </w:pPr>
            <w:r>
              <w:rPr>
                <w:rFonts w:asciiTheme="minorHAnsi" w:hAnsiTheme="minorHAnsi"/>
                <w:sz w:val="22"/>
              </w:rPr>
              <w:t>Voorzieningen</w:t>
            </w:r>
          </w:p>
        </w:tc>
        <w:tc>
          <w:tcPr>
            <w:tcW w:w="2128" w:type="dxa"/>
          </w:tcPr>
          <w:p w14:paraId="3B794D4A" w14:textId="77777777" w:rsidR="0068105B" w:rsidRDefault="0068105B" w:rsidP="0068105B">
            <w:pPr>
              <w:rPr>
                <w:rFonts w:asciiTheme="minorHAnsi" w:hAnsiTheme="minorHAnsi"/>
                <w:sz w:val="22"/>
              </w:rPr>
            </w:pPr>
          </w:p>
        </w:tc>
        <w:tc>
          <w:tcPr>
            <w:tcW w:w="1270" w:type="dxa"/>
          </w:tcPr>
          <w:p w14:paraId="3B794D4B" w14:textId="77777777" w:rsidR="0068105B" w:rsidRDefault="0068105B" w:rsidP="0068105B">
            <w:pPr>
              <w:rPr>
                <w:rFonts w:asciiTheme="minorHAnsi" w:hAnsiTheme="minorHAnsi"/>
                <w:sz w:val="22"/>
              </w:rPr>
            </w:pPr>
            <w:r>
              <w:rPr>
                <w:rFonts w:asciiTheme="minorHAnsi" w:hAnsiTheme="minorHAnsi"/>
                <w:sz w:val="22"/>
              </w:rPr>
              <w:t>€ 23.076</w:t>
            </w:r>
          </w:p>
        </w:tc>
      </w:tr>
      <w:tr w:rsidR="0068105B" w14:paraId="3B794D53" w14:textId="77777777" w:rsidTr="0068105B">
        <w:tc>
          <w:tcPr>
            <w:tcW w:w="1384" w:type="dxa"/>
          </w:tcPr>
          <w:p w14:paraId="3B794D4D" w14:textId="77777777" w:rsidR="0068105B" w:rsidRDefault="0068105B" w:rsidP="0068105B">
            <w:pPr>
              <w:rPr>
                <w:rFonts w:asciiTheme="minorHAnsi" w:hAnsiTheme="minorHAnsi"/>
                <w:sz w:val="22"/>
              </w:rPr>
            </w:pPr>
            <w:r>
              <w:rPr>
                <w:rFonts w:asciiTheme="minorHAnsi" w:hAnsiTheme="minorHAnsi"/>
                <w:sz w:val="22"/>
              </w:rPr>
              <w:t>Vlottende activa</w:t>
            </w:r>
          </w:p>
        </w:tc>
        <w:tc>
          <w:tcPr>
            <w:tcW w:w="1843" w:type="dxa"/>
          </w:tcPr>
          <w:p w14:paraId="3B794D4E" w14:textId="77777777" w:rsidR="0068105B" w:rsidRDefault="0068105B" w:rsidP="0068105B">
            <w:pPr>
              <w:rPr>
                <w:rFonts w:asciiTheme="minorHAnsi" w:hAnsiTheme="minorHAnsi"/>
                <w:sz w:val="22"/>
              </w:rPr>
            </w:pPr>
          </w:p>
        </w:tc>
        <w:tc>
          <w:tcPr>
            <w:tcW w:w="1134" w:type="dxa"/>
          </w:tcPr>
          <w:p w14:paraId="3B794D4F" w14:textId="77777777" w:rsidR="0068105B" w:rsidRDefault="0068105B" w:rsidP="0068105B">
            <w:pPr>
              <w:rPr>
                <w:rFonts w:asciiTheme="minorHAnsi" w:hAnsiTheme="minorHAnsi"/>
                <w:sz w:val="22"/>
              </w:rPr>
            </w:pPr>
          </w:p>
        </w:tc>
        <w:tc>
          <w:tcPr>
            <w:tcW w:w="1529" w:type="dxa"/>
          </w:tcPr>
          <w:p w14:paraId="3B794D50" w14:textId="77777777" w:rsidR="0068105B" w:rsidRDefault="0068105B" w:rsidP="0068105B">
            <w:pPr>
              <w:rPr>
                <w:rFonts w:asciiTheme="minorHAnsi" w:hAnsiTheme="minorHAnsi"/>
                <w:sz w:val="22"/>
              </w:rPr>
            </w:pPr>
            <w:r>
              <w:rPr>
                <w:rFonts w:asciiTheme="minorHAnsi" w:hAnsiTheme="minorHAnsi"/>
                <w:sz w:val="22"/>
              </w:rPr>
              <w:t>Kortlopende schulden</w:t>
            </w:r>
          </w:p>
        </w:tc>
        <w:tc>
          <w:tcPr>
            <w:tcW w:w="2128" w:type="dxa"/>
          </w:tcPr>
          <w:p w14:paraId="3B794D51" w14:textId="77777777" w:rsidR="0068105B" w:rsidRDefault="0068105B" w:rsidP="0068105B">
            <w:pPr>
              <w:rPr>
                <w:rFonts w:asciiTheme="minorHAnsi" w:hAnsiTheme="minorHAnsi"/>
                <w:sz w:val="22"/>
              </w:rPr>
            </w:pPr>
          </w:p>
        </w:tc>
        <w:tc>
          <w:tcPr>
            <w:tcW w:w="1270" w:type="dxa"/>
          </w:tcPr>
          <w:p w14:paraId="3B794D52" w14:textId="77777777" w:rsidR="0068105B" w:rsidRDefault="0068105B" w:rsidP="0068105B">
            <w:pPr>
              <w:rPr>
                <w:rFonts w:asciiTheme="minorHAnsi" w:hAnsiTheme="minorHAnsi"/>
                <w:sz w:val="22"/>
              </w:rPr>
            </w:pPr>
          </w:p>
        </w:tc>
      </w:tr>
      <w:tr w:rsidR="0068105B" w14:paraId="3B794D5A" w14:textId="77777777" w:rsidTr="0068105B">
        <w:tc>
          <w:tcPr>
            <w:tcW w:w="1384" w:type="dxa"/>
            <w:tcBorders>
              <w:bottom w:val="single" w:sz="4" w:space="0" w:color="auto"/>
            </w:tcBorders>
          </w:tcPr>
          <w:p w14:paraId="3B794D54" w14:textId="77777777" w:rsidR="0068105B" w:rsidRDefault="0068105B" w:rsidP="0068105B">
            <w:pPr>
              <w:rPr>
                <w:rFonts w:asciiTheme="minorHAnsi" w:hAnsiTheme="minorHAnsi"/>
                <w:sz w:val="22"/>
              </w:rPr>
            </w:pPr>
          </w:p>
        </w:tc>
        <w:tc>
          <w:tcPr>
            <w:tcW w:w="1843" w:type="dxa"/>
            <w:tcBorders>
              <w:bottom w:val="single" w:sz="4" w:space="0" w:color="auto"/>
            </w:tcBorders>
          </w:tcPr>
          <w:p w14:paraId="3B794D55" w14:textId="77777777" w:rsidR="0068105B" w:rsidRDefault="0068105B" w:rsidP="0068105B">
            <w:pPr>
              <w:rPr>
                <w:rFonts w:asciiTheme="minorHAnsi" w:hAnsiTheme="minorHAnsi"/>
                <w:sz w:val="22"/>
              </w:rPr>
            </w:pPr>
            <w:r>
              <w:rPr>
                <w:rFonts w:asciiTheme="minorHAnsi" w:hAnsiTheme="minorHAnsi"/>
                <w:sz w:val="22"/>
              </w:rPr>
              <w:t>Vorderingen</w:t>
            </w:r>
          </w:p>
        </w:tc>
        <w:tc>
          <w:tcPr>
            <w:tcW w:w="1134" w:type="dxa"/>
            <w:tcBorders>
              <w:bottom w:val="single" w:sz="4" w:space="0" w:color="auto"/>
            </w:tcBorders>
          </w:tcPr>
          <w:p w14:paraId="3B794D56" w14:textId="77777777" w:rsidR="0068105B" w:rsidRDefault="0068105B" w:rsidP="0068105B">
            <w:pPr>
              <w:rPr>
                <w:rFonts w:asciiTheme="minorHAnsi" w:hAnsiTheme="minorHAnsi"/>
                <w:sz w:val="22"/>
              </w:rPr>
            </w:pPr>
            <w:r>
              <w:rPr>
                <w:rFonts w:asciiTheme="minorHAnsi" w:hAnsiTheme="minorHAnsi"/>
                <w:sz w:val="22"/>
              </w:rPr>
              <w:t>€ 16.478</w:t>
            </w:r>
          </w:p>
        </w:tc>
        <w:tc>
          <w:tcPr>
            <w:tcW w:w="1529" w:type="dxa"/>
            <w:tcBorders>
              <w:bottom w:val="single" w:sz="4" w:space="0" w:color="auto"/>
            </w:tcBorders>
          </w:tcPr>
          <w:p w14:paraId="3B794D57" w14:textId="77777777" w:rsidR="0068105B" w:rsidRDefault="0068105B" w:rsidP="0068105B">
            <w:pPr>
              <w:rPr>
                <w:rFonts w:asciiTheme="minorHAnsi" w:hAnsiTheme="minorHAnsi"/>
                <w:sz w:val="22"/>
              </w:rPr>
            </w:pPr>
          </w:p>
        </w:tc>
        <w:tc>
          <w:tcPr>
            <w:tcW w:w="2128" w:type="dxa"/>
            <w:tcBorders>
              <w:bottom w:val="single" w:sz="4" w:space="0" w:color="auto"/>
            </w:tcBorders>
          </w:tcPr>
          <w:p w14:paraId="3B794D58" w14:textId="77777777" w:rsidR="0068105B" w:rsidRDefault="0068105B" w:rsidP="0068105B">
            <w:pPr>
              <w:rPr>
                <w:rFonts w:asciiTheme="minorHAnsi" w:hAnsiTheme="minorHAnsi"/>
                <w:sz w:val="22"/>
              </w:rPr>
            </w:pPr>
            <w:r>
              <w:rPr>
                <w:rFonts w:asciiTheme="minorHAnsi" w:hAnsiTheme="minorHAnsi"/>
                <w:sz w:val="22"/>
              </w:rPr>
              <w:t>Schulden aan groepsmaatschappijen</w:t>
            </w:r>
          </w:p>
        </w:tc>
        <w:tc>
          <w:tcPr>
            <w:tcW w:w="1270" w:type="dxa"/>
            <w:tcBorders>
              <w:bottom w:val="single" w:sz="4" w:space="0" w:color="auto"/>
            </w:tcBorders>
          </w:tcPr>
          <w:p w14:paraId="3B794D59" w14:textId="77777777" w:rsidR="0068105B" w:rsidRDefault="0068105B" w:rsidP="0068105B">
            <w:pPr>
              <w:rPr>
                <w:rFonts w:asciiTheme="minorHAnsi" w:hAnsiTheme="minorHAnsi"/>
                <w:sz w:val="22"/>
              </w:rPr>
            </w:pPr>
            <w:r>
              <w:rPr>
                <w:rFonts w:asciiTheme="minorHAnsi" w:hAnsiTheme="minorHAnsi"/>
                <w:sz w:val="22"/>
              </w:rPr>
              <w:t>€ 0</w:t>
            </w:r>
          </w:p>
        </w:tc>
      </w:tr>
      <w:tr w:rsidR="0068105B" w14:paraId="3B794D61" w14:textId="77777777" w:rsidTr="0068105B">
        <w:tc>
          <w:tcPr>
            <w:tcW w:w="1384" w:type="dxa"/>
            <w:tcBorders>
              <w:bottom w:val="single" w:sz="4" w:space="0" w:color="auto"/>
            </w:tcBorders>
          </w:tcPr>
          <w:p w14:paraId="3B794D5B" w14:textId="77777777" w:rsidR="0068105B" w:rsidRDefault="0068105B" w:rsidP="0068105B">
            <w:pPr>
              <w:rPr>
                <w:rFonts w:asciiTheme="minorHAnsi" w:hAnsiTheme="minorHAnsi"/>
                <w:sz w:val="22"/>
              </w:rPr>
            </w:pPr>
          </w:p>
        </w:tc>
        <w:tc>
          <w:tcPr>
            <w:tcW w:w="1843" w:type="dxa"/>
            <w:tcBorders>
              <w:bottom w:val="single" w:sz="4" w:space="0" w:color="auto"/>
            </w:tcBorders>
          </w:tcPr>
          <w:p w14:paraId="3B794D5C" w14:textId="77777777" w:rsidR="0068105B" w:rsidRDefault="0068105B" w:rsidP="0068105B">
            <w:pPr>
              <w:rPr>
                <w:rFonts w:asciiTheme="minorHAnsi" w:hAnsiTheme="minorHAnsi"/>
                <w:sz w:val="22"/>
              </w:rPr>
            </w:pPr>
            <w:r>
              <w:rPr>
                <w:rFonts w:asciiTheme="minorHAnsi" w:hAnsiTheme="minorHAnsi"/>
                <w:sz w:val="22"/>
              </w:rPr>
              <w:t>Liquide middelen</w:t>
            </w:r>
          </w:p>
        </w:tc>
        <w:tc>
          <w:tcPr>
            <w:tcW w:w="1134" w:type="dxa"/>
            <w:tcBorders>
              <w:bottom w:val="single" w:sz="4" w:space="0" w:color="auto"/>
            </w:tcBorders>
          </w:tcPr>
          <w:p w14:paraId="3B794D5D" w14:textId="77777777" w:rsidR="0068105B" w:rsidRDefault="0068105B" w:rsidP="0068105B">
            <w:pPr>
              <w:rPr>
                <w:rFonts w:asciiTheme="minorHAnsi" w:hAnsiTheme="minorHAnsi"/>
                <w:sz w:val="22"/>
              </w:rPr>
            </w:pPr>
            <w:r>
              <w:rPr>
                <w:rFonts w:asciiTheme="minorHAnsi" w:hAnsiTheme="minorHAnsi"/>
                <w:sz w:val="22"/>
              </w:rPr>
              <w:t>€ 19.258</w:t>
            </w:r>
          </w:p>
        </w:tc>
        <w:tc>
          <w:tcPr>
            <w:tcW w:w="1529" w:type="dxa"/>
            <w:tcBorders>
              <w:bottom w:val="single" w:sz="4" w:space="0" w:color="auto"/>
            </w:tcBorders>
          </w:tcPr>
          <w:p w14:paraId="3B794D5E" w14:textId="77777777" w:rsidR="0068105B" w:rsidRDefault="0068105B" w:rsidP="0068105B">
            <w:pPr>
              <w:rPr>
                <w:rFonts w:asciiTheme="minorHAnsi" w:hAnsiTheme="minorHAnsi"/>
                <w:sz w:val="22"/>
              </w:rPr>
            </w:pPr>
          </w:p>
        </w:tc>
        <w:tc>
          <w:tcPr>
            <w:tcW w:w="2128" w:type="dxa"/>
            <w:tcBorders>
              <w:bottom w:val="single" w:sz="4" w:space="0" w:color="auto"/>
            </w:tcBorders>
          </w:tcPr>
          <w:p w14:paraId="3B794D5F" w14:textId="77777777" w:rsidR="0068105B" w:rsidRDefault="0068105B" w:rsidP="0068105B">
            <w:pPr>
              <w:rPr>
                <w:rFonts w:asciiTheme="minorHAnsi" w:hAnsiTheme="minorHAnsi"/>
                <w:sz w:val="22"/>
              </w:rPr>
            </w:pPr>
            <w:r>
              <w:rPr>
                <w:rFonts w:asciiTheme="minorHAnsi" w:hAnsiTheme="minorHAnsi"/>
                <w:sz w:val="22"/>
              </w:rPr>
              <w:t>Overige schulden</w:t>
            </w:r>
          </w:p>
        </w:tc>
        <w:tc>
          <w:tcPr>
            <w:tcW w:w="1270" w:type="dxa"/>
            <w:tcBorders>
              <w:bottom w:val="single" w:sz="4" w:space="0" w:color="auto"/>
            </w:tcBorders>
          </w:tcPr>
          <w:p w14:paraId="3B794D60" w14:textId="77777777" w:rsidR="0068105B" w:rsidRDefault="0068105B" w:rsidP="0068105B">
            <w:pPr>
              <w:rPr>
                <w:rFonts w:asciiTheme="minorHAnsi" w:hAnsiTheme="minorHAnsi"/>
                <w:sz w:val="22"/>
              </w:rPr>
            </w:pPr>
            <w:r>
              <w:rPr>
                <w:rFonts w:asciiTheme="minorHAnsi" w:hAnsiTheme="minorHAnsi"/>
                <w:sz w:val="22"/>
              </w:rPr>
              <w:t>€ 2.700</w:t>
            </w:r>
          </w:p>
        </w:tc>
      </w:tr>
      <w:tr w:rsidR="0068105B" w14:paraId="3B794D68" w14:textId="77777777" w:rsidTr="0068105B">
        <w:tc>
          <w:tcPr>
            <w:tcW w:w="1384" w:type="dxa"/>
            <w:tcBorders>
              <w:top w:val="single" w:sz="4" w:space="0" w:color="auto"/>
              <w:left w:val="single" w:sz="4" w:space="0" w:color="auto"/>
              <w:bottom w:val="single" w:sz="4" w:space="0" w:color="auto"/>
            </w:tcBorders>
          </w:tcPr>
          <w:p w14:paraId="3B794D62" w14:textId="77777777" w:rsidR="0068105B" w:rsidRDefault="0068105B" w:rsidP="0068105B">
            <w:pPr>
              <w:rPr>
                <w:rFonts w:asciiTheme="minorHAnsi" w:hAnsiTheme="minorHAnsi"/>
                <w:sz w:val="22"/>
              </w:rPr>
            </w:pPr>
            <w:r>
              <w:rPr>
                <w:rFonts w:asciiTheme="minorHAnsi" w:hAnsiTheme="minorHAnsi"/>
                <w:sz w:val="22"/>
              </w:rPr>
              <w:t>Totaal</w:t>
            </w:r>
          </w:p>
        </w:tc>
        <w:tc>
          <w:tcPr>
            <w:tcW w:w="1843" w:type="dxa"/>
            <w:tcBorders>
              <w:top w:val="single" w:sz="4" w:space="0" w:color="auto"/>
              <w:bottom w:val="single" w:sz="4" w:space="0" w:color="auto"/>
            </w:tcBorders>
          </w:tcPr>
          <w:p w14:paraId="3B794D63" w14:textId="77777777" w:rsidR="0068105B" w:rsidRDefault="0068105B" w:rsidP="0068105B">
            <w:pPr>
              <w:rPr>
                <w:rFonts w:asciiTheme="minorHAnsi" w:hAnsiTheme="minorHAnsi"/>
                <w:sz w:val="22"/>
              </w:rPr>
            </w:pPr>
          </w:p>
        </w:tc>
        <w:tc>
          <w:tcPr>
            <w:tcW w:w="1134" w:type="dxa"/>
            <w:tcBorders>
              <w:top w:val="single" w:sz="4" w:space="0" w:color="auto"/>
              <w:bottom w:val="single" w:sz="4" w:space="0" w:color="auto"/>
            </w:tcBorders>
          </w:tcPr>
          <w:p w14:paraId="3B794D64" w14:textId="77777777" w:rsidR="0068105B" w:rsidRPr="00916CEA" w:rsidRDefault="0068105B" w:rsidP="0068105B">
            <w:pPr>
              <w:rPr>
                <w:rFonts w:asciiTheme="minorHAnsi" w:hAnsiTheme="minorHAnsi"/>
                <w:b/>
                <w:sz w:val="22"/>
              </w:rPr>
            </w:pPr>
            <w:r>
              <w:rPr>
                <w:rFonts w:asciiTheme="minorHAnsi" w:hAnsiTheme="minorHAnsi"/>
                <w:b/>
                <w:sz w:val="22"/>
              </w:rPr>
              <w:t>€ 77.064</w:t>
            </w:r>
          </w:p>
        </w:tc>
        <w:tc>
          <w:tcPr>
            <w:tcW w:w="1529" w:type="dxa"/>
            <w:tcBorders>
              <w:top w:val="single" w:sz="4" w:space="0" w:color="auto"/>
              <w:bottom w:val="single" w:sz="4" w:space="0" w:color="auto"/>
            </w:tcBorders>
          </w:tcPr>
          <w:p w14:paraId="3B794D65" w14:textId="77777777" w:rsidR="0068105B" w:rsidRDefault="0068105B" w:rsidP="0068105B">
            <w:pPr>
              <w:rPr>
                <w:rFonts w:asciiTheme="minorHAnsi" w:hAnsiTheme="minorHAnsi"/>
                <w:sz w:val="22"/>
              </w:rPr>
            </w:pPr>
            <w:r>
              <w:rPr>
                <w:rFonts w:asciiTheme="minorHAnsi" w:hAnsiTheme="minorHAnsi"/>
                <w:sz w:val="22"/>
              </w:rPr>
              <w:t>Totaal</w:t>
            </w:r>
          </w:p>
        </w:tc>
        <w:tc>
          <w:tcPr>
            <w:tcW w:w="2128" w:type="dxa"/>
            <w:tcBorders>
              <w:top w:val="single" w:sz="4" w:space="0" w:color="auto"/>
              <w:bottom w:val="single" w:sz="4" w:space="0" w:color="auto"/>
            </w:tcBorders>
          </w:tcPr>
          <w:p w14:paraId="3B794D66" w14:textId="77777777" w:rsidR="0068105B" w:rsidRDefault="0068105B" w:rsidP="0068105B">
            <w:pPr>
              <w:rPr>
                <w:rFonts w:asciiTheme="minorHAnsi" w:hAnsiTheme="minorHAnsi"/>
                <w:sz w:val="22"/>
              </w:rPr>
            </w:pPr>
          </w:p>
        </w:tc>
        <w:tc>
          <w:tcPr>
            <w:tcW w:w="1270" w:type="dxa"/>
            <w:tcBorders>
              <w:top w:val="single" w:sz="4" w:space="0" w:color="auto"/>
              <w:bottom w:val="single" w:sz="4" w:space="0" w:color="auto"/>
              <w:right w:val="single" w:sz="4" w:space="0" w:color="auto"/>
            </w:tcBorders>
          </w:tcPr>
          <w:p w14:paraId="3B794D67" w14:textId="77777777" w:rsidR="0068105B" w:rsidRPr="00916CEA" w:rsidRDefault="0068105B" w:rsidP="0068105B">
            <w:pPr>
              <w:rPr>
                <w:rFonts w:asciiTheme="minorHAnsi" w:hAnsiTheme="minorHAnsi"/>
                <w:b/>
                <w:sz w:val="22"/>
              </w:rPr>
            </w:pPr>
            <w:r w:rsidRPr="00916CEA">
              <w:rPr>
                <w:rFonts w:asciiTheme="minorHAnsi" w:hAnsiTheme="minorHAnsi"/>
                <w:b/>
                <w:sz w:val="22"/>
              </w:rPr>
              <w:t xml:space="preserve">€ </w:t>
            </w:r>
            <w:r>
              <w:rPr>
                <w:rFonts w:asciiTheme="minorHAnsi" w:hAnsiTheme="minorHAnsi"/>
                <w:b/>
                <w:sz w:val="22"/>
              </w:rPr>
              <w:t>77.064</w:t>
            </w:r>
          </w:p>
        </w:tc>
      </w:tr>
    </w:tbl>
    <w:p w14:paraId="3B794D69" w14:textId="77777777" w:rsidR="0068105B" w:rsidRDefault="0068105B" w:rsidP="0068105B">
      <w:pPr>
        <w:rPr>
          <w:rFonts w:asciiTheme="minorHAnsi" w:hAnsiTheme="minorHAnsi"/>
          <w:sz w:val="22"/>
        </w:rPr>
      </w:pPr>
    </w:p>
    <w:p w14:paraId="3B794D6A" w14:textId="77777777" w:rsidR="0068105B" w:rsidRDefault="0068105B" w:rsidP="0068105B">
      <w:pPr>
        <w:rPr>
          <w:rFonts w:asciiTheme="minorHAnsi" w:hAnsiTheme="minorHAnsi"/>
          <w:sz w:val="22"/>
        </w:rPr>
      </w:pPr>
      <w:r>
        <w:rPr>
          <w:rFonts w:asciiTheme="minorHAnsi" w:hAnsiTheme="minorHAnsi"/>
          <w:sz w:val="22"/>
        </w:rPr>
        <w:t>De vordering op maatschappij waarin wordt deelgenomen betreft een vordering op een derde. Het betreft een V.O.F. die zich bezig houdt met de implementatie en advisering rondom SAP systemen. De klanten komen met de V.O.F. contractueel de werkzaamheden overeen. De V.O.F. is een samenwerkingsverband dat bestaat uit verschillende participanten. Onderneming Y B.V. is een van deze participanten.</w:t>
      </w:r>
    </w:p>
    <w:p w14:paraId="3B794D6B" w14:textId="77777777" w:rsidR="0068105B" w:rsidRDefault="0068105B" w:rsidP="0068105B">
      <w:pPr>
        <w:rPr>
          <w:rFonts w:asciiTheme="minorHAnsi" w:hAnsiTheme="minorHAnsi"/>
          <w:sz w:val="22"/>
        </w:rPr>
      </w:pPr>
    </w:p>
    <w:p w14:paraId="3B794D6C" w14:textId="77777777" w:rsidR="0068105B" w:rsidRDefault="0068105B" w:rsidP="0068105B">
      <w:pPr>
        <w:rPr>
          <w:rFonts w:asciiTheme="minorHAnsi" w:hAnsiTheme="minorHAnsi"/>
          <w:sz w:val="22"/>
        </w:rPr>
      </w:pPr>
      <w:r>
        <w:rPr>
          <w:rFonts w:asciiTheme="minorHAnsi" w:hAnsiTheme="minorHAnsi"/>
          <w:sz w:val="22"/>
        </w:rPr>
        <w:t>Daarnaast is de balans aangepast, omdat er rekening is gehouden met de overdracht van de aandelen van onderneming Y B.V. aan de aandeelhouder/natuurlijk persoon van onderneming X B.V. Hierdoor verdwijnt de deelneming van onderneming X B.V. in onderneming Y B.V. De schulden aan groepsmaatschappijen zijn afgelost, waardoor de liquide middelen zijn gedaald.</w:t>
      </w:r>
    </w:p>
    <w:p w14:paraId="3B794D6D" w14:textId="77777777" w:rsidR="0068105B" w:rsidRDefault="0068105B" w:rsidP="0068105B">
      <w:pPr>
        <w:rPr>
          <w:rFonts w:asciiTheme="minorHAnsi" w:hAnsiTheme="minorHAnsi"/>
          <w:sz w:val="22"/>
        </w:rPr>
      </w:pPr>
    </w:p>
    <w:p w14:paraId="3B794D6E" w14:textId="77777777" w:rsidR="0068105B" w:rsidRDefault="0068105B" w:rsidP="0068105B">
      <w:pPr>
        <w:rPr>
          <w:rFonts w:asciiTheme="minorHAnsi" w:hAnsiTheme="minorHAnsi"/>
          <w:sz w:val="22"/>
        </w:rPr>
      </w:pPr>
      <w:r>
        <w:rPr>
          <w:rFonts w:asciiTheme="minorHAnsi" w:hAnsiTheme="minorHAnsi"/>
          <w:sz w:val="22"/>
        </w:rPr>
        <w:t xml:space="preserve">In de balans van onderneming Y B.V. zijn geen stille reserves aanwezig. Er is geen sprake van een </w:t>
      </w:r>
      <w:r w:rsidR="0056004F">
        <w:rPr>
          <w:rFonts w:asciiTheme="minorHAnsi" w:hAnsiTheme="minorHAnsi"/>
          <w:sz w:val="22"/>
        </w:rPr>
        <w:t>Vpb</w:t>
      </w:r>
      <w:r>
        <w:rPr>
          <w:rFonts w:asciiTheme="minorHAnsi" w:hAnsiTheme="minorHAnsi"/>
          <w:sz w:val="22"/>
        </w:rPr>
        <w:t xml:space="preserve">-claim. Wel is er sprake bij terugkeer naar de eenmanszaak van een AB-claim van 25%. Deze rust op de overige reserves. De gecombineerde </w:t>
      </w:r>
      <w:r w:rsidR="0056004F">
        <w:rPr>
          <w:rFonts w:asciiTheme="minorHAnsi" w:hAnsiTheme="minorHAnsi"/>
          <w:sz w:val="22"/>
        </w:rPr>
        <w:t>Vpb</w:t>
      </w:r>
      <w:r>
        <w:rPr>
          <w:rFonts w:asciiTheme="minorHAnsi" w:hAnsiTheme="minorHAnsi"/>
          <w:sz w:val="22"/>
        </w:rPr>
        <w:t xml:space="preserve">- en AB-claim bedraagt € 8.322 </w:t>
      </w:r>
      <w:r w:rsidR="000A7E10">
        <w:rPr>
          <w:rFonts w:asciiTheme="minorHAnsi" w:hAnsiTheme="minorHAnsi"/>
          <w:sz w:val="22"/>
        </w:rPr>
        <w:t>(</w:t>
      </w:r>
      <w:r>
        <w:rPr>
          <w:rFonts w:asciiTheme="minorHAnsi" w:hAnsiTheme="minorHAnsi"/>
          <w:sz w:val="22"/>
        </w:rPr>
        <w:t xml:space="preserve">€ 33.288 * 25%). In geval van ruisende terugkeer zal dit bedrag direct moeten worden afgerekend. </w:t>
      </w:r>
    </w:p>
    <w:p w14:paraId="3B794D6F" w14:textId="77777777" w:rsidR="0068105B" w:rsidRDefault="0068105B" w:rsidP="0068105B">
      <w:pPr>
        <w:rPr>
          <w:rFonts w:asciiTheme="minorHAnsi" w:hAnsiTheme="minorHAnsi"/>
          <w:sz w:val="22"/>
        </w:rPr>
      </w:pPr>
    </w:p>
    <w:p w14:paraId="3B794D70" w14:textId="77777777" w:rsidR="0068105B" w:rsidRDefault="0068105B" w:rsidP="0068105B">
      <w:pPr>
        <w:rPr>
          <w:rFonts w:asciiTheme="minorHAnsi" w:hAnsiTheme="minorHAnsi"/>
          <w:sz w:val="22"/>
        </w:rPr>
      </w:pPr>
      <w:r>
        <w:rPr>
          <w:rFonts w:asciiTheme="minorHAnsi" w:hAnsiTheme="minorHAnsi"/>
          <w:sz w:val="22"/>
        </w:rPr>
        <w:t xml:space="preserve">Indien er sprake is van geruisloze terugkeer, wordt de boekwaarde doorgeschoven en rust er op de overige reserves een IB-claim van 52%. De IB-claim zal worden berekend over de overige reserves verminderd met de MKB-winstvrijstelling. Dit zal neerkomen op een bedrag van </w:t>
      </w:r>
      <w:r w:rsidR="000A7E10">
        <w:rPr>
          <w:rFonts w:asciiTheme="minorHAnsi" w:hAnsiTheme="minorHAnsi"/>
          <w:sz w:val="22"/>
        </w:rPr>
        <w:br/>
      </w:r>
      <w:r>
        <w:rPr>
          <w:rFonts w:asciiTheme="minorHAnsi" w:hAnsiTheme="minorHAnsi"/>
          <w:sz w:val="22"/>
        </w:rPr>
        <w:t xml:space="preserve">€ 33.288 * 14% = € 4660, € 33.288 - € 4.660 = € 28.628. De IB-claim zal € 28.628 * 52% = € 14.887 bedragen. </w:t>
      </w:r>
    </w:p>
    <w:p w14:paraId="3B794D71" w14:textId="77777777" w:rsidR="0068105B" w:rsidRDefault="0068105B" w:rsidP="0068105B">
      <w:pPr>
        <w:rPr>
          <w:rFonts w:asciiTheme="minorHAnsi" w:hAnsiTheme="minorHAnsi"/>
          <w:sz w:val="22"/>
        </w:rPr>
      </w:pPr>
    </w:p>
    <w:p w14:paraId="3B794D72" w14:textId="77777777" w:rsidR="0068105B" w:rsidRDefault="0068105B" w:rsidP="0068105B">
      <w:pPr>
        <w:rPr>
          <w:rFonts w:asciiTheme="minorHAnsi" w:hAnsiTheme="minorHAnsi"/>
          <w:sz w:val="22"/>
        </w:rPr>
      </w:pPr>
      <w:r>
        <w:rPr>
          <w:rFonts w:asciiTheme="minorHAnsi" w:hAnsiTheme="minorHAnsi"/>
          <w:sz w:val="22"/>
        </w:rPr>
        <w:t>Om dit verschil te overbruggen is de terugkeerreserve in het leven geroepen (Dool, 2013). Dit is een extracomptabel vast te stellen post en komt voor op de fiscale balans van de eenmanszaak. De terugkeerreserve valt vrij bij staking van de eenmanszaak in het resultaat. Op deze wijze wordt het verschil tussen de gecombineerde claim voor de terugkeer gelijk getrokken met de na de terugkeer bestaande claim. De verhouding tussen deze twee bepaalt of er een negatieve of een positieve terugkeerreserve ontstaat. De terugkeerreserve wordt vastgesteld per aandeelhouder. Per aandeelhouder kan er gekozen worden of er gebruik wordt gemaakt van de terugkeerreserve.</w:t>
      </w:r>
    </w:p>
    <w:p w14:paraId="3B794D73" w14:textId="77777777" w:rsidR="0068105B" w:rsidRDefault="0068105B" w:rsidP="0068105B">
      <w:pPr>
        <w:rPr>
          <w:rFonts w:asciiTheme="minorHAnsi" w:hAnsiTheme="minorHAnsi"/>
          <w:sz w:val="22"/>
        </w:rPr>
      </w:pPr>
    </w:p>
    <w:p w14:paraId="3B794D74" w14:textId="77777777" w:rsidR="0086384F" w:rsidRDefault="0068105B" w:rsidP="0068105B">
      <w:pPr>
        <w:rPr>
          <w:rFonts w:asciiTheme="minorHAnsi" w:hAnsiTheme="minorHAnsi"/>
          <w:sz w:val="22"/>
        </w:rPr>
      </w:pPr>
      <w:r>
        <w:rPr>
          <w:rFonts w:asciiTheme="minorHAnsi" w:hAnsiTheme="minorHAnsi"/>
          <w:sz w:val="22"/>
        </w:rPr>
        <w:t xml:space="preserve">Als de gecombineerde </w:t>
      </w:r>
      <w:r w:rsidR="0056004F">
        <w:rPr>
          <w:rFonts w:asciiTheme="minorHAnsi" w:hAnsiTheme="minorHAnsi"/>
          <w:sz w:val="22"/>
        </w:rPr>
        <w:t>Vpb</w:t>
      </w:r>
      <w:r>
        <w:rPr>
          <w:rFonts w:asciiTheme="minorHAnsi" w:hAnsiTheme="minorHAnsi"/>
          <w:sz w:val="22"/>
        </w:rPr>
        <w:t xml:space="preserve">- en AB-claim hoger is dan de na de terugkeer bestaande IB-claim, moet op de passivazijde van de balans van de eenmanszaak een extra heffing worden toegevoegd om uiterlijk bij staking het genoemde verschil in te halen. Is de gecombineerde </w:t>
      </w:r>
      <w:r w:rsidR="0056004F">
        <w:rPr>
          <w:rFonts w:asciiTheme="minorHAnsi" w:hAnsiTheme="minorHAnsi"/>
          <w:sz w:val="22"/>
        </w:rPr>
        <w:t>Vpb</w:t>
      </w:r>
      <w:r>
        <w:rPr>
          <w:rFonts w:asciiTheme="minorHAnsi" w:hAnsiTheme="minorHAnsi"/>
          <w:sz w:val="22"/>
        </w:rPr>
        <w:t>- en AB-claim lager dan de na de terugkeer bestaande IB-claim, wordt op de activazijde van de balans van de eenmanszaak een terugkeerreserve gecreëerd (Aarts, 2012).</w:t>
      </w:r>
    </w:p>
    <w:p w14:paraId="3B794D75" w14:textId="77777777" w:rsidR="00963293" w:rsidRDefault="00963293" w:rsidP="0068105B">
      <w:pPr>
        <w:rPr>
          <w:rFonts w:asciiTheme="minorHAnsi" w:hAnsiTheme="minorHAnsi"/>
          <w:sz w:val="22"/>
        </w:rPr>
      </w:pPr>
    </w:p>
    <w:p w14:paraId="3B794D76" w14:textId="77777777" w:rsidR="0068105B" w:rsidRPr="001C3AC1" w:rsidRDefault="0068105B" w:rsidP="00E76E32">
      <w:pPr>
        <w:pStyle w:val="Lijstalinea"/>
        <w:numPr>
          <w:ilvl w:val="1"/>
          <w:numId w:val="11"/>
        </w:numPr>
        <w:rPr>
          <w:rFonts w:asciiTheme="minorHAnsi" w:hAnsiTheme="minorHAnsi"/>
          <w:sz w:val="22"/>
        </w:rPr>
      </w:pPr>
      <w:r w:rsidRPr="0068105B">
        <w:rPr>
          <w:rFonts w:asciiTheme="minorHAnsi" w:hAnsiTheme="minorHAnsi"/>
          <w:sz w:val="22"/>
          <w:u w:val="single"/>
        </w:rPr>
        <w:t>Compensabele verliezen</w:t>
      </w:r>
    </w:p>
    <w:p w14:paraId="3B794D77" w14:textId="77777777" w:rsidR="001C3AC1" w:rsidRPr="0068105B" w:rsidRDefault="001C3AC1" w:rsidP="001C3AC1">
      <w:pPr>
        <w:pStyle w:val="Lijstalinea"/>
        <w:ind w:left="1080"/>
        <w:rPr>
          <w:rFonts w:asciiTheme="minorHAnsi" w:hAnsiTheme="minorHAnsi"/>
          <w:sz w:val="22"/>
        </w:rPr>
      </w:pPr>
    </w:p>
    <w:p w14:paraId="3B794D78" w14:textId="77777777" w:rsidR="0068105B" w:rsidRDefault="0068105B" w:rsidP="0068105B">
      <w:pPr>
        <w:rPr>
          <w:rFonts w:asciiTheme="minorHAnsi" w:hAnsiTheme="minorHAnsi"/>
          <w:sz w:val="22"/>
        </w:rPr>
      </w:pPr>
      <w:r>
        <w:rPr>
          <w:rFonts w:asciiTheme="minorHAnsi" w:hAnsiTheme="minorHAnsi"/>
          <w:sz w:val="22"/>
        </w:rPr>
        <w:t xml:space="preserve">Bij de geruisloze terugkeer treedt de eenmanszaak in de plaats van de B.V. (art. 14c lid 1 Wet </w:t>
      </w:r>
      <w:r w:rsidR="0056004F">
        <w:rPr>
          <w:rFonts w:asciiTheme="minorHAnsi" w:hAnsiTheme="minorHAnsi"/>
          <w:sz w:val="22"/>
        </w:rPr>
        <w:t>VPB</w:t>
      </w:r>
      <w:r>
        <w:rPr>
          <w:rFonts w:asciiTheme="minorHAnsi" w:hAnsiTheme="minorHAnsi"/>
          <w:sz w:val="22"/>
        </w:rPr>
        <w:t xml:space="preserve"> 1969). Compensabele verliezen van de B.V. zijn na de ontbinding niet meer te verrekenen met toekomstige winsten van de eenmanszaak. De compensabele verliezen gaan verloren, dit is onwenselijk. Hierdoor is art. 14c lid 2 Wet </w:t>
      </w:r>
      <w:r w:rsidR="0056004F">
        <w:rPr>
          <w:rFonts w:asciiTheme="minorHAnsi" w:hAnsiTheme="minorHAnsi"/>
          <w:sz w:val="22"/>
        </w:rPr>
        <w:t>VPB</w:t>
      </w:r>
      <w:r>
        <w:rPr>
          <w:rFonts w:asciiTheme="minorHAnsi" w:hAnsiTheme="minorHAnsi"/>
          <w:sz w:val="22"/>
        </w:rPr>
        <w:t xml:space="preserve"> 1969 ontworpen. Deze bepaald dat de terugkeerfaciliteit niet van toepassing is tot het bedrag van de onverrekende verliesaanspraken. Als de B.V. over compensabele verliezen beschikt moeten de activa en passiva worden geherwaardeerd tegen de waarde in het economisch verkeer met een maximum van het bedrag van de compensabele verliezen. De omvang van de compensabele verliezen moet worden bepaald op het overgangstijdstip </w:t>
      </w:r>
      <w:r w:rsidR="000A7E10">
        <w:rPr>
          <w:rFonts w:asciiTheme="minorHAnsi" w:hAnsiTheme="minorHAnsi"/>
          <w:sz w:val="22"/>
        </w:rPr>
        <w:t>(</w:t>
      </w:r>
      <w:r>
        <w:rPr>
          <w:rFonts w:asciiTheme="minorHAnsi" w:hAnsiTheme="minorHAnsi"/>
          <w:sz w:val="22"/>
        </w:rPr>
        <w:t xml:space="preserve">Dool, 2013). </w:t>
      </w:r>
    </w:p>
    <w:p w14:paraId="3B794D79" w14:textId="77777777" w:rsidR="0068105B" w:rsidRDefault="0068105B" w:rsidP="0068105B">
      <w:pPr>
        <w:rPr>
          <w:rFonts w:asciiTheme="minorHAnsi" w:hAnsiTheme="minorHAnsi"/>
          <w:sz w:val="22"/>
        </w:rPr>
      </w:pPr>
    </w:p>
    <w:p w14:paraId="3B794D7A" w14:textId="77777777" w:rsidR="0068105B" w:rsidRDefault="0068105B" w:rsidP="0068105B">
      <w:pPr>
        <w:rPr>
          <w:rFonts w:asciiTheme="minorHAnsi" w:hAnsiTheme="minorHAnsi"/>
          <w:sz w:val="22"/>
        </w:rPr>
      </w:pPr>
      <w:r>
        <w:rPr>
          <w:rFonts w:asciiTheme="minorHAnsi" w:hAnsiTheme="minorHAnsi"/>
          <w:sz w:val="22"/>
        </w:rPr>
        <w:t xml:space="preserve">De </w:t>
      </w:r>
      <w:r w:rsidR="00DC05E3">
        <w:rPr>
          <w:rFonts w:asciiTheme="minorHAnsi" w:hAnsiTheme="minorHAnsi"/>
          <w:sz w:val="22"/>
        </w:rPr>
        <w:t>onverrekende</w:t>
      </w:r>
      <w:r>
        <w:rPr>
          <w:rFonts w:asciiTheme="minorHAnsi" w:hAnsiTheme="minorHAnsi"/>
          <w:sz w:val="22"/>
        </w:rPr>
        <w:t xml:space="preserve"> compensabele verliezen leiden tot een beperking van de terugkeerfaciliteit. Er wordt afgeweken van de hoofdregel dat de vermogensbestandsdelen worden gewaardeerd volgens de fiscale boekwaarde zoals die gold voor de B.V. waaruit wordt teruggekeerd. Dit komt omdat deze eerst worden geherwaardeerd. Hieruit ontstaat winst die vervolgens wordt gecompenseerd met de compensabele verliezen (Dool, 2013). Bovenstaande zal worden uitgelegd aan de hand van een voorbeeld.</w:t>
      </w:r>
    </w:p>
    <w:p w14:paraId="3B794D7B" w14:textId="77777777" w:rsidR="0068105B" w:rsidRDefault="0068105B" w:rsidP="0068105B">
      <w:pPr>
        <w:rPr>
          <w:rFonts w:asciiTheme="minorHAnsi" w:hAnsiTheme="minorHAnsi"/>
          <w:sz w:val="22"/>
        </w:rPr>
      </w:pPr>
    </w:p>
    <w:p w14:paraId="3B794D7C" w14:textId="77777777" w:rsidR="0068105B" w:rsidRDefault="0068105B" w:rsidP="0068105B">
      <w:pPr>
        <w:rPr>
          <w:rFonts w:asciiTheme="minorHAnsi" w:hAnsiTheme="minorHAnsi"/>
          <w:sz w:val="22"/>
        </w:rPr>
      </w:pPr>
      <w:r>
        <w:rPr>
          <w:rFonts w:asciiTheme="minorHAnsi" w:hAnsiTheme="minorHAnsi"/>
          <w:sz w:val="22"/>
        </w:rPr>
        <w:t>Voorbeeld 3:</w:t>
      </w:r>
    </w:p>
    <w:p w14:paraId="3B794D7D" w14:textId="77777777" w:rsidR="0068105B" w:rsidRDefault="0068105B" w:rsidP="0068105B">
      <w:pPr>
        <w:rPr>
          <w:rFonts w:asciiTheme="minorHAnsi" w:hAnsiTheme="minorHAnsi"/>
          <w:sz w:val="22"/>
        </w:rPr>
      </w:pPr>
    </w:p>
    <w:p w14:paraId="3B794D7E" w14:textId="77777777" w:rsidR="0068105B" w:rsidRDefault="0068105B" w:rsidP="0068105B">
      <w:pPr>
        <w:rPr>
          <w:rFonts w:asciiTheme="minorHAnsi" w:hAnsiTheme="minorHAnsi"/>
          <w:sz w:val="22"/>
        </w:rPr>
      </w:pPr>
      <w:r>
        <w:rPr>
          <w:rFonts w:asciiTheme="minorHAnsi" w:hAnsiTheme="minorHAnsi"/>
          <w:sz w:val="22"/>
        </w:rPr>
        <w:t xml:space="preserve">Een B.V. heeft een pand met een boekwaarde van €  1.000.000 en een werkelijke waarde van </w:t>
      </w:r>
      <w:r w:rsidR="000A7E10">
        <w:rPr>
          <w:rFonts w:asciiTheme="minorHAnsi" w:hAnsiTheme="minorHAnsi"/>
          <w:sz w:val="22"/>
        </w:rPr>
        <w:br/>
      </w:r>
      <w:r>
        <w:rPr>
          <w:rFonts w:asciiTheme="minorHAnsi" w:hAnsiTheme="minorHAnsi"/>
          <w:sz w:val="22"/>
        </w:rPr>
        <w:t xml:space="preserve">€ 2.000.000. De stille reserve bedraagt € 1.000.000. Daarnaast heeft de B.V. inventaris met een boekwaarde van € 500.000 en een werkelijke waarde van € 700.000. De inventaris heeft een stille reserve van € 200.000. De totale stille reserve bedraagt € 1.200.000. De eventuele herwaardering dient plaats te vinden in de verhouding 10:2. De niet verrekende compensabele verliezen bedragen </w:t>
      </w:r>
      <w:r w:rsidR="000A7E10">
        <w:rPr>
          <w:rFonts w:asciiTheme="minorHAnsi" w:hAnsiTheme="minorHAnsi"/>
          <w:sz w:val="22"/>
        </w:rPr>
        <w:br/>
      </w:r>
      <w:r>
        <w:rPr>
          <w:rFonts w:asciiTheme="minorHAnsi" w:hAnsiTheme="minorHAnsi"/>
          <w:sz w:val="22"/>
        </w:rPr>
        <w:t>€  400.000. De boekwaarde van het pand wordt dus € 1.333.333 (10/12 * € 400.000 + € 1.000.000) e</w:t>
      </w:r>
      <w:r w:rsidR="000A7E10">
        <w:rPr>
          <w:rFonts w:asciiTheme="minorHAnsi" w:hAnsiTheme="minorHAnsi"/>
          <w:sz w:val="22"/>
        </w:rPr>
        <w:t>n van de inventaris € 566.667 (</w:t>
      </w:r>
      <w:r>
        <w:rPr>
          <w:rFonts w:asciiTheme="minorHAnsi" w:hAnsiTheme="minorHAnsi"/>
          <w:sz w:val="22"/>
        </w:rPr>
        <w:t xml:space="preserve">2/12 * € 400.000 + € 500.000). Het bedrag van € 800.000 </w:t>
      </w:r>
      <w:r w:rsidR="000A7E10">
        <w:rPr>
          <w:rFonts w:asciiTheme="minorHAnsi" w:hAnsiTheme="minorHAnsi"/>
          <w:sz w:val="22"/>
        </w:rPr>
        <w:br/>
      </w:r>
      <w:r>
        <w:rPr>
          <w:rFonts w:asciiTheme="minorHAnsi" w:hAnsiTheme="minorHAnsi"/>
          <w:sz w:val="22"/>
        </w:rPr>
        <w:t xml:space="preserve">(€ 1.200.000 - € 400.000) valt onder de terugkeerfaciliteit. Er resteren geen compensabele verliezen meer. </w:t>
      </w:r>
    </w:p>
    <w:p w14:paraId="3B794D7F" w14:textId="77777777" w:rsidR="0068105B" w:rsidRDefault="0068105B" w:rsidP="0068105B">
      <w:pPr>
        <w:rPr>
          <w:rFonts w:asciiTheme="minorHAnsi" w:hAnsiTheme="minorHAnsi"/>
          <w:sz w:val="22"/>
        </w:rPr>
      </w:pPr>
    </w:p>
    <w:p w14:paraId="3B794D80" w14:textId="77777777" w:rsidR="0068105B" w:rsidRDefault="0068105B" w:rsidP="0068105B">
      <w:pPr>
        <w:rPr>
          <w:rFonts w:asciiTheme="minorHAnsi" w:hAnsiTheme="minorHAnsi"/>
          <w:i/>
          <w:sz w:val="22"/>
        </w:rPr>
      </w:pPr>
      <w:r w:rsidRPr="001B2546">
        <w:rPr>
          <w:rFonts w:asciiTheme="minorHAnsi" w:hAnsiTheme="minorHAnsi"/>
          <w:i/>
          <w:sz w:val="22"/>
        </w:rPr>
        <w:t xml:space="preserve">Uitwerking </w:t>
      </w:r>
      <w:r>
        <w:rPr>
          <w:rFonts w:asciiTheme="minorHAnsi" w:hAnsiTheme="minorHAnsi"/>
          <w:i/>
          <w:sz w:val="22"/>
        </w:rPr>
        <w:t>casus</w:t>
      </w:r>
      <w:r w:rsidRPr="001B2546">
        <w:rPr>
          <w:rFonts w:asciiTheme="minorHAnsi" w:hAnsiTheme="minorHAnsi"/>
          <w:i/>
          <w:sz w:val="22"/>
        </w:rPr>
        <w:t>:</w:t>
      </w:r>
    </w:p>
    <w:p w14:paraId="3B794D81" w14:textId="77777777" w:rsidR="0068105B" w:rsidRDefault="0068105B" w:rsidP="0068105B">
      <w:pPr>
        <w:rPr>
          <w:rFonts w:asciiTheme="minorHAnsi" w:hAnsiTheme="minorHAnsi"/>
          <w:i/>
          <w:sz w:val="22"/>
        </w:rPr>
      </w:pPr>
    </w:p>
    <w:p w14:paraId="3B794D82" w14:textId="77777777" w:rsidR="0068105B" w:rsidRPr="001B2546" w:rsidRDefault="0068105B" w:rsidP="0068105B">
      <w:pPr>
        <w:rPr>
          <w:rFonts w:asciiTheme="minorHAnsi" w:hAnsiTheme="minorHAnsi"/>
          <w:sz w:val="22"/>
        </w:rPr>
      </w:pPr>
      <w:r>
        <w:rPr>
          <w:rFonts w:asciiTheme="minorHAnsi" w:hAnsiTheme="minorHAnsi"/>
          <w:sz w:val="22"/>
        </w:rPr>
        <w:t>Zoals uit de jaarrekening van onderneming Y B.V. blijkt zijn er geen compensabele verliezen aanwezig om te verrekenen. De activa en passiva zullen niet worden geherwaardeerd.</w:t>
      </w:r>
      <w:r w:rsidR="00545775">
        <w:rPr>
          <w:rFonts w:asciiTheme="minorHAnsi" w:hAnsiTheme="minorHAnsi"/>
          <w:sz w:val="22"/>
        </w:rPr>
        <w:t xml:space="preserve"> Er zijn geen stille reserves aanwezig.</w:t>
      </w:r>
    </w:p>
    <w:p w14:paraId="3B794D83" w14:textId="77777777" w:rsidR="0068105B" w:rsidRDefault="0068105B" w:rsidP="0068105B">
      <w:pPr>
        <w:rPr>
          <w:rFonts w:asciiTheme="minorHAnsi" w:hAnsiTheme="minorHAnsi"/>
          <w:sz w:val="22"/>
        </w:rPr>
      </w:pPr>
    </w:p>
    <w:p w14:paraId="3B794D84" w14:textId="77777777" w:rsidR="0068105B" w:rsidRDefault="0068105B" w:rsidP="0068105B">
      <w:pPr>
        <w:rPr>
          <w:rFonts w:asciiTheme="minorHAnsi" w:hAnsiTheme="minorHAnsi"/>
          <w:sz w:val="22"/>
        </w:rPr>
      </w:pPr>
      <w:r>
        <w:rPr>
          <w:rFonts w:asciiTheme="minorHAnsi" w:hAnsiTheme="minorHAnsi"/>
          <w:sz w:val="22"/>
        </w:rPr>
        <w:t xml:space="preserve">Het kan voorkomen dat de stille en fiscale reserves niet groot genoeg zijn om de compensabele verliezen volledig te compenseren. Hiervoor biedt art. 14c lid 3 Wet </w:t>
      </w:r>
      <w:r w:rsidR="0056004F">
        <w:rPr>
          <w:rFonts w:asciiTheme="minorHAnsi" w:hAnsiTheme="minorHAnsi"/>
          <w:sz w:val="22"/>
        </w:rPr>
        <w:t>VPB</w:t>
      </w:r>
      <w:r>
        <w:rPr>
          <w:rFonts w:asciiTheme="minorHAnsi" w:hAnsiTheme="minorHAnsi"/>
          <w:sz w:val="22"/>
        </w:rPr>
        <w:t xml:space="preserve"> 1969 de mogelijkheid om de compensabele verliezen mee te nemen naar de eenmanszaak. Hieraan zijn echter wel enkele beperkingen verbonden. De eenmanszaak kan alleen de nog resterende verliezen overnemen die zijn ontstaan in de onderneming die wordt voortgezet. Dit houdt in dat verliezen die hun oorsprong vinden buiten de onderneming niet meegenomen kunnen worden naar de eenmanszaak. Het is hierbij dus van belang om de oorsprong van de compensabele verliezen juist vast te kunnen stellen. Daarnaast wordt de omvang van de compensabele verliezen beperkt door de tariefverschillen. In de </w:t>
      </w:r>
      <w:r w:rsidR="0056004F">
        <w:rPr>
          <w:rFonts w:asciiTheme="minorHAnsi" w:hAnsiTheme="minorHAnsi"/>
          <w:sz w:val="22"/>
        </w:rPr>
        <w:t>Vpb</w:t>
      </w:r>
      <w:r>
        <w:rPr>
          <w:rFonts w:asciiTheme="minorHAnsi" w:hAnsiTheme="minorHAnsi"/>
          <w:sz w:val="22"/>
        </w:rPr>
        <w:t xml:space="preserve"> sfeer levert een compensabel verlies een belastingbesparing van 25% op. Dit is in de IB sfeer een stuk hoger percentage. Art. 14c lid 3 Wet </w:t>
      </w:r>
      <w:r w:rsidR="0056004F">
        <w:rPr>
          <w:rFonts w:asciiTheme="minorHAnsi" w:hAnsiTheme="minorHAnsi"/>
          <w:sz w:val="22"/>
        </w:rPr>
        <w:t>VPB</w:t>
      </w:r>
      <w:r>
        <w:rPr>
          <w:rFonts w:asciiTheme="minorHAnsi" w:hAnsiTheme="minorHAnsi"/>
          <w:sz w:val="22"/>
        </w:rPr>
        <w:t xml:space="preserve"> 1969 bepaald om die reden dat de niet verrekende compensabele verliezen voor slechts 20/45- deel mogen worden meegenomen naar de eenmanszaak (Dool, 2013).  </w:t>
      </w:r>
    </w:p>
    <w:p w14:paraId="3B794D85" w14:textId="77777777" w:rsidR="0068105B" w:rsidRDefault="0068105B" w:rsidP="0068105B">
      <w:pPr>
        <w:rPr>
          <w:rFonts w:asciiTheme="minorHAnsi" w:hAnsiTheme="minorHAnsi"/>
          <w:sz w:val="22"/>
        </w:rPr>
      </w:pPr>
    </w:p>
    <w:p w14:paraId="3B794D86" w14:textId="77777777" w:rsidR="0068105B" w:rsidRDefault="0068105B" w:rsidP="0068105B">
      <w:pPr>
        <w:rPr>
          <w:rFonts w:asciiTheme="minorHAnsi" w:hAnsiTheme="minorHAnsi"/>
          <w:sz w:val="22"/>
        </w:rPr>
      </w:pPr>
      <w:r>
        <w:rPr>
          <w:rFonts w:asciiTheme="minorHAnsi" w:hAnsiTheme="minorHAnsi"/>
          <w:sz w:val="22"/>
        </w:rPr>
        <w:t xml:space="preserve">In art. 3.150 Wet IB 2001 staat vermeld in welke volgorde compensabele verliezen mogen worden verrekend. In het artikel staat ook vermeld dat het compensabele verlies bedoeld als in art. 14c lid 3 Wet </w:t>
      </w:r>
      <w:r w:rsidR="0056004F">
        <w:rPr>
          <w:rFonts w:asciiTheme="minorHAnsi" w:hAnsiTheme="minorHAnsi"/>
          <w:sz w:val="22"/>
        </w:rPr>
        <w:t>VPB</w:t>
      </w:r>
      <w:r>
        <w:rPr>
          <w:rFonts w:asciiTheme="minorHAnsi" w:hAnsiTheme="minorHAnsi"/>
          <w:sz w:val="22"/>
        </w:rPr>
        <w:t xml:space="preserve"> 1969 uitsluitend met de winst uit de eenmanszaak mag worden verrekend.</w:t>
      </w:r>
    </w:p>
    <w:p w14:paraId="3B794D87" w14:textId="77777777" w:rsidR="0068105B" w:rsidRDefault="0068105B" w:rsidP="0068105B">
      <w:pPr>
        <w:rPr>
          <w:rFonts w:asciiTheme="minorHAnsi" w:hAnsiTheme="minorHAnsi"/>
          <w:sz w:val="22"/>
        </w:rPr>
      </w:pPr>
      <w:r>
        <w:rPr>
          <w:rFonts w:asciiTheme="minorHAnsi" w:hAnsiTheme="minorHAnsi"/>
          <w:sz w:val="22"/>
        </w:rPr>
        <w:t>3.4 Berekening terugkeerreserve</w:t>
      </w:r>
    </w:p>
    <w:p w14:paraId="3B794D88" w14:textId="77777777" w:rsidR="0068105B" w:rsidRDefault="0068105B" w:rsidP="0068105B">
      <w:pPr>
        <w:rPr>
          <w:rFonts w:asciiTheme="minorHAnsi" w:hAnsiTheme="minorHAnsi"/>
          <w:sz w:val="22"/>
        </w:rPr>
      </w:pPr>
      <w:r>
        <w:rPr>
          <w:rFonts w:asciiTheme="minorHAnsi" w:hAnsiTheme="minorHAnsi"/>
          <w:sz w:val="22"/>
        </w:rPr>
        <w:t xml:space="preserve">De hoogte van de terugkeerreserve wordt bepaald aan de hand van art. 3.54a Wet IB 2001. Hierin wordt genoemd dat de terugkeerreserve wordt bepaald aan de hand van de buiten aanmerking gelaten </w:t>
      </w:r>
      <w:r w:rsidR="000A7E10">
        <w:rPr>
          <w:rFonts w:asciiTheme="minorHAnsi" w:hAnsiTheme="minorHAnsi"/>
          <w:sz w:val="22"/>
        </w:rPr>
        <w:br/>
      </w:r>
      <w:r>
        <w:rPr>
          <w:rFonts w:asciiTheme="minorHAnsi" w:hAnsiTheme="minorHAnsi"/>
          <w:sz w:val="22"/>
        </w:rPr>
        <w:lastRenderedPageBreak/>
        <w:t xml:space="preserve">AB-claim plus de buiten aanmerking gelaten </w:t>
      </w:r>
      <w:r w:rsidR="0056004F">
        <w:rPr>
          <w:rFonts w:asciiTheme="minorHAnsi" w:hAnsiTheme="minorHAnsi"/>
          <w:sz w:val="22"/>
        </w:rPr>
        <w:t>Vpb</w:t>
      </w:r>
      <w:r>
        <w:rPr>
          <w:rFonts w:asciiTheme="minorHAnsi" w:hAnsiTheme="minorHAnsi"/>
          <w:sz w:val="22"/>
        </w:rPr>
        <w:t xml:space="preserve">-claim. De </w:t>
      </w:r>
      <w:r w:rsidR="0056004F">
        <w:rPr>
          <w:rFonts w:asciiTheme="minorHAnsi" w:hAnsiTheme="minorHAnsi"/>
          <w:sz w:val="22"/>
        </w:rPr>
        <w:t>Vpb</w:t>
      </w:r>
      <w:r>
        <w:rPr>
          <w:rFonts w:asciiTheme="minorHAnsi" w:hAnsiTheme="minorHAnsi"/>
          <w:sz w:val="22"/>
        </w:rPr>
        <w:t>-claim rust op stille en fiscale reserve op vermogensbestandsdelen die behoren tot het ondernemingsvermogen na terugkeer. De AB-claim rust op eventuele andere winstreserves. Om een voorbeeld te geven van de berekening van de terugkeerreserve voor de balans die gebruikt is bij voorbeeld 2 weergegeven.</w:t>
      </w:r>
    </w:p>
    <w:p w14:paraId="3B794D89" w14:textId="77777777" w:rsidR="0086384F" w:rsidRDefault="0086384F" w:rsidP="0068105B">
      <w:pPr>
        <w:rPr>
          <w:rFonts w:asciiTheme="minorHAnsi" w:hAnsiTheme="minorHAnsi"/>
          <w:sz w:val="22"/>
        </w:rPr>
      </w:pPr>
    </w:p>
    <w:p w14:paraId="3B794D8A" w14:textId="77777777" w:rsidR="0068105B" w:rsidRDefault="0068105B" w:rsidP="0068105B">
      <w:pPr>
        <w:rPr>
          <w:rFonts w:asciiTheme="minorHAnsi" w:hAnsiTheme="minorHAnsi"/>
          <w:sz w:val="22"/>
        </w:rPr>
      </w:pPr>
      <w:r>
        <w:rPr>
          <w:rFonts w:asciiTheme="minorHAnsi" w:hAnsiTheme="minorHAnsi"/>
          <w:sz w:val="22"/>
        </w:rPr>
        <w:t>Voorbeeld 4:</w:t>
      </w:r>
    </w:p>
    <w:p w14:paraId="3B794D8B" w14:textId="77777777" w:rsidR="0068105B" w:rsidRDefault="0068105B" w:rsidP="0068105B">
      <w:pPr>
        <w:rPr>
          <w:rFonts w:asciiTheme="minorHAnsi" w:hAnsiTheme="minorHAnsi"/>
          <w:sz w:val="22"/>
        </w:rPr>
      </w:pPr>
    </w:p>
    <w:tbl>
      <w:tblPr>
        <w:tblStyle w:val="Tabelraster"/>
        <w:tblW w:w="0" w:type="auto"/>
        <w:tblLook w:val="04A0" w:firstRow="1" w:lastRow="0" w:firstColumn="1" w:lastColumn="0" w:noHBand="0" w:noVBand="1"/>
      </w:tblPr>
      <w:tblGrid>
        <w:gridCol w:w="2303"/>
        <w:gridCol w:w="2303"/>
        <w:gridCol w:w="2303"/>
        <w:gridCol w:w="2303"/>
      </w:tblGrid>
      <w:tr w:rsidR="0068105B" w14:paraId="3B794D90" w14:textId="77777777" w:rsidTr="0068105B">
        <w:tc>
          <w:tcPr>
            <w:tcW w:w="2303" w:type="dxa"/>
          </w:tcPr>
          <w:p w14:paraId="3B794D8C" w14:textId="77777777" w:rsidR="0068105B" w:rsidRPr="009453BF" w:rsidRDefault="0068105B" w:rsidP="0068105B">
            <w:pPr>
              <w:rPr>
                <w:rFonts w:asciiTheme="minorHAnsi" w:hAnsiTheme="minorHAnsi"/>
                <w:b/>
                <w:sz w:val="22"/>
              </w:rPr>
            </w:pPr>
            <w:r>
              <w:rPr>
                <w:rFonts w:asciiTheme="minorHAnsi" w:hAnsiTheme="minorHAnsi"/>
                <w:b/>
                <w:sz w:val="22"/>
              </w:rPr>
              <w:t>Activa</w:t>
            </w:r>
          </w:p>
        </w:tc>
        <w:tc>
          <w:tcPr>
            <w:tcW w:w="2303" w:type="dxa"/>
          </w:tcPr>
          <w:p w14:paraId="3B794D8D" w14:textId="77777777" w:rsidR="0068105B" w:rsidRDefault="0068105B" w:rsidP="0068105B">
            <w:pPr>
              <w:rPr>
                <w:rFonts w:asciiTheme="minorHAnsi" w:hAnsiTheme="minorHAnsi"/>
                <w:sz w:val="22"/>
              </w:rPr>
            </w:pPr>
          </w:p>
        </w:tc>
        <w:tc>
          <w:tcPr>
            <w:tcW w:w="2303" w:type="dxa"/>
          </w:tcPr>
          <w:p w14:paraId="3B794D8E" w14:textId="77777777" w:rsidR="0068105B" w:rsidRPr="009453BF" w:rsidRDefault="0068105B" w:rsidP="0068105B">
            <w:pPr>
              <w:rPr>
                <w:rFonts w:asciiTheme="minorHAnsi" w:hAnsiTheme="minorHAnsi"/>
                <w:b/>
                <w:sz w:val="22"/>
              </w:rPr>
            </w:pPr>
            <w:r>
              <w:rPr>
                <w:rFonts w:asciiTheme="minorHAnsi" w:hAnsiTheme="minorHAnsi"/>
                <w:b/>
                <w:sz w:val="22"/>
              </w:rPr>
              <w:t>Passiva</w:t>
            </w:r>
          </w:p>
        </w:tc>
        <w:tc>
          <w:tcPr>
            <w:tcW w:w="2303" w:type="dxa"/>
          </w:tcPr>
          <w:p w14:paraId="3B794D8F" w14:textId="77777777" w:rsidR="0068105B" w:rsidRDefault="0068105B" w:rsidP="0068105B">
            <w:pPr>
              <w:rPr>
                <w:rFonts w:asciiTheme="minorHAnsi" w:hAnsiTheme="minorHAnsi"/>
                <w:sz w:val="22"/>
              </w:rPr>
            </w:pPr>
          </w:p>
        </w:tc>
      </w:tr>
      <w:tr w:rsidR="0068105B" w14:paraId="3B794D95" w14:textId="77777777" w:rsidTr="0068105B">
        <w:tc>
          <w:tcPr>
            <w:tcW w:w="2303" w:type="dxa"/>
          </w:tcPr>
          <w:p w14:paraId="3B794D91" w14:textId="77777777" w:rsidR="0068105B" w:rsidRDefault="0068105B" w:rsidP="0068105B">
            <w:pPr>
              <w:rPr>
                <w:rFonts w:asciiTheme="minorHAnsi" w:hAnsiTheme="minorHAnsi"/>
                <w:sz w:val="22"/>
              </w:rPr>
            </w:pPr>
            <w:r>
              <w:rPr>
                <w:rFonts w:asciiTheme="minorHAnsi" w:hAnsiTheme="minorHAnsi"/>
                <w:sz w:val="22"/>
              </w:rPr>
              <w:t>Pand</w:t>
            </w:r>
          </w:p>
        </w:tc>
        <w:tc>
          <w:tcPr>
            <w:tcW w:w="2303" w:type="dxa"/>
          </w:tcPr>
          <w:p w14:paraId="3B794D92" w14:textId="77777777" w:rsidR="0068105B" w:rsidRDefault="0068105B" w:rsidP="0068105B">
            <w:pPr>
              <w:jc w:val="right"/>
              <w:rPr>
                <w:rFonts w:asciiTheme="minorHAnsi" w:hAnsiTheme="minorHAnsi"/>
                <w:sz w:val="22"/>
              </w:rPr>
            </w:pPr>
            <w:r>
              <w:rPr>
                <w:rFonts w:asciiTheme="minorHAnsi" w:hAnsiTheme="minorHAnsi"/>
                <w:sz w:val="22"/>
              </w:rPr>
              <w:t>€ 100.000</w:t>
            </w:r>
          </w:p>
        </w:tc>
        <w:tc>
          <w:tcPr>
            <w:tcW w:w="2303" w:type="dxa"/>
          </w:tcPr>
          <w:p w14:paraId="3B794D93" w14:textId="77777777" w:rsidR="0068105B" w:rsidRDefault="0068105B" w:rsidP="0068105B">
            <w:pPr>
              <w:rPr>
                <w:rFonts w:asciiTheme="minorHAnsi" w:hAnsiTheme="minorHAnsi"/>
                <w:sz w:val="22"/>
              </w:rPr>
            </w:pPr>
            <w:r>
              <w:rPr>
                <w:rFonts w:asciiTheme="minorHAnsi" w:hAnsiTheme="minorHAnsi"/>
                <w:sz w:val="22"/>
              </w:rPr>
              <w:t>Aandelenkapitaal</w:t>
            </w:r>
          </w:p>
        </w:tc>
        <w:tc>
          <w:tcPr>
            <w:tcW w:w="2303" w:type="dxa"/>
          </w:tcPr>
          <w:p w14:paraId="3B794D94" w14:textId="77777777" w:rsidR="0068105B" w:rsidRDefault="0068105B" w:rsidP="0068105B">
            <w:pPr>
              <w:jc w:val="right"/>
              <w:rPr>
                <w:rFonts w:asciiTheme="minorHAnsi" w:hAnsiTheme="minorHAnsi"/>
                <w:sz w:val="22"/>
              </w:rPr>
            </w:pPr>
            <w:r>
              <w:rPr>
                <w:rFonts w:asciiTheme="minorHAnsi" w:hAnsiTheme="minorHAnsi"/>
                <w:sz w:val="22"/>
              </w:rPr>
              <w:t>€ 18.000</w:t>
            </w:r>
          </w:p>
        </w:tc>
      </w:tr>
      <w:tr w:rsidR="0068105B" w14:paraId="3B794D9A" w14:textId="77777777" w:rsidTr="0068105B">
        <w:tc>
          <w:tcPr>
            <w:tcW w:w="2303" w:type="dxa"/>
          </w:tcPr>
          <w:p w14:paraId="3B794D96" w14:textId="77777777" w:rsidR="0068105B" w:rsidRDefault="0068105B" w:rsidP="0068105B">
            <w:pPr>
              <w:rPr>
                <w:rFonts w:asciiTheme="minorHAnsi" w:hAnsiTheme="minorHAnsi"/>
                <w:sz w:val="22"/>
              </w:rPr>
            </w:pPr>
            <w:r>
              <w:rPr>
                <w:rFonts w:asciiTheme="minorHAnsi" w:hAnsiTheme="minorHAnsi"/>
                <w:sz w:val="22"/>
              </w:rPr>
              <w:t>Kas</w:t>
            </w:r>
          </w:p>
        </w:tc>
        <w:tc>
          <w:tcPr>
            <w:tcW w:w="2303" w:type="dxa"/>
          </w:tcPr>
          <w:p w14:paraId="3B794D97" w14:textId="77777777" w:rsidR="0068105B" w:rsidRDefault="0068105B" w:rsidP="0068105B">
            <w:pPr>
              <w:jc w:val="right"/>
              <w:rPr>
                <w:rFonts w:asciiTheme="minorHAnsi" w:hAnsiTheme="minorHAnsi"/>
                <w:sz w:val="22"/>
              </w:rPr>
            </w:pPr>
            <w:r>
              <w:rPr>
                <w:rFonts w:asciiTheme="minorHAnsi" w:hAnsiTheme="minorHAnsi"/>
                <w:sz w:val="22"/>
              </w:rPr>
              <w:t>€ 110.000</w:t>
            </w:r>
          </w:p>
        </w:tc>
        <w:tc>
          <w:tcPr>
            <w:tcW w:w="2303" w:type="dxa"/>
          </w:tcPr>
          <w:p w14:paraId="3B794D98" w14:textId="77777777" w:rsidR="0068105B" w:rsidRDefault="0068105B" w:rsidP="0068105B">
            <w:pPr>
              <w:rPr>
                <w:rFonts w:asciiTheme="minorHAnsi" w:hAnsiTheme="minorHAnsi"/>
                <w:sz w:val="22"/>
              </w:rPr>
            </w:pPr>
            <w:r>
              <w:rPr>
                <w:rFonts w:asciiTheme="minorHAnsi" w:hAnsiTheme="minorHAnsi"/>
                <w:sz w:val="22"/>
              </w:rPr>
              <w:t>Winstreserve</w:t>
            </w:r>
          </w:p>
        </w:tc>
        <w:tc>
          <w:tcPr>
            <w:tcW w:w="2303" w:type="dxa"/>
          </w:tcPr>
          <w:p w14:paraId="3B794D99" w14:textId="77777777" w:rsidR="0068105B" w:rsidRDefault="0068105B" w:rsidP="0068105B">
            <w:pPr>
              <w:jc w:val="right"/>
              <w:rPr>
                <w:rFonts w:asciiTheme="minorHAnsi" w:hAnsiTheme="minorHAnsi"/>
                <w:sz w:val="22"/>
              </w:rPr>
            </w:pPr>
            <w:r>
              <w:rPr>
                <w:rFonts w:asciiTheme="minorHAnsi" w:hAnsiTheme="minorHAnsi"/>
                <w:sz w:val="22"/>
              </w:rPr>
              <w:t>€ 192.000</w:t>
            </w:r>
          </w:p>
        </w:tc>
      </w:tr>
      <w:tr w:rsidR="0068105B" w14:paraId="3B794D9F" w14:textId="77777777" w:rsidTr="0068105B">
        <w:tc>
          <w:tcPr>
            <w:tcW w:w="2303" w:type="dxa"/>
          </w:tcPr>
          <w:p w14:paraId="3B794D9B" w14:textId="77777777" w:rsidR="0068105B" w:rsidRDefault="0068105B" w:rsidP="0068105B">
            <w:pPr>
              <w:rPr>
                <w:rFonts w:asciiTheme="minorHAnsi" w:hAnsiTheme="minorHAnsi"/>
                <w:sz w:val="22"/>
              </w:rPr>
            </w:pPr>
          </w:p>
        </w:tc>
        <w:tc>
          <w:tcPr>
            <w:tcW w:w="2303" w:type="dxa"/>
          </w:tcPr>
          <w:p w14:paraId="3B794D9C" w14:textId="77777777" w:rsidR="0068105B" w:rsidRDefault="0068105B" w:rsidP="0068105B">
            <w:pPr>
              <w:jc w:val="right"/>
              <w:rPr>
                <w:rFonts w:asciiTheme="minorHAnsi" w:hAnsiTheme="minorHAnsi"/>
                <w:sz w:val="22"/>
              </w:rPr>
            </w:pPr>
            <w:r>
              <w:rPr>
                <w:rFonts w:asciiTheme="minorHAnsi" w:hAnsiTheme="minorHAnsi"/>
                <w:sz w:val="22"/>
              </w:rPr>
              <w:t>€ 210.000</w:t>
            </w:r>
          </w:p>
        </w:tc>
        <w:tc>
          <w:tcPr>
            <w:tcW w:w="2303" w:type="dxa"/>
          </w:tcPr>
          <w:p w14:paraId="3B794D9D" w14:textId="77777777" w:rsidR="0068105B" w:rsidRDefault="0068105B" w:rsidP="0068105B">
            <w:pPr>
              <w:rPr>
                <w:rFonts w:asciiTheme="minorHAnsi" w:hAnsiTheme="minorHAnsi"/>
                <w:sz w:val="22"/>
              </w:rPr>
            </w:pPr>
          </w:p>
        </w:tc>
        <w:tc>
          <w:tcPr>
            <w:tcW w:w="2303" w:type="dxa"/>
          </w:tcPr>
          <w:p w14:paraId="3B794D9E" w14:textId="77777777" w:rsidR="0068105B" w:rsidRDefault="0068105B" w:rsidP="0068105B">
            <w:pPr>
              <w:jc w:val="right"/>
              <w:rPr>
                <w:rFonts w:asciiTheme="minorHAnsi" w:hAnsiTheme="minorHAnsi"/>
                <w:sz w:val="22"/>
              </w:rPr>
            </w:pPr>
            <w:r>
              <w:rPr>
                <w:rFonts w:asciiTheme="minorHAnsi" w:hAnsiTheme="minorHAnsi"/>
                <w:sz w:val="22"/>
              </w:rPr>
              <w:t>€ 210.000</w:t>
            </w:r>
          </w:p>
        </w:tc>
      </w:tr>
    </w:tbl>
    <w:p w14:paraId="3B794DA0" w14:textId="77777777" w:rsidR="0068105B" w:rsidRDefault="0068105B" w:rsidP="0068105B">
      <w:pPr>
        <w:rPr>
          <w:rFonts w:asciiTheme="minorHAnsi" w:hAnsiTheme="minorHAnsi"/>
          <w:sz w:val="22"/>
        </w:rPr>
      </w:pPr>
    </w:p>
    <w:p w14:paraId="3B794DA1" w14:textId="77777777" w:rsidR="0068105B" w:rsidRDefault="0068105B" w:rsidP="0068105B">
      <w:pPr>
        <w:rPr>
          <w:rFonts w:asciiTheme="minorHAnsi" w:hAnsiTheme="minorHAnsi"/>
          <w:sz w:val="22"/>
        </w:rPr>
      </w:pPr>
      <w:r>
        <w:rPr>
          <w:rFonts w:asciiTheme="minorHAnsi" w:hAnsiTheme="minorHAnsi"/>
          <w:sz w:val="22"/>
        </w:rPr>
        <w:t xml:space="preserve">De stille reserve in het pand bedraagt € 150.000. De gecombineerde belastingclaim bedraagt              </w:t>
      </w:r>
      <w:r w:rsidR="000A7E10">
        <w:rPr>
          <w:rFonts w:asciiTheme="minorHAnsi" w:hAnsiTheme="minorHAnsi"/>
          <w:sz w:val="22"/>
        </w:rPr>
        <w:br/>
      </w:r>
      <w:r>
        <w:rPr>
          <w:rFonts w:asciiTheme="minorHAnsi" w:hAnsiTheme="minorHAnsi"/>
          <w:sz w:val="22"/>
        </w:rPr>
        <w:t>€ 118.125. Er is spr</w:t>
      </w:r>
      <w:r w:rsidR="00C6165E">
        <w:rPr>
          <w:rFonts w:asciiTheme="minorHAnsi" w:hAnsiTheme="minorHAnsi"/>
          <w:sz w:val="22"/>
        </w:rPr>
        <w:t xml:space="preserve">ake van een te betalen bedrag. </w:t>
      </w:r>
      <w:r>
        <w:rPr>
          <w:rFonts w:asciiTheme="minorHAnsi" w:hAnsiTheme="minorHAnsi"/>
          <w:sz w:val="22"/>
        </w:rPr>
        <w:t xml:space="preserve">Op basis hiervan is het aan te nemen dat de aandeelhouder gebruik gaat maken van inkomstenbelastingfaciliteit. Volgens art. 3.54a Wet IB 2011 wordt de terugkeerreserve gesteld op 50% van het buiten aanmerking gelaten vervreemdingsvoordeel voor de aanmerkelijkbelangheffing. In dit geval € 304.500, de waarde van de aandelen voor terugkeer verminderd met het geplaatst aandelenkapitaal. De waarde van de aandelen voor terugkeer bestaat uit het eigen vermogen van € 210.000 plus de stille reserve in het pand verminderd met de </w:t>
      </w:r>
      <w:r w:rsidR="0056004F">
        <w:rPr>
          <w:rFonts w:asciiTheme="minorHAnsi" w:hAnsiTheme="minorHAnsi"/>
          <w:sz w:val="22"/>
        </w:rPr>
        <w:t>Vpb</w:t>
      </w:r>
      <w:r>
        <w:rPr>
          <w:rFonts w:asciiTheme="minorHAnsi" w:hAnsiTheme="minorHAnsi"/>
          <w:sz w:val="22"/>
        </w:rPr>
        <w:t xml:space="preserve"> belasting: </w:t>
      </w:r>
      <w:r w:rsidR="000A7E10">
        <w:rPr>
          <w:rFonts w:asciiTheme="minorHAnsi" w:hAnsiTheme="minorHAnsi"/>
          <w:sz w:val="22"/>
        </w:rPr>
        <w:br/>
      </w:r>
      <w:r>
        <w:rPr>
          <w:rFonts w:asciiTheme="minorHAnsi" w:hAnsiTheme="minorHAnsi"/>
          <w:sz w:val="22"/>
        </w:rPr>
        <w:t xml:space="preserve">€ 150.000 – 25% = € 112.500. Dit vervreemdingsvoordeel wordt verminderd met 80% van de buiten aanmerking gebleven </w:t>
      </w:r>
      <w:r w:rsidR="0056004F">
        <w:rPr>
          <w:rFonts w:asciiTheme="minorHAnsi" w:hAnsiTheme="minorHAnsi"/>
          <w:sz w:val="22"/>
        </w:rPr>
        <w:t>Vpb</w:t>
      </w:r>
      <w:r>
        <w:rPr>
          <w:rFonts w:asciiTheme="minorHAnsi" w:hAnsiTheme="minorHAnsi"/>
          <w:sz w:val="22"/>
        </w:rPr>
        <w:t>-winst ter grootte van € 120.000 (€ 150.000 * 80%). De terugkeerreserve bedra</w:t>
      </w:r>
      <w:r w:rsidR="00C6165E">
        <w:rPr>
          <w:rFonts w:asciiTheme="minorHAnsi" w:hAnsiTheme="minorHAnsi"/>
          <w:sz w:val="22"/>
        </w:rPr>
        <w:t>agt (€ 304.500 - € 120.000) / 2</w:t>
      </w:r>
      <w:r>
        <w:rPr>
          <w:rFonts w:asciiTheme="minorHAnsi" w:hAnsiTheme="minorHAnsi"/>
          <w:sz w:val="22"/>
        </w:rPr>
        <w:t xml:space="preserve"> = € 92.250.</w:t>
      </w:r>
    </w:p>
    <w:p w14:paraId="3B794DA2" w14:textId="77777777" w:rsidR="0068105B" w:rsidRDefault="0068105B" w:rsidP="0068105B">
      <w:pPr>
        <w:rPr>
          <w:rFonts w:asciiTheme="minorHAnsi" w:hAnsiTheme="minorHAnsi"/>
          <w:sz w:val="22"/>
        </w:rPr>
      </w:pPr>
    </w:p>
    <w:p w14:paraId="3B794DA3" w14:textId="77777777" w:rsidR="0068105B" w:rsidRDefault="0068105B" w:rsidP="0068105B">
      <w:pPr>
        <w:rPr>
          <w:rFonts w:asciiTheme="minorHAnsi" w:hAnsiTheme="minorHAnsi"/>
          <w:sz w:val="22"/>
        </w:rPr>
      </w:pPr>
      <w:r>
        <w:rPr>
          <w:rFonts w:asciiTheme="minorHAnsi" w:hAnsiTheme="minorHAnsi"/>
          <w:sz w:val="22"/>
        </w:rPr>
        <w:t>De balans van de eenmanszaak ziet er als volgt uit:</w:t>
      </w:r>
    </w:p>
    <w:p w14:paraId="3B794DA4" w14:textId="77777777" w:rsidR="0068105B" w:rsidRDefault="0068105B" w:rsidP="0068105B">
      <w:pPr>
        <w:rPr>
          <w:rFonts w:asciiTheme="minorHAnsi" w:hAnsiTheme="minorHAnsi"/>
          <w:sz w:val="22"/>
        </w:rPr>
      </w:pPr>
    </w:p>
    <w:tbl>
      <w:tblPr>
        <w:tblStyle w:val="Tabelraster"/>
        <w:tblW w:w="0" w:type="auto"/>
        <w:tblLook w:val="04A0" w:firstRow="1" w:lastRow="0" w:firstColumn="1" w:lastColumn="0" w:noHBand="0" w:noVBand="1"/>
      </w:tblPr>
      <w:tblGrid>
        <w:gridCol w:w="2303"/>
        <w:gridCol w:w="2303"/>
        <w:gridCol w:w="2303"/>
        <w:gridCol w:w="2303"/>
      </w:tblGrid>
      <w:tr w:rsidR="0068105B" w14:paraId="3B794DA9" w14:textId="77777777" w:rsidTr="0068105B">
        <w:tc>
          <w:tcPr>
            <w:tcW w:w="2303" w:type="dxa"/>
          </w:tcPr>
          <w:p w14:paraId="3B794DA5" w14:textId="77777777" w:rsidR="0068105B" w:rsidRPr="009D5DE0" w:rsidRDefault="0068105B" w:rsidP="0068105B">
            <w:pPr>
              <w:rPr>
                <w:rFonts w:asciiTheme="minorHAnsi" w:hAnsiTheme="minorHAnsi"/>
                <w:b/>
                <w:sz w:val="22"/>
              </w:rPr>
            </w:pPr>
            <w:r>
              <w:rPr>
                <w:rFonts w:asciiTheme="minorHAnsi" w:hAnsiTheme="minorHAnsi"/>
                <w:b/>
                <w:sz w:val="22"/>
              </w:rPr>
              <w:t>Activa</w:t>
            </w:r>
          </w:p>
        </w:tc>
        <w:tc>
          <w:tcPr>
            <w:tcW w:w="2303" w:type="dxa"/>
          </w:tcPr>
          <w:p w14:paraId="3B794DA6" w14:textId="77777777" w:rsidR="0068105B" w:rsidRDefault="0068105B" w:rsidP="0068105B">
            <w:pPr>
              <w:rPr>
                <w:rFonts w:asciiTheme="minorHAnsi" w:hAnsiTheme="minorHAnsi"/>
                <w:sz w:val="22"/>
              </w:rPr>
            </w:pPr>
          </w:p>
        </w:tc>
        <w:tc>
          <w:tcPr>
            <w:tcW w:w="2303" w:type="dxa"/>
          </w:tcPr>
          <w:p w14:paraId="3B794DA7" w14:textId="77777777" w:rsidR="0068105B" w:rsidRPr="009D5DE0" w:rsidRDefault="0068105B" w:rsidP="0068105B">
            <w:pPr>
              <w:rPr>
                <w:rFonts w:asciiTheme="minorHAnsi" w:hAnsiTheme="minorHAnsi"/>
                <w:b/>
                <w:sz w:val="22"/>
              </w:rPr>
            </w:pPr>
            <w:r>
              <w:rPr>
                <w:rFonts w:asciiTheme="minorHAnsi" w:hAnsiTheme="minorHAnsi"/>
                <w:b/>
                <w:sz w:val="22"/>
              </w:rPr>
              <w:t>Passiva</w:t>
            </w:r>
          </w:p>
        </w:tc>
        <w:tc>
          <w:tcPr>
            <w:tcW w:w="2303" w:type="dxa"/>
          </w:tcPr>
          <w:p w14:paraId="3B794DA8" w14:textId="77777777" w:rsidR="0068105B" w:rsidRDefault="0068105B" w:rsidP="0068105B">
            <w:pPr>
              <w:rPr>
                <w:rFonts w:asciiTheme="minorHAnsi" w:hAnsiTheme="minorHAnsi"/>
                <w:sz w:val="22"/>
              </w:rPr>
            </w:pPr>
          </w:p>
        </w:tc>
      </w:tr>
      <w:tr w:rsidR="0068105B" w14:paraId="3B794DAE" w14:textId="77777777" w:rsidTr="0068105B">
        <w:tc>
          <w:tcPr>
            <w:tcW w:w="2303" w:type="dxa"/>
          </w:tcPr>
          <w:p w14:paraId="3B794DAA" w14:textId="77777777" w:rsidR="0068105B" w:rsidRDefault="0068105B" w:rsidP="0068105B">
            <w:pPr>
              <w:rPr>
                <w:rFonts w:asciiTheme="minorHAnsi" w:hAnsiTheme="minorHAnsi"/>
                <w:sz w:val="22"/>
              </w:rPr>
            </w:pPr>
            <w:r>
              <w:rPr>
                <w:rFonts w:asciiTheme="minorHAnsi" w:hAnsiTheme="minorHAnsi"/>
                <w:sz w:val="22"/>
              </w:rPr>
              <w:t>Pand</w:t>
            </w:r>
          </w:p>
        </w:tc>
        <w:tc>
          <w:tcPr>
            <w:tcW w:w="2303" w:type="dxa"/>
          </w:tcPr>
          <w:p w14:paraId="3B794DAB" w14:textId="77777777" w:rsidR="0068105B" w:rsidRDefault="0068105B" w:rsidP="0068105B">
            <w:pPr>
              <w:jc w:val="right"/>
              <w:rPr>
                <w:rFonts w:asciiTheme="minorHAnsi" w:hAnsiTheme="minorHAnsi"/>
                <w:sz w:val="22"/>
              </w:rPr>
            </w:pPr>
            <w:r>
              <w:rPr>
                <w:rFonts w:asciiTheme="minorHAnsi" w:hAnsiTheme="minorHAnsi"/>
                <w:sz w:val="22"/>
              </w:rPr>
              <w:t>€ 100.000</w:t>
            </w:r>
          </w:p>
        </w:tc>
        <w:tc>
          <w:tcPr>
            <w:tcW w:w="2303" w:type="dxa"/>
          </w:tcPr>
          <w:p w14:paraId="3B794DAC" w14:textId="77777777" w:rsidR="0068105B" w:rsidRDefault="0068105B" w:rsidP="0068105B">
            <w:pPr>
              <w:rPr>
                <w:rFonts w:asciiTheme="minorHAnsi" w:hAnsiTheme="minorHAnsi"/>
                <w:sz w:val="22"/>
              </w:rPr>
            </w:pPr>
            <w:r>
              <w:rPr>
                <w:rFonts w:asciiTheme="minorHAnsi" w:hAnsiTheme="minorHAnsi"/>
                <w:sz w:val="22"/>
              </w:rPr>
              <w:t>Fiscaal vermogen</w:t>
            </w:r>
          </w:p>
        </w:tc>
        <w:tc>
          <w:tcPr>
            <w:tcW w:w="2303" w:type="dxa"/>
          </w:tcPr>
          <w:p w14:paraId="3B794DAD" w14:textId="77777777" w:rsidR="0068105B" w:rsidRDefault="0068105B" w:rsidP="0068105B">
            <w:pPr>
              <w:jc w:val="right"/>
              <w:rPr>
                <w:rFonts w:asciiTheme="minorHAnsi" w:hAnsiTheme="minorHAnsi"/>
                <w:sz w:val="22"/>
              </w:rPr>
            </w:pPr>
            <w:r>
              <w:rPr>
                <w:rFonts w:asciiTheme="minorHAnsi" w:hAnsiTheme="minorHAnsi"/>
                <w:sz w:val="22"/>
              </w:rPr>
              <w:t>€ 117.750</w:t>
            </w:r>
          </w:p>
        </w:tc>
      </w:tr>
      <w:tr w:rsidR="0068105B" w14:paraId="3B794DB3" w14:textId="77777777" w:rsidTr="0068105B">
        <w:tc>
          <w:tcPr>
            <w:tcW w:w="2303" w:type="dxa"/>
          </w:tcPr>
          <w:p w14:paraId="3B794DAF" w14:textId="77777777" w:rsidR="0068105B" w:rsidRDefault="0068105B" w:rsidP="0068105B">
            <w:pPr>
              <w:rPr>
                <w:rFonts w:asciiTheme="minorHAnsi" w:hAnsiTheme="minorHAnsi"/>
                <w:sz w:val="22"/>
              </w:rPr>
            </w:pPr>
            <w:r>
              <w:rPr>
                <w:rFonts w:asciiTheme="minorHAnsi" w:hAnsiTheme="minorHAnsi"/>
                <w:sz w:val="22"/>
              </w:rPr>
              <w:t>Kas</w:t>
            </w:r>
          </w:p>
        </w:tc>
        <w:tc>
          <w:tcPr>
            <w:tcW w:w="2303" w:type="dxa"/>
          </w:tcPr>
          <w:p w14:paraId="3B794DB0" w14:textId="77777777" w:rsidR="0068105B" w:rsidRDefault="0068105B" w:rsidP="0068105B">
            <w:pPr>
              <w:jc w:val="right"/>
              <w:rPr>
                <w:rFonts w:asciiTheme="minorHAnsi" w:hAnsiTheme="minorHAnsi"/>
                <w:sz w:val="22"/>
              </w:rPr>
            </w:pPr>
            <w:r>
              <w:rPr>
                <w:rFonts w:asciiTheme="minorHAnsi" w:hAnsiTheme="minorHAnsi"/>
                <w:sz w:val="22"/>
              </w:rPr>
              <w:t>€ 110.000</w:t>
            </w:r>
          </w:p>
        </w:tc>
        <w:tc>
          <w:tcPr>
            <w:tcW w:w="2303" w:type="dxa"/>
          </w:tcPr>
          <w:p w14:paraId="3B794DB1" w14:textId="77777777" w:rsidR="0068105B" w:rsidRDefault="0068105B" w:rsidP="0068105B">
            <w:pPr>
              <w:rPr>
                <w:rFonts w:asciiTheme="minorHAnsi" w:hAnsiTheme="minorHAnsi"/>
                <w:sz w:val="22"/>
              </w:rPr>
            </w:pPr>
            <w:r>
              <w:rPr>
                <w:rFonts w:asciiTheme="minorHAnsi" w:hAnsiTheme="minorHAnsi"/>
                <w:sz w:val="22"/>
              </w:rPr>
              <w:t>Terugkeerreserve</w:t>
            </w:r>
          </w:p>
        </w:tc>
        <w:tc>
          <w:tcPr>
            <w:tcW w:w="2303" w:type="dxa"/>
          </w:tcPr>
          <w:p w14:paraId="3B794DB2" w14:textId="77777777" w:rsidR="0068105B" w:rsidRDefault="0068105B" w:rsidP="0068105B">
            <w:pPr>
              <w:jc w:val="right"/>
              <w:rPr>
                <w:rFonts w:asciiTheme="minorHAnsi" w:hAnsiTheme="minorHAnsi"/>
                <w:sz w:val="22"/>
              </w:rPr>
            </w:pPr>
            <w:r>
              <w:rPr>
                <w:rFonts w:asciiTheme="minorHAnsi" w:hAnsiTheme="minorHAnsi"/>
                <w:sz w:val="22"/>
              </w:rPr>
              <w:t>€ 92.250</w:t>
            </w:r>
          </w:p>
        </w:tc>
      </w:tr>
      <w:tr w:rsidR="0068105B" w14:paraId="3B794DB8" w14:textId="77777777" w:rsidTr="0068105B">
        <w:tc>
          <w:tcPr>
            <w:tcW w:w="2303" w:type="dxa"/>
          </w:tcPr>
          <w:p w14:paraId="3B794DB4" w14:textId="77777777" w:rsidR="0068105B" w:rsidRDefault="0068105B" w:rsidP="0068105B">
            <w:pPr>
              <w:rPr>
                <w:rFonts w:asciiTheme="minorHAnsi" w:hAnsiTheme="minorHAnsi"/>
                <w:sz w:val="22"/>
              </w:rPr>
            </w:pPr>
            <w:r>
              <w:rPr>
                <w:rFonts w:asciiTheme="minorHAnsi" w:hAnsiTheme="minorHAnsi"/>
                <w:sz w:val="22"/>
              </w:rPr>
              <w:t>Totaal</w:t>
            </w:r>
          </w:p>
        </w:tc>
        <w:tc>
          <w:tcPr>
            <w:tcW w:w="2303" w:type="dxa"/>
          </w:tcPr>
          <w:p w14:paraId="3B794DB5" w14:textId="77777777" w:rsidR="0068105B" w:rsidRDefault="0068105B" w:rsidP="0068105B">
            <w:pPr>
              <w:jc w:val="right"/>
              <w:rPr>
                <w:rFonts w:asciiTheme="minorHAnsi" w:hAnsiTheme="minorHAnsi"/>
                <w:sz w:val="22"/>
              </w:rPr>
            </w:pPr>
            <w:r>
              <w:rPr>
                <w:rFonts w:asciiTheme="minorHAnsi" w:hAnsiTheme="minorHAnsi"/>
                <w:sz w:val="22"/>
              </w:rPr>
              <w:t>€ 210.000</w:t>
            </w:r>
          </w:p>
        </w:tc>
        <w:tc>
          <w:tcPr>
            <w:tcW w:w="2303" w:type="dxa"/>
          </w:tcPr>
          <w:p w14:paraId="3B794DB6" w14:textId="77777777" w:rsidR="0068105B" w:rsidRDefault="0068105B" w:rsidP="0068105B">
            <w:pPr>
              <w:rPr>
                <w:rFonts w:asciiTheme="minorHAnsi" w:hAnsiTheme="minorHAnsi"/>
                <w:sz w:val="22"/>
              </w:rPr>
            </w:pPr>
            <w:r>
              <w:rPr>
                <w:rFonts w:asciiTheme="minorHAnsi" w:hAnsiTheme="minorHAnsi"/>
                <w:sz w:val="22"/>
              </w:rPr>
              <w:t>Totaal</w:t>
            </w:r>
          </w:p>
        </w:tc>
        <w:tc>
          <w:tcPr>
            <w:tcW w:w="2303" w:type="dxa"/>
          </w:tcPr>
          <w:p w14:paraId="3B794DB7" w14:textId="77777777" w:rsidR="0068105B" w:rsidRDefault="0068105B" w:rsidP="0068105B">
            <w:pPr>
              <w:jc w:val="right"/>
              <w:rPr>
                <w:rFonts w:asciiTheme="minorHAnsi" w:hAnsiTheme="minorHAnsi"/>
                <w:sz w:val="22"/>
              </w:rPr>
            </w:pPr>
            <w:r>
              <w:rPr>
                <w:rFonts w:asciiTheme="minorHAnsi" w:hAnsiTheme="minorHAnsi"/>
                <w:sz w:val="22"/>
              </w:rPr>
              <w:t>€ 210.000</w:t>
            </w:r>
          </w:p>
        </w:tc>
      </w:tr>
    </w:tbl>
    <w:p w14:paraId="3B794DB9" w14:textId="77777777" w:rsidR="0068105B" w:rsidRDefault="0068105B" w:rsidP="0068105B">
      <w:pPr>
        <w:rPr>
          <w:rFonts w:asciiTheme="minorHAnsi" w:hAnsiTheme="minorHAnsi"/>
          <w:sz w:val="22"/>
        </w:rPr>
      </w:pPr>
    </w:p>
    <w:p w14:paraId="3B794DBA" w14:textId="77777777" w:rsidR="0068105B" w:rsidRDefault="0068105B" w:rsidP="0068105B">
      <w:pPr>
        <w:rPr>
          <w:rFonts w:asciiTheme="minorHAnsi" w:hAnsiTheme="minorHAnsi"/>
          <w:sz w:val="22"/>
        </w:rPr>
      </w:pPr>
      <w:r>
        <w:rPr>
          <w:rFonts w:asciiTheme="minorHAnsi" w:hAnsiTheme="minorHAnsi"/>
          <w:sz w:val="22"/>
        </w:rPr>
        <w:t xml:space="preserve">Als de eenmanszaak nu gestaakt wordt, wordt de stille reserve op het pand met een waarde van        </w:t>
      </w:r>
      <w:r w:rsidR="000A7E10">
        <w:rPr>
          <w:rFonts w:asciiTheme="minorHAnsi" w:hAnsiTheme="minorHAnsi"/>
          <w:sz w:val="22"/>
        </w:rPr>
        <w:br/>
      </w:r>
      <w:r>
        <w:rPr>
          <w:rFonts w:asciiTheme="minorHAnsi" w:hAnsiTheme="minorHAnsi"/>
          <w:sz w:val="22"/>
        </w:rPr>
        <w:t>€ 150.000 aangemerkt als stakingswinst. Daar wordt de terugkeerreserve bij opgeteld, aangezien deze vrij valt ten gunste van de winst, omdat deze op de passivazijde staat. De stakingswinst bedraagt € 242.250. Dit wordt verminderd met de MKB-winstvrijstelling van 14%. Belasting wordt berekend over een be</w:t>
      </w:r>
      <w:r w:rsidR="000A7E10">
        <w:rPr>
          <w:rFonts w:asciiTheme="minorHAnsi" w:hAnsiTheme="minorHAnsi"/>
          <w:sz w:val="22"/>
        </w:rPr>
        <w:t>lastbaar bedrag van € 208.335 (</w:t>
      </w:r>
      <w:r>
        <w:rPr>
          <w:rFonts w:asciiTheme="minorHAnsi" w:hAnsiTheme="minorHAnsi"/>
          <w:sz w:val="22"/>
        </w:rPr>
        <w:t xml:space="preserve">€ 242.500 - € 33.915). Hierbij wordt uitgegaan van het maximale tarief van 52%. De belasting komt uit op € 108.334. Dit bedrag komt in de buurt van de gecombineerde </w:t>
      </w:r>
      <w:r w:rsidR="0056004F">
        <w:rPr>
          <w:rFonts w:asciiTheme="minorHAnsi" w:hAnsiTheme="minorHAnsi"/>
          <w:sz w:val="22"/>
        </w:rPr>
        <w:t>Vpb</w:t>
      </w:r>
      <w:r>
        <w:rPr>
          <w:rFonts w:asciiTheme="minorHAnsi" w:hAnsiTheme="minorHAnsi"/>
          <w:sz w:val="22"/>
        </w:rPr>
        <w:t xml:space="preserve">- en AB-claim die voor de terugkeer aanwezig was. </w:t>
      </w:r>
    </w:p>
    <w:p w14:paraId="3B794DBB" w14:textId="77777777" w:rsidR="001C3AC1" w:rsidRDefault="001C3AC1" w:rsidP="0068105B">
      <w:pPr>
        <w:rPr>
          <w:rFonts w:asciiTheme="minorHAnsi" w:hAnsiTheme="minorHAnsi"/>
          <w:sz w:val="22"/>
        </w:rPr>
      </w:pPr>
    </w:p>
    <w:p w14:paraId="3B794DBC" w14:textId="77777777" w:rsidR="0068105B" w:rsidRDefault="0068105B" w:rsidP="0068105B">
      <w:pPr>
        <w:rPr>
          <w:rFonts w:asciiTheme="minorHAnsi" w:hAnsiTheme="minorHAnsi"/>
          <w:i/>
          <w:sz w:val="22"/>
        </w:rPr>
      </w:pPr>
      <w:r>
        <w:rPr>
          <w:rFonts w:asciiTheme="minorHAnsi" w:hAnsiTheme="minorHAnsi"/>
          <w:i/>
          <w:sz w:val="22"/>
        </w:rPr>
        <w:t>Uitwerking casus:</w:t>
      </w:r>
    </w:p>
    <w:p w14:paraId="3B794DBD" w14:textId="77777777" w:rsidR="0068105B" w:rsidRDefault="0068105B" w:rsidP="0068105B">
      <w:pPr>
        <w:rPr>
          <w:rFonts w:asciiTheme="minorHAnsi" w:hAnsiTheme="minorHAnsi"/>
          <w:i/>
          <w:sz w:val="22"/>
        </w:rPr>
      </w:pPr>
    </w:p>
    <w:p w14:paraId="3B794DBE" w14:textId="77777777" w:rsidR="0068105B" w:rsidRDefault="0068105B" w:rsidP="0068105B">
      <w:pPr>
        <w:rPr>
          <w:rFonts w:asciiTheme="minorHAnsi" w:hAnsiTheme="minorHAnsi"/>
          <w:sz w:val="22"/>
        </w:rPr>
      </w:pPr>
      <w:r>
        <w:rPr>
          <w:rFonts w:asciiTheme="minorHAnsi" w:hAnsiTheme="minorHAnsi"/>
          <w:sz w:val="22"/>
        </w:rPr>
        <w:t xml:space="preserve">De berekening van de terugkeerreserve zal nu worden toegepast op onderneming Y B.V. Hiervoor zal worden uitgegaan van de balans zoals weergegeven bij de uitwerking na voorbeeld twee. </w:t>
      </w:r>
    </w:p>
    <w:p w14:paraId="3B794DBF" w14:textId="77777777" w:rsidR="0068105B" w:rsidRDefault="0068105B" w:rsidP="0068105B">
      <w:pPr>
        <w:rPr>
          <w:rFonts w:asciiTheme="minorHAnsi" w:hAnsiTheme="minorHAnsi"/>
          <w:sz w:val="22"/>
        </w:rPr>
      </w:pPr>
    </w:p>
    <w:p w14:paraId="3B794DC0" w14:textId="77777777" w:rsidR="0068105B" w:rsidRDefault="0068105B" w:rsidP="0068105B">
      <w:pPr>
        <w:rPr>
          <w:rFonts w:asciiTheme="minorHAnsi" w:hAnsiTheme="minorHAnsi"/>
          <w:sz w:val="22"/>
        </w:rPr>
      </w:pPr>
      <w:r>
        <w:rPr>
          <w:rFonts w:asciiTheme="minorHAnsi" w:hAnsiTheme="minorHAnsi"/>
          <w:sz w:val="22"/>
        </w:rPr>
        <w:t xml:space="preserve">De gecombineerde </w:t>
      </w:r>
      <w:r w:rsidR="0056004F">
        <w:rPr>
          <w:rFonts w:asciiTheme="minorHAnsi" w:hAnsiTheme="minorHAnsi"/>
          <w:sz w:val="22"/>
        </w:rPr>
        <w:t>Vpb</w:t>
      </w:r>
      <w:r>
        <w:rPr>
          <w:rFonts w:asciiTheme="minorHAnsi" w:hAnsiTheme="minorHAnsi"/>
          <w:sz w:val="22"/>
        </w:rPr>
        <w:t xml:space="preserve">- en AB-claim bedraagt zoals in de uitwerking na voorbeeld 2 is berekend        </w:t>
      </w:r>
      <w:r w:rsidR="000A7E10">
        <w:rPr>
          <w:rFonts w:asciiTheme="minorHAnsi" w:hAnsiTheme="minorHAnsi"/>
          <w:sz w:val="22"/>
        </w:rPr>
        <w:br/>
      </w:r>
      <w:r>
        <w:rPr>
          <w:rFonts w:asciiTheme="minorHAnsi" w:hAnsiTheme="minorHAnsi"/>
          <w:sz w:val="22"/>
        </w:rPr>
        <w:t xml:space="preserve">€ 8.322. De terugkeerreserve wordt gesteld op 50% van het buiten aanmerking gelaten vervreemdingsvoordeel voor de aanmerkelijkbelangheffing. Hiervoor moet de waarde van de aandelen voor terugkeer verminderd met het geplaatst aandelenkapitaal worden berekend. De waarde van de aandelen voor terugkeer bestaat uit het eigen vermogen met een waarde van € 51.288. Er zijn geen stille reserves die hieraan toegevoegd kunnen worden. Het bedrag van het buiten aanmerking gelaten vervreemdingsvoordeel voor de aanmerkelijkbelangheffing bedraagt: € 33.288. Dit bedrag wordt verminderd met 80% van de buiten aanmerking gebleven </w:t>
      </w:r>
      <w:r w:rsidR="0056004F">
        <w:rPr>
          <w:rFonts w:asciiTheme="minorHAnsi" w:hAnsiTheme="minorHAnsi"/>
          <w:sz w:val="22"/>
        </w:rPr>
        <w:t>Vpb</w:t>
      </w:r>
      <w:r>
        <w:rPr>
          <w:rFonts w:asciiTheme="minorHAnsi" w:hAnsiTheme="minorHAnsi"/>
          <w:sz w:val="22"/>
        </w:rPr>
        <w:t xml:space="preserve">-winst ter grootte van € 0. </w:t>
      </w:r>
      <w:r w:rsidR="000A7E10">
        <w:rPr>
          <w:rFonts w:asciiTheme="minorHAnsi" w:hAnsiTheme="minorHAnsi"/>
          <w:sz w:val="22"/>
        </w:rPr>
        <w:t>De terugkeerreserve bedraagt: (</w:t>
      </w:r>
      <w:r>
        <w:rPr>
          <w:rFonts w:asciiTheme="minorHAnsi" w:hAnsiTheme="minorHAnsi"/>
          <w:sz w:val="22"/>
        </w:rPr>
        <w:t>€ 33.288 - € 0) / 2 = € 16.644. De balans van de voort te zetten eenmanszaak komt er als volgt uit te zien:</w:t>
      </w:r>
    </w:p>
    <w:p w14:paraId="3B794DC1" w14:textId="77777777" w:rsidR="0068105B" w:rsidRDefault="0068105B" w:rsidP="0068105B">
      <w:pPr>
        <w:rPr>
          <w:rFonts w:asciiTheme="minorHAnsi" w:hAnsiTheme="minorHAnsi"/>
          <w:sz w:val="22"/>
        </w:rPr>
      </w:pPr>
    </w:p>
    <w:p w14:paraId="3B794DC2" w14:textId="77777777" w:rsidR="0086384F" w:rsidRDefault="0086384F" w:rsidP="0068105B">
      <w:pPr>
        <w:rPr>
          <w:rFonts w:asciiTheme="minorHAnsi" w:hAnsiTheme="minorHAnsi"/>
          <w:sz w:val="22"/>
        </w:rPr>
      </w:pPr>
    </w:p>
    <w:p w14:paraId="3B794DC3" w14:textId="77777777" w:rsidR="0086384F" w:rsidRDefault="0086384F" w:rsidP="0068105B">
      <w:pPr>
        <w:rPr>
          <w:rFonts w:asciiTheme="minorHAnsi" w:hAnsiTheme="minorHAnsi"/>
          <w:sz w:val="22"/>
        </w:rPr>
      </w:pPr>
    </w:p>
    <w:tbl>
      <w:tblPr>
        <w:tblStyle w:val="Tabelraster"/>
        <w:tblW w:w="0" w:type="auto"/>
        <w:tblLook w:val="04A0" w:firstRow="1" w:lastRow="0" w:firstColumn="1" w:lastColumn="0" w:noHBand="0" w:noVBand="1"/>
      </w:tblPr>
      <w:tblGrid>
        <w:gridCol w:w="1396"/>
        <w:gridCol w:w="1506"/>
        <w:gridCol w:w="1338"/>
        <w:gridCol w:w="1467"/>
        <w:gridCol w:w="2243"/>
        <w:gridCol w:w="1338"/>
      </w:tblGrid>
      <w:tr w:rsidR="0068105B" w14:paraId="3B794DCA" w14:textId="77777777" w:rsidTr="0068105B">
        <w:tc>
          <w:tcPr>
            <w:tcW w:w="1396" w:type="dxa"/>
          </w:tcPr>
          <w:p w14:paraId="3B794DC4" w14:textId="77777777" w:rsidR="0068105B" w:rsidRPr="00AE7ABC" w:rsidRDefault="0068105B" w:rsidP="0068105B">
            <w:pPr>
              <w:rPr>
                <w:rFonts w:asciiTheme="minorHAnsi" w:hAnsiTheme="minorHAnsi"/>
                <w:b/>
                <w:sz w:val="22"/>
              </w:rPr>
            </w:pPr>
            <w:r>
              <w:rPr>
                <w:rFonts w:asciiTheme="minorHAnsi" w:hAnsiTheme="minorHAnsi"/>
                <w:b/>
                <w:sz w:val="22"/>
              </w:rPr>
              <w:t>Activa</w:t>
            </w:r>
          </w:p>
        </w:tc>
        <w:tc>
          <w:tcPr>
            <w:tcW w:w="1506" w:type="dxa"/>
          </w:tcPr>
          <w:p w14:paraId="3B794DC5" w14:textId="77777777" w:rsidR="0068105B" w:rsidRDefault="0068105B" w:rsidP="0068105B">
            <w:pPr>
              <w:rPr>
                <w:rFonts w:asciiTheme="minorHAnsi" w:hAnsiTheme="minorHAnsi"/>
                <w:sz w:val="22"/>
              </w:rPr>
            </w:pPr>
          </w:p>
        </w:tc>
        <w:tc>
          <w:tcPr>
            <w:tcW w:w="1338" w:type="dxa"/>
          </w:tcPr>
          <w:p w14:paraId="3B794DC6" w14:textId="77777777" w:rsidR="0068105B" w:rsidRDefault="0068105B" w:rsidP="0068105B">
            <w:pPr>
              <w:rPr>
                <w:rFonts w:asciiTheme="minorHAnsi" w:hAnsiTheme="minorHAnsi"/>
                <w:sz w:val="22"/>
              </w:rPr>
            </w:pPr>
            <w:r>
              <w:rPr>
                <w:rFonts w:asciiTheme="minorHAnsi" w:hAnsiTheme="minorHAnsi"/>
                <w:sz w:val="22"/>
              </w:rPr>
              <w:t>1-1-2013</w:t>
            </w:r>
          </w:p>
        </w:tc>
        <w:tc>
          <w:tcPr>
            <w:tcW w:w="1467" w:type="dxa"/>
          </w:tcPr>
          <w:p w14:paraId="3B794DC7" w14:textId="77777777" w:rsidR="0068105B" w:rsidRPr="00AE7ABC" w:rsidRDefault="0068105B" w:rsidP="0068105B">
            <w:pPr>
              <w:rPr>
                <w:rFonts w:asciiTheme="minorHAnsi" w:hAnsiTheme="minorHAnsi"/>
                <w:b/>
                <w:sz w:val="22"/>
              </w:rPr>
            </w:pPr>
            <w:r>
              <w:rPr>
                <w:rFonts w:asciiTheme="minorHAnsi" w:hAnsiTheme="minorHAnsi"/>
                <w:b/>
                <w:sz w:val="22"/>
              </w:rPr>
              <w:t>Passiva</w:t>
            </w:r>
          </w:p>
        </w:tc>
        <w:tc>
          <w:tcPr>
            <w:tcW w:w="2243" w:type="dxa"/>
          </w:tcPr>
          <w:p w14:paraId="3B794DC8" w14:textId="77777777" w:rsidR="0068105B" w:rsidRDefault="0068105B" w:rsidP="0068105B">
            <w:pPr>
              <w:rPr>
                <w:rFonts w:asciiTheme="minorHAnsi" w:hAnsiTheme="minorHAnsi"/>
                <w:sz w:val="22"/>
              </w:rPr>
            </w:pPr>
          </w:p>
        </w:tc>
        <w:tc>
          <w:tcPr>
            <w:tcW w:w="1338" w:type="dxa"/>
          </w:tcPr>
          <w:p w14:paraId="3B794DC9" w14:textId="77777777" w:rsidR="0068105B" w:rsidRDefault="0068105B" w:rsidP="0068105B">
            <w:pPr>
              <w:rPr>
                <w:rFonts w:asciiTheme="minorHAnsi" w:hAnsiTheme="minorHAnsi"/>
                <w:sz w:val="22"/>
              </w:rPr>
            </w:pPr>
            <w:r>
              <w:rPr>
                <w:rFonts w:asciiTheme="minorHAnsi" w:hAnsiTheme="minorHAnsi"/>
                <w:sz w:val="22"/>
              </w:rPr>
              <w:t>1-1-2013</w:t>
            </w:r>
          </w:p>
        </w:tc>
      </w:tr>
      <w:tr w:rsidR="0068105B" w14:paraId="3B794DD1" w14:textId="77777777" w:rsidTr="0068105B">
        <w:tc>
          <w:tcPr>
            <w:tcW w:w="1396" w:type="dxa"/>
          </w:tcPr>
          <w:p w14:paraId="3B794DCB" w14:textId="77777777" w:rsidR="0068105B" w:rsidRDefault="0068105B" w:rsidP="0068105B">
            <w:pPr>
              <w:rPr>
                <w:rFonts w:asciiTheme="minorHAnsi" w:hAnsiTheme="minorHAnsi"/>
                <w:sz w:val="22"/>
              </w:rPr>
            </w:pPr>
            <w:r>
              <w:rPr>
                <w:rFonts w:asciiTheme="minorHAnsi" w:hAnsiTheme="minorHAnsi"/>
                <w:sz w:val="22"/>
              </w:rPr>
              <w:t>Materiële vaste activa</w:t>
            </w:r>
          </w:p>
        </w:tc>
        <w:tc>
          <w:tcPr>
            <w:tcW w:w="1506" w:type="dxa"/>
          </w:tcPr>
          <w:p w14:paraId="3B794DCC" w14:textId="77777777" w:rsidR="0068105B" w:rsidRDefault="0068105B" w:rsidP="0068105B">
            <w:pPr>
              <w:rPr>
                <w:rFonts w:asciiTheme="minorHAnsi" w:hAnsiTheme="minorHAnsi"/>
                <w:sz w:val="22"/>
              </w:rPr>
            </w:pPr>
          </w:p>
        </w:tc>
        <w:tc>
          <w:tcPr>
            <w:tcW w:w="1338" w:type="dxa"/>
          </w:tcPr>
          <w:p w14:paraId="3B794DCD" w14:textId="77777777" w:rsidR="0068105B" w:rsidRDefault="0068105B" w:rsidP="0068105B">
            <w:pPr>
              <w:rPr>
                <w:rFonts w:asciiTheme="minorHAnsi" w:hAnsiTheme="minorHAnsi"/>
                <w:sz w:val="22"/>
              </w:rPr>
            </w:pPr>
          </w:p>
        </w:tc>
        <w:tc>
          <w:tcPr>
            <w:tcW w:w="1467" w:type="dxa"/>
          </w:tcPr>
          <w:p w14:paraId="3B794DCE" w14:textId="77777777" w:rsidR="0068105B" w:rsidRDefault="0068105B" w:rsidP="0068105B">
            <w:pPr>
              <w:rPr>
                <w:rFonts w:asciiTheme="minorHAnsi" w:hAnsiTheme="minorHAnsi"/>
                <w:sz w:val="22"/>
              </w:rPr>
            </w:pPr>
            <w:r>
              <w:rPr>
                <w:rFonts w:asciiTheme="minorHAnsi" w:hAnsiTheme="minorHAnsi"/>
                <w:sz w:val="22"/>
              </w:rPr>
              <w:t>Eigen vermogen</w:t>
            </w:r>
          </w:p>
        </w:tc>
        <w:tc>
          <w:tcPr>
            <w:tcW w:w="2243" w:type="dxa"/>
          </w:tcPr>
          <w:p w14:paraId="3B794DCF" w14:textId="77777777" w:rsidR="0068105B" w:rsidRDefault="0068105B" w:rsidP="0068105B">
            <w:pPr>
              <w:rPr>
                <w:rFonts w:asciiTheme="minorHAnsi" w:hAnsiTheme="minorHAnsi"/>
                <w:sz w:val="22"/>
              </w:rPr>
            </w:pPr>
          </w:p>
        </w:tc>
        <w:tc>
          <w:tcPr>
            <w:tcW w:w="1338" w:type="dxa"/>
          </w:tcPr>
          <w:p w14:paraId="3B794DD0" w14:textId="77777777" w:rsidR="0068105B" w:rsidRDefault="0068105B" w:rsidP="0068105B">
            <w:pPr>
              <w:rPr>
                <w:rFonts w:asciiTheme="minorHAnsi" w:hAnsiTheme="minorHAnsi"/>
                <w:sz w:val="22"/>
              </w:rPr>
            </w:pPr>
          </w:p>
        </w:tc>
      </w:tr>
      <w:tr w:rsidR="0068105B" w14:paraId="3B794DD8" w14:textId="77777777" w:rsidTr="0068105B">
        <w:tc>
          <w:tcPr>
            <w:tcW w:w="1396" w:type="dxa"/>
          </w:tcPr>
          <w:p w14:paraId="3B794DD2" w14:textId="77777777" w:rsidR="0068105B" w:rsidRDefault="0068105B" w:rsidP="0068105B">
            <w:pPr>
              <w:rPr>
                <w:rFonts w:asciiTheme="minorHAnsi" w:hAnsiTheme="minorHAnsi"/>
                <w:sz w:val="22"/>
              </w:rPr>
            </w:pPr>
          </w:p>
        </w:tc>
        <w:tc>
          <w:tcPr>
            <w:tcW w:w="1506" w:type="dxa"/>
          </w:tcPr>
          <w:p w14:paraId="3B794DD3" w14:textId="77777777" w:rsidR="0068105B" w:rsidRDefault="0068105B" w:rsidP="0068105B">
            <w:pPr>
              <w:rPr>
                <w:rFonts w:asciiTheme="minorHAnsi" w:hAnsiTheme="minorHAnsi"/>
                <w:sz w:val="22"/>
              </w:rPr>
            </w:pPr>
            <w:r>
              <w:rPr>
                <w:rFonts w:asciiTheme="minorHAnsi" w:hAnsiTheme="minorHAnsi"/>
                <w:sz w:val="22"/>
              </w:rPr>
              <w:t>Inventaris</w:t>
            </w:r>
          </w:p>
        </w:tc>
        <w:tc>
          <w:tcPr>
            <w:tcW w:w="1338" w:type="dxa"/>
          </w:tcPr>
          <w:p w14:paraId="3B794DD4" w14:textId="77777777" w:rsidR="0068105B" w:rsidRDefault="0068105B" w:rsidP="0068105B">
            <w:pPr>
              <w:rPr>
                <w:rFonts w:asciiTheme="minorHAnsi" w:hAnsiTheme="minorHAnsi"/>
                <w:sz w:val="22"/>
              </w:rPr>
            </w:pPr>
            <w:r>
              <w:rPr>
                <w:rFonts w:asciiTheme="minorHAnsi" w:hAnsiTheme="minorHAnsi"/>
                <w:sz w:val="22"/>
              </w:rPr>
              <w:t>€ 2.880</w:t>
            </w:r>
          </w:p>
        </w:tc>
        <w:tc>
          <w:tcPr>
            <w:tcW w:w="1467" w:type="dxa"/>
          </w:tcPr>
          <w:p w14:paraId="3B794DD5" w14:textId="77777777" w:rsidR="0068105B" w:rsidRDefault="0068105B" w:rsidP="0068105B">
            <w:pPr>
              <w:rPr>
                <w:rFonts w:asciiTheme="minorHAnsi" w:hAnsiTheme="minorHAnsi"/>
                <w:sz w:val="22"/>
              </w:rPr>
            </w:pPr>
          </w:p>
        </w:tc>
        <w:tc>
          <w:tcPr>
            <w:tcW w:w="2243" w:type="dxa"/>
          </w:tcPr>
          <w:p w14:paraId="3B794DD6" w14:textId="77777777" w:rsidR="0068105B" w:rsidRDefault="0068105B" w:rsidP="0068105B">
            <w:pPr>
              <w:rPr>
                <w:rFonts w:asciiTheme="minorHAnsi" w:hAnsiTheme="minorHAnsi"/>
                <w:sz w:val="22"/>
              </w:rPr>
            </w:pPr>
            <w:r>
              <w:rPr>
                <w:rFonts w:asciiTheme="minorHAnsi" w:hAnsiTheme="minorHAnsi"/>
                <w:sz w:val="22"/>
              </w:rPr>
              <w:t>Kapitaal</w:t>
            </w:r>
          </w:p>
        </w:tc>
        <w:tc>
          <w:tcPr>
            <w:tcW w:w="1338" w:type="dxa"/>
          </w:tcPr>
          <w:p w14:paraId="3B794DD7" w14:textId="77777777" w:rsidR="0068105B" w:rsidRDefault="0068105B" w:rsidP="0068105B">
            <w:pPr>
              <w:rPr>
                <w:rFonts w:asciiTheme="minorHAnsi" w:hAnsiTheme="minorHAnsi"/>
                <w:sz w:val="22"/>
              </w:rPr>
            </w:pPr>
            <w:r>
              <w:rPr>
                <w:rFonts w:asciiTheme="minorHAnsi" w:hAnsiTheme="minorHAnsi"/>
                <w:sz w:val="22"/>
              </w:rPr>
              <w:t>€ 34.644</w:t>
            </w:r>
          </w:p>
        </w:tc>
      </w:tr>
      <w:tr w:rsidR="0068105B" w14:paraId="3B794DDF" w14:textId="77777777" w:rsidTr="0068105B">
        <w:tc>
          <w:tcPr>
            <w:tcW w:w="1396" w:type="dxa"/>
          </w:tcPr>
          <w:p w14:paraId="3B794DD9" w14:textId="77777777" w:rsidR="0068105B" w:rsidRDefault="0068105B" w:rsidP="0068105B">
            <w:pPr>
              <w:rPr>
                <w:rFonts w:asciiTheme="minorHAnsi" w:hAnsiTheme="minorHAnsi"/>
                <w:sz w:val="22"/>
              </w:rPr>
            </w:pPr>
            <w:r>
              <w:rPr>
                <w:rFonts w:asciiTheme="minorHAnsi" w:hAnsiTheme="minorHAnsi"/>
                <w:sz w:val="22"/>
              </w:rPr>
              <w:t>Financiële vaste activa</w:t>
            </w:r>
          </w:p>
        </w:tc>
        <w:tc>
          <w:tcPr>
            <w:tcW w:w="1506" w:type="dxa"/>
          </w:tcPr>
          <w:p w14:paraId="3B794DDA" w14:textId="77777777" w:rsidR="0068105B" w:rsidRDefault="0068105B" w:rsidP="0068105B">
            <w:pPr>
              <w:rPr>
                <w:rFonts w:asciiTheme="minorHAnsi" w:hAnsiTheme="minorHAnsi"/>
                <w:sz w:val="22"/>
              </w:rPr>
            </w:pPr>
          </w:p>
        </w:tc>
        <w:tc>
          <w:tcPr>
            <w:tcW w:w="1338" w:type="dxa"/>
          </w:tcPr>
          <w:p w14:paraId="3B794DDB" w14:textId="77777777" w:rsidR="0068105B" w:rsidRDefault="0068105B" w:rsidP="0068105B">
            <w:pPr>
              <w:rPr>
                <w:rFonts w:asciiTheme="minorHAnsi" w:hAnsiTheme="minorHAnsi"/>
                <w:sz w:val="22"/>
              </w:rPr>
            </w:pPr>
          </w:p>
        </w:tc>
        <w:tc>
          <w:tcPr>
            <w:tcW w:w="1467" w:type="dxa"/>
          </w:tcPr>
          <w:p w14:paraId="3B794DDC" w14:textId="77777777" w:rsidR="0068105B" w:rsidRDefault="0068105B" w:rsidP="0068105B">
            <w:pPr>
              <w:rPr>
                <w:rFonts w:asciiTheme="minorHAnsi" w:hAnsiTheme="minorHAnsi"/>
                <w:sz w:val="22"/>
              </w:rPr>
            </w:pPr>
          </w:p>
        </w:tc>
        <w:tc>
          <w:tcPr>
            <w:tcW w:w="2243" w:type="dxa"/>
          </w:tcPr>
          <w:p w14:paraId="3B794DDD" w14:textId="77777777" w:rsidR="0068105B" w:rsidRDefault="0068105B" w:rsidP="0068105B">
            <w:pPr>
              <w:rPr>
                <w:rFonts w:asciiTheme="minorHAnsi" w:hAnsiTheme="minorHAnsi"/>
                <w:sz w:val="22"/>
              </w:rPr>
            </w:pPr>
            <w:r>
              <w:rPr>
                <w:rFonts w:asciiTheme="minorHAnsi" w:hAnsiTheme="minorHAnsi"/>
                <w:sz w:val="22"/>
              </w:rPr>
              <w:t>Terugkeerreserve</w:t>
            </w:r>
          </w:p>
        </w:tc>
        <w:tc>
          <w:tcPr>
            <w:tcW w:w="1338" w:type="dxa"/>
          </w:tcPr>
          <w:p w14:paraId="3B794DDE" w14:textId="77777777" w:rsidR="0068105B" w:rsidRDefault="0068105B" w:rsidP="0068105B">
            <w:pPr>
              <w:rPr>
                <w:rFonts w:asciiTheme="minorHAnsi" w:hAnsiTheme="minorHAnsi"/>
                <w:sz w:val="22"/>
              </w:rPr>
            </w:pPr>
            <w:r>
              <w:rPr>
                <w:rFonts w:asciiTheme="minorHAnsi" w:hAnsiTheme="minorHAnsi"/>
                <w:sz w:val="22"/>
              </w:rPr>
              <w:t>€ 16.644</w:t>
            </w:r>
          </w:p>
        </w:tc>
      </w:tr>
      <w:tr w:rsidR="0068105B" w14:paraId="3B794DE6" w14:textId="77777777" w:rsidTr="0068105B">
        <w:tc>
          <w:tcPr>
            <w:tcW w:w="1396" w:type="dxa"/>
          </w:tcPr>
          <w:p w14:paraId="3B794DE0" w14:textId="77777777" w:rsidR="0068105B" w:rsidRDefault="0068105B" w:rsidP="0068105B">
            <w:pPr>
              <w:rPr>
                <w:rFonts w:asciiTheme="minorHAnsi" w:hAnsiTheme="minorHAnsi"/>
                <w:sz w:val="22"/>
              </w:rPr>
            </w:pPr>
          </w:p>
        </w:tc>
        <w:tc>
          <w:tcPr>
            <w:tcW w:w="1506" w:type="dxa"/>
          </w:tcPr>
          <w:p w14:paraId="3B794DE1" w14:textId="77777777" w:rsidR="0068105B" w:rsidRDefault="0068105B" w:rsidP="0068105B">
            <w:pPr>
              <w:rPr>
                <w:rFonts w:asciiTheme="minorHAnsi" w:hAnsiTheme="minorHAnsi"/>
                <w:sz w:val="22"/>
              </w:rPr>
            </w:pPr>
            <w:r>
              <w:rPr>
                <w:rFonts w:asciiTheme="minorHAnsi" w:hAnsiTheme="minorHAnsi"/>
                <w:sz w:val="22"/>
              </w:rPr>
              <w:t>Vordering op maatschappij waarin wordt deelgenomen</w:t>
            </w:r>
          </w:p>
        </w:tc>
        <w:tc>
          <w:tcPr>
            <w:tcW w:w="1338" w:type="dxa"/>
          </w:tcPr>
          <w:p w14:paraId="3B794DE2" w14:textId="77777777" w:rsidR="0068105B" w:rsidRDefault="0068105B" w:rsidP="0068105B">
            <w:pPr>
              <w:rPr>
                <w:rFonts w:asciiTheme="minorHAnsi" w:hAnsiTheme="minorHAnsi"/>
                <w:sz w:val="22"/>
              </w:rPr>
            </w:pPr>
            <w:r>
              <w:rPr>
                <w:rFonts w:asciiTheme="minorHAnsi" w:hAnsiTheme="minorHAnsi"/>
                <w:sz w:val="22"/>
              </w:rPr>
              <w:t>€ 38.448</w:t>
            </w:r>
          </w:p>
        </w:tc>
        <w:tc>
          <w:tcPr>
            <w:tcW w:w="1467" w:type="dxa"/>
          </w:tcPr>
          <w:p w14:paraId="3B794DE3" w14:textId="77777777" w:rsidR="0068105B" w:rsidRDefault="0068105B" w:rsidP="0068105B">
            <w:pPr>
              <w:rPr>
                <w:rFonts w:asciiTheme="minorHAnsi" w:hAnsiTheme="minorHAnsi"/>
                <w:sz w:val="22"/>
              </w:rPr>
            </w:pPr>
            <w:r>
              <w:rPr>
                <w:rFonts w:asciiTheme="minorHAnsi" w:hAnsiTheme="minorHAnsi"/>
                <w:sz w:val="22"/>
              </w:rPr>
              <w:t>Voorziening</w:t>
            </w:r>
          </w:p>
        </w:tc>
        <w:tc>
          <w:tcPr>
            <w:tcW w:w="2243" w:type="dxa"/>
          </w:tcPr>
          <w:p w14:paraId="3B794DE4" w14:textId="77777777" w:rsidR="0068105B" w:rsidRDefault="0068105B" w:rsidP="0068105B">
            <w:pPr>
              <w:rPr>
                <w:rFonts w:asciiTheme="minorHAnsi" w:hAnsiTheme="minorHAnsi"/>
                <w:sz w:val="22"/>
              </w:rPr>
            </w:pPr>
          </w:p>
        </w:tc>
        <w:tc>
          <w:tcPr>
            <w:tcW w:w="1338" w:type="dxa"/>
          </w:tcPr>
          <w:p w14:paraId="3B794DE5" w14:textId="77777777" w:rsidR="0068105B" w:rsidRDefault="0068105B" w:rsidP="0068105B">
            <w:pPr>
              <w:rPr>
                <w:rFonts w:asciiTheme="minorHAnsi" w:hAnsiTheme="minorHAnsi"/>
                <w:sz w:val="22"/>
              </w:rPr>
            </w:pPr>
            <w:r>
              <w:rPr>
                <w:rFonts w:asciiTheme="minorHAnsi" w:hAnsiTheme="minorHAnsi"/>
                <w:sz w:val="22"/>
              </w:rPr>
              <w:t>€ 23.076</w:t>
            </w:r>
          </w:p>
        </w:tc>
      </w:tr>
      <w:tr w:rsidR="0068105B" w14:paraId="3B794DED" w14:textId="77777777" w:rsidTr="0068105B">
        <w:tc>
          <w:tcPr>
            <w:tcW w:w="1396" w:type="dxa"/>
          </w:tcPr>
          <w:p w14:paraId="3B794DE7" w14:textId="77777777" w:rsidR="0068105B" w:rsidRDefault="0068105B" w:rsidP="0068105B">
            <w:pPr>
              <w:rPr>
                <w:rFonts w:asciiTheme="minorHAnsi" w:hAnsiTheme="minorHAnsi"/>
                <w:sz w:val="22"/>
              </w:rPr>
            </w:pPr>
            <w:r>
              <w:rPr>
                <w:rFonts w:asciiTheme="minorHAnsi" w:hAnsiTheme="minorHAnsi"/>
                <w:sz w:val="22"/>
              </w:rPr>
              <w:t>Vlottende activa</w:t>
            </w:r>
          </w:p>
        </w:tc>
        <w:tc>
          <w:tcPr>
            <w:tcW w:w="1506" w:type="dxa"/>
          </w:tcPr>
          <w:p w14:paraId="3B794DE8" w14:textId="77777777" w:rsidR="0068105B" w:rsidRDefault="0068105B" w:rsidP="0068105B">
            <w:pPr>
              <w:rPr>
                <w:rFonts w:asciiTheme="minorHAnsi" w:hAnsiTheme="minorHAnsi"/>
                <w:sz w:val="22"/>
              </w:rPr>
            </w:pPr>
          </w:p>
        </w:tc>
        <w:tc>
          <w:tcPr>
            <w:tcW w:w="1338" w:type="dxa"/>
          </w:tcPr>
          <w:p w14:paraId="3B794DE9" w14:textId="77777777" w:rsidR="0068105B" w:rsidRDefault="0068105B" w:rsidP="0068105B">
            <w:pPr>
              <w:rPr>
                <w:rFonts w:asciiTheme="minorHAnsi" w:hAnsiTheme="minorHAnsi"/>
                <w:sz w:val="22"/>
              </w:rPr>
            </w:pPr>
          </w:p>
        </w:tc>
        <w:tc>
          <w:tcPr>
            <w:tcW w:w="1467" w:type="dxa"/>
          </w:tcPr>
          <w:p w14:paraId="3B794DEA" w14:textId="77777777" w:rsidR="0068105B" w:rsidRDefault="0068105B" w:rsidP="0068105B">
            <w:pPr>
              <w:rPr>
                <w:rFonts w:asciiTheme="minorHAnsi" w:hAnsiTheme="minorHAnsi"/>
                <w:sz w:val="22"/>
              </w:rPr>
            </w:pPr>
            <w:r>
              <w:rPr>
                <w:rFonts w:asciiTheme="minorHAnsi" w:hAnsiTheme="minorHAnsi"/>
                <w:sz w:val="22"/>
              </w:rPr>
              <w:t>Kortlopende schulden</w:t>
            </w:r>
          </w:p>
        </w:tc>
        <w:tc>
          <w:tcPr>
            <w:tcW w:w="2243" w:type="dxa"/>
          </w:tcPr>
          <w:p w14:paraId="3B794DEB" w14:textId="77777777" w:rsidR="0068105B" w:rsidRDefault="0068105B" w:rsidP="0068105B">
            <w:pPr>
              <w:rPr>
                <w:rFonts w:asciiTheme="minorHAnsi" w:hAnsiTheme="minorHAnsi"/>
                <w:sz w:val="22"/>
              </w:rPr>
            </w:pPr>
          </w:p>
        </w:tc>
        <w:tc>
          <w:tcPr>
            <w:tcW w:w="1338" w:type="dxa"/>
          </w:tcPr>
          <w:p w14:paraId="3B794DEC" w14:textId="77777777" w:rsidR="0068105B" w:rsidRDefault="0068105B" w:rsidP="0068105B">
            <w:pPr>
              <w:rPr>
                <w:rFonts w:asciiTheme="minorHAnsi" w:hAnsiTheme="minorHAnsi"/>
                <w:sz w:val="22"/>
              </w:rPr>
            </w:pPr>
          </w:p>
        </w:tc>
      </w:tr>
      <w:tr w:rsidR="0068105B" w14:paraId="3B794DF4" w14:textId="77777777" w:rsidTr="0068105B">
        <w:tc>
          <w:tcPr>
            <w:tcW w:w="1396" w:type="dxa"/>
          </w:tcPr>
          <w:p w14:paraId="3B794DEE" w14:textId="77777777" w:rsidR="0068105B" w:rsidRDefault="0068105B" w:rsidP="0068105B">
            <w:pPr>
              <w:rPr>
                <w:rFonts w:asciiTheme="minorHAnsi" w:hAnsiTheme="minorHAnsi"/>
                <w:sz w:val="22"/>
              </w:rPr>
            </w:pPr>
          </w:p>
        </w:tc>
        <w:tc>
          <w:tcPr>
            <w:tcW w:w="1506" w:type="dxa"/>
          </w:tcPr>
          <w:p w14:paraId="3B794DEF" w14:textId="77777777" w:rsidR="0068105B" w:rsidRDefault="0068105B" w:rsidP="0068105B">
            <w:pPr>
              <w:rPr>
                <w:rFonts w:asciiTheme="minorHAnsi" w:hAnsiTheme="minorHAnsi"/>
                <w:sz w:val="22"/>
              </w:rPr>
            </w:pPr>
            <w:r>
              <w:rPr>
                <w:rFonts w:asciiTheme="minorHAnsi" w:hAnsiTheme="minorHAnsi"/>
                <w:sz w:val="22"/>
              </w:rPr>
              <w:t>Vorderingen</w:t>
            </w:r>
          </w:p>
        </w:tc>
        <w:tc>
          <w:tcPr>
            <w:tcW w:w="1338" w:type="dxa"/>
          </w:tcPr>
          <w:p w14:paraId="3B794DF0" w14:textId="77777777" w:rsidR="0068105B" w:rsidRDefault="0068105B" w:rsidP="0068105B">
            <w:pPr>
              <w:rPr>
                <w:rFonts w:asciiTheme="minorHAnsi" w:hAnsiTheme="minorHAnsi"/>
                <w:sz w:val="22"/>
              </w:rPr>
            </w:pPr>
            <w:r>
              <w:rPr>
                <w:rFonts w:asciiTheme="minorHAnsi" w:hAnsiTheme="minorHAnsi"/>
                <w:sz w:val="22"/>
              </w:rPr>
              <w:t>€ 16.478</w:t>
            </w:r>
          </w:p>
        </w:tc>
        <w:tc>
          <w:tcPr>
            <w:tcW w:w="1467" w:type="dxa"/>
          </w:tcPr>
          <w:p w14:paraId="3B794DF1" w14:textId="77777777" w:rsidR="0068105B" w:rsidRDefault="0068105B" w:rsidP="0068105B">
            <w:pPr>
              <w:rPr>
                <w:rFonts w:asciiTheme="minorHAnsi" w:hAnsiTheme="minorHAnsi"/>
                <w:sz w:val="22"/>
              </w:rPr>
            </w:pPr>
          </w:p>
        </w:tc>
        <w:tc>
          <w:tcPr>
            <w:tcW w:w="2243" w:type="dxa"/>
          </w:tcPr>
          <w:p w14:paraId="3B794DF2" w14:textId="77777777" w:rsidR="0068105B" w:rsidRDefault="0068105B" w:rsidP="0068105B">
            <w:pPr>
              <w:rPr>
                <w:rFonts w:asciiTheme="minorHAnsi" w:hAnsiTheme="minorHAnsi"/>
                <w:sz w:val="22"/>
              </w:rPr>
            </w:pPr>
            <w:r>
              <w:rPr>
                <w:rFonts w:asciiTheme="minorHAnsi" w:hAnsiTheme="minorHAnsi"/>
                <w:sz w:val="22"/>
              </w:rPr>
              <w:t>Schulden aan groepsmaatschappijen</w:t>
            </w:r>
          </w:p>
        </w:tc>
        <w:tc>
          <w:tcPr>
            <w:tcW w:w="1338" w:type="dxa"/>
          </w:tcPr>
          <w:p w14:paraId="3B794DF3" w14:textId="77777777" w:rsidR="0068105B" w:rsidRDefault="0068105B" w:rsidP="0068105B">
            <w:pPr>
              <w:rPr>
                <w:rFonts w:asciiTheme="minorHAnsi" w:hAnsiTheme="minorHAnsi"/>
                <w:sz w:val="22"/>
              </w:rPr>
            </w:pPr>
            <w:r>
              <w:rPr>
                <w:rFonts w:asciiTheme="minorHAnsi" w:hAnsiTheme="minorHAnsi"/>
                <w:sz w:val="22"/>
              </w:rPr>
              <w:t>€ 0</w:t>
            </w:r>
          </w:p>
        </w:tc>
      </w:tr>
      <w:tr w:rsidR="0068105B" w14:paraId="3B794DFB" w14:textId="77777777" w:rsidTr="0068105B">
        <w:tc>
          <w:tcPr>
            <w:tcW w:w="1396" w:type="dxa"/>
          </w:tcPr>
          <w:p w14:paraId="3B794DF5" w14:textId="77777777" w:rsidR="0068105B" w:rsidRDefault="0068105B" w:rsidP="0068105B">
            <w:pPr>
              <w:rPr>
                <w:rFonts w:asciiTheme="minorHAnsi" w:hAnsiTheme="minorHAnsi"/>
                <w:sz w:val="22"/>
              </w:rPr>
            </w:pPr>
          </w:p>
        </w:tc>
        <w:tc>
          <w:tcPr>
            <w:tcW w:w="1506" w:type="dxa"/>
          </w:tcPr>
          <w:p w14:paraId="3B794DF6" w14:textId="77777777" w:rsidR="0068105B" w:rsidRDefault="0068105B" w:rsidP="0068105B">
            <w:pPr>
              <w:rPr>
                <w:rFonts w:asciiTheme="minorHAnsi" w:hAnsiTheme="minorHAnsi"/>
                <w:sz w:val="22"/>
              </w:rPr>
            </w:pPr>
            <w:r>
              <w:rPr>
                <w:rFonts w:asciiTheme="minorHAnsi" w:hAnsiTheme="minorHAnsi"/>
                <w:sz w:val="22"/>
              </w:rPr>
              <w:t>Liquide middelen</w:t>
            </w:r>
          </w:p>
        </w:tc>
        <w:tc>
          <w:tcPr>
            <w:tcW w:w="1338" w:type="dxa"/>
          </w:tcPr>
          <w:p w14:paraId="3B794DF7" w14:textId="77777777" w:rsidR="0068105B" w:rsidRDefault="0068105B" w:rsidP="0068105B">
            <w:pPr>
              <w:rPr>
                <w:rFonts w:asciiTheme="minorHAnsi" w:hAnsiTheme="minorHAnsi"/>
                <w:sz w:val="22"/>
              </w:rPr>
            </w:pPr>
            <w:r>
              <w:rPr>
                <w:rFonts w:asciiTheme="minorHAnsi" w:hAnsiTheme="minorHAnsi"/>
                <w:sz w:val="22"/>
              </w:rPr>
              <w:t>€ 19.258</w:t>
            </w:r>
          </w:p>
        </w:tc>
        <w:tc>
          <w:tcPr>
            <w:tcW w:w="1467" w:type="dxa"/>
          </w:tcPr>
          <w:p w14:paraId="3B794DF8" w14:textId="77777777" w:rsidR="0068105B" w:rsidRDefault="0068105B" w:rsidP="0068105B">
            <w:pPr>
              <w:rPr>
                <w:rFonts w:asciiTheme="minorHAnsi" w:hAnsiTheme="minorHAnsi"/>
                <w:sz w:val="22"/>
              </w:rPr>
            </w:pPr>
          </w:p>
        </w:tc>
        <w:tc>
          <w:tcPr>
            <w:tcW w:w="2243" w:type="dxa"/>
          </w:tcPr>
          <w:p w14:paraId="3B794DF9" w14:textId="77777777" w:rsidR="0068105B" w:rsidRDefault="0068105B" w:rsidP="0068105B">
            <w:pPr>
              <w:rPr>
                <w:rFonts w:asciiTheme="minorHAnsi" w:hAnsiTheme="minorHAnsi"/>
                <w:sz w:val="22"/>
              </w:rPr>
            </w:pPr>
            <w:r>
              <w:rPr>
                <w:rFonts w:asciiTheme="minorHAnsi" w:hAnsiTheme="minorHAnsi"/>
                <w:sz w:val="22"/>
              </w:rPr>
              <w:t>Overige schulden</w:t>
            </w:r>
          </w:p>
        </w:tc>
        <w:tc>
          <w:tcPr>
            <w:tcW w:w="1338" w:type="dxa"/>
          </w:tcPr>
          <w:p w14:paraId="3B794DFA" w14:textId="77777777" w:rsidR="0068105B" w:rsidRDefault="0068105B" w:rsidP="0068105B">
            <w:pPr>
              <w:rPr>
                <w:rFonts w:asciiTheme="minorHAnsi" w:hAnsiTheme="minorHAnsi"/>
                <w:sz w:val="22"/>
              </w:rPr>
            </w:pPr>
            <w:r>
              <w:rPr>
                <w:rFonts w:asciiTheme="minorHAnsi" w:hAnsiTheme="minorHAnsi"/>
                <w:sz w:val="22"/>
              </w:rPr>
              <w:t>€ 2.700</w:t>
            </w:r>
          </w:p>
        </w:tc>
      </w:tr>
      <w:tr w:rsidR="0068105B" w14:paraId="3B794E02" w14:textId="77777777" w:rsidTr="0068105B">
        <w:tc>
          <w:tcPr>
            <w:tcW w:w="1396" w:type="dxa"/>
          </w:tcPr>
          <w:p w14:paraId="3B794DFC" w14:textId="77777777" w:rsidR="0068105B" w:rsidRDefault="0068105B" w:rsidP="0068105B">
            <w:pPr>
              <w:rPr>
                <w:rFonts w:asciiTheme="minorHAnsi" w:hAnsiTheme="minorHAnsi"/>
                <w:sz w:val="22"/>
              </w:rPr>
            </w:pPr>
            <w:r>
              <w:rPr>
                <w:rFonts w:asciiTheme="minorHAnsi" w:hAnsiTheme="minorHAnsi"/>
                <w:sz w:val="22"/>
              </w:rPr>
              <w:t>Totaal</w:t>
            </w:r>
          </w:p>
        </w:tc>
        <w:tc>
          <w:tcPr>
            <w:tcW w:w="1506" w:type="dxa"/>
          </w:tcPr>
          <w:p w14:paraId="3B794DFD" w14:textId="77777777" w:rsidR="0068105B" w:rsidRDefault="0068105B" w:rsidP="0068105B">
            <w:pPr>
              <w:rPr>
                <w:rFonts w:asciiTheme="minorHAnsi" w:hAnsiTheme="minorHAnsi"/>
                <w:sz w:val="22"/>
              </w:rPr>
            </w:pPr>
          </w:p>
        </w:tc>
        <w:tc>
          <w:tcPr>
            <w:tcW w:w="1338" w:type="dxa"/>
          </w:tcPr>
          <w:p w14:paraId="3B794DFE" w14:textId="77777777" w:rsidR="0068105B" w:rsidRPr="00BC1266" w:rsidRDefault="0068105B" w:rsidP="0068105B">
            <w:pPr>
              <w:rPr>
                <w:rFonts w:asciiTheme="minorHAnsi" w:hAnsiTheme="minorHAnsi"/>
                <w:b/>
                <w:sz w:val="22"/>
              </w:rPr>
            </w:pPr>
            <w:r w:rsidRPr="00BC1266">
              <w:rPr>
                <w:rFonts w:asciiTheme="minorHAnsi" w:hAnsiTheme="minorHAnsi"/>
                <w:b/>
                <w:sz w:val="22"/>
              </w:rPr>
              <w:t>€ 77.064</w:t>
            </w:r>
          </w:p>
        </w:tc>
        <w:tc>
          <w:tcPr>
            <w:tcW w:w="1467" w:type="dxa"/>
          </w:tcPr>
          <w:p w14:paraId="3B794DFF" w14:textId="77777777" w:rsidR="0068105B" w:rsidRDefault="0068105B" w:rsidP="0068105B">
            <w:pPr>
              <w:rPr>
                <w:rFonts w:asciiTheme="minorHAnsi" w:hAnsiTheme="minorHAnsi"/>
                <w:sz w:val="22"/>
              </w:rPr>
            </w:pPr>
            <w:r>
              <w:rPr>
                <w:rFonts w:asciiTheme="minorHAnsi" w:hAnsiTheme="minorHAnsi"/>
                <w:sz w:val="22"/>
              </w:rPr>
              <w:t>Totaal</w:t>
            </w:r>
          </w:p>
        </w:tc>
        <w:tc>
          <w:tcPr>
            <w:tcW w:w="2243" w:type="dxa"/>
          </w:tcPr>
          <w:p w14:paraId="3B794E00" w14:textId="77777777" w:rsidR="0068105B" w:rsidRDefault="0068105B" w:rsidP="0068105B">
            <w:pPr>
              <w:rPr>
                <w:rFonts w:asciiTheme="minorHAnsi" w:hAnsiTheme="minorHAnsi"/>
                <w:sz w:val="22"/>
              </w:rPr>
            </w:pPr>
          </w:p>
        </w:tc>
        <w:tc>
          <w:tcPr>
            <w:tcW w:w="1338" w:type="dxa"/>
          </w:tcPr>
          <w:p w14:paraId="3B794E01" w14:textId="77777777" w:rsidR="0068105B" w:rsidRPr="00BC1266" w:rsidRDefault="0068105B" w:rsidP="0068105B">
            <w:pPr>
              <w:rPr>
                <w:rFonts w:asciiTheme="minorHAnsi" w:hAnsiTheme="minorHAnsi"/>
                <w:b/>
                <w:sz w:val="22"/>
              </w:rPr>
            </w:pPr>
            <w:r w:rsidRPr="00BC1266">
              <w:rPr>
                <w:rFonts w:asciiTheme="minorHAnsi" w:hAnsiTheme="minorHAnsi"/>
                <w:b/>
                <w:sz w:val="22"/>
              </w:rPr>
              <w:t>€ 77.064</w:t>
            </w:r>
          </w:p>
        </w:tc>
      </w:tr>
    </w:tbl>
    <w:p w14:paraId="3B794E03" w14:textId="77777777" w:rsidR="0068105B" w:rsidRDefault="0068105B" w:rsidP="0068105B">
      <w:pPr>
        <w:rPr>
          <w:rFonts w:asciiTheme="minorHAnsi" w:hAnsiTheme="minorHAnsi"/>
          <w:sz w:val="22"/>
        </w:rPr>
      </w:pPr>
    </w:p>
    <w:p w14:paraId="3B794E04" w14:textId="77777777" w:rsidR="0068105B" w:rsidRPr="001B2546" w:rsidRDefault="0068105B" w:rsidP="0068105B">
      <w:pPr>
        <w:rPr>
          <w:rFonts w:asciiTheme="minorHAnsi" w:hAnsiTheme="minorHAnsi"/>
          <w:sz w:val="22"/>
        </w:rPr>
      </w:pPr>
      <w:r>
        <w:rPr>
          <w:rFonts w:asciiTheme="minorHAnsi" w:hAnsiTheme="minorHAnsi"/>
          <w:sz w:val="22"/>
        </w:rPr>
        <w:t xml:space="preserve">Als de eenmanszaak in de toekomst gestaakt wordt, wordt de terugkeerreserve aangemerkt als  stakingswinst. Deze wordt opgeteld bij de stille reserve. De stakingswinst bedraagt dus </w:t>
      </w:r>
      <w:r w:rsidR="000A7E10">
        <w:rPr>
          <w:rFonts w:asciiTheme="minorHAnsi" w:hAnsiTheme="minorHAnsi"/>
          <w:sz w:val="22"/>
        </w:rPr>
        <w:br/>
      </w:r>
      <w:r>
        <w:rPr>
          <w:rFonts w:asciiTheme="minorHAnsi" w:hAnsiTheme="minorHAnsi"/>
          <w:sz w:val="22"/>
        </w:rPr>
        <w:t xml:space="preserve">€ 0 + € 16.664 = € 16.664. De stakingswinst wordt verminderd met de MKB-winstvrijstelling. Deze bedraagt 14% van de stakingswinst, dus € 2.330 (€ 16.664 * 14%). Belasting wordt berekend over een belastbaar bedrag van € 14.314 (€ 16.664 - € 2.330). Hierbij wordt uitgegaan van het maximale tarief van 52%. De belasting bedraagt: € 7.443 (€ 14.314 * 52%). Dit komt in de buurt van de gecombineerde </w:t>
      </w:r>
      <w:r w:rsidR="0056004F">
        <w:rPr>
          <w:rFonts w:asciiTheme="minorHAnsi" w:hAnsiTheme="minorHAnsi"/>
          <w:sz w:val="22"/>
        </w:rPr>
        <w:t>Vpb</w:t>
      </w:r>
      <w:r>
        <w:rPr>
          <w:rFonts w:asciiTheme="minorHAnsi" w:hAnsiTheme="minorHAnsi"/>
          <w:sz w:val="22"/>
        </w:rPr>
        <w:t>- en AB-claim die voor terugkeer aanwezig was.</w:t>
      </w:r>
    </w:p>
    <w:p w14:paraId="3B794E05" w14:textId="77777777" w:rsidR="0068105B" w:rsidRDefault="0068105B" w:rsidP="0068105B">
      <w:pPr>
        <w:rPr>
          <w:rFonts w:asciiTheme="minorHAnsi" w:hAnsiTheme="minorHAnsi"/>
          <w:sz w:val="22"/>
        </w:rPr>
      </w:pPr>
    </w:p>
    <w:p w14:paraId="3B794E06" w14:textId="77777777" w:rsidR="0068105B" w:rsidRPr="0068105B" w:rsidRDefault="0068105B" w:rsidP="00E76E32">
      <w:pPr>
        <w:pStyle w:val="Lijstalinea"/>
        <w:numPr>
          <w:ilvl w:val="1"/>
          <w:numId w:val="11"/>
        </w:numPr>
        <w:rPr>
          <w:rFonts w:asciiTheme="minorHAnsi" w:hAnsiTheme="minorHAnsi"/>
          <w:sz w:val="22"/>
        </w:rPr>
      </w:pPr>
      <w:r w:rsidRPr="0068105B">
        <w:rPr>
          <w:rFonts w:asciiTheme="minorHAnsi" w:hAnsiTheme="minorHAnsi"/>
          <w:sz w:val="22"/>
          <w:u w:val="single"/>
        </w:rPr>
        <w:t>Oudedagsvoorziening</w:t>
      </w:r>
    </w:p>
    <w:p w14:paraId="3B794E07" w14:textId="77777777" w:rsidR="0068105B" w:rsidRDefault="0068105B" w:rsidP="0068105B">
      <w:pPr>
        <w:rPr>
          <w:rFonts w:asciiTheme="minorHAnsi" w:hAnsiTheme="minorHAnsi"/>
          <w:sz w:val="22"/>
        </w:rPr>
      </w:pPr>
    </w:p>
    <w:p w14:paraId="3B794E08" w14:textId="77777777" w:rsidR="0068105B" w:rsidRDefault="0068105B" w:rsidP="0068105B">
      <w:pPr>
        <w:rPr>
          <w:rFonts w:asciiTheme="minorHAnsi" w:hAnsiTheme="minorHAnsi"/>
          <w:sz w:val="22"/>
        </w:rPr>
      </w:pPr>
      <w:r>
        <w:rPr>
          <w:rFonts w:asciiTheme="minorHAnsi" w:hAnsiTheme="minorHAnsi"/>
          <w:sz w:val="22"/>
        </w:rPr>
        <w:t xml:space="preserve">Als tot het vermogen van de B.V. een oudedagsvoorziening in de vorm van een lijfrente- en pensioenverplichting behoort, leidt dit tot een aantal complicaties. Door een gedwongen ontbinding moeten deze worden overgedragen aan een ander lichaam. Hierop is de fiscale oudedagsreserve (FOR) een uitzondering. Lijfrenteverplichtingen kunnen alleen ondergebracht worden bij erkende verzekeraars. De pensioenverplichting van de te ontbinden B.V. kan worden afgestort bij een externe professionele verzekeraar of in een nieuw op te richten B.V. Dit is een aparte constructie aangezien de B.V. waaruit wordt teruggekeerd eerst ontbonden moet worden. De ontbonden B.V. had ook als pensioen B.V. voortgezet kunnen worden. Dit creëert echter de mogelijkheid om in de B.V. beleggingsvermogen te houden en niet over de stille en fiscale reserves die hierin zitten af te rekenen.  De verplichtingen moeten worden overgedragen tegen de waarde in het economisch verkeer. </w:t>
      </w:r>
    </w:p>
    <w:p w14:paraId="3B794E09" w14:textId="77777777" w:rsidR="001C3AC1" w:rsidRDefault="001C3AC1" w:rsidP="0068105B">
      <w:pPr>
        <w:rPr>
          <w:rFonts w:asciiTheme="minorHAnsi" w:hAnsiTheme="minorHAnsi"/>
          <w:sz w:val="22"/>
        </w:rPr>
      </w:pPr>
    </w:p>
    <w:p w14:paraId="3B794E0A" w14:textId="77777777" w:rsidR="0068105B" w:rsidRPr="0068105B" w:rsidRDefault="0068105B" w:rsidP="00E76E32">
      <w:pPr>
        <w:pStyle w:val="Lijstalinea"/>
        <w:numPr>
          <w:ilvl w:val="1"/>
          <w:numId w:val="11"/>
        </w:numPr>
        <w:rPr>
          <w:rFonts w:asciiTheme="minorHAnsi" w:hAnsiTheme="minorHAnsi"/>
          <w:sz w:val="22"/>
        </w:rPr>
      </w:pPr>
      <w:r w:rsidRPr="0068105B">
        <w:rPr>
          <w:rFonts w:asciiTheme="minorHAnsi" w:hAnsiTheme="minorHAnsi"/>
          <w:sz w:val="22"/>
          <w:u w:val="single"/>
        </w:rPr>
        <w:t>Conclusie</w:t>
      </w:r>
      <w:r w:rsidRPr="0068105B">
        <w:rPr>
          <w:rFonts w:asciiTheme="minorHAnsi" w:hAnsiTheme="minorHAnsi"/>
          <w:sz w:val="22"/>
        </w:rPr>
        <w:t>:</w:t>
      </w:r>
    </w:p>
    <w:p w14:paraId="3B794E0B" w14:textId="77777777" w:rsidR="0068105B" w:rsidRDefault="0068105B" w:rsidP="0068105B">
      <w:pPr>
        <w:rPr>
          <w:rFonts w:asciiTheme="minorHAnsi" w:hAnsiTheme="minorHAnsi"/>
          <w:sz w:val="22"/>
        </w:rPr>
      </w:pPr>
    </w:p>
    <w:p w14:paraId="3B794E0C" w14:textId="77777777" w:rsidR="0068105B" w:rsidRDefault="0068105B" w:rsidP="0068105B">
      <w:pPr>
        <w:rPr>
          <w:rFonts w:asciiTheme="minorHAnsi" w:hAnsiTheme="minorHAnsi"/>
          <w:sz w:val="22"/>
        </w:rPr>
      </w:pPr>
      <w:r>
        <w:rPr>
          <w:rFonts w:asciiTheme="minorHAnsi" w:hAnsiTheme="minorHAnsi"/>
          <w:sz w:val="22"/>
        </w:rPr>
        <w:t xml:space="preserve">Wanneer er terugkeer plaatsvindt van activa en passiva van een B.V. naar een eenmanszaak moet er afrekening plaatsvinden over de stille en fiscale reserves en goodwill. Bij ruisende terugkeer vanuit de B.V. vindt er direct afrekening plaats van de </w:t>
      </w:r>
      <w:r w:rsidR="0056004F">
        <w:rPr>
          <w:rFonts w:asciiTheme="minorHAnsi" w:hAnsiTheme="minorHAnsi"/>
          <w:sz w:val="22"/>
        </w:rPr>
        <w:t>Vpb</w:t>
      </w:r>
      <w:r>
        <w:rPr>
          <w:rFonts w:asciiTheme="minorHAnsi" w:hAnsiTheme="minorHAnsi"/>
          <w:sz w:val="22"/>
        </w:rPr>
        <w:t xml:space="preserve">- en AB-claim. Dit is voor veel B.V. ’s een belemmering om rechtsvormwijziging door te voeren. Hiervoor is de terugkeerfaciliteit, geruisloze terugkeer, ontstaan. </w:t>
      </w:r>
    </w:p>
    <w:p w14:paraId="3B794E0D" w14:textId="77777777" w:rsidR="0068105B" w:rsidRDefault="0068105B" w:rsidP="0068105B">
      <w:pPr>
        <w:rPr>
          <w:rFonts w:asciiTheme="minorHAnsi" w:hAnsiTheme="minorHAnsi"/>
          <w:sz w:val="22"/>
        </w:rPr>
      </w:pPr>
    </w:p>
    <w:p w14:paraId="3B794E0E" w14:textId="77777777" w:rsidR="0068105B" w:rsidRDefault="0068105B" w:rsidP="0068105B">
      <w:pPr>
        <w:rPr>
          <w:rFonts w:asciiTheme="minorHAnsi" w:hAnsiTheme="minorHAnsi"/>
          <w:sz w:val="22"/>
        </w:rPr>
      </w:pPr>
      <w:r>
        <w:rPr>
          <w:rFonts w:asciiTheme="minorHAnsi" w:hAnsiTheme="minorHAnsi"/>
          <w:sz w:val="22"/>
        </w:rPr>
        <w:t xml:space="preserve">Door gebruik te maken van de terugkeerfaciliteit wordt de </w:t>
      </w:r>
      <w:r w:rsidR="0056004F">
        <w:rPr>
          <w:rFonts w:asciiTheme="minorHAnsi" w:hAnsiTheme="minorHAnsi"/>
          <w:sz w:val="22"/>
        </w:rPr>
        <w:t>Vpb</w:t>
      </w:r>
      <w:r>
        <w:rPr>
          <w:rFonts w:asciiTheme="minorHAnsi" w:hAnsiTheme="minorHAnsi"/>
          <w:sz w:val="22"/>
        </w:rPr>
        <w:t xml:space="preserve">- en AB-claim omgezet in een IB-claim. Er wordt dus niet direct afgerekend en belastingheffing blijft achterwege. Om het verschil tussen de </w:t>
      </w:r>
      <w:r w:rsidR="0056004F">
        <w:rPr>
          <w:rFonts w:asciiTheme="minorHAnsi" w:hAnsiTheme="minorHAnsi"/>
          <w:sz w:val="22"/>
        </w:rPr>
        <w:t>Vpb</w:t>
      </w:r>
      <w:r>
        <w:rPr>
          <w:rFonts w:asciiTheme="minorHAnsi" w:hAnsiTheme="minorHAnsi"/>
          <w:sz w:val="22"/>
        </w:rPr>
        <w:t xml:space="preserve">- en AB-claim te overbruggen mag de eenmanszaak een terugkeerreserve op zijn balans opnemen. Deze valt vrij als de eenmanszaak wordt ontbonden. De hoogte van de terugkeerreserve wordt bepaald aan de hand van artikel 3.54a Wet IB 2001. </w:t>
      </w:r>
    </w:p>
    <w:p w14:paraId="3B794E0F" w14:textId="77777777" w:rsidR="0068105B" w:rsidRDefault="0068105B" w:rsidP="0068105B">
      <w:pPr>
        <w:rPr>
          <w:rFonts w:asciiTheme="minorHAnsi" w:hAnsiTheme="minorHAnsi"/>
          <w:sz w:val="22"/>
        </w:rPr>
      </w:pPr>
    </w:p>
    <w:p w14:paraId="3B794E10" w14:textId="77777777" w:rsidR="0068105B" w:rsidRDefault="0068105B" w:rsidP="0068105B">
      <w:pPr>
        <w:rPr>
          <w:rFonts w:asciiTheme="minorHAnsi" w:hAnsiTheme="minorHAnsi"/>
          <w:sz w:val="22"/>
        </w:rPr>
      </w:pPr>
      <w:r>
        <w:rPr>
          <w:rFonts w:asciiTheme="minorHAnsi" w:hAnsiTheme="minorHAnsi"/>
          <w:sz w:val="22"/>
        </w:rPr>
        <w:t xml:space="preserve">Mochten er nog compensabele verliezen in de B.V. aanwezig zijn, mogen deze worden verrekend door de over te nemen activa en passiva van de B.V. te herwaarderen. Deze waarde wordt opgenomen op de balans van de eenmanszaak. </w:t>
      </w:r>
    </w:p>
    <w:p w14:paraId="3B794E11" w14:textId="77777777" w:rsidR="0068105B" w:rsidRDefault="0068105B" w:rsidP="0068105B">
      <w:pPr>
        <w:rPr>
          <w:rFonts w:asciiTheme="minorHAnsi" w:hAnsiTheme="minorHAnsi"/>
          <w:sz w:val="22"/>
        </w:rPr>
      </w:pPr>
    </w:p>
    <w:p w14:paraId="3B794E12" w14:textId="77777777" w:rsidR="0068105B" w:rsidRDefault="0068105B" w:rsidP="0068105B">
      <w:pPr>
        <w:rPr>
          <w:rFonts w:asciiTheme="minorHAnsi" w:hAnsiTheme="minorHAnsi"/>
          <w:sz w:val="22"/>
        </w:rPr>
      </w:pPr>
      <w:r>
        <w:rPr>
          <w:rFonts w:asciiTheme="minorHAnsi" w:hAnsiTheme="minorHAnsi"/>
          <w:sz w:val="22"/>
        </w:rPr>
        <w:t xml:space="preserve">Op basis van de geanalyseerde verschillen is het voor de cliënt voordeliger om te kiezen voor de geruisloze terugkeer naar de eenmanszaak. Het te betalen belastingbedrag is lager, namelijk € 8.332 bij ruisende terugkeer om € 7.443 bij geruisloze terugkeer. Daarnaast wordt er bij geruisloze terugkeer niet direct afgerekend. </w:t>
      </w:r>
    </w:p>
    <w:p w14:paraId="3B794E13" w14:textId="77777777" w:rsidR="0068105B" w:rsidRDefault="0068105B" w:rsidP="0068105B">
      <w:pPr>
        <w:rPr>
          <w:rFonts w:asciiTheme="minorHAnsi" w:hAnsiTheme="minorHAnsi"/>
          <w:sz w:val="22"/>
        </w:rPr>
      </w:pPr>
    </w:p>
    <w:p w14:paraId="3B794E14" w14:textId="77777777" w:rsidR="0068105B" w:rsidRDefault="0068105B" w:rsidP="0068105B">
      <w:pPr>
        <w:rPr>
          <w:rFonts w:asciiTheme="minorHAnsi" w:hAnsiTheme="minorHAnsi"/>
          <w:sz w:val="22"/>
        </w:rPr>
      </w:pPr>
      <w:r>
        <w:rPr>
          <w:rFonts w:asciiTheme="minorHAnsi" w:hAnsiTheme="minorHAnsi"/>
          <w:sz w:val="22"/>
        </w:rPr>
        <w:t xml:space="preserve">Eventueel aanwezige oudedagsvoorzieningen moeten ondergebracht worden bij een externe partij. Voor een pensioenverplichting kan ook een nieuwe B.V. worden opgericht die als pensioen-B.V. zal fungeren.  </w:t>
      </w:r>
    </w:p>
    <w:p w14:paraId="3B794E15" w14:textId="77777777" w:rsidR="0068105B" w:rsidRDefault="0068105B">
      <w:pPr>
        <w:spacing w:after="200" w:line="276" w:lineRule="auto"/>
        <w:rPr>
          <w:rFonts w:asciiTheme="minorHAnsi" w:hAnsiTheme="minorHAnsi"/>
          <w:sz w:val="22"/>
        </w:rPr>
      </w:pPr>
      <w:r>
        <w:rPr>
          <w:rFonts w:asciiTheme="minorHAnsi" w:hAnsiTheme="minorHAnsi"/>
          <w:sz w:val="22"/>
        </w:rPr>
        <w:br w:type="page"/>
      </w:r>
    </w:p>
    <w:p w14:paraId="3B794E16" w14:textId="77777777" w:rsidR="0068105B" w:rsidRPr="005D7C8A" w:rsidRDefault="0068105B" w:rsidP="00E76E32">
      <w:pPr>
        <w:pStyle w:val="Lijstalinea"/>
        <w:numPr>
          <w:ilvl w:val="0"/>
          <w:numId w:val="11"/>
        </w:numPr>
        <w:rPr>
          <w:rFonts w:asciiTheme="minorHAnsi" w:hAnsiTheme="minorHAnsi"/>
          <w:sz w:val="22"/>
          <w:u w:val="single"/>
        </w:rPr>
      </w:pPr>
      <w:r w:rsidRPr="005D7C8A">
        <w:rPr>
          <w:rFonts w:asciiTheme="minorHAnsi" w:hAnsiTheme="minorHAnsi"/>
          <w:sz w:val="22"/>
          <w:u w:val="single"/>
        </w:rPr>
        <w:lastRenderedPageBreak/>
        <w:t>Formele stappen + juridische aspecten</w:t>
      </w:r>
    </w:p>
    <w:p w14:paraId="3B794E17" w14:textId="77777777" w:rsidR="0068105B" w:rsidRPr="00E93C88" w:rsidRDefault="0068105B" w:rsidP="0068105B">
      <w:pPr>
        <w:rPr>
          <w:rFonts w:asciiTheme="minorHAnsi" w:hAnsiTheme="minorHAnsi"/>
          <w:sz w:val="22"/>
        </w:rPr>
      </w:pPr>
    </w:p>
    <w:p w14:paraId="3B794E18" w14:textId="77777777" w:rsidR="0068105B" w:rsidRDefault="0068105B" w:rsidP="0068105B">
      <w:pPr>
        <w:rPr>
          <w:rFonts w:asciiTheme="minorHAnsi" w:hAnsiTheme="minorHAnsi"/>
          <w:sz w:val="22"/>
        </w:rPr>
      </w:pPr>
      <w:r w:rsidRPr="00E93C88">
        <w:rPr>
          <w:rFonts w:asciiTheme="minorHAnsi" w:hAnsiTheme="minorHAnsi"/>
          <w:sz w:val="22"/>
        </w:rPr>
        <w:t>Bij de terugkeer uit de B.V.</w:t>
      </w:r>
      <w:r>
        <w:rPr>
          <w:rFonts w:asciiTheme="minorHAnsi" w:hAnsiTheme="minorHAnsi"/>
          <w:sz w:val="22"/>
        </w:rPr>
        <w:t xml:space="preserve"> naar de eenmanszaak</w:t>
      </w:r>
      <w:r w:rsidRPr="00E93C88">
        <w:rPr>
          <w:rFonts w:asciiTheme="minorHAnsi" w:hAnsiTheme="minorHAnsi"/>
          <w:sz w:val="22"/>
        </w:rPr>
        <w:t xml:space="preserve"> dienen veel stappen worden doorlopen om de terugkeer </w:t>
      </w:r>
      <w:r>
        <w:rPr>
          <w:rFonts w:asciiTheme="minorHAnsi" w:hAnsiTheme="minorHAnsi"/>
          <w:sz w:val="22"/>
        </w:rPr>
        <w:t>te verwezenlijken</w:t>
      </w:r>
      <w:r w:rsidRPr="00E93C88">
        <w:rPr>
          <w:rFonts w:asciiTheme="minorHAnsi" w:hAnsiTheme="minorHAnsi"/>
          <w:sz w:val="22"/>
        </w:rPr>
        <w:t>. Hiervoor is bij BDO een st</w:t>
      </w:r>
      <w:r>
        <w:rPr>
          <w:rFonts w:asciiTheme="minorHAnsi" w:hAnsiTheme="minorHAnsi"/>
          <w:sz w:val="22"/>
        </w:rPr>
        <w:t>appenplan aanwezig welke gevolgd</w:t>
      </w:r>
      <w:r w:rsidRPr="00E93C88">
        <w:rPr>
          <w:rFonts w:asciiTheme="minorHAnsi" w:hAnsiTheme="minorHAnsi"/>
          <w:sz w:val="22"/>
        </w:rPr>
        <w:t xml:space="preserve"> zal moeten worden tijdens de terugkeer.</w:t>
      </w:r>
      <w:r>
        <w:rPr>
          <w:rFonts w:asciiTheme="minorHAnsi" w:hAnsiTheme="minorHAnsi"/>
          <w:sz w:val="22"/>
        </w:rPr>
        <w:t xml:space="preserve"> In dit stappenplan zijn de noodzakelijke brieven en overeenkomsten voor de terugkeer te vinden.</w:t>
      </w:r>
      <w:r w:rsidRPr="00E93C88">
        <w:rPr>
          <w:rFonts w:asciiTheme="minorHAnsi" w:hAnsiTheme="minorHAnsi"/>
          <w:sz w:val="22"/>
        </w:rPr>
        <w:t xml:space="preserve"> D</w:t>
      </w:r>
      <w:r>
        <w:rPr>
          <w:rFonts w:asciiTheme="minorHAnsi" w:hAnsiTheme="minorHAnsi"/>
          <w:sz w:val="22"/>
        </w:rPr>
        <w:t>it stappenplan is toegevoegd in</w:t>
      </w:r>
      <w:r w:rsidRPr="00E93C88">
        <w:rPr>
          <w:rFonts w:asciiTheme="minorHAnsi" w:hAnsiTheme="minorHAnsi"/>
          <w:sz w:val="22"/>
        </w:rPr>
        <w:t xml:space="preserve"> de bijlage. </w:t>
      </w:r>
      <w:r>
        <w:rPr>
          <w:rFonts w:asciiTheme="minorHAnsi" w:hAnsiTheme="minorHAnsi"/>
          <w:sz w:val="22"/>
        </w:rPr>
        <w:t>In dit hoofdstuk zal worden beschreven welke activiteiten bij welke stap moeten worden uitgevoerd en wat hierbij de aandachtspunten en juridische aspecten zijn. De stappen zullen globaal worden toegelicht. De uitvoering van eventuele berekening zullen achterwege worden gelaten en mogelijk later in het onderzoek worden uitgevoerd.</w:t>
      </w:r>
    </w:p>
    <w:p w14:paraId="3B794E19" w14:textId="77777777" w:rsidR="0068105B" w:rsidRDefault="0068105B" w:rsidP="0068105B">
      <w:pPr>
        <w:rPr>
          <w:rFonts w:asciiTheme="minorHAnsi" w:hAnsiTheme="minorHAnsi"/>
          <w:sz w:val="22"/>
        </w:rPr>
      </w:pPr>
    </w:p>
    <w:p w14:paraId="3B794E1A" w14:textId="77777777" w:rsidR="0068105B" w:rsidRDefault="0068105B" w:rsidP="0068105B">
      <w:pPr>
        <w:rPr>
          <w:rFonts w:asciiTheme="minorHAnsi" w:hAnsiTheme="minorHAnsi"/>
          <w:sz w:val="22"/>
        </w:rPr>
      </w:pPr>
      <w:r>
        <w:rPr>
          <w:rFonts w:asciiTheme="minorHAnsi" w:hAnsiTheme="minorHAnsi"/>
          <w:sz w:val="22"/>
        </w:rPr>
        <w:t>Stap 1: Eenmanszaak of B.V?</w:t>
      </w:r>
    </w:p>
    <w:p w14:paraId="3B794E1B" w14:textId="77777777" w:rsidR="0068105B" w:rsidRDefault="0068105B" w:rsidP="0068105B">
      <w:pPr>
        <w:rPr>
          <w:rFonts w:asciiTheme="minorHAnsi" w:hAnsiTheme="minorHAnsi"/>
          <w:sz w:val="22"/>
        </w:rPr>
      </w:pPr>
    </w:p>
    <w:p w14:paraId="3B794E1C" w14:textId="77777777" w:rsidR="0068105B" w:rsidRDefault="0068105B" w:rsidP="0068105B">
      <w:pPr>
        <w:rPr>
          <w:rFonts w:asciiTheme="minorHAnsi" w:hAnsiTheme="minorHAnsi" w:cs="Arial"/>
          <w:sz w:val="22"/>
        </w:rPr>
      </w:pPr>
      <w:r>
        <w:rPr>
          <w:rFonts w:asciiTheme="minorHAnsi" w:hAnsiTheme="minorHAnsi"/>
          <w:sz w:val="22"/>
        </w:rPr>
        <w:t>Stap een in het model is het invullen van rekenmodellen die helpen bij het besluit om de onderneming voort te zetten in een eenmanszaak of in een B.V. Het gaat hier om rekenmodellen van MFAS</w:t>
      </w:r>
      <w:r w:rsidRPr="00AB1ADE">
        <w:rPr>
          <w:rFonts w:asciiTheme="minorHAnsi" w:hAnsiTheme="minorHAnsi"/>
          <w:sz w:val="22"/>
        </w:rPr>
        <w:t xml:space="preserve">. </w:t>
      </w:r>
      <w:r w:rsidRPr="00AB1ADE">
        <w:rPr>
          <w:rFonts w:asciiTheme="minorHAnsi" w:hAnsiTheme="minorHAnsi" w:cs="Arial"/>
          <w:sz w:val="22"/>
        </w:rPr>
        <w:t>MFAS biedt complete adviesproducten, attentiepunten, modelovereenkomsten, modelteksten, vragenlijsten, achtergrondinformatie, een groot aantal rekenmodellen, wetteksten en links naar arresten, uitspraken en Besluiten van het Ministerie</w:t>
      </w:r>
      <w:r>
        <w:rPr>
          <w:rFonts w:asciiTheme="minorHAnsi" w:hAnsiTheme="minorHAnsi" w:cs="Arial"/>
          <w:sz w:val="22"/>
        </w:rPr>
        <w:t xml:space="preserve"> van Financiën op het internet (MFAS, 2014). Naar aanleiding van de uitkomsten van deze rekenmodellen kan er een conclusie worden getrokken over de mogelijke terugkeer.</w:t>
      </w:r>
    </w:p>
    <w:p w14:paraId="3B794E1D" w14:textId="77777777" w:rsidR="0068105B" w:rsidRDefault="0068105B" w:rsidP="0068105B">
      <w:pPr>
        <w:rPr>
          <w:rFonts w:asciiTheme="minorHAnsi" w:hAnsiTheme="minorHAnsi" w:cs="Arial"/>
          <w:sz w:val="22"/>
        </w:rPr>
      </w:pPr>
    </w:p>
    <w:p w14:paraId="3B794E1E" w14:textId="77777777" w:rsidR="0068105B" w:rsidRDefault="0068105B" w:rsidP="0068105B">
      <w:pPr>
        <w:rPr>
          <w:rFonts w:asciiTheme="minorHAnsi" w:hAnsiTheme="minorHAnsi" w:cs="Arial"/>
          <w:sz w:val="22"/>
        </w:rPr>
      </w:pPr>
      <w:r>
        <w:rPr>
          <w:rFonts w:asciiTheme="minorHAnsi" w:hAnsiTheme="minorHAnsi" w:cs="Arial"/>
          <w:sz w:val="22"/>
        </w:rPr>
        <w:t>Stap 2: Inventariseren fiscale gevolgen</w:t>
      </w:r>
    </w:p>
    <w:p w14:paraId="3B794E1F" w14:textId="77777777" w:rsidR="0068105B" w:rsidRDefault="0068105B" w:rsidP="0068105B">
      <w:pPr>
        <w:rPr>
          <w:rFonts w:asciiTheme="minorHAnsi" w:hAnsiTheme="minorHAnsi" w:cs="Arial"/>
          <w:sz w:val="22"/>
        </w:rPr>
      </w:pPr>
    </w:p>
    <w:p w14:paraId="3B794E20" w14:textId="77777777" w:rsidR="0068105B" w:rsidRDefault="0068105B" w:rsidP="0068105B">
      <w:pPr>
        <w:rPr>
          <w:rFonts w:asciiTheme="minorHAnsi" w:hAnsiTheme="minorHAnsi" w:cs="Arial"/>
          <w:sz w:val="22"/>
        </w:rPr>
      </w:pPr>
      <w:r>
        <w:rPr>
          <w:rFonts w:asciiTheme="minorHAnsi" w:hAnsiTheme="minorHAnsi" w:cs="Arial"/>
          <w:sz w:val="22"/>
        </w:rPr>
        <w:t>Na het besluit tot terugkeer in de eenmanszaak moet er geïnventariseerd worden op welke wijze dit moet gebeuren. Hiervoor zijn fiscaal twee mogelijkheden. Deze mogelijkheden zijn benoemd in hoofdstuk drie. Het gaat om de ruisende en geruisloze terugkeer. De fiscale gevolgen hiervan zijn in hoofdstuk drie benoemd.</w:t>
      </w:r>
    </w:p>
    <w:p w14:paraId="3B794E21" w14:textId="77777777" w:rsidR="0068105B" w:rsidRDefault="0068105B" w:rsidP="0068105B">
      <w:pPr>
        <w:rPr>
          <w:rFonts w:asciiTheme="minorHAnsi" w:hAnsiTheme="minorHAnsi" w:cs="Arial"/>
          <w:sz w:val="22"/>
        </w:rPr>
      </w:pPr>
    </w:p>
    <w:p w14:paraId="3B794E22" w14:textId="77777777" w:rsidR="0068105B" w:rsidRDefault="0068105B" w:rsidP="0068105B">
      <w:pPr>
        <w:rPr>
          <w:rFonts w:asciiTheme="minorHAnsi" w:hAnsiTheme="minorHAnsi" w:cs="Arial"/>
          <w:sz w:val="22"/>
        </w:rPr>
      </w:pPr>
      <w:r>
        <w:rPr>
          <w:rFonts w:asciiTheme="minorHAnsi" w:hAnsiTheme="minorHAnsi" w:cs="Arial"/>
          <w:sz w:val="22"/>
        </w:rPr>
        <w:t>Stap 3: Advies uit de B.V.</w:t>
      </w:r>
    </w:p>
    <w:p w14:paraId="3B794E23" w14:textId="77777777" w:rsidR="0068105B" w:rsidRDefault="0068105B" w:rsidP="0068105B">
      <w:pPr>
        <w:rPr>
          <w:rFonts w:asciiTheme="minorHAnsi" w:hAnsiTheme="minorHAnsi" w:cs="Arial"/>
          <w:sz w:val="22"/>
        </w:rPr>
      </w:pPr>
    </w:p>
    <w:p w14:paraId="3B794E24" w14:textId="77777777" w:rsidR="0068105B" w:rsidRDefault="0068105B" w:rsidP="0068105B">
      <w:pPr>
        <w:rPr>
          <w:rFonts w:asciiTheme="minorHAnsi" w:hAnsiTheme="minorHAnsi"/>
          <w:sz w:val="22"/>
        </w:rPr>
      </w:pPr>
      <w:r>
        <w:rPr>
          <w:rFonts w:asciiTheme="minorHAnsi" w:hAnsiTheme="minorHAnsi"/>
          <w:sz w:val="22"/>
        </w:rPr>
        <w:t xml:space="preserve">Na het inventariseren van de fiscale gevolgen van de terugkeer zullen deze gevolgen aan de cliënt moeten worden voorgelegd. Dit gebeurt door middel van een adviesbrief. In de adviesbrief worden de gevolgen van de twee mogelijkheden uiteengezet. In de conclusie zal de keuze van de wijze waarop terugkeer plaats moet gaan vinden worden toegelicht. </w:t>
      </w:r>
    </w:p>
    <w:p w14:paraId="3B794E25" w14:textId="77777777" w:rsidR="0068105B" w:rsidRDefault="0068105B" w:rsidP="0068105B">
      <w:pPr>
        <w:rPr>
          <w:rFonts w:asciiTheme="minorHAnsi" w:hAnsiTheme="minorHAnsi"/>
          <w:sz w:val="22"/>
        </w:rPr>
      </w:pPr>
    </w:p>
    <w:p w14:paraId="3B794E26" w14:textId="77777777" w:rsidR="0068105B" w:rsidRDefault="0068105B" w:rsidP="0068105B">
      <w:pPr>
        <w:rPr>
          <w:rFonts w:asciiTheme="minorHAnsi" w:hAnsiTheme="minorHAnsi"/>
          <w:sz w:val="22"/>
        </w:rPr>
      </w:pPr>
      <w:r>
        <w:rPr>
          <w:rFonts w:asciiTheme="minorHAnsi" w:hAnsiTheme="minorHAnsi"/>
          <w:sz w:val="22"/>
        </w:rPr>
        <w:t>Stap 4: Intentieverklaring</w:t>
      </w:r>
    </w:p>
    <w:p w14:paraId="3B794E27" w14:textId="77777777" w:rsidR="0068105B" w:rsidRDefault="0068105B" w:rsidP="0068105B">
      <w:pPr>
        <w:rPr>
          <w:rFonts w:asciiTheme="minorHAnsi" w:hAnsiTheme="minorHAnsi"/>
          <w:sz w:val="22"/>
        </w:rPr>
      </w:pPr>
    </w:p>
    <w:p w14:paraId="3B794E28" w14:textId="77777777" w:rsidR="0068105B" w:rsidRDefault="0068105B" w:rsidP="0068105B">
      <w:pPr>
        <w:rPr>
          <w:rFonts w:asciiTheme="minorHAnsi" w:hAnsiTheme="minorHAnsi"/>
          <w:sz w:val="22"/>
        </w:rPr>
      </w:pPr>
      <w:r>
        <w:rPr>
          <w:rFonts w:asciiTheme="minorHAnsi" w:hAnsiTheme="minorHAnsi"/>
          <w:sz w:val="22"/>
        </w:rPr>
        <w:t>Voor de terugkeer vanuit de B.V. moet de B.V. worden overgedragen aan de eenmanszaak. Hiervoor moeten de vertegenwoordiger van de B.V. die hiervoor statutair bevoegd is, de aandeelhouder en de voortzetter een intentieverklaring ondertekenen. Hierin staat vermeld dat de vennootschap het voornemen heeft om de onderneming over te dragen aan de aandeelhouder, die de onderneming voor eigen rekening en risico als ondernemer voort zal zetten. Met ondernemer wordt bedoeld: de belastingplichtige voor rekening van wie een onderneming wordt gedreven en die rechtstreeks wordt verbonden voor verbintenissen betreffende die onderneming (art. 3.4 Wet IB 2001). De intentieverklaring moet uiterlijk 30 september van het desbetreffende jaar zijn ondertekend.</w:t>
      </w:r>
    </w:p>
    <w:p w14:paraId="3B794E29" w14:textId="77777777" w:rsidR="0068105B" w:rsidRDefault="0068105B" w:rsidP="0068105B">
      <w:pPr>
        <w:rPr>
          <w:rFonts w:asciiTheme="minorHAnsi" w:hAnsiTheme="minorHAnsi"/>
          <w:sz w:val="22"/>
        </w:rPr>
      </w:pPr>
    </w:p>
    <w:p w14:paraId="3B794E2A" w14:textId="77777777" w:rsidR="0068105B" w:rsidRDefault="0068105B" w:rsidP="0068105B">
      <w:pPr>
        <w:rPr>
          <w:rFonts w:asciiTheme="minorHAnsi" w:hAnsiTheme="minorHAnsi"/>
          <w:sz w:val="22"/>
        </w:rPr>
      </w:pPr>
      <w:r>
        <w:rPr>
          <w:rFonts w:asciiTheme="minorHAnsi" w:hAnsiTheme="minorHAnsi"/>
          <w:sz w:val="22"/>
        </w:rPr>
        <w:t>Stap 5: Verzoeken</w:t>
      </w:r>
    </w:p>
    <w:p w14:paraId="3B794E2B" w14:textId="77777777" w:rsidR="0068105B" w:rsidRDefault="0068105B" w:rsidP="0068105B">
      <w:pPr>
        <w:rPr>
          <w:rFonts w:asciiTheme="minorHAnsi" w:hAnsiTheme="minorHAnsi"/>
          <w:sz w:val="22"/>
        </w:rPr>
      </w:pPr>
    </w:p>
    <w:p w14:paraId="3B794E2C" w14:textId="77777777" w:rsidR="0068105B" w:rsidRDefault="0068105B" w:rsidP="0068105B">
      <w:pPr>
        <w:rPr>
          <w:rFonts w:asciiTheme="minorHAnsi" w:hAnsiTheme="minorHAnsi"/>
          <w:sz w:val="22"/>
        </w:rPr>
      </w:pPr>
      <w:r>
        <w:rPr>
          <w:rFonts w:asciiTheme="minorHAnsi" w:hAnsiTheme="minorHAnsi"/>
          <w:sz w:val="22"/>
        </w:rPr>
        <w:t xml:space="preserve">In stap vijf moet een brief worden gestuurd naar de belastingdienst met het verzoek om op grond van artikel 4.42a Wet IB 2011 het vervreemdingsvoordeel dat wordt genoten in verband met de vervreemding (art. 4.16 lid 5 Wet IB 2001) niet in aanmerking te nemen en de terugkeerreserve (art. 3.54a Wet IB 2001) vast te stellen op € 16.664, zoals in hoofdstuk drie berekend. In de brief staat ook vermeld dat alle vermogensbestandsdelen tot het vermogen van de voort te zetten onderneming gaan behoren. In de brief is een schema geplaatst waarin naar voren komt wat het vrij te stellen </w:t>
      </w:r>
      <w:r>
        <w:rPr>
          <w:rFonts w:asciiTheme="minorHAnsi" w:hAnsiTheme="minorHAnsi"/>
          <w:sz w:val="22"/>
        </w:rPr>
        <w:lastRenderedPageBreak/>
        <w:t>vervreemdingsvoordeel is en voor welk bedrag er eventueel een terugkeerreserve mag worden opgenomen. Dit is dezelfde berekening als in hoofdstuk drie is toegepast. Er zal worden verzocht aan de belastingdienst om het vervreemdingsvoordeel zoals bedoeld in art. 4.16 lid 5 Wet IB 2011 niet in aanmerking te nemen. Dit gebeurt alleen als terugkeer geruisloos plaatsvindt.</w:t>
      </w:r>
    </w:p>
    <w:p w14:paraId="3B794E2D" w14:textId="77777777" w:rsidR="0068105B" w:rsidRDefault="0068105B" w:rsidP="0068105B">
      <w:pPr>
        <w:rPr>
          <w:rFonts w:asciiTheme="minorHAnsi" w:hAnsiTheme="minorHAnsi"/>
          <w:sz w:val="22"/>
        </w:rPr>
      </w:pPr>
    </w:p>
    <w:p w14:paraId="3B794E2E" w14:textId="77777777" w:rsidR="0068105B" w:rsidRDefault="0068105B" w:rsidP="0068105B">
      <w:pPr>
        <w:rPr>
          <w:rFonts w:asciiTheme="minorHAnsi" w:hAnsiTheme="minorHAnsi"/>
          <w:sz w:val="22"/>
        </w:rPr>
      </w:pPr>
      <w:r>
        <w:rPr>
          <w:rFonts w:asciiTheme="minorHAnsi" w:hAnsiTheme="minorHAnsi"/>
          <w:sz w:val="22"/>
        </w:rPr>
        <w:t xml:space="preserve">In de brief staat ook de fiscale openingsbalans van de eenmanszaak per overgangstijdstip. Er zal een verzoek worden gedaan aan de belastingdienst om het overgangstijdstip vast te stellen op het door de ondernemer gekozen tijdstip. </w:t>
      </w:r>
    </w:p>
    <w:p w14:paraId="3B794E2F" w14:textId="77777777" w:rsidR="0068105B" w:rsidRDefault="0068105B" w:rsidP="0068105B">
      <w:pPr>
        <w:rPr>
          <w:rFonts w:asciiTheme="minorHAnsi" w:hAnsiTheme="minorHAnsi"/>
          <w:sz w:val="22"/>
        </w:rPr>
      </w:pPr>
    </w:p>
    <w:p w14:paraId="3B794E30" w14:textId="77777777" w:rsidR="0068105B" w:rsidRDefault="0068105B" w:rsidP="0068105B">
      <w:pPr>
        <w:rPr>
          <w:rFonts w:asciiTheme="minorHAnsi" w:hAnsiTheme="minorHAnsi"/>
          <w:sz w:val="22"/>
        </w:rPr>
      </w:pPr>
      <w:r>
        <w:rPr>
          <w:rFonts w:asciiTheme="minorHAnsi" w:hAnsiTheme="minorHAnsi"/>
          <w:sz w:val="22"/>
        </w:rPr>
        <w:t xml:space="preserve">Bij deze brief zal een bijlage worden gestuurd met daarin een kopie van het verzoek om toepassing van art. 14c Wet </w:t>
      </w:r>
      <w:r w:rsidR="0056004F">
        <w:rPr>
          <w:rFonts w:asciiTheme="minorHAnsi" w:hAnsiTheme="minorHAnsi"/>
          <w:sz w:val="22"/>
        </w:rPr>
        <w:t>Vpb</w:t>
      </w:r>
      <w:r>
        <w:rPr>
          <w:rFonts w:asciiTheme="minorHAnsi" w:hAnsiTheme="minorHAnsi"/>
          <w:sz w:val="22"/>
        </w:rPr>
        <w:t xml:space="preserve"> 1969, een commerciële balans per 31/12 en een winst- en verliesrekening over het voorgaande jaar van de B.V.</w:t>
      </w:r>
    </w:p>
    <w:p w14:paraId="3B794E31" w14:textId="77777777" w:rsidR="0068105B" w:rsidRDefault="0068105B" w:rsidP="0068105B">
      <w:pPr>
        <w:rPr>
          <w:rFonts w:asciiTheme="minorHAnsi" w:hAnsiTheme="minorHAnsi"/>
          <w:sz w:val="22"/>
        </w:rPr>
      </w:pPr>
    </w:p>
    <w:p w14:paraId="3B794E32" w14:textId="77777777" w:rsidR="0068105B" w:rsidRDefault="0068105B" w:rsidP="0068105B">
      <w:pPr>
        <w:rPr>
          <w:rFonts w:asciiTheme="minorHAnsi" w:hAnsiTheme="minorHAnsi"/>
          <w:sz w:val="22"/>
        </w:rPr>
      </w:pPr>
      <w:r>
        <w:rPr>
          <w:rFonts w:asciiTheme="minorHAnsi" w:hAnsiTheme="minorHAnsi"/>
          <w:sz w:val="22"/>
        </w:rPr>
        <w:t xml:space="preserve">Er zal zoals vermeld een brief naar de belastingdienst worden gestuurd met het verzoek om art. 14c Wet </w:t>
      </w:r>
      <w:r w:rsidR="0056004F">
        <w:rPr>
          <w:rFonts w:asciiTheme="minorHAnsi" w:hAnsiTheme="minorHAnsi"/>
          <w:sz w:val="22"/>
        </w:rPr>
        <w:t>Vpb</w:t>
      </w:r>
      <w:r>
        <w:rPr>
          <w:rFonts w:asciiTheme="minorHAnsi" w:hAnsiTheme="minorHAnsi"/>
          <w:sz w:val="22"/>
        </w:rPr>
        <w:t xml:space="preserve"> 1969 toe te passen onder de door de belastingdienst gestelde voorwaarden. Hierin staat vermeld of de vennootschap nog te verrekenen verliezen heeft en of alle vermogensbestandsdelen tot het vermogen van de voort te zetten onderneming gaan behoren.</w:t>
      </w:r>
    </w:p>
    <w:p w14:paraId="3B794E33" w14:textId="77777777" w:rsidR="0068105B" w:rsidRDefault="0068105B" w:rsidP="0068105B">
      <w:pPr>
        <w:rPr>
          <w:rFonts w:asciiTheme="minorHAnsi" w:hAnsiTheme="minorHAnsi"/>
          <w:sz w:val="22"/>
        </w:rPr>
      </w:pPr>
    </w:p>
    <w:p w14:paraId="3B794E34" w14:textId="77777777" w:rsidR="0068105B" w:rsidRDefault="0068105B" w:rsidP="0068105B">
      <w:pPr>
        <w:rPr>
          <w:rFonts w:asciiTheme="minorHAnsi" w:hAnsiTheme="minorHAnsi"/>
          <w:sz w:val="22"/>
        </w:rPr>
      </w:pPr>
      <w:r>
        <w:rPr>
          <w:rFonts w:asciiTheme="minorHAnsi" w:hAnsiTheme="minorHAnsi"/>
          <w:sz w:val="22"/>
        </w:rPr>
        <w:t>Beide brieven dienen uiterlijk 31 december te zijn ondertekend en opgestuurd te zijn.</w:t>
      </w:r>
    </w:p>
    <w:p w14:paraId="3B794E35" w14:textId="77777777" w:rsidR="0068105B" w:rsidRDefault="0068105B" w:rsidP="0068105B">
      <w:pPr>
        <w:rPr>
          <w:rFonts w:asciiTheme="minorHAnsi" w:hAnsiTheme="minorHAnsi"/>
          <w:sz w:val="22"/>
        </w:rPr>
      </w:pPr>
    </w:p>
    <w:p w14:paraId="3B794E36" w14:textId="77777777" w:rsidR="0068105B" w:rsidRDefault="0068105B" w:rsidP="0068105B">
      <w:pPr>
        <w:rPr>
          <w:rFonts w:asciiTheme="minorHAnsi" w:hAnsiTheme="minorHAnsi"/>
          <w:sz w:val="22"/>
        </w:rPr>
      </w:pPr>
      <w:r>
        <w:rPr>
          <w:rFonts w:asciiTheme="minorHAnsi" w:hAnsiTheme="minorHAnsi"/>
          <w:sz w:val="22"/>
        </w:rPr>
        <w:t>Stap 6 + 7: Na het ontvangen van de beschikking</w:t>
      </w:r>
    </w:p>
    <w:p w14:paraId="3B794E37" w14:textId="77777777" w:rsidR="0068105B" w:rsidRDefault="0068105B" w:rsidP="0068105B">
      <w:pPr>
        <w:rPr>
          <w:rFonts w:asciiTheme="minorHAnsi" w:hAnsiTheme="minorHAnsi"/>
          <w:sz w:val="22"/>
        </w:rPr>
      </w:pPr>
    </w:p>
    <w:p w14:paraId="3B794E38" w14:textId="77777777" w:rsidR="0068105B" w:rsidRDefault="0068105B" w:rsidP="0068105B">
      <w:pPr>
        <w:rPr>
          <w:rFonts w:asciiTheme="minorHAnsi" w:hAnsiTheme="minorHAnsi"/>
          <w:sz w:val="22"/>
        </w:rPr>
      </w:pPr>
      <w:r>
        <w:rPr>
          <w:rFonts w:asciiTheme="minorHAnsi" w:hAnsiTheme="minorHAnsi"/>
          <w:sz w:val="22"/>
        </w:rPr>
        <w:t xml:space="preserve">Na het verzoek voor toepassing van art. 4.42a Wet IB 2001 en art. 14c Wet </w:t>
      </w:r>
      <w:r w:rsidR="0056004F">
        <w:rPr>
          <w:rFonts w:asciiTheme="minorHAnsi" w:hAnsiTheme="minorHAnsi"/>
          <w:sz w:val="22"/>
        </w:rPr>
        <w:t>Vpb</w:t>
      </w:r>
      <w:r>
        <w:rPr>
          <w:rFonts w:asciiTheme="minorHAnsi" w:hAnsiTheme="minorHAnsi"/>
          <w:sz w:val="22"/>
        </w:rPr>
        <w:t xml:space="preserve"> 1969 en de daaraan gestelde voorwaarden dient de DGA een akkoordverklaring voor het toepassen van beide artikelen naar de belastingdienst te sturen. Dit dient uiterlijk zes weken na dagtekening te gebeuren. </w:t>
      </w:r>
    </w:p>
    <w:p w14:paraId="3B794E39" w14:textId="77777777" w:rsidR="0068105B" w:rsidRDefault="0068105B" w:rsidP="0068105B">
      <w:pPr>
        <w:rPr>
          <w:rFonts w:asciiTheme="minorHAnsi" w:hAnsiTheme="minorHAnsi"/>
          <w:sz w:val="22"/>
        </w:rPr>
      </w:pPr>
    </w:p>
    <w:p w14:paraId="3B794E3A" w14:textId="77777777" w:rsidR="0068105B" w:rsidRDefault="0068105B" w:rsidP="0068105B">
      <w:pPr>
        <w:rPr>
          <w:rFonts w:asciiTheme="minorHAnsi" w:hAnsiTheme="minorHAnsi"/>
          <w:sz w:val="22"/>
        </w:rPr>
      </w:pPr>
      <w:r>
        <w:rPr>
          <w:rFonts w:asciiTheme="minorHAnsi" w:hAnsiTheme="minorHAnsi"/>
          <w:sz w:val="22"/>
        </w:rPr>
        <w:t>Stap 8: Ontbinding</w:t>
      </w:r>
    </w:p>
    <w:p w14:paraId="3B794E3B" w14:textId="77777777" w:rsidR="0068105B" w:rsidRDefault="0068105B" w:rsidP="0068105B">
      <w:pPr>
        <w:rPr>
          <w:rFonts w:asciiTheme="minorHAnsi" w:hAnsiTheme="minorHAnsi"/>
          <w:sz w:val="22"/>
        </w:rPr>
      </w:pPr>
    </w:p>
    <w:p w14:paraId="3B794E3C" w14:textId="77777777" w:rsidR="0068105B" w:rsidRDefault="0068105B" w:rsidP="0068105B">
      <w:pPr>
        <w:rPr>
          <w:rFonts w:asciiTheme="minorHAnsi" w:hAnsiTheme="minorHAnsi"/>
          <w:sz w:val="22"/>
        </w:rPr>
      </w:pPr>
      <w:r>
        <w:rPr>
          <w:rFonts w:asciiTheme="minorHAnsi" w:hAnsiTheme="minorHAnsi"/>
          <w:sz w:val="22"/>
        </w:rPr>
        <w:t>De B.V. die terugkeert in de eenmanszaak zal moeten worden ontbonden. De ontbindingen van een rechtspersoon is geregeld in art. 2:19, 19a, 20 en 21 BW. Het besluit tot ontbinding zal worden genomen door de AVA. Die bestaat in dit geval uit alleen de DGA. Deze neemt het besluit tot ontbinding van de vennootschap. De bestuurder van de vennootschap wordt ontbonden uit zijn functie als statutair bestuurder met ingang van het moment waarop de vennootschap wordt ontbonden. Er wordt décharge verleend voor het door hem gevoerde beheer over het lopende boekjaar tot aan het moment van ontbinding van de vennootschap.</w:t>
      </w:r>
    </w:p>
    <w:p w14:paraId="3B794E3D" w14:textId="77777777" w:rsidR="0068105B" w:rsidRDefault="0068105B" w:rsidP="0068105B">
      <w:pPr>
        <w:rPr>
          <w:rFonts w:asciiTheme="minorHAnsi" w:hAnsiTheme="minorHAnsi"/>
          <w:sz w:val="22"/>
        </w:rPr>
      </w:pPr>
    </w:p>
    <w:p w14:paraId="3B794E3E" w14:textId="77777777" w:rsidR="0068105B" w:rsidRDefault="0068105B" w:rsidP="0068105B">
      <w:pPr>
        <w:rPr>
          <w:rFonts w:asciiTheme="minorHAnsi" w:hAnsiTheme="minorHAnsi"/>
          <w:sz w:val="22"/>
        </w:rPr>
      </w:pPr>
      <w:r>
        <w:rPr>
          <w:rFonts w:asciiTheme="minorHAnsi" w:hAnsiTheme="minorHAnsi"/>
          <w:sz w:val="22"/>
        </w:rPr>
        <w:t xml:space="preserve">Mogelijk blijft de rechtspersoon na ontbinding voortbestaan voor de vereffening van zijn vermogen (art. 2:19 BW). Aan zijn naam moet in liquidatie (i.l.) worden toegevoegd. Er worden vereffenaars benoemd. In de meeste gevallen zal dit de terugtredende bestuurder zijn. Voor de vereffenaar zijn de bezoldiging en de overige arbeidsvoorwaarden van toepassing zoals deze ook voor de bestuurder gold. De vereffenaar moet de activa verkopen en uit de opbrengsten van deze verkoop de openstaande schulden voldoen (Zeijl, 2010). Mocht de rechter de rechtspersoon ontbinden, dan benoemt de rechter de vereffenaar(s) (art. 2:23 lid 1 BW). In faillissement vereffent de curator. </w:t>
      </w:r>
    </w:p>
    <w:p w14:paraId="3B794E3F" w14:textId="77777777" w:rsidR="0068105B" w:rsidRDefault="0068105B" w:rsidP="0068105B">
      <w:pPr>
        <w:rPr>
          <w:rFonts w:asciiTheme="minorHAnsi" w:hAnsiTheme="minorHAnsi"/>
          <w:sz w:val="22"/>
        </w:rPr>
      </w:pPr>
    </w:p>
    <w:p w14:paraId="3B794E40" w14:textId="77777777" w:rsidR="0068105B" w:rsidRDefault="0068105B" w:rsidP="0068105B">
      <w:pPr>
        <w:rPr>
          <w:rFonts w:asciiTheme="minorHAnsi" w:hAnsiTheme="minorHAnsi"/>
          <w:sz w:val="22"/>
        </w:rPr>
      </w:pPr>
      <w:r>
        <w:rPr>
          <w:rFonts w:asciiTheme="minorHAnsi" w:hAnsiTheme="minorHAnsi"/>
          <w:sz w:val="22"/>
        </w:rPr>
        <w:t xml:space="preserve">De administratie dient na de ontbinding 7 jaar te worden bewaard. Hiertoe zal een bewaarder worden aangewezen die de administratie na beëindiging van de vereffening bewaard. De administratie moet in de originele vorm worden bewaard. Dit kan digitaal of papier. De digitale bestanden en programma’s moeten bij een eventuele controle beschikbaar zijn voor diegene die de controle zal uitvoeren. De administratie betreft alle gegevens over de onderneming die digitaal of op papier zijn vastgelegd (Belastingdienst, 2014). </w:t>
      </w:r>
    </w:p>
    <w:p w14:paraId="3B794E41" w14:textId="77777777" w:rsidR="0068105B" w:rsidRDefault="0068105B" w:rsidP="0068105B">
      <w:pPr>
        <w:rPr>
          <w:rFonts w:asciiTheme="minorHAnsi" w:hAnsiTheme="minorHAnsi"/>
          <w:sz w:val="22"/>
        </w:rPr>
      </w:pPr>
      <w:r>
        <w:rPr>
          <w:rFonts w:asciiTheme="minorHAnsi" w:hAnsiTheme="minorHAnsi"/>
          <w:sz w:val="22"/>
        </w:rPr>
        <w:t xml:space="preserve">De vereffenaar dient het besluit uit te voeren en de daartoe vereiste registraties en aankondigingen te verzorgen. De ontbinding moet worden ingeschreven door de vereffenaar bij de Kamer van Koophandel. </w:t>
      </w:r>
    </w:p>
    <w:p w14:paraId="3B794E42" w14:textId="77777777" w:rsidR="0068105B" w:rsidRDefault="0068105B" w:rsidP="0068105B">
      <w:pPr>
        <w:rPr>
          <w:rFonts w:asciiTheme="minorHAnsi" w:hAnsiTheme="minorHAnsi"/>
          <w:sz w:val="22"/>
        </w:rPr>
      </w:pPr>
    </w:p>
    <w:p w14:paraId="3B794E43" w14:textId="77777777" w:rsidR="0068105B" w:rsidRDefault="0068105B" w:rsidP="0068105B">
      <w:pPr>
        <w:rPr>
          <w:rFonts w:asciiTheme="minorHAnsi" w:hAnsiTheme="minorHAnsi"/>
          <w:sz w:val="22"/>
        </w:rPr>
      </w:pPr>
      <w:r>
        <w:rPr>
          <w:rFonts w:asciiTheme="minorHAnsi" w:hAnsiTheme="minorHAnsi"/>
          <w:sz w:val="22"/>
        </w:rPr>
        <w:lastRenderedPageBreak/>
        <w:t xml:space="preserve">Mocht er na ontbinding nog een positief saldo overblijven, dan wordt dit verdeeld onder de aandeelhouders en andere rechthebbenden (art. 2:23b lid 1 BW). </w:t>
      </w:r>
    </w:p>
    <w:p w14:paraId="3B794E44" w14:textId="77777777" w:rsidR="0068105B" w:rsidRDefault="0068105B" w:rsidP="0068105B">
      <w:pPr>
        <w:rPr>
          <w:rFonts w:asciiTheme="minorHAnsi" w:hAnsiTheme="minorHAnsi"/>
          <w:sz w:val="22"/>
        </w:rPr>
      </w:pPr>
    </w:p>
    <w:p w14:paraId="3B794E45" w14:textId="77777777" w:rsidR="0068105B" w:rsidRDefault="0068105B" w:rsidP="0068105B">
      <w:pPr>
        <w:rPr>
          <w:rFonts w:asciiTheme="minorHAnsi" w:hAnsiTheme="minorHAnsi"/>
          <w:sz w:val="22"/>
        </w:rPr>
      </w:pPr>
      <w:r>
        <w:rPr>
          <w:rFonts w:asciiTheme="minorHAnsi" w:hAnsiTheme="minorHAnsi"/>
          <w:sz w:val="22"/>
        </w:rPr>
        <w:t>Overige aandachtspunten:</w:t>
      </w:r>
    </w:p>
    <w:p w14:paraId="3B794E46" w14:textId="77777777" w:rsidR="0068105B" w:rsidRDefault="0068105B" w:rsidP="0068105B">
      <w:pPr>
        <w:rPr>
          <w:rFonts w:asciiTheme="minorHAnsi" w:hAnsiTheme="minorHAnsi"/>
          <w:sz w:val="22"/>
        </w:rPr>
      </w:pPr>
    </w:p>
    <w:p w14:paraId="3B794E47" w14:textId="77777777" w:rsidR="0068105B" w:rsidRDefault="0068105B" w:rsidP="0068105B">
      <w:pPr>
        <w:rPr>
          <w:rFonts w:asciiTheme="minorHAnsi" w:hAnsiTheme="minorHAnsi"/>
          <w:sz w:val="22"/>
        </w:rPr>
      </w:pPr>
      <w:r>
        <w:rPr>
          <w:rFonts w:asciiTheme="minorHAnsi" w:hAnsiTheme="minorHAnsi"/>
          <w:sz w:val="22"/>
        </w:rPr>
        <w:t xml:space="preserve">De verloning van de DGA in de B.V. moet worden stopgezet. Als aandachtspunten bij de IB-aangifte moet rekening worden gehouden met het uitgekeerde salaris door de B.V. Er wordt vanuit gegaan de B.V. per 1 januari 2015 wordt ontbonden en terugkeert in de eenmanszaak. In aangifte inkomstenbelasting van 2015 wordt geen loon meer ingevuld maar winst uit onderneming. De reden dat er uit wordt gegaan van ontbinding per 1 januari is dat er dan een jaarrekening gemaakt hoeft te worden in 2014 en 2015. Stel dat de B.V. wordt ontbonden per 1 juli 2014, dan moet er 2014 twee jaarrekening worden opgesteld, namelijk een voor de B.V. en een voor de eenmanszaak. En in 2015 een voor de eenmanszaak. Dit brengt extra kosten met zich mee. Er hoeft niks te worden gedaan met het aanmerkelijk belang in box 2. De vordering </w:t>
      </w:r>
      <w:r w:rsidR="0056004F">
        <w:rPr>
          <w:rFonts w:asciiTheme="minorHAnsi" w:hAnsiTheme="minorHAnsi"/>
          <w:sz w:val="22"/>
        </w:rPr>
        <w:t>Vpb</w:t>
      </w:r>
      <w:r>
        <w:rPr>
          <w:rFonts w:asciiTheme="minorHAnsi" w:hAnsiTheme="minorHAnsi"/>
          <w:sz w:val="22"/>
        </w:rPr>
        <w:t xml:space="preserve"> is vrijgesteld. Aandachtspunten bij het invullen van de </w:t>
      </w:r>
      <w:r w:rsidR="0056004F">
        <w:rPr>
          <w:rFonts w:asciiTheme="minorHAnsi" w:hAnsiTheme="minorHAnsi"/>
          <w:sz w:val="22"/>
        </w:rPr>
        <w:t>Vpb</w:t>
      </w:r>
      <w:r>
        <w:rPr>
          <w:rFonts w:asciiTheme="minorHAnsi" w:hAnsiTheme="minorHAnsi"/>
          <w:sz w:val="22"/>
        </w:rPr>
        <w:t xml:space="preserve"> aangifte zijn eventuele verliezen en de herwaarderingsreserve.</w:t>
      </w:r>
    </w:p>
    <w:p w14:paraId="3B794E48" w14:textId="77777777" w:rsidR="0068105B" w:rsidRDefault="0068105B">
      <w:pPr>
        <w:spacing w:after="200" w:line="276" w:lineRule="auto"/>
        <w:rPr>
          <w:rFonts w:asciiTheme="minorHAnsi" w:hAnsiTheme="minorHAnsi"/>
          <w:sz w:val="22"/>
        </w:rPr>
      </w:pPr>
      <w:r>
        <w:rPr>
          <w:rFonts w:asciiTheme="minorHAnsi" w:hAnsiTheme="minorHAnsi"/>
          <w:sz w:val="22"/>
        </w:rPr>
        <w:br w:type="page"/>
      </w:r>
    </w:p>
    <w:p w14:paraId="3B794E49" w14:textId="77777777" w:rsidR="0068105B" w:rsidRPr="005D7C8A" w:rsidRDefault="0068105B" w:rsidP="00E76E32">
      <w:pPr>
        <w:pStyle w:val="Lijstalinea"/>
        <w:numPr>
          <w:ilvl w:val="0"/>
          <w:numId w:val="11"/>
        </w:numPr>
        <w:rPr>
          <w:rFonts w:asciiTheme="majorHAnsi" w:hAnsiTheme="majorHAnsi"/>
          <w:sz w:val="22"/>
          <w:u w:val="single"/>
        </w:rPr>
      </w:pPr>
      <w:r w:rsidRPr="005D7C8A">
        <w:rPr>
          <w:rFonts w:asciiTheme="majorHAnsi" w:hAnsiTheme="majorHAnsi"/>
          <w:sz w:val="22"/>
          <w:u w:val="single"/>
        </w:rPr>
        <w:lastRenderedPageBreak/>
        <w:t>Fiscale aspecten</w:t>
      </w:r>
    </w:p>
    <w:p w14:paraId="3B794E4A" w14:textId="77777777" w:rsidR="0068105B" w:rsidRDefault="0068105B" w:rsidP="0068105B">
      <w:pPr>
        <w:rPr>
          <w:szCs w:val="20"/>
        </w:rPr>
      </w:pPr>
    </w:p>
    <w:p w14:paraId="3B794E4B" w14:textId="77777777" w:rsidR="0068105B" w:rsidRDefault="0068105B" w:rsidP="0068105B">
      <w:pPr>
        <w:rPr>
          <w:rFonts w:asciiTheme="minorHAnsi" w:hAnsiTheme="minorHAnsi"/>
          <w:sz w:val="22"/>
        </w:rPr>
      </w:pPr>
      <w:r>
        <w:rPr>
          <w:rFonts w:asciiTheme="minorHAnsi" w:hAnsiTheme="minorHAnsi"/>
          <w:sz w:val="22"/>
        </w:rPr>
        <w:t>Er zijn veel</w:t>
      </w:r>
      <w:r w:rsidRPr="00514364">
        <w:rPr>
          <w:rFonts w:asciiTheme="minorHAnsi" w:hAnsiTheme="minorHAnsi"/>
          <w:sz w:val="22"/>
        </w:rPr>
        <w:t xml:space="preserve"> verschillen</w:t>
      </w:r>
      <w:r>
        <w:rPr>
          <w:rFonts w:asciiTheme="minorHAnsi" w:hAnsiTheme="minorHAnsi"/>
          <w:sz w:val="22"/>
        </w:rPr>
        <w:t xml:space="preserve"> in belastingheffing bij</w:t>
      </w:r>
      <w:r w:rsidRPr="00514364">
        <w:rPr>
          <w:rFonts w:asciiTheme="minorHAnsi" w:hAnsiTheme="minorHAnsi"/>
          <w:sz w:val="22"/>
        </w:rPr>
        <w:t xml:space="preserve"> een eenmanszaak en een B.V. De eenmanszaak heeft te maken met inkomstenbelasting</w:t>
      </w:r>
      <w:r>
        <w:rPr>
          <w:rFonts w:asciiTheme="minorHAnsi" w:hAnsiTheme="minorHAnsi"/>
          <w:sz w:val="22"/>
        </w:rPr>
        <w:t xml:space="preserve"> en de bijbehorende faciliteiten</w:t>
      </w:r>
      <w:r w:rsidRPr="00514364">
        <w:rPr>
          <w:rFonts w:asciiTheme="minorHAnsi" w:hAnsiTheme="minorHAnsi"/>
          <w:sz w:val="22"/>
        </w:rPr>
        <w:t>. Terwijl de B.V. te maken heeft met vennootschap</w:t>
      </w:r>
      <w:r>
        <w:rPr>
          <w:rFonts w:asciiTheme="minorHAnsi" w:hAnsiTheme="minorHAnsi"/>
          <w:sz w:val="22"/>
        </w:rPr>
        <w:t>sbelasting, dividendbelasting</w:t>
      </w:r>
      <w:r w:rsidRPr="00514364">
        <w:rPr>
          <w:rFonts w:asciiTheme="minorHAnsi" w:hAnsiTheme="minorHAnsi"/>
          <w:sz w:val="22"/>
        </w:rPr>
        <w:t>.</w:t>
      </w:r>
      <w:r>
        <w:rPr>
          <w:rFonts w:asciiTheme="minorHAnsi" w:hAnsiTheme="minorHAnsi"/>
          <w:sz w:val="22"/>
        </w:rPr>
        <w:t xml:space="preserve"> Daarnaast heeft de DGA nog te maken met loonbelasting.</w:t>
      </w:r>
      <w:r w:rsidRPr="00514364">
        <w:rPr>
          <w:rFonts w:asciiTheme="minorHAnsi" w:hAnsiTheme="minorHAnsi"/>
          <w:sz w:val="22"/>
        </w:rPr>
        <w:t xml:space="preserve"> </w:t>
      </w:r>
      <w:r>
        <w:rPr>
          <w:rFonts w:asciiTheme="minorHAnsi" w:hAnsiTheme="minorHAnsi"/>
          <w:sz w:val="22"/>
        </w:rPr>
        <w:t>Door de terugkeer naar de eenmanszaak gaat er veel veranderen in de wijze van belastingheffing. De verschillen in belastingheffing zullen worden toegelicht. Uiteindelijk zal het te betalen bedrag aan belasting in beide situaties worden berekend. Dit gebeurt aan de hand van een model dat beschikbaar is bij BDO.</w:t>
      </w:r>
    </w:p>
    <w:p w14:paraId="3B794E4C" w14:textId="77777777" w:rsidR="0068105B" w:rsidRDefault="0068105B" w:rsidP="0068105B">
      <w:pPr>
        <w:rPr>
          <w:rFonts w:asciiTheme="minorHAnsi" w:hAnsiTheme="minorHAnsi"/>
          <w:sz w:val="22"/>
        </w:rPr>
      </w:pPr>
    </w:p>
    <w:p w14:paraId="3B794E4D" w14:textId="77777777" w:rsidR="0068105B" w:rsidRPr="004E2672" w:rsidRDefault="0068105B" w:rsidP="00E76E32">
      <w:pPr>
        <w:pStyle w:val="Lijstalinea"/>
        <w:numPr>
          <w:ilvl w:val="1"/>
          <w:numId w:val="11"/>
        </w:numPr>
        <w:rPr>
          <w:rFonts w:asciiTheme="minorHAnsi" w:hAnsiTheme="minorHAnsi"/>
          <w:sz w:val="22"/>
          <w:u w:val="single"/>
        </w:rPr>
      </w:pPr>
      <w:r w:rsidRPr="004E2672">
        <w:rPr>
          <w:rFonts w:asciiTheme="minorHAnsi" w:hAnsiTheme="minorHAnsi"/>
          <w:sz w:val="22"/>
          <w:u w:val="single"/>
        </w:rPr>
        <w:t>Fiscale aspecten voor de eenmanszaak</w:t>
      </w:r>
    </w:p>
    <w:p w14:paraId="3B794E4E" w14:textId="77777777" w:rsidR="0068105B" w:rsidRPr="0068105B" w:rsidRDefault="0068105B" w:rsidP="0068105B">
      <w:pPr>
        <w:rPr>
          <w:rFonts w:asciiTheme="minorHAnsi" w:hAnsiTheme="minorHAnsi"/>
          <w:sz w:val="22"/>
        </w:rPr>
      </w:pPr>
    </w:p>
    <w:p w14:paraId="3B794E4F" w14:textId="77777777" w:rsidR="0068105B" w:rsidRDefault="0068105B" w:rsidP="0068105B">
      <w:pPr>
        <w:rPr>
          <w:rFonts w:asciiTheme="minorHAnsi" w:hAnsiTheme="minorHAnsi"/>
          <w:sz w:val="22"/>
        </w:rPr>
      </w:pPr>
      <w:r>
        <w:rPr>
          <w:rFonts w:asciiTheme="minorHAnsi" w:hAnsiTheme="minorHAnsi"/>
          <w:sz w:val="22"/>
        </w:rPr>
        <w:t xml:space="preserve">De inkomstenbelasting wordt geheven over de belastbare winst uit onderneming. Dit is het bedrag van de gezamenlijke voordelen die worden verkregen uit de onderneming (art. 3.8 Wet IB). De gezamenlijke voordelen bestaan uit: de jaarlijkse winst uit reguliere ondernemersactiviteiten, incidentele baten zoals verkoop van een activum, voordelen die de ondernemer geniet door privé gebruik van goederen uit de onderneming, onttrekkingen aan de omzet doordat een ondernemer iemand anders onzakelijk bevoordeelt en de winst die wordt behaald bij de beëindiging van de onderneming (Aarts, 2012). </w:t>
      </w:r>
    </w:p>
    <w:p w14:paraId="3B794E50" w14:textId="77777777" w:rsidR="0068105B" w:rsidRDefault="0068105B" w:rsidP="0068105B">
      <w:pPr>
        <w:rPr>
          <w:rFonts w:asciiTheme="minorHAnsi" w:hAnsiTheme="minorHAnsi"/>
          <w:sz w:val="22"/>
        </w:rPr>
      </w:pPr>
    </w:p>
    <w:p w14:paraId="3B794E51" w14:textId="77777777" w:rsidR="0068105B" w:rsidRDefault="0068105B" w:rsidP="0068105B">
      <w:pPr>
        <w:rPr>
          <w:rFonts w:asciiTheme="minorHAnsi" w:hAnsiTheme="minorHAnsi"/>
          <w:sz w:val="22"/>
        </w:rPr>
      </w:pPr>
      <w:r>
        <w:rPr>
          <w:rFonts w:asciiTheme="minorHAnsi" w:hAnsiTheme="minorHAnsi"/>
          <w:sz w:val="22"/>
        </w:rPr>
        <w:t>De belastbare winst uit onderneming kan worden berekend aan de hand van het opstellen van een resultatenrekening of door middel van een vermogensvergelijking. Beide antwoorden zullen leiden tot dezelfde uitkomst (Aarts, 2012). De methode van de vermogensvergelijking ziet er als volgt uit:</w:t>
      </w:r>
    </w:p>
    <w:p w14:paraId="3B794E52" w14:textId="77777777" w:rsidR="0068105B" w:rsidRDefault="0068105B" w:rsidP="0068105B">
      <w:pPr>
        <w:rPr>
          <w:rFonts w:asciiTheme="minorHAnsi" w:hAnsiTheme="minorHAnsi"/>
          <w:sz w:val="22"/>
        </w:rPr>
      </w:pPr>
    </w:p>
    <w:tbl>
      <w:tblPr>
        <w:tblW w:w="7600" w:type="dxa"/>
        <w:tblInd w:w="55" w:type="dxa"/>
        <w:tblCellMar>
          <w:left w:w="70" w:type="dxa"/>
          <w:right w:w="70" w:type="dxa"/>
        </w:tblCellMar>
        <w:tblLook w:val="04A0" w:firstRow="1" w:lastRow="0" w:firstColumn="1" w:lastColumn="0" w:noHBand="0" w:noVBand="1"/>
      </w:tblPr>
      <w:tblGrid>
        <w:gridCol w:w="4720"/>
        <w:gridCol w:w="960"/>
        <w:gridCol w:w="960"/>
        <w:gridCol w:w="960"/>
      </w:tblGrid>
      <w:tr w:rsidR="0068105B" w:rsidRPr="004F7D9A" w14:paraId="3B794E57" w14:textId="77777777" w:rsidTr="0068105B">
        <w:trPr>
          <w:trHeight w:val="315"/>
        </w:trPr>
        <w:tc>
          <w:tcPr>
            <w:tcW w:w="4720" w:type="dxa"/>
            <w:tcBorders>
              <w:top w:val="nil"/>
              <w:left w:val="nil"/>
              <w:bottom w:val="nil"/>
              <w:right w:val="nil"/>
            </w:tcBorders>
            <w:shd w:val="clear" w:color="auto" w:fill="auto"/>
            <w:noWrap/>
            <w:vAlign w:val="bottom"/>
            <w:hideMark/>
          </w:tcPr>
          <w:p w14:paraId="3B794E53"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Vermogen aan het einde van het jaar</w:t>
            </w:r>
          </w:p>
        </w:tc>
        <w:tc>
          <w:tcPr>
            <w:tcW w:w="960" w:type="dxa"/>
            <w:tcBorders>
              <w:top w:val="nil"/>
              <w:left w:val="nil"/>
              <w:bottom w:val="nil"/>
              <w:right w:val="nil"/>
            </w:tcBorders>
            <w:shd w:val="clear" w:color="auto" w:fill="auto"/>
            <w:noWrap/>
            <w:vAlign w:val="bottom"/>
            <w:hideMark/>
          </w:tcPr>
          <w:p w14:paraId="3B794E54" w14:textId="77777777" w:rsidR="0068105B" w:rsidRPr="004F7D9A" w:rsidRDefault="0068105B" w:rsidP="0068105B">
            <w:pPr>
              <w:rPr>
                <w:rFonts w:ascii="Calibri" w:eastAsia="Times New Roman" w:hAnsi="Calibri" w:cs="Times New Roman"/>
                <w:color w:val="000000"/>
                <w:sz w:val="22"/>
                <w:lang w:eastAsia="nl-NL"/>
              </w:rPr>
            </w:pPr>
            <w:r>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55"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56"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5C" w14:textId="77777777" w:rsidTr="0068105B">
        <w:trPr>
          <w:trHeight w:val="315"/>
        </w:trPr>
        <w:tc>
          <w:tcPr>
            <w:tcW w:w="4720" w:type="dxa"/>
            <w:tcBorders>
              <w:top w:val="nil"/>
              <w:left w:val="nil"/>
              <w:bottom w:val="single" w:sz="4" w:space="0" w:color="auto"/>
              <w:right w:val="nil"/>
            </w:tcBorders>
            <w:shd w:val="clear" w:color="auto" w:fill="auto"/>
            <w:noWrap/>
            <w:vAlign w:val="bottom"/>
            <w:hideMark/>
          </w:tcPr>
          <w:p w14:paraId="3B794E58"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Vermogen bij aanvang van het jaar</w:t>
            </w:r>
          </w:p>
        </w:tc>
        <w:tc>
          <w:tcPr>
            <w:tcW w:w="960" w:type="dxa"/>
            <w:tcBorders>
              <w:top w:val="nil"/>
              <w:left w:val="nil"/>
              <w:bottom w:val="single" w:sz="4" w:space="0" w:color="auto"/>
              <w:right w:val="nil"/>
            </w:tcBorders>
            <w:shd w:val="clear" w:color="auto" w:fill="auto"/>
            <w:noWrap/>
            <w:vAlign w:val="bottom"/>
            <w:hideMark/>
          </w:tcPr>
          <w:p w14:paraId="3B794E59"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5A"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5B"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61" w14:textId="77777777" w:rsidTr="0068105B">
        <w:trPr>
          <w:trHeight w:val="315"/>
        </w:trPr>
        <w:tc>
          <w:tcPr>
            <w:tcW w:w="4720" w:type="dxa"/>
            <w:tcBorders>
              <w:top w:val="nil"/>
              <w:left w:val="nil"/>
              <w:bottom w:val="nil"/>
              <w:right w:val="nil"/>
            </w:tcBorders>
            <w:shd w:val="clear" w:color="auto" w:fill="auto"/>
            <w:noWrap/>
            <w:vAlign w:val="bottom"/>
            <w:hideMark/>
          </w:tcPr>
          <w:p w14:paraId="3B794E5D"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Mutatie van het ondernemingsvermogen</w:t>
            </w:r>
          </w:p>
        </w:tc>
        <w:tc>
          <w:tcPr>
            <w:tcW w:w="960" w:type="dxa"/>
            <w:tcBorders>
              <w:top w:val="nil"/>
              <w:left w:val="nil"/>
              <w:bottom w:val="nil"/>
              <w:right w:val="nil"/>
            </w:tcBorders>
            <w:shd w:val="clear" w:color="auto" w:fill="auto"/>
            <w:noWrap/>
            <w:vAlign w:val="bottom"/>
            <w:hideMark/>
          </w:tcPr>
          <w:p w14:paraId="3B794E5E"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5F"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60"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66" w14:textId="77777777" w:rsidTr="0068105B">
        <w:trPr>
          <w:trHeight w:val="315"/>
        </w:trPr>
        <w:tc>
          <w:tcPr>
            <w:tcW w:w="4720" w:type="dxa"/>
            <w:tcBorders>
              <w:top w:val="nil"/>
              <w:left w:val="nil"/>
              <w:bottom w:val="single" w:sz="4" w:space="0" w:color="auto"/>
              <w:right w:val="nil"/>
            </w:tcBorders>
            <w:shd w:val="clear" w:color="auto" w:fill="auto"/>
            <w:noWrap/>
            <w:vAlign w:val="bottom"/>
            <w:hideMark/>
          </w:tcPr>
          <w:p w14:paraId="3B794E62"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Door de ondernemer ingebracht kapitaal</w:t>
            </w:r>
          </w:p>
        </w:tc>
        <w:tc>
          <w:tcPr>
            <w:tcW w:w="960" w:type="dxa"/>
            <w:tcBorders>
              <w:top w:val="nil"/>
              <w:left w:val="nil"/>
              <w:bottom w:val="single" w:sz="4" w:space="0" w:color="auto"/>
              <w:right w:val="nil"/>
            </w:tcBorders>
            <w:shd w:val="clear" w:color="auto" w:fill="auto"/>
            <w:noWrap/>
            <w:vAlign w:val="bottom"/>
            <w:hideMark/>
          </w:tcPr>
          <w:p w14:paraId="3B794E63"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64"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65"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6B" w14:textId="77777777" w:rsidTr="0068105B">
        <w:trPr>
          <w:trHeight w:val="315"/>
        </w:trPr>
        <w:tc>
          <w:tcPr>
            <w:tcW w:w="4720" w:type="dxa"/>
            <w:tcBorders>
              <w:top w:val="nil"/>
              <w:left w:val="nil"/>
              <w:bottom w:val="nil"/>
              <w:right w:val="nil"/>
            </w:tcBorders>
            <w:shd w:val="clear" w:color="auto" w:fill="auto"/>
            <w:noWrap/>
            <w:vAlign w:val="bottom"/>
            <w:hideMark/>
          </w:tcPr>
          <w:p w14:paraId="3B794E67"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68"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69"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6A"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70" w14:textId="77777777" w:rsidTr="0068105B">
        <w:trPr>
          <w:trHeight w:val="315"/>
        </w:trPr>
        <w:tc>
          <w:tcPr>
            <w:tcW w:w="4720" w:type="dxa"/>
            <w:tcBorders>
              <w:top w:val="nil"/>
              <w:left w:val="nil"/>
              <w:bottom w:val="nil"/>
              <w:right w:val="nil"/>
            </w:tcBorders>
            <w:shd w:val="clear" w:color="auto" w:fill="auto"/>
            <w:noWrap/>
            <w:vAlign w:val="bottom"/>
            <w:hideMark/>
          </w:tcPr>
          <w:p w14:paraId="3B794E6C"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Bij:</w:t>
            </w:r>
          </w:p>
        </w:tc>
        <w:tc>
          <w:tcPr>
            <w:tcW w:w="960" w:type="dxa"/>
            <w:tcBorders>
              <w:top w:val="nil"/>
              <w:left w:val="nil"/>
              <w:bottom w:val="nil"/>
              <w:right w:val="nil"/>
            </w:tcBorders>
            <w:shd w:val="clear" w:color="auto" w:fill="auto"/>
            <w:noWrap/>
            <w:vAlign w:val="bottom"/>
            <w:hideMark/>
          </w:tcPr>
          <w:p w14:paraId="3B794E6D"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6E"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6F"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75" w14:textId="77777777" w:rsidTr="0068105B">
        <w:trPr>
          <w:trHeight w:val="315"/>
        </w:trPr>
        <w:tc>
          <w:tcPr>
            <w:tcW w:w="4720" w:type="dxa"/>
            <w:tcBorders>
              <w:top w:val="nil"/>
              <w:left w:val="nil"/>
              <w:bottom w:val="nil"/>
              <w:right w:val="nil"/>
            </w:tcBorders>
            <w:shd w:val="clear" w:color="auto" w:fill="auto"/>
            <w:noWrap/>
            <w:vAlign w:val="bottom"/>
            <w:hideMark/>
          </w:tcPr>
          <w:p w14:paraId="3B794E71"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Privégebruik auto</w:t>
            </w:r>
          </w:p>
        </w:tc>
        <w:tc>
          <w:tcPr>
            <w:tcW w:w="960" w:type="dxa"/>
            <w:tcBorders>
              <w:top w:val="nil"/>
              <w:left w:val="nil"/>
              <w:bottom w:val="nil"/>
              <w:right w:val="nil"/>
            </w:tcBorders>
            <w:shd w:val="clear" w:color="auto" w:fill="auto"/>
            <w:noWrap/>
            <w:vAlign w:val="bottom"/>
            <w:hideMark/>
          </w:tcPr>
          <w:p w14:paraId="3B794E72" w14:textId="77777777" w:rsidR="0068105B" w:rsidRPr="004F7D9A" w:rsidRDefault="0068105B" w:rsidP="0068105B">
            <w:pPr>
              <w:rPr>
                <w:rFonts w:ascii="Calibri" w:eastAsia="Times New Roman" w:hAnsi="Calibri" w:cs="Times New Roman"/>
                <w:color w:val="000000"/>
                <w:sz w:val="22"/>
                <w:lang w:eastAsia="nl-NL"/>
              </w:rPr>
            </w:pPr>
            <w:r>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73"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74"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7A" w14:textId="77777777" w:rsidTr="0068105B">
        <w:trPr>
          <w:trHeight w:val="315"/>
        </w:trPr>
        <w:tc>
          <w:tcPr>
            <w:tcW w:w="4720" w:type="dxa"/>
            <w:tcBorders>
              <w:top w:val="nil"/>
              <w:left w:val="nil"/>
              <w:bottom w:val="nil"/>
              <w:right w:val="nil"/>
            </w:tcBorders>
            <w:shd w:val="clear" w:color="auto" w:fill="auto"/>
            <w:noWrap/>
            <w:vAlign w:val="bottom"/>
            <w:hideMark/>
          </w:tcPr>
          <w:p w14:paraId="3B794E76"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Forfait ondernemingswoning</w:t>
            </w:r>
          </w:p>
        </w:tc>
        <w:tc>
          <w:tcPr>
            <w:tcW w:w="960" w:type="dxa"/>
            <w:tcBorders>
              <w:top w:val="nil"/>
              <w:left w:val="nil"/>
              <w:bottom w:val="nil"/>
              <w:right w:val="nil"/>
            </w:tcBorders>
            <w:shd w:val="clear" w:color="auto" w:fill="auto"/>
            <w:noWrap/>
            <w:vAlign w:val="bottom"/>
            <w:hideMark/>
          </w:tcPr>
          <w:p w14:paraId="3B794E77"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78"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79"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7F" w14:textId="77777777" w:rsidTr="0068105B">
        <w:trPr>
          <w:trHeight w:val="315"/>
        </w:trPr>
        <w:tc>
          <w:tcPr>
            <w:tcW w:w="4720" w:type="dxa"/>
            <w:tcBorders>
              <w:top w:val="nil"/>
              <w:left w:val="nil"/>
              <w:bottom w:val="single" w:sz="4" w:space="0" w:color="auto"/>
              <w:right w:val="nil"/>
            </w:tcBorders>
            <w:shd w:val="clear" w:color="auto" w:fill="auto"/>
            <w:noWrap/>
            <w:vAlign w:val="bottom"/>
            <w:hideMark/>
          </w:tcPr>
          <w:p w14:paraId="3B794E7B"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Overige onttrek</w:t>
            </w:r>
            <w:r>
              <w:rPr>
                <w:rFonts w:ascii="Calibri" w:eastAsia="Times New Roman" w:hAnsi="Calibri" w:cs="Times New Roman"/>
                <w:color w:val="000000"/>
                <w:sz w:val="22"/>
                <w:lang w:eastAsia="nl-NL"/>
              </w:rPr>
              <w:t>k</w:t>
            </w:r>
            <w:r w:rsidRPr="004F7D9A">
              <w:rPr>
                <w:rFonts w:ascii="Calibri" w:eastAsia="Times New Roman" w:hAnsi="Calibri" w:cs="Times New Roman"/>
                <w:color w:val="000000"/>
                <w:sz w:val="22"/>
                <w:lang w:eastAsia="nl-NL"/>
              </w:rPr>
              <w:t>ingen</w:t>
            </w:r>
          </w:p>
        </w:tc>
        <w:tc>
          <w:tcPr>
            <w:tcW w:w="960" w:type="dxa"/>
            <w:tcBorders>
              <w:top w:val="nil"/>
              <w:left w:val="nil"/>
              <w:bottom w:val="single" w:sz="4" w:space="0" w:color="auto"/>
              <w:right w:val="nil"/>
            </w:tcBorders>
            <w:shd w:val="clear" w:color="auto" w:fill="auto"/>
            <w:noWrap/>
            <w:vAlign w:val="bottom"/>
            <w:hideMark/>
          </w:tcPr>
          <w:p w14:paraId="3B794E7C"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7D"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7E"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84" w14:textId="77777777" w:rsidTr="0068105B">
        <w:trPr>
          <w:trHeight w:val="315"/>
        </w:trPr>
        <w:tc>
          <w:tcPr>
            <w:tcW w:w="4720" w:type="dxa"/>
            <w:tcBorders>
              <w:top w:val="nil"/>
              <w:left w:val="nil"/>
              <w:bottom w:val="nil"/>
              <w:right w:val="nil"/>
            </w:tcBorders>
            <w:shd w:val="clear" w:color="auto" w:fill="auto"/>
            <w:noWrap/>
            <w:vAlign w:val="bottom"/>
            <w:hideMark/>
          </w:tcPr>
          <w:p w14:paraId="3B794E80"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81"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single" w:sz="4" w:space="0" w:color="auto"/>
              <w:right w:val="nil"/>
            </w:tcBorders>
            <w:shd w:val="clear" w:color="auto" w:fill="auto"/>
            <w:noWrap/>
            <w:vAlign w:val="bottom"/>
            <w:hideMark/>
          </w:tcPr>
          <w:p w14:paraId="3B794E82"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83"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r>
      <w:tr w:rsidR="0068105B" w:rsidRPr="004F7D9A" w14:paraId="3B794E89" w14:textId="77777777" w:rsidTr="0068105B">
        <w:trPr>
          <w:trHeight w:val="315"/>
        </w:trPr>
        <w:tc>
          <w:tcPr>
            <w:tcW w:w="4720" w:type="dxa"/>
            <w:tcBorders>
              <w:top w:val="nil"/>
              <w:left w:val="nil"/>
              <w:bottom w:val="nil"/>
              <w:right w:val="nil"/>
            </w:tcBorders>
            <w:shd w:val="clear" w:color="auto" w:fill="auto"/>
            <w:noWrap/>
            <w:vAlign w:val="bottom"/>
            <w:hideMark/>
          </w:tcPr>
          <w:p w14:paraId="3B794E85"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Winst volgens resultatenrekening</w:t>
            </w:r>
          </w:p>
        </w:tc>
        <w:tc>
          <w:tcPr>
            <w:tcW w:w="960" w:type="dxa"/>
            <w:tcBorders>
              <w:top w:val="nil"/>
              <w:left w:val="nil"/>
              <w:bottom w:val="nil"/>
              <w:right w:val="nil"/>
            </w:tcBorders>
            <w:shd w:val="clear" w:color="auto" w:fill="auto"/>
            <w:noWrap/>
            <w:vAlign w:val="bottom"/>
            <w:hideMark/>
          </w:tcPr>
          <w:p w14:paraId="3B794E86"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87"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88"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8E" w14:textId="77777777" w:rsidTr="0068105B">
        <w:trPr>
          <w:trHeight w:val="315"/>
        </w:trPr>
        <w:tc>
          <w:tcPr>
            <w:tcW w:w="4720" w:type="dxa"/>
            <w:tcBorders>
              <w:top w:val="nil"/>
              <w:left w:val="nil"/>
              <w:bottom w:val="nil"/>
              <w:right w:val="nil"/>
            </w:tcBorders>
            <w:shd w:val="clear" w:color="auto" w:fill="auto"/>
            <w:noWrap/>
            <w:vAlign w:val="bottom"/>
            <w:hideMark/>
          </w:tcPr>
          <w:p w14:paraId="3B794E8A"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8B"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8C"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8D"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93" w14:textId="77777777" w:rsidTr="0068105B">
        <w:trPr>
          <w:trHeight w:val="315"/>
        </w:trPr>
        <w:tc>
          <w:tcPr>
            <w:tcW w:w="4720" w:type="dxa"/>
            <w:tcBorders>
              <w:top w:val="nil"/>
              <w:left w:val="nil"/>
              <w:bottom w:val="nil"/>
              <w:right w:val="nil"/>
            </w:tcBorders>
            <w:shd w:val="clear" w:color="auto" w:fill="auto"/>
            <w:noWrap/>
            <w:vAlign w:val="bottom"/>
            <w:hideMark/>
          </w:tcPr>
          <w:p w14:paraId="3B794E8F"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Bij:</w:t>
            </w:r>
          </w:p>
        </w:tc>
        <w:tc>
          <w:tcPr>
            <w:tcW w:w="960" w:type="dxa"/>
            <w:tcBorders>
              <w:top w:val="nil"/>
              <w:left w:val="nil"/>
              <w:bottom w:val="nil"/>
              <w:right w:val="nil"/>
            </w:tcBorders>
            <w:shd w:val="clear" w:color="auto" w:fill="auto"/>
            <w:noWrap/>
            <w:vAlign w:val="bottom"/>
            <w:hideMark/>
          </w:tcPr>
          <w:p w14:paraId="3B794E90"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91"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92"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98" w14:textId="77777777" w:rsidTr="0068105B">
        <w:trPr>
          <w:trHeight w:val="315"/>
        </w:trPr>
        <w:tc>
          <w:tcPr>
            <w:tcW w:w="4720" w:type="dxa"/>
            <w:tcBorders>
              <w:top w:val="nil"/>
              <w:left w:val="nil"/>
              <w:bottom w:val="nil"/>
              <w:right w:val="nil"/>
            </w:tcBorders>
            <w:shd w:val="clear" w:color="auto" w:fill="auto"/>
            <w:noWrap/>
            <w:vAlign w:val="bottom"/>
            <w:hideMark/>
          </w:tcPr>
          <w:p w14:paraId="3B794E94"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Beperkt aftrekbare kosten</w:t>
            </w:r>
          </w:p>
        </w:tc>
        <w:tc>
          <w:tcPr>
            <w:tcW w:w="960" w:type="dxa"/>
            <w:tcBorders>
              <w:top w:val="nil"/>
              <w:left w:val="nil"/>
              <w:bottom w:val="nil"/>
              <w:right w:val="nil"/>
            </w:tcBorders>
            <w:shd w:val="clear" w:color="auto" w:fill="auto"/>
            <w:noWrap/>
            <w:vAlign w:val="bottom"/>
            <w:hideMark/>
          </w:tcPr>
          <w:p w14:paraId="3B794E95"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96"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97"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9D" w14:textId="77777777" w:rsidTr="0068105B">
        <w:trPr>
          <w:trHeight w:val="315"/>
        </w:trPr>
        <w:tc>
          <w:tcPr>
            <w:tcW w:w="4720" w:type="dxa"/>
            <w:tcBorders>
              <w:top w:val="nil"/>
              <w:left w:val="nil"/>
              <w:bottom w:val="nil"/>
              <w:right w:val="nil"/>
            </w:tcBorders>
            <w:shd w:val="clear" w:color="auto" w:fill="auto"/>
            <w:noWrap/>
            <w:vAlign w:val="bottom"/>
            <w:hideMark/>
          </w:tcPr>
          <w:p w14:paraId="3B794E99"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Niet aftrekbare kosten</w:t>
            </w:r>
          </w:p>
        </w:tc>
        <w:tc>
          <w:tcPr>
            <w:tcW w:w="960" w:type="dxa"/>
            <w:tcBorders>
              <w:top w:val="nil"/>
              <w:left w:val="nil"/>
              <w:bottom w:val="single" w:sz="4" w:space="0" w:color="auto"/>
              <w:right w:val="nil"/>
            </w:tcBorders>
            <w:shd w:val="clear" w:color="auto" w:fill="auto"/>
            <w:noWrap/>
            <w:vAlign w:val="bottom"/>
            <w:hideMark/>
          </w:tcPr>
          <w:p w14:paraId="3B794E9A"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9B"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9C"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A2" w14:textId="77777777" w:rsidTr="0068105B">
        <w:trPr>
          <w:trHeight w:val="315"/>
        </w:trPr>
        <w:tc>
          <w:tcPr>
            <w:tcW w:w="4720" w:type="dxa"/>
            <w:tcBorders>
              <w:top w:val="nil"/>
              <w:left w:val="nil"/>
              <w:bottom w:val="nil"/>
              <w:right w:val="nil"/>
            </w:tcBorders>
            <w:shd w:val="clear" w:color="auto" w:fill="auto"/>
            <w:noWrap/>
            <w:vAlign w:val="bottom"/>
            <w:hideMark/>
          </w:tcPr>
          <w:p w14:paraId="3B794E9E"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9F"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single" w:sz="4" w:space="0" w:color="auto"/>
              <w:right w:val="nil"/>
            </w:tcBorders>
            <w:shd w:val="clear" w:color="auto" w:fill="auto"/>
            <w:noWrap/>
            <w:vAlign w:val="bottom"/>
            <w:hideMark/>
          </w:tcPr>
          <w:p w14:paraId="3B794EA0"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A1"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r>
      <w:tr w:rsidR="0068105B" w:rsidRPr="004F7D9A" w14:paraId="3B794EA7" w14:textId="77777777" w:rsidTr="0068105B">
        <w:trPr>
          <w:trHeight w:val="315"/>
        </w:trPr>
        <w:tc>
          <w:tcPr>
            <w:tcW w:w="4720" w:type="dxa"/>
            <w:tcBorders>
              <w:top w:val="nil"/>
              <w:left w:val="nil"/>
              <w:bottom w:val="nil"/>
              <w:right w:val="nil"/>
            </w:tcBorders>
            <w:shd w:val="clear" w:color="auto" w:fill="auto"/>
            <w:noWrap/>
            <w:vAlign w:val="bottom"/>
            <w:hideMark/>
          </w:tcPr>
          <w:p w14:paraId="3B794EA3"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A4"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A5"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A6"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AC" w14:textId="77777777" w:rsidTr="0068105B">
        <w:trPr>
          <w:trHeight w:val="315"/>
        </w:trPr>
        <w:tc>
          <w:tcPr>
            <w:tcW w:w="4720" w:type="dxa"/>
            <w:tcBorders>
              <w:top w:val="nil"/>
              <w:left w:val="nil"/>
              <w:bottom w:val="nil"/>
              <w:right w:val="nil"/>
            </w:tcBorders>
            <w:shd w:val="clear" w:color="auto" w:fill="auto"/>
            <w:noWrap/>
            <w:vAlign w:val="bottom"/>
            <w:hideMark/>
          </w:tcPr>
          <w:p w14:paraId="3B794EA8"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Af:</w:t>
            </w:r>
          </w:p>
        </w:tc>
        <w:tc>
          <w:tcPr>
            <w:tcW w:w="960" w:type="dxa"/>
            <w:tcBorders>
              <w:top w:val="nil"/>
              <w:left w:val="nil"/>
              <w:bottom w:val="nil"/>
              <w:right w:val="nil"/>
            </w:tcBorders>
            <w:shd w:val="clear" w:color="auto" w:fill="auto"/>
            <w:noWrap/>
            <w:vAlign w:val="bottom"/>
            <w:hideMark/>
          </w:tcPr>
          <w:p w14:paraId="3B794EA9"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AA"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AB"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B1" w14:textId="77777777" w:rsidTr="0068105B">
        <w:trPr>
          <w:trHeight w:val="315"/>
        </w:trPr>
        <w:tc>
          <w:tcPr>
            <w:tcW w:w="4720" w:type="dxa"/>
            <w:tcBorders>
              <w:top w:val="nil"/>
              <w:left w:val="nil"/>
              <w:bottom w:val="nil"/>
              <w:right w:val="nil"/>
            </w:tcBorders>
            <w:shd w:val="clear" w:color="auto" w:fill="auto"/>
            <w:noWrap/>
            <w:vAlign w:val="bottom"/>
            <w:hideMark/>
          </w:tcPr>
          <w:p w14:paraId="3B794EAD"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Vrijstellingen op grond van de Wet IB</w:t>
            </w:r>
          </w:p>
        </w:tc>
        <w:tc>
          <w:tcPr>
            <w:tcW w:w="960" w:type="dxa"/>
            <w:tcBorders>
              <w:top w:val="nil"/>
              <w:left w:val="nil"/>
              <w:bottom w:val="nil"/>
              <w:right w:val="nil"/>
            </w:tcBorders>
            <w:shd w:val="clear" w:color="auto" w:fill="auto"/>
            <w:noWrap/>
            <w:vAlign w:val="bottom"/>
            <w:hideMark/>
          </w:tcPr>
          <w:p w14:paraId="3B794EAE"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AF"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B0"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B6" w14:textId="77777777" w:rsidTr="0068105B">
        <w:trPr>
          <w:trHeight w:val="315"/>
        </w:trPr>
        <w:tc>
          <w:tcPr>
            <w:tcW w:w="4720" w:type="dxa"/>
            <w:tcBorders>
              <w:top w:val="nil"/>
              <w:left w:val="nil"/>
              <w:bottom w:val="nil"/>
              <w:right w:val="nil"/>
            </w:tcBorders>
            <w:shd w:val="clear" w:color="auto" w:fill="auto"/>
            <w:noWrap/>
            <w:vAlign w:val="bottom"/>
            <w:hideMark/>
          </w:tcPr>
          <w:p w14:paraId="3B794EB2"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Saldo investeringsregelingen</w:t>
            </w:r>
          </w:p>
        </w:tc>
        <w:tc>
          <w:tcPr>
            <w:tcW w:w="960" w:type="dxa"/>
            <w:tcBorders>
              <w:top w:val="nil"/>
              <w:left w:val="nil"/>
              <w:bottom w:val="single" w:sz="4" w:space="0" w:color="auto"/>
              <w:right w:val="nil"/>
            </w:tcBorders>
            <w:shd w:val="clear" w:color="auto" w:fill="auto"/>
            <w:noWrap/>
            <w:vAlign w:val="bottom"/>
            <w:hideMark/>
          </w:tcPr>
          <w:p w14:paraId="3B794EB3"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B4"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B5"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BB" w14:textId="77777777" w:rsidTr="0068105B">
        <w:trPr>
          <w:trHeight w:val="315"/>
        </w:trPr>
        <w:tc>
          <w:tcPr>
            <w:tcW w:w="4720" w:type="dxa"/>
            <w:tcBorders>
              <w:top w:val="nil"/>
              <w:left w:val="nil"/>
              <w:bottom w:val="nil"/>
              <w:right w:val="nil"/>
            </w:tcBorders>
            <w:shd w:val="clear" w:color="auto" w:fill="auto"/>
            <w:noWrap/>
            <w:vAlign w:val="bottom"/>
            <w:hideMark/>
          </w:tcPr>
          <w:p w14:paraId="3B794EB7"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B8"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single" w:sz="4" w:space="0" w:color="auto"/>
              <w:right w:val="nil"/>
            </w:tcBorders>
            <w:shd w:val="clear" w:color="auto" w:fill="auto"/>
            <w:noWrap/>
            <w:vAlign w:val="bottom"/>
            <w:hideMark/>
          </w:tcPr>
          <w:p w14:paraId="3B794EB9"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BA"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r>
      <w:tr w:rsidR="0068105B" w:rsidRPr="004F7D9A" w14:paraId="3B794EC0" w14:textId="77777777" w:rsidTr="0068105B">
        <w:trPr>
          <w:trHeight w:val="315"/>
        </w:trPr>
        <w:tc>
          <w:tcPr>
            <w:tcW w:w="4720" w:type="dxa"/>
            <w:tcBorders>
              <w:top w:val="nil"/>
              <w:left w:val="nil"/>
              <w:bottom w:val="nil"/>
              <w:right w:val="nil"/>
            </w:tcBorders>
            <w:shd w:val="clear" w:color="auto" w:fill="auto"/>
            <w:noWrap/>
            <w:vAlign w:val="bottom"/>
            <w:hideMark/>
          </w:tcPr>
          <w:p w14:paraId="3B794EBC"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BD"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BE"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BF"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C5" w14:textId="77777777" w:rsidTr="0068105B">
        <w:trPr>
          <w:trHeight w:val="315"/>
        </w:trPr>
        <w:tc>
          <w:tcPr>
            <w:tcW w:w="4720" w:type="dxa"/>
            <w:tcBorders>
              <w:top w:val="nil"/>
              <w:left w:val="nil"/>
              <w:bottom w:val="nil"/>
              <w:right w:val="nil"/>
            </w:tcBorders>
            <w:shd w:val="clear" w:color="auto" w:fill="auto"/>
            <w:noWrap/>
            <w:vAlign w:val="bottom"/>
            <w:hideMark/>
          </w:tcPr>
          <w:p w14:paraId="3B794EC1"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Mutatie fiscale reserve (excl. For)</w:t>
            </w:r>
          </w:p>
        </w:tc>
        <w:tc>
          <w:tcPr>
            <w:tcW w:w="960" w:type="dxa"/>
            <w:tcBorders>
              <w:top w:val="nil"/>
              <w:left w:val="nil"/>
              <w:bottom w:val="nil"/>
              <w:right w:val="nil"/>
            </w:tcBorders>
            <w:shd w:val="clear" w:color="auto" w:fill="auto"/>
            <w:noWrap/>
            <w:vAlign w:val="bottom"/>
            <w:hideMark/>
          </w:tcPr>
          <w:p w14:paraId="3B794EC2"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single" w:sz="4" w:space="0" w:color="auto"/>
              <w:right w:val="nil"/>
            </w:tcBorders>
            <w:shd w:val="clear" w:color="auto" w:fill="auto"/>
            <w:noWrap/>
            <w:vAlign w:val="bottom"/>
            <w:hideMark/>
          </w:tcPr>
          <w:p w14:paraId="3B794EC3"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C4"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r>
      <w:tr w:rsidR="0068105B" w:rsidRPr="004F7D9A" w14:paraId="3B794ECA" w14:textId="77777777" w:rsidTr="0068105B">
        <w:trPr>
          <w:trHeight w:val="315"/>
        </w:trPr>
        <w:tc>
          <w:tcPr>
            <w:tcW w:w="4720" w:type="dxa"/>
            <w:tcBorders>
              <w:top w:val="nil"/>
              <w:left w:val="nil"/>
              <w:bottom w:val="nil"/>
              <w:right w:val="nil"/>
            </w:tcBorders>
            <w:shd w:val="clear" w:color="auto" w:fill="auto"/>
            <w:noWrap/>
            <w:vAlign w:val="bottom"/>
            <w:hideMark/>
          </w:tcPr>
          <w:p w14:paraId="3B794EC6"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Winst uit onderneming voor toepassing FOR</w:t>
            </w:r>
          </w:p>
        </w:tc>
        <w:tc>
          <w:tcPr>
            <w:tcW w:w="960" w:type="dxa"/>
            <w:tcBorders>
              <w:top w:val="nil"/>
              <w:left w:val="nil"/>
              <w:bottom w:val="nil"/>
              <w:right w:val="nil"/>
            </w:tcBorders>
            <w:shd w:val="clear" w:color="auto" w:fill="auto"/>
            <w:noWrap/>
            <w:vAlign w:val="bottom"/>
            <w:hideMark/>
          </w:tcPr>
          <w:p w14:paraId="3B794EC7"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C8"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C9"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CF" w14:textId="77777777" w:rsidTr="0068105B">
        <w:trPr>
          <w:trHeight w:val="315"/>
        </w:trPr>
        <w:tc>
          <w:tcPr>
            <w:tcW w:w="4720" w:type="dxa"/>
            <w:tcBorders>
              <w:top w:val="nil"/>
              <w:left w:val="nil"/>
              <w:bottom w:val="nil"/>
              <w:right w:val="nil"/>
            </w:tcBorders>
            <w:shd w:val="clear" w:color="auto" w:fill="auto"/>
            <w:noWrap/>
            <w:vAlign w:val="bottom"/>
            <w:hideMark/>
          </w:tcPr>
          <w:p w14:paraId="3B794ECB"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Mutatie FOR</w:t>
            </w:r>
          </w:p>
        </w:tc>
        <w:tc>
          <w:tcPr>
            <w:tcW w:w="960" w:type="dxa"/>
            <w:tcBorders>
              <w:top w:val="nil"/>
              <w:left w:val="nil"/>
              <w:bottom w:val="nil"/>
              <w:right w:val="nil"/>
            </w:tcBorders>
            <w:shd w:val="clear" w:color="auto" w:fill="auto"/>
            <w:noWrap/>
            <w:vAlign w:val="bottom"/>
            <w:hideMark/>
          </w:tcPr>
          <w:p w14:paraId="3B794ECC"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single" w:sz="4" w:space="0" w:color="auto"/>
              <w:right w:val="nil"/>
            </w:tcBorders>
            <w:shd w:val="clear" w:color="auto" w:fill="auto"/>
            <w:noWrap/>
            <w:vAlign w:val="bottom"/>
            <w:hideMark/>
          </w:tcPr>
          <w:p w14:paraId="3B794ECD"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CE"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r>
      <w:tr w:rsidR="0068105B" w:rsidRPr="004F7D9A" w14:paraId="3B794ED4" w14:textId="77777777" w:rsidTr="0068105B">
        <w:trPr>
          <w:trHeight w:val="315"/>
        </w:trPr>
        <w:tc>
          <w:tcPr>
            <w:tcW w:w="4720" w:type="dxa"/>
            <w:tcBorders>
              <w:top w:val="nil"/>
              <w:left w:val="nil"/>
              <w:bottom w:val="nil"/>
              <w:right w:val="nil"/>
            </w:tcBorders>
            <w:shd w:val="clear" w:color="auto" w:fill="auto"/>
            <w:noWrap/>
            <w:vAlign w:val="bottom"/>
            <w:hideMark/>
          </w:tcPr>
          <w:p w14:paraId="3B794ED0"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Winst uit onderneming in de zin van art 3.8 Wet IB</w:t>
            </w:r>
          </w:p>
        </w:tc>
        <w:tc>
          <w:tcPr>
            <w:tcW w:w="960" w:type="dxa"/>
            <w:tcBorders>
              <w:top w:val="nil"/>
              <w:left w:val="nil"/>
              <w:bottom w:val="nil"/>
              <w:right w:val="nil"/>
            </w:tcBorders>
            <w:shd w:val="clear" w:color="auto" w:fill="auto"/>
            <w:noWrap/>
            <w:vAlign w:val="bottom"/>
            <w:hideMark/>
          </w:tcPr>
          <w:p w14:paraId="3B794ED1"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D2"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D3"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D9" w14:textId="77777777" w:rsidTr="0068105B">
        <w:trPr>
          <w:trHeight w:val="315"/>
        </w:trPr>
        <w:tc>
          <w:tcPr>
            <w:tcW w:w="4720" w:type="dxa"/>
            <w:tcBorders>
              <w:top w:val="nil"/>
              <w:left w:val="nil"/>
              <w:bottom w:val="nil"/>
              <w:right w:val="nil"/>
            </w:tcBorders>
            <w:shd w:val="clear" w:color="auto" w:fill="auto"/>
            <w:noWrap/>
            <w:vAlign w:val="bottom"/>
            <w:hideMark/>
          </w:tcPr>
          <w:p w14:paraId="3B794ED5"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lastRenderedPageBreak/>
              <w:t>Af: Ondernemersaftrek</w:t>
            </w:r>
          </w:p>
        </w:tc>
        <w:tc>
          <w:tcPr>
            <w:tcW w:w="960" w:type="dxa"/>
            <w:tcBorders>
              <w:top w:val="nil"/>
              <w:left w:val="nil"/>
              <w:bottom w:val="nil"/>
              <w:right w:val="nil"/>
            </w:tcBorders>
            <w:shd w:val="clear" w:color="auto" w:fill="auto"/>
            <w:noWrap/>
            <w:vAlign w:val="bottom"/>
            <w:hideMark/>
          </w:tcPr>
          <w:p w14:paraId="3B794ED6"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single" w:sz="4" w:space="0" w:color="auto"/>
              <w:right w:val="nil"/>
            </w:tcBorders>
            <w:shd w:val="clear" w:color="auto" w:fill="auto"/>
            <w:noWrap/>
            <w:vAlign w:val="bottom"/>
            <w:hideMark/>
          </w:tcPr>
          <w:p w14:paraId="3B794ED7"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D8"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r>
      <w:tr w:rsidR="0068105B" w:rsidRPr="004F7D9A" w14:paraId="3B794EDE" w14:textId="77777777" w:rsidTr="0068105B">
        <w:trPr>
          <w:trHeight w:val="315"/>
        </w:trPr>
        <w:tc>
          <w:tcPr>
            <w:tcW w:w="4720" w:type="dxa"/>
            <w:tcBorders>
              <w:top w:val="nil"/>
              <w:left w:val="nil"/>
              <w:bottom w:val="nil"/>
              <w:right w:val="nil"/>
            </w:tcBorders>
            <w:shd w:val="clear" w:color="auto" w:fill="auto"/>
            <w:noWrap/>
            <w:vAlign w:val="bottom"/>
            <w:hideMark/>
          </w:tcPr>
          <w:p w14:paraId="3B794EDA"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Grondslag MKB-winstvrijstelling</w:t>
            </w:r>
          </w:p>
        </w:tc>
        <w:tc>
          <w:tcPr>
            <w:tcW w:w="960" w:type="dxa"/>
            <w:tcBorders>
              <w:top w:val="nil"/>
              <w:left w:val="nil"/>
              <w:bottom w:val="nil"/>
              <w:right w:val="nil"/>
            </w:tcBorders>
            <w:shd w:val="clear" w:color="auto" w:fill="auto"/>
            <w:noWrap/>
            <w:vAlign w:val="bottom"/>
            <w:hideMark/>
          </w:tcPr>
          <w:p w14:paraId="3B794EDB"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4EDC"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DD" w14:textId="77777777" w:rsidR="0068105B" w:rsidRPr="004F7D9A" w:rsidRDefault="0068105B" w:rsidP="0068105B">
            <w:pPr>
              <w:rPr>
                <w:rFonts w:ascii="Calibri" w:eastAsia="Times New Roman" w:hAnsi="Calibri" w:cs="Times New Roman"/>
                <w:color w:val="000000"/>
                <w:sz w:val="22"/>
                <w:lang w:eastAsia="nl-NL"/>
              </w:rPr>
            </w:pPr>
          </w:p>
        </w:tc>
      </w:tr>
      <w:tr w:rsidR="0068105B" w:rsidRPr="004F7D9A" w14:paraId="3B794EE3" w14:textId="77777777" w:rsidTr="0068105B">
        <w:trPr>
          <w:trHeight w:val="315"/>
        </w:trPr>
        <w:tc>
          <w:tcPr>
            <w:tcW w:w="4720" w:type="dxa"/>
            <w:tcBorders>
              <w:top w:val="nil"/>
              <w:left w:val="nil"/>
              <w:bottom w:val="nil"/>
              <w:right w:val="nil"/>
            </w:tcBorders>
            <w:shd w:val="clear" w:color="auto" w:fill="auto"/>
            <w:noWrap/>
            <w:vAlign w:val="bottom"/>
            <w:hideMark/>
          </w:tcPr>
          <w:p w14:paraId="3B794EDF"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Af: MKB-winstvrijstelling</w:t>
            </w:r>
          </w:p>
        </w:tc>
        <w:tc>
          <w:tcPr>
            <w:tcW w:w="960" w:type="dxa"/>
            <w:tcBorders>
              <w:top w:val="nil"/>
              <w:left w:val="nil"/>
              <w:bottom w:val="nil"/>
              <w:right w:val="nil"/>
            </w:tcBorders>
            <w:shd w:val="clear" w:color="auto" w:fill="auto"/>
            <w:noWrap/>
            <w:vAlign w:val="bottom"/>
            <w:hideMark/>
          </w:tcPr>
          <w:p w14:paraId="3B794EE0" w14:textId="77777777" w:rsidR="0068105B" w:rsidRPr="004F7D9A" w:rsidRDefault="0068105B" w:rsidP="0068105B">
            <w:pPr>
              <w:rPr>
                <w:rFonts w:ascii="Calibri" w:eastAsia="Times New Roman" w:hAnsi="Calibri" w:cs="Times New Roman"/>
                <w:color w:val="000000"/>
                <w:sz w:val="22"/>
                <w:lang w:eastAsia="nl-NL"/>
              </w:rPr>
            </w:pPr>
          </w:p>
        </w:tc>
        <w:tc>
          <w:tcPr>
            <w:tcW w:w="960" w:type="dxa"/>
            <w:tcBorders>
              <w:top w:val="nil"/>
              <w:left w:val="nil"/>
              <w:bottom w:val="single" w:sz="4" w:space="0" w:color="auto"/>
              <w:right w:val="nil"/>
            </w:tcBorders>
            <w:shd w:val="clear" w:color="auto" w:fill="auto"/>
            <w:noWrap/>
            <w:vAlign w:val="bottom"/>
            <w:hideMark/>
          </w:tcPr>
          <w:p w14:paraId="3B794EE1"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E2"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r>
      <w:tr w:rsidR="0068105B" w:rsidRPr="004F7D9A" w14:paraId="3B794EE7" w14:textId="77777777" w:rsidTr="0068105B">
        <w:trPr>
          <w:trHeight w:val="315"/>
        </w:trPr>
        <w:tc>
          <w:tcPr>
            <w:tcW w:w="5680" w:type="dxa"/>
            <w:gridSpan w:val="2"/>
            <w:tcBorders>
              <w:top w:val="nil"/>
              <w:left w:val="nil"/>
              <w:bottom w:val="nil"/>
              <w:right w:val="nil"/>
            </w:tcBorders>
            <w:shd w:val="clear" w:color="auto" w:fill="auto"/>
            <w:noWrap/>
            <w:vAlign w:val="bottom"/>
            <w:hideMark/>
          </w:tcPr>
          <w:p w14:paraId="3B794EE4"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Belastbare winst uit onderneming als in art 3.2 Wet IB</w:t>
            </w:r>
          </w:p>
        </w:tc>
        <w:tc>
          <w:tcPr>
            <w:tcW w:w="960" w:type="dxa"/>
            <w:tcBorders>
              <w:top w:val="nil"/>
              <w:left w:val="nil"/>
              <w:bottom w:val="nil"/>
              <w:right w:val="nil"/>
            </w:tcBorders>
            <w:shd w:val="clear" w:color="auto" w:fill="auto"/>
            <w:noWrap/>
            <w:vAlign w:val="bottom"/>
            <w:hideMark/>
          </w:tcPr>
          <w:p w14:paraId="3B794EE5" w14:textId="77777777" w:rsidR="0068105B" w:rsidRPr="004F7D9A" w:rsidRDefault="0068105B" w:rsidP="0068105B">
            <w:pPr>
              <w:rPr>
                <w:rFonts w:ascii="Calibri" w:eastAsia="Times New Roman" w:hAnsi="Calibri" w:cs="Times New Roman"/>
                <w:color w:val="000000"/>
                <w:sz w:val="22"/>
                <w:lang w:eastAsia="nl-NL"/>
              </w:rPr>
            </w:pPr>
            <w:r w:rsidRPr="004F7D9A">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4EE6" w14:textId="77777777" w:rsidR="0068105B" w:rsidRPr="004F7D9A" w:rsidRDefault="0068105B" w:rsidP="0068105B">
            <w:pPr>
              <w:rPr>
                <w:rFonts w:ascii="Calibri" w:eastAsia="Times New Roman" w:hAnsi="Calibri" w:cs="Times New Roman"/>
                <w:color w:val="000000"/>
                <w:sz w:val="22"/>
                <w:lang w:eastAsia="nl-NL"/>
              </w:rPr>
            </w:pPr>
          </w:p>
        </w:tc>
      </w:tr>
    </w:tbl>
    <w:p w14:paraId="3B794EE8" w14:textId="77777777" w:rsidR="0068105B" w:rsidRDefault="0068105B" w:rsidP="0068105B">
      <w:pPr>
        <w:rPr>
          <w:rFonts w:asciiTheme="minorHAnsi" w:hAnsiTheme="minorHAnsi"/>
          <w:sz w:val="22"/>
        </w:rPr>
      </w:pPr>
    </w:p>
    <w:p w14:paraId="3B794EE9" w14:textId="77777777" w:rsidR="0068105B" w:rsidRDefault="0068105B" w:rsidP="0068105B">
      <w:pPr>
        <w:rPr>
          <w:rFonts w:asciiTheme="minorHAnsi" w:hAnsiTheme="minorHAnsi"/>
          <w:sz w:val="22"/>
        </w:rPr>
      </w:pPr>
      <w:r>
        <w:rPr>
          <w:rFonts w:asciiTheme="minorHAnsi" w:hAnsiTheme="minorHAnsi"/>
          <w:sz w:val="22"/>
        </w:rPr>
        <w:t xml:space="preserve">Tot het vermogen behoren alle vermogensbestandsdelen die in het bezit zijn van de ondernemer en behoren tot het ondernemingsvermogen. Dit is belangrijk voor de bepaling van de winst, aangezien winsten of verliezen die betrekking hebben op vermogensbestandsdelen die behoren tot het privévermogen van de ondernemer niet kunnen worden belast maar ook niet aftrekbaar zijn. Alleen winsten of verliezen die voortvloeien uit het ondernemingsvermogen kunnen worden belast en worden meegenomen in de berekening van het belastbaar bedrag (Aarts, 2012). </w:t>
      </w:r>
    </w:p>
    <w:p w14:paraId="3B794EEA" w14:textId="77777777" w:rsidR="0068105B" w:rsidRDefault="0068105B" w:rsidP="0068105B">
      <w:pPr>
        <w:rPr>
          <w:rFonts w:asciiTheme="minorHAnsi" w:hAnsiTheme="minorHAnsi"/>
          <w:sz w:val="22"/>
        </w:rPr>
      </w:pPr>
    </w:p>
    <w:p w14:paraId="3B794EEB" w14:textId="77777777" w:rsidR="0068105B" w:rsidRDefault="0068105B" w:rsidP="0068105B">
      <w:pPr>
        <w:rPr>
          <w:rFonts w:asciiTheme="minorHAnsi" w:hAnsiTheme="minorHAnsi"/>
          <w:sz w:val="22"/>
        </w:rPr>
      </w:pPr>
      <w:r>
        <w:rPr>
          <w:rFonts w:asciiTheme="minorHAnsi" w:hAnsiTheme="minorHAnsi"/>
          <w:sz w:val="22"/>
        </w:rPr>
        <w:t>Wanneer een ondernemer geld stort op zijn zakelijke rekening ontstaat er een positieve vermogensmutatie die als winst kan worden geconstateerd. Om dit te voorkomen mogen vermogensmutaties die van buiten de onderneming komen worden geëlimineerd. Hetzelfde geldt voor een negatieve vermogensmutatie als er geld of zaken worden onttrokken. Voorbeelden zijn vervoersmiddelen die op de balans van de onderneming staan maar ook privé worden gebruikt of een eigen woning die op de balans staat maar ook privé wordt gebruikt (Aarts, 2012)</w:t>
      </w:r>
    </w:p>
    <w:p w14:paraId="3B794EEC" w14:textId="77777777" w:rsidR="0068105B" w:rsidRDefault="0068105B" w:rsidP="0068105B">
      <w:pPr>
        <w:rPr>
          <w:rFonts w:asciiTheme="minorHAnsi" w:hAnsiTheme="minorHAnsi"/>
          <w:sz w:val="22"/>
        </w:rPr>
      </w:pPr>
    </w:p>
    <w:p w14:paraId="3B794EED" w14:textId="77777777" w:rsidR="0068105B" w:rsidRPr="005D7C8A" w:rsidRDefault="0068105B" w:rsidP="00E76E32">
      <w:pPr>
        <w:pStyle w:val="Lijstalinea"/>
        <w:numPr>
          <w:ilvl w:val="2"/>
          <w:numId w:val="11"/>
        </w:numPr>
        <w:rPr>
          <w:rFonts w:asciiTheme="minorHAnsi" w:hAnsiTheme="minorHAnsi"/>
          <w:sz w:val="22"/>
          <w:u w:val="single"/>
        </w:rPr>
      </w:pPr>
      <w:r w:rsidRPr="005D7C8A">
        <w:rPr>
          <w:rFonts w:asciiTheme="minorHAnsi" w:hAnsiTheme="minorHAnsi"/>
          <w:sz w:val="22"/>
          <w:u w:val="single"/>
        </w:rPr>
        <w:t>Privé gebruik auto</w:t>
      </w:r>
    </w:p>
    <w:p w14:paraId="3B794EEE" w14:textId="77777777" w:rsidR="0068105B" w:rsidRDefault="0068105B" w:rsidP="0068105B">
      <w:pPr>
        <w:rPr>
          <w:rFonts w:asciiTheme="minorHAnsi" w:hAnsiTheme="minorHAnsi"/>
          <w:sz w:val="22"/>
        </w:rPr>
      </w:pPr>
    </w:p>
    <w:p w14:paraId="3B794EEF" w14:textId="77777777" w:rsidR="0068105B" w:rsidRDefault="0068105B" w:rsidP="0068105B">
      <w:pPr>
        <w:rPr>
          <w:rFonts w:asciiTheme="minorHAnsi" w:hAnsiTheme="minorHAnsi"/>
          <w:sz w:val="22"/>
        </w:rPr>
      </w:pPr>
      <w:r>
        <w:rPr>
          <w:rFonts w:asciiTheme="minorHAnsi" w:hAnsiTheme="minorHAnsi"/>
          <w:sz w:val="22"/>
        </w:rPr>
        <w:t xml:space="preserve">De eisen met betrekking tot de bijtelling van privé gebruik van de auto staan vermeld in art. 3.20 Wet IB 2001. Als een auto als bedrijfsvermogen staat aangemerkt mogen alle kosten die met de auto verband hebben, worden afgetrokken van de winst. In verband met eventuele privékilometers moet een onttrekking in aanmerking worden genomen. Deze onttrekking is 35%, 25%, 20%, 14% of 0% van de cataloguswaarde van de auto inclusief BTW en BPM (Aarts, 2012). Het percentage wat onttrokken mag worden is afhankelijk van de CO₂ uitstoot per kilometer en of de auto wordt aangedreven door een motor met compressieontsteking. </w:t>
      </w:r>
    </w:p>
    <w:p w14:paraId="3B794EF0" w14:textId="77777777" w:rsidR="0068105B" w:rsidRDefault="0068105B" w:rsidP="0068105B">
      <w:pPr>
        <w:rPr>
          <w:rFonts w:asciiTheme="minorHAnsi" w:hAnsiTheme="minorHAnsi"/>
          <w:sz w:val="22"/>
        </w:rPr>
      </w:pPr>
    </w:p>
    <w:p w14:paraId="3B794EF1" w14:textId="77777777" w:rsidR="0068105B" w:rsidRDefault="0068105B" w:rsidP="0068105B">
      <w:pPr>
        <w:rPr>
          <w:rFonts w:asciiTheme="minorHAnsi" w:hAnsiTheme="minorHAnsi"/>
          <w:sz w:val="22"/>
        </w:rPr>
      </w:pPr>
      <w:r>
        <w:rPr>
          <w:rFonts w:asciiTheme="minorHAnsi" w:hAnsiTheme="minorHAnsi"/>
          <w:sz w:val="22"/>
        </w:rPr>
        <w:t xml:space="preserve">De onttrekking mag op nihil worden gesteld als de ondernemer via een sluitende rittenadministratie kan aantonen dat het aantal kilometer voor privé gebruik minder dan 500 kilometer per kalenderjaar is. De eisen waaraan een sluitende rittenadministratie moet voldoen staat in art. 9 Uitvoeringsregeling inkomstenbelasting 2001. </w:t>
      </w:r>
    </w:p>
    <w:p w14:paraId="3B794EF2" w14:textId="77777777" w:rsidR="0068105B" w:rsidRDefault="0068105B" w:rsidP="0068105B">
      <w:pPr>
        <w:rPr>
          <w:rFonts w:asciiTheme="minorHAnsi" w:hAnsiTheme="minorHAnsi"/>
          <w:sz w:val="22"/>
        </w:rPr>
      </w:pPr>
    </w:p>
    <w:p w14:paraId="3B794EF3" w14:textId="77777777" w:rsidR="0068105B" w:rsidRDefault="0068105B" w:rsidP="0068105B">
      <w:pPr>
        <w:rPr>
          <w:rFonts w:asciiTheme="minorHAnsi" w:hAnsiTheme="minorHAnsi"/>
          <w:sz w:val="22"/>
        </w:rPr>
      </w:pPr>
      <w:r>
        <w:rPr>
          <w:rFonts w:asciiTheme="minorHAnsi" w:hAnsiTheme="minorHAnsi"/>
          <w:sz w:val="22"/>
        </w:rPr>
        <w:t>Als de auto als privévermogen is aangemerkt en dus niet op de balans staat. Mag de ondernemer per zakelijke kilometer, inclusief kilometers die aangemerkt worden als woon-werkverkeer, € 0,19 aftrekken van de winst (art. 3.17 Wet IB 2001).</w:t>
      </w:r>
    </w:p>
    <w:p w14:paraId="3B794EF4" w14:textId="77777777" w:rsidR="0068105B" w:rsidRDefault="0068105B" w:rsidP="0068105B">
      <w:pPr>
        <w:rPr>
          <w:rFonts w:asciiTheme="minorHAnsi" w:hAnsiTheme="minorHAnsi"/>
          <w:sz w:val="22"/>
        </w:rPr>
      </w:pPr>
    </w:p>
    <w:p w14:paraId="3B794EF5" w14:textId="77777777" w:rsidR="00547CD2" w:rsidRDefault="00547CD2" w:rsidP="0068105B">
      <w:pPr>
        <w:rPr>
          <w:rFonts w:asciiTheme="minorHAnsi" w:hAnsiTheme="minorHAnsi"/>
          <w:sz w:val="22"/>
        </w:rPr>
      </w:pPr>
    </w:p>
    <w:p w14:paraId="3B794EF6" w14:textId="77777777" w:rsidR="00547CD2" w:rsidRDefault="00547CD2" w:rsidP="0068105B">
      <w:pPr>
        <w:rPr>
          <w:rFonts w:asciiTheme="minorHAnsi" w:hAnsiTheme="minorHAnsi"/>
          <w:sz w:val="22"/>
        </w:rPr>
      </w:pPr>
    </w:p>
    <w:p w14:paraId="3B794EF7" w14:textId="77777777" w:rsidR="00547CD2" w:rsidRDefault="00547CD2" w:rsidP="0068105B">
      <w:pPr>
        <w:rPr>
          <w:rFonts w:asciiTheme="minorHAnsi" w:hAnsiTheme="minorHAnsi"/>
          <w:sz w:val="22"/>
        </w:rPr>
      </w:pPr>
    </w:p>
    <w:p w14:paraId="3B794EF8" w14:textId="77777777" w:rsidR="00547CD2" w:rsidRDefault="00547CD2" w:rsidP="0068105B">
      <w:pPr>
        <w:rPr>
          <w:rFonts w:asciiTheme="minorHAnsi" w:hAnsiTheme="minorHAnsi"/>
          <w:sz w:val="22"/>
        </w:rPr>
      </w:pPr>
    </w:p>
    <w:p w14:paraId="3B794EF9" w14:textId="77777777" w:rsidR="00547CD2" w:rsidRDefault="00547CD2" w:rsidP="0068105B">
      <w:pPr>
        <w:rPr>
          <w:rFonts w:asciiTheme="minorHAnsi" w:hAnsiTheme="minorHAnsi"/>
          <w:sz w:val="22"/>
        </w:rPr>
      </w:pPr>
    </w:p>
    <w:p w14:paraId="3B794EFA" w14:textId="77777777" w:rsidR="00547CD2" w:rsidRDefault="00547CD2" w:rsidP="0068105B">
      <w:pPr>
        <w:rPr>
          <w:rFonts w:asciiTheme="minorHAnsi" w:hAnsiTheme="minorHAnsi"/>
          <w:sz w:val="22"/>
        </w:rPr>
      </w:pPr>
    </w:p>
    <w:p w14:paraId="3B794EFB" w14:textId="77777777" w:rsidR="00547CD2" w:rsidRDefault="00547CD2" w:rsidP="0068105B">
      <w:pPr>
        <w:rPr>
          <w:rFonts w:asciiTheme="minorHAnsi" w:hAnsiTheme="minorHAnsi"/>
          <w:sz w:val="22"/>
        </w:rPr>
      </w:pPr>
    </w:p>
    <w:p w14:paraId="3B794EFC" w14:textId="77777777" w:rsidR="00547CD2" w:rsidRDefault="00547CD2" w:rsidP="0068105B">
      <w:pPr>
        <w:rPr>
          <w:rFonts w:asciiTheme="minorHAnsi" w:hAnsiTheme="minorHAnsi"/>
          <w:sz w:val="22"/>
        </w:rPr>
      </w:pPr>
    </w:p>
    <w:p w14:paraId="3B794EFD" w14:textId="77777777" w:rsidR="00547CD2" w:rsidRDefault="00547CD2" w:rsidP="0068105B">
      <w:pPr>
        <w:rPr>
          <w:rFonts w:asciiTheme="minorHAnsi" w:hAnsiTheme="minorHAnsi"/>
          <w:sz w:val="22"/>
        </w:rPr>
      </w:pPr>
    </w:p>
    <w:p w14:paraId="3B794EFE" w14:textId="77777777" w:rsidR="00547CD2" w:rsidRDefault="00547CD2" w:rsidP="0068105B">
      <w:pPr>
        <w:rPr>
          <w:rFonts w:asciiTheme="minorHAnsi" w:hAnsiTheme="minorHAnsi"/>
          <w:sz w:val="22"/>
        </w:rPr>
      </w:pPr>
    </w:p>
    <w:p w14:paraId="3B794EFF" w14:textId="77777777" w:rsidR="00547CD2" w:rsidRDefault="00547CD2" w:rsidP="0068105B">
      <w:pPr>
        <w:rPr>
          <w:rFonts w:asciiTheme="minorHAnsi" w:hAnsiTheme="minorHAnsi"/>
          <w:sz w:val="22"/>
        </w:rPr>
      </w:pPr>
    </w:p>
    <w:p w14:paraId="3B794F00" w14:textId="77777777" w:rsidR="00547CD2" w:rsidRDefault="00547CD2" w:rsidP="0068105B">
      <w:pPr>
        <w:rPr>
          <w:rFonts w:asciiTheme="minorHAnsi" w:hAnsiTheme="minorHAnsi"/>
          <w:sz w:val="22"/>
        </w:rPr>
      </w:pPr>
    </w:p>
    <w:p w14:paraId="3B794F01" w14:textId="77777777" w:rsidR="00547CD2" w:rsidRDefault="00547CD2" w:rsidP="0068105B">
      <w:pPr>
        <w:rPr>
          <w:rFonts w:asciiTheme="minorHAnsi" w:hAnsiTheme="minorHAnsi"/>
          <w:sz w:val="22"/>
        </w:rPr>
      </w:pPr>
    </w:p>
    <w:p w14:paraId="3B794F02" w14:textId="77777777" w:rsidR="00547CD2" w:rsidRDefault="00547CD2" w:rsidP="0068105B">
      <w:pPr>
        <w:rPr>
          <w:rFonts w:asciiTheme="minorHAnsi" w:hAnsiTheme="minorHAnsi"/>
          <w:sz w:val="22"/>
        </w:rPr>
      </w:pPr>
    </w:p>
    <w:p w14:paraId="3B794F03" w14:textId="77777777" w:rsidR="00547CD2" w:rsidRDefault="00547CD2" w:rsidP="0068105B">
      <w:pPr>
        <w:rPr>
          <w:rFonts w:asciiTheme="minorHAnsi" w:hAnsiTheme="minorHAnsi"/>
          <w:sz w:val="22"/>
        </w:rPr>
      </w:pPr>
    </w:p>
    <w:p w14:paraId="3B794F04"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lastRenderedPageBreak/>
        <w:t>Eigenwoningforfait</w:t>
      </w:r>
    </w:p>
    <w:p w14:paraId="3B794F05" w14:textId="77777777" w:rsidR="0068105B" w:rsidRDefault="0068105B" w:rsidP="0068105B">
      <w:pPr>
        <w:rPr>
          <w:rFonts w:asciiTheme="minorHAnsi" w:hAnsiTheme="minorHAnsi"/>
          <w:sz w:val="22"/>
        </w:rPr>
      </w:pPr>
    </w:p>
    <w:p w14:paraId="3B794F06" w14:textId="77777777" w:rsidR="0068105B" w:rsidRDefault="0068105B" w:rsidP="0068105B">
      <w:pPr>
        <w:rPr>
          <w:rFonts w:asciiTheme="minorHAnsi" w:hAnsiTheme="minorHAnsi"/>
          <w:sz w:val="22"/>
        </w:rPr>
      </w:pPr>
      <w:r>
        <w:rPr>
          <w:rFonts w:asciiTheme="minorHAnsi" w:hAnsiTheme="minorHAnsi"/>
          <w:sz w:val="22"/>
        </w:rPr>
        <w:t>Als de ondernemer een pand heeft dat tot het ondernemingsvermogen behoort en hij woont hierin, moet de winst worden verhoogd met een forfait. Dit is een vastgesteld bedrag of percentage. Alle kosten van de woning zijn dan in mindering te brengen op de winst. Het forfait wordt als onttrekking bij de winst opgeteld (Aarts, 2012).</w:t>
      </w:r>
    </w:p>
    <w:p w14:paraId="3B794F07" w14:textId="77777777" w:rsidR="00547CD2" w:rsidRDefault="00547CD2" w:rsidP="0068105B">
      <w:pPr>
        <w:rPr>
          <w:rFonts w:asciiTheme="minorHAnsi" w:hAnsiTheme="minorHAnsi"/>
          <w:sz w:val="22"/>
        </w:rPr>
      </w:pPr>
    </w:p>
    <w:p w14:paraId="3B794F08" w14:textId="77777777" w:rsidR="0068105B" w:rsidRDefault="0068105B" w:rsidP="0068105B">
      <w:pPr>
        <w:rPr>
          <w:rFonts w:asciiTheme="minorHAnsi" w:hAnsiTheme="minorHAnsi"/>
          <w:sz w:val="22"/>
        </w:rPr>
      </w:pPr>
      <w:r>
        <w:rPr>
          <w:rFonts w:asciiTheme="minorHAnsi" w:hAnsiTheme="minorHAnsi"/>
          <w:sz w:val="22"/>
        </w:rPr>
        <w:t>Het forfait voor ondernemingswoning is geregeld in art. 3.19 Wet IB 2001. De waarde van de onttrekking wordt als volgt bepaald:</w:t>
      </w:r>
    </w:p>
    <w:p w14:paraId="3B794F09" w14:textId="77777777" w:rsidR="0068105B" w:rsidRDefault="0068105B" w:rsidP="0068105B">
      <w:pPr>
        <w:rPr>
          <w:rFonts w:asciiTheme="minorHAnsi" w:hAnsiTheme="minorHAnsi"/>
          <w:sz w:val="22"/>
        </w:rPr>
      </w:pPr>
    </w:p>
    <w:tbl>
      <w:tblPr>
        <w:tblW w:w="8420" w:type="dxa"/>
        <w:tblInd w:w="55" w:type="dxa"/>
        <w:tblCellMar>
          <w:left w:w="70" w:type="dxa"/>
          <w:right w:w="70" w:type="dxa"/>
        </w:tblCellMar>
        <w:tblLook w:val="04A0" w:firstRow="1" w:lastRow="0" w:firstColumn="1" w:lastColumn="0" w:noHBand="0" w:noVBand="1"/>
      </w:tblPr>
      <w:tblGrid>
        <w:gridCol w:w="1580"/>
        <w:gridCol w:w="1880"/>
        <w:gridCol w:w="4960"/>
      </w:tblGrid>
      <w:tr w:rsidR="0068105B" w:rsidRPr="00FE784C" w14:paraId="3B794F0D" w14:textId="77777777" w:rsidTr="0068105B">
        <w:trPr>
          <w:trHeight w:val="300"/>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14:paraId="3B794F0A" w14:textId="77777777" w:rsidR="0068105B" w:rsidRPr="00FE784C" w:rsidRDefault="0068105B" w:rsidP="0068105B">
            <w:pPr>
              <w:rPr>
                <w:rFonts w:asciiTheme="minorHAnsi" w:eastAsia="Times New Roman" w:hAnsiTheme="minorHAnsi" w:cs="Times New Roman"/>
                <w:b/>
                <w:bCs/>
                <w:color w:val="000000"/>
                <w:sz w:val="22"/>
                <w:lang w:eastAsia="nl-NL"/>
              </w:rPr>
            </w:pPr>
            <w:r w:rsidRPr="00FE784C">
              <w:rPr>
                <w:rFonts w:asciiTheme="minorHAnsi" w:eastAsia="Times New Roman" w:hAnsiTheme="minorHAnsi" w:cs="Times New Roman"/>
                <w:b/>
                <w:bCs/>
                <w:color w:val="000000"/>
                <w:sz w:val="22"/>
                <w:lang w:eastAsia="nl-NL"/>
              </w:rPr>
              <w:t>Meer dan</w:t>
            </w:r>
          </w:p>
        </w:tc>
        <w:tc>
          <w:tcPr>
            <w:tcW w:w="1880" w:type="dxa"/>
            <w:tcBorders>
              <w:top w:val="single" w:sz="4" w:space="0" w:color="auto"/>
              <w:left w:val="nil"/>
              <w:bottom w:val="single" w:sz="4" w:space="0" w:color="auto"/>
              <w:right w:val="nil"/>
            </w:tcBorders>
            <w:shd w:val="clear" w:color="auto" w:fill="auto"/>
            <w:noWrap/>
            <w:vAlign w:val="bottom"/>
            <w:hideMark/>
          </w:tcPr>
          <w:p w14:paraId="3B794F0B" w14:textId="77777777" w:rsidR="0068105B" w:rsidRPr="00FE784C" w:rsidRDefault="0068105B" w:rsidP="0068105B">
            <w:pPr>
              <w:rPr>
                <w:rFonts w:asciiTheme="minorHAnsi" w:eastAsia="Times New Roman" w:hAnsiTheme="minorHAnsi" w:cs="Times New Roman"/>
                <w:b/>
                <w:bCs/>
                <w:color w:val="000000"/>
                <w:sz w:val="22"/>
                <w:lang w:eastAsia="nl-NL"/>
              </w:rPr>
            </w:pPr>
            <w:r w:rsidRPr="00FE784C">
              <w:rPr>
                <w:rFonts w:asciiTheme="minorHAnsi" w:eastAsia="Times New Roman" w:hAnsiTheme="minorHAnsi" w:cs="Times New Roman"/>
                <w:b/>
                <w:bCs/>
                <w:color w:val="000000"/>
                <w:sz w:val="22"/>
                <w:lang w:eastAsia="nl-NL"/>
              </w:rPr>
              <w:t>Maar niet meer dan</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14:paraId="3B794F0C" w14:textId="77777777" w:rsidR="0068105B" w:rsidRPr="00FE784C" w:rsidRDefault="0068105B" w:rsidP="0068105B">
            <w:pPr>
              <w:rPr>
                <w:rFonts w:asciiTheme="minorHAnsi" w:eastAsia="Times New Roman" w:hAnsiTheme="minorHAnsi" w:cs="Times New Roman"/>
                <w:b/>
                <w:bCs/>
                <w:color w:val="000000"/>
                <w:sz w:val="22"/>
                <w:lang w:eastAsia="nl-NL"/>
              </w:rPr>
            </w:pPr>
            <w:r w:rsidRPr="00FE784C">
              <w:rPr>
                <w:rFonts w:asciiTheme="minorHAnsi" w:eastAsia="Times New Roman" w:hAnsiTheme="minorHAnsi" w:cs="Times New Roman"/>
                <w:b/>
                <w:bCs/>
                <w:color w:val="000000"/>
                <w:sz w:val="22"/>
                <w:lang w:eastAsia="nl-NL"/>
              </w:rPr>
              <w:t>Op jaarbasis</w:t>
            </w:r>
          </w:p>
        </w:tc>
      </w:tr>
      <w:tr w:rsidR="0068105B" w:rsidRPr="00FE784C" w14:paraId="3B794F11" w14:textId="77777777" w:rsidTr="0068105B">
        <w:trPr>
          <w:trHeight w:val="300"/>
        </w:trPr>
        <w:tc>
          <w:tcPr>
            <w:tcW w:w="1580" w:type="dxa"/>
            <w:tcBorders>
              <w:top w:val="nil"/>
              <w:left w:val="single" w:sz="4" w:space="0" w:color="auto"/>
              <w:bottom w:val="nil"/>
              <w:right w:val="nil"/>
            </w:tcBorders>
            <w:shd w:val="clear" w:color="auto" w:fill="auto"/>
            <w:noWrap/>
            <w:vAlign w:val="bottom"/>
            <w:hideMark/>
          </w:tcPr>
          <w:p w14:paraId="3B794F0E"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   </w:t>
            </w:r>
          </w:p>
        </w:tc>
        <w:tc>
          <w:tcPr>
            <w:tcW w:w="1880" w:type="dxa"/>
            <w:tcBorders>
              <w:top w:val="nil"/>
              <w:left w:val="nil"/>
              <w:bottom w:val="nil"/>
              <w:right w:val="nil"/>
            </w:tcBorders>
            <w:shd w:val="clear" w:color="auto" w:fill="auto"/>
            <w:noWrap/>
            <w:vAlign w:val="bottom"/>
            <w:hideMark/>
          </w:tcPr>
          <w:p w14:paraId="3B794F0F"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12.500,00 </w:t>
            </w:r>
          </w:p>
        </w:tc>
        <w:tc>
          <w:tcPr>
            <w:tcW w:w="4960" w:type="dxa"/>
            <w:tcBorders>
              <w:top w:val="nil"/>
              <w:left w:val="nil"/>
              <w:bottom w:val="nil"/>
              <w:right w:val="single" w:sz="4" w:space="0" w:color="auto"/>
            </w:tcBorders>
            <w:shd w:val="clear" w:color="auto" w:fill="auto"/>
            <w:noWrap/>
            <w:vAlign w:val="bottom"/>
            <w:hideMark/>
          </w:tcPr>
          <w:p w14:paraId="3B794F10"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0,95% van deze waarde</w:t>
            </w:r>
          </w:p>
        </w:tc>
      </w:tr>
      <w:tr w:rsidR="0068105B" w:rsidRPr="00FE784C" w14:paraId="3B794F15" w14:textId="77777777" w:rsidTr="0068105B">
        <w:trPr>
          <w:trHeight w:val="300"/>
        </w:trPr>
        <w:tc>
          <w:tcPr>
            <w:tcW w:w="1580" w:type="dxa"/>
            <w:tcBorders>
              <w:top w:val="nil"/>
              <w:left w:val="single" w:sz="4" w:space="0" w:color="auto"/>
              <w:bottom w:val="nil"/>
              <w:right w:val="nil"/>
            </w:tcBorders>
            <w:shd w:val="clear" w:color="auto" w:fill="auto"/>
            <w:noWrap/>
            <w:vAlign w:val="bottom"/>
            <w:hideMark/>
          </w:tcPr>
          <w:p w14:paraId="3B794F12"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12.500,00 </w:t>
            </w:r>
          </w:p>
        </w:tc>
        <w:tc>
          <w:tcPr>
            <w:tcW w:w="1880" w:type="dxa"/>
            <w:tcBorders>
              <w:top w:val="nil"/>
              <w:left w:val="nil"/>
              <w:bottom w:val="nil"/>
              <w:right w:val="nil"/>
            </w:tcBorders>
            <w:shd w:val="clear" w:color="auto" w:fill="auto"/>
            <w:noWrap/>
            <w:vAlign w:val="bottom"/>
            <w:hideMark/>
          </w:tcPr>
          <w:p w14:paraId="3B794F13"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25.000,00 </w:t>
            </w:r>
          </w:p>
        </w:tc>
        <w:tc>
          <w:tcPr>
            <w:tcW w:w="4960" w:type="dxa"/>
            <w:tcBorders>
              <w:top w:val="nil"/>
              <w:left w:val="nil"/>
              <w:bottom w:val="nil"/>
              <w:right w:val="single" w:sz="4" w:space="0" w:color="auto"/>
            </w:tcBorders>
            <w:shd w:val="clear" w:color="auto" w:fill="auto"/>
            <w:noWrap/>
            <w:vAlign w:val="bottom"/>
            <w:hideMark/>
          </w:tcPr>
          <w:p w14:paraId="3B794F14"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1,20% van deze waarde</w:t>
            </w:r>
          </w:p>
        </w:tc>
      </w:tr>
      <w:tr w:rsidR="0068105B" w:rsidRPr="00FE784C" w14:paraId="3B794F19" w14:textId="77777777" w:rsidTr="0068105B">
        <w:trPr>
          <w:trHeight w:val="300"/>
        </w:trPr>
        <w:tc>
          <w:tcPr>
            <w:tcW w:w="1580" w:type="dxa"/>
            <w:tcBorders>
              <w:top w:val="nil"/>
              <w:left w:val="single" w:sz="4" w:space="0" w:color="auto"/>
              <w:bottom w:val="nil"/>
              <w:right w:val="nil"/>
            </w:tcBorders>
            <w:shd w:val="clear" w:color="auto" w:fill="auto"/>
            <w:noWrap/>
            <w:vAlign w:val="bottom"/>
            <w:hideMark/>
          </w:tcPr>
          <w:p w14:paraId="3B794F16"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25.000,00 </w:t>
            </w:r>
          </w:p>
        </w:tc>
        <w:tc>
          <w:tcPr>
            <w:tcW w:w="1880" w:type="dxa"/>
            <w:tcBorders>
              <w:top w:val="nil"/>
              <w:left w:val="nil"/>
              <w:bottom w:val="nil"/>
              <w:right w:val="nil"/>
            </w:tcBorders>
            <w:shd w:val="clear" w:color="auto" w:fill="auto"/>
            <w:noWrap/>
            <w:vAlign w:val="bottom"/>
            <w:hideMark/>
          </w:tcPr>
          <w:p w14:paraId="3B794F17"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50.000,00 </w:t>
            </w:r>
          </w:p>
        </w:tc>
        <w:tc>
          <w:tcPr>
            <w:tcW w:w="4960" w:type="dxa"/>
            <w:tcBorders>
              <w:top w:val="nil"/>
              <w:left w:val="nil"/>
              <w:bottom w:val="nil"/>
              <w:right w:val="single" w:sz="4" w:space="0" w:color="auto"/>
            </w:tcBorders>
            <w:shd w:val="clear" w:color="auto" w:fill="auto"/>
            <w:noWrap/>
            <w:vAlign w:val="bottom"/>
            <w:hideMark/>
          </w:tcPr>
          <w:p w14:paraId="3B794F18"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1,35% van deze waarde</w:t>
            </w:r>
          </w:p>
        </w:tc>
      </w:tr>
      <w:tr w:rsidR="0068105B" w:rsidRPr="00FE784C" w14:paraId="3B794F1D" w14:textId="77777777" w:rsidTr="0068105B">
        <w:trPr>
          <w:trHeight w:val="300"/>
        </w:trPr>
        <w:tc>
          <w:tcPr>
            <w:tcW w:w="1580" w:type="dxa"/>
            <w:tcBorders>
              <w:top w:val="nil"/>
              <w:left w:val="single" w:sz="4" w:space="0" w:color="auto"/>
              <w:bottom w:val="nil"/>
              <w:right w:val="nil"/>
            </w:tcBorders>
            <w:shd w:val="clear" w:color="auto" w:fill="auto"/>
            <w:noWrap/>
            <w:vAlign w:val="bottom"/>
            <w:hideMark/>
          </w:tcPr>
          <w:p w14:paraId="3B794F1A"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50.000,00 </w:t>
            </w:r>
          </w:p>
        </w:tc>
        <w:tc>
          <w:tcPr>
            <w:tcW w:w="1880" w:type="dxa"/>
            <w:tcBorders>
              <w:top w:val="nil"/>
              <w:left w:val="nil"/>
              <w:bottom w:val="nil"/>
              <w:right w:val="nil"/>
            </w:tcBorders>
            <w:shd w:val="clear" w:color="auto" w:fill="auto"/>
            <w:noWrap/>
            <w:vAlign w:val="bottom"/>
            <w:hideMark/>
          </w:tcPr>
          <w:p w14:paraId="3B794F1B"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75.000,00 </w:t>
            </w:r>
          </w:p>
        </w:tc>
        <w:tc>
          <w:tcPr>
            <w:tcW w:w="4960" w:type="dxa"/>
            <w:tcBorders>
              <w:top w:val="nil"/>
              <w:left w:val="nil"/>
              <w:bottom w:val="nil"/>
              <w:right w:val="single" w:sz="4" w:space="0" w:color="auto"/>
            </w:tcBorders>
            <w:shd w:val="clear" w:color="auto" w:fill="auto"/>
            <w:noWrap/>
            <w:vAlign w:val="bottom"/>
            <w:hideMark/>
          </w:tcPr>
          <w:p w14:paraId="3B794F1C"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1,50% van deze waarde</w:t>
            </w:r>
          </w:p>
        </w:tc>
      </w:tr>
      <w:tr w:rsidR="0068105B" w:rsidRPr="00FE784C" w14:paraId="3B794F21" w14:textId="77777777" w:rsidTr="0068105B">
        <w:trPr>
          <w:trHeight w:val="300"/>
        </w:trPr>
        <w:tc>
          <w:tcPr>
            <w:tcW w:w="1580" w:type="dxa"/>
            <w:tcBorders>
              <w:top w:val="nil"/>
              <w:left w:val="single" w:sz="4" w:space="0" w:color="auto"/>
              <w:bottom w:val="nil"/>
              <w:right w:val="nil"/>
            </w:tcBorders>
            <w:shd w:val="clear" w:color="auto" w:fill="auto"/>
            <w:noWrap/>
            <w:vAlign w:val="bottom"/>
            <w:hideMark/>
          </w:tcPr>
          <w:p w14:paraId="3B794F1E"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75.000,00 </w:t>
            </w:r>
          </w:p>
        </w:tc>
        <w:tc>
          <w:tcPr>
            <w:tcW w:w="1880" w:type="dxa"/>
            <w:tcBorders>
              <w:top w:val="nil"/>
              <w:left w:val="nil"/>
              <w:bottom w:val="nil"/>
              <w:right w:val="nil"/>
            </w:tcBorders>
            <w:shd w:val="clear" w:color="auto" w:fill="auto"/>
            <w:noWrap/>
            <w:vAlign w:val="bottom"/>
            <w:hideMark/>
          </w:tcPr>
          <w:p w14:paraId="3B794F1F"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1.040.000,00 </w:t>
            </w:r>
          </w:p>
        </w:tc>
        <w:tc>
          <w:tcPr>
            <w:tcW w:w="4960" w:type="dxa"/>
            <w:tcBorders>
              <w:top w:val="nil"/>
              <w:left w:val="nil"/>
              <w:bottom w:val="nil"/>
              <w:right w:val="single" w:sz="4" w:space="0" w:color="auto"/>
            </w:tcBorders>
            <w:shd w:val="clear" w:color="auto" w:fill="auto"/>
            <w:noWrap/>
            <w:vAlign w:val="bottom"/>
            <w:hideMark/>
          </w:tcPr>
          <w:p w14:paraId="3B794F20"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1,70% van deze waarde</w:t>
            </w:r>
          </w:p>
        </w:tc>
      </w:tr>
      <w:tr w:rsidR="0068105B" w:rsidRPr="00FE784C" w14:paraId="3B794F25" w14:textId="77777777" w:rsidTr="0068105B">
        <w:trPr>
          <w:trHeight w:val="300"/>
        </w:trPr>
        <w:tc>
          <w:tcPr>
            <w:tcW w:w="1580" w:type="dxa"/>
            <w:tcBorders>
              <w:top w:val="nil"/>
              <w:left w:val="single" w:sz="4" w:space="0" w:color="auto"/>
              <w:bottom w:val="nil"/>
              <w:right w:val="nil"/>
            </w:tcBorders>
            <w:shd w:val="clear" w:color="auto" w:fill="auto"/>
            <w:noWrap/>
            <w:vAlign w:val="bottom"/>
            <w:hideMark/>
          </w:tcPr>
          <w:p w14:paraId="3B794F22"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€ 1.040.000,00 </w:t>
            </w:r>
          </w:p>
        </w:tc>
        <w:tc>
          <w:tcPr>
            <w:tcW w:w="1880" w:type="dxa"/>
            <w:tcBorders>
              <w:top w:val="nil"/>
              <w:left w:val="nil"/>
              <w:bottom w:val="nil"/>
              <w:right w:val="nil"/>
            </w:tcBorders>
            <w:shd w:val="clear" w:color="auto" w:fill="auto"/>
            <w:noWrap/>
            <w:vAlign w:val="bottom"/>
            <w:hideMark/>
          </w:tcPr>
          <w:p w14:paraId="3B794F23"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w:t>
            </w:r>
          </w:p>
        </w:tc>
        <w:tc>
          <w:tcPr>
            <w:tcW w:w="4960" w:type="dxa"/>
            <w:tcBorders>
              <w:top w:val="nil"/>
              <w:left w:val="nil"/>
              <w:bottom w:val="nil"/>
              <w:right w:val="single" w:sz="4" w:space="0" w:color="auto"/>
            </w:tcBorders>
            <w:shd w:val="clear" w:color="auto" w:fill="auto"/>
            <w:noWrap/>
            <w:vAlign w:val="bottom"/>
            <w:hideMark/>
          </w:tcPr>
          <w:p w14:paraId="3B794F24"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€ 17.850 vermeerderd met 2,05% van de woning-</w:t>
            </w:r>
          </w:p>
        </w:tc>
      </w:tr>
      <w:tr w:rsidR="0068105B" w:rsidRPr="00FE784C" w14:paraId="3B794F29" w14:textId="77777777" w:rsidTr="0068105B">
        <w:trPr>
          <w:trHeight w:val="300"/>
        </w:trPr>
        <w:tc>
          <w:tcPr>
            <w:tcW w:w="1580" w:type="dxa"/>
            <w:tcBorders>
              <w:top w:val="nil"/>
              <w:left w:val="single" w:sz="4" w:space="0" w:color="auto"/>
              <w:bottom w:val="single" w:sz="4" w:space="0" w:color="auto"/>
              <w:right w:val="nil"/>
            </w:tcBorders>
            <w:shd w:val="clear" w:color="auto" w:fill="auto"/>
            <w:noWrap/>
            <w:vAlign w:val="bottom"/>
            <w:hideMark/>
          </w:tcPr>
          <w:p w14:paraId="3B794F26"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w:t>
            </w:r>
          </w:p>
        </w:tc>
        <w:tc>
          <w:tcPr>
            <w:tcW w:w="1880" w:type="dxa"/>
            <w:tcBorders>
              <w:top w:val="nil"/>
              <w:left w:val="nil"/>
              <w:bottom w:val="single" w:sz="4" w:space="0" w:color="auto"/>
              <w:right w:val="nil"/>
            </w:tcBorders>
            <w:shd w:val="clear" w:color="auto" w:fill="auto"/>
            <w:noWrap/>
            <w:vAlign w:val="bottom"/>
            <w:hideMark/>
          </w:tcPr>
          <w:p w14:paraId="3B794F27"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w:t>
            </w:r>
          </w:p>
        </w:tc>
        <w:tc>
          <w:tcPr>
            <w:tcW w:w="4960" w:type="dxa"/>
            <w:tcBorders>
              <w:top w:val="nil"/>
              <w:left w:val="nil"/>
              <w:bottom w:val="single" w:sz="4" w:space="0" w:color="auto"/>
              <w:right w:val="single" w:sz="4" w:space="0" w:color="auto"/>
            </w:tcBorders>
            <w:shd w:val="clear" w:color="auto" w:fill="auto"/>
            <w:noWrap/>
            <w:vAlign w:val="bottom"/>
            <w:hideMark/>
          </w:tcPr>
          <w:p w14:paraId="3B794F28"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waarde voor zover deze uitgaat boven € 1.040.000</w:t>
            </w:r>
          </w:p>
        </w:tc>
      </w:tr>
    </w:tbl>
    <w:p w14:paraId="3B794F2A" w14:textId="77777777" w:rsidR="0068105B" w:rsidRDefault="0068105B" w:rsidP="0068105B">
      <w:pPr>
        <w:rPr>
          <w:rFonts w:asciiTheme="minorHAnsi" w:hAnsiTheme="minorHAnsi"/>
          <w:sz w:val="16"/>
          <w:szCs w:val="16"/>
        </w:rPr>
      </w:pPr>
      <w:r>
        <w:rPr>
          <w:rFonts w:asciiTheme="minorHAnsi" w:hAnsiTheme="minorHAnsi"/>
          <w:sz w:val="22"/>
        </w:rPr>
        <w:t>(</w:t>
      </w:r>
      <w:r w:rsidR="00521B99">
        <w:rPr>
          <w:rFonts w:asciiTheme="minorHAnsi" w:hAnsiTheme="minorHAnsi"/>
          <w:sz w:val="16"/>
          <w:szCs w:val="16"/>
        </w:rPr>
        <w:t>Tabel 6</w:t>
      </w:r>
      <w:r>
        <w:rPr>
          <w:rFonts w:asciiTheme="minorHAnsi" w:hAnsiTheme="minorHAnsi"/>
          <w:sz w:val="16"/>
          <w:szCs w:val="16"/>
        </w:rPr>
        <w:t>.1: eigenwoningforfait)</w:t>
      </w:r>
    </w:p>
    <w:p w14:paraId="3B794F2B" w14:textId="77777777" w:rsidR="0068105B" w:rsidRPr="0012747F" w:rsidRDefault="0068105B" w:rsidP="0068105B">
      <w:pPr>
        <w:rPr>
          <w:rFonts w:asciiTheme="minorHAnsi" w:hAnsiTheme="minorHAnsi"/>
          <w:sz w:val="16"/>
          <w:szCs w:val="16"/>
        </w:rPr>
      </w:pPr>
    </w:p>
    <w:p w14:paraId="3B794F2C" w14:textId="77777777" w:rsidR="0068105B" w:rsidRDefault="0068105B" w:rsidP="0068105B">
      <w:pPr>
        <w:rPr>
          <w:rFonts w:asciiTheme="minorHAnsi" w:hAnsiTheme="minorHAnsi"/>
          <w:sz w:val="22"/>
        </w:rPr>
      </w:pPr>
      <w:r>
        <w:rPr>
          <w:rFonts w:asciiTheme="minorHAnsi" w:hAnsiTheme="minorHAnsi"/>
          <w:sz w:val="22"/>
        </w:rPr>
        <w:t>Als waarde moet worden uitgegaan van de WOZ-waarde van het privégedeelte van het pand.</w:t>
      </w:r>
    </w:p>
    <w:p w14:paraId="3B794F2D" w14:textId="77777777" w:rsidR="0068105B" w:rsidRDefault="0068105B" w:rsidP="0068105B">
      <w:pPr>
        <w:rPr>
          <w:rFonts w:asciiTheme="minorHAnsi" w:hAnsiTheme="minorHAnsi"/>
          <w:sz w:val="22"/>
        </w:rPr>
      </w:pPr>
    </w:p>
    <w:p w14:paraId="3B794F2E" w14:textId="77777777" w:rsidR="0068105B" w:rsidRDefault="0068105B" w:rsidP="0068105B">
      <w:pPr>
        <w:rPr>
          <w:rFonts w:asciiTheme="minorHAnsi" w:hAnsiTheme="minorHAnsi"/>
          <w:sz w:val="22"/>
        </w:rPr>
      </w:pPr>
      <w:r>
        <w:rPr>
          <w:rFonts w:asciiTheme="minorHAnsi" w:hAnsiTheme="minorHAnsi"/>
          <w:sz w:val="22"/>
        </w:rPr>
        <w:t>Voorbeeld:</w:t>
      </w:r>
    </w:p>
    <w:p w14:paraId="3B794F2F" w14:textId="77777777" w:rsidR="0068105B" w:rsidRDefault="0068105B" w:rsidP="0068105B">
      <w:pPr>
        <w:rPr>
          <w:rFonts w:asciiTheme="minorHAnsi" w:hAnsiTheme="minorHAnsi"/>
          <w:sz w:val="22"/>
        </w:rPr>
      </w:pPr>
      <w:r>
        <w:rPr>
          <w:rFonts w:asciiTheme="minorHAnsi" w:hAnsiTheme="minorHAnsi"/>
          <w:sz w:val="22"/>
        </w:rPr>
        <w:t>Een ondernemer woont in een pand dat op de balans van de onderneming staat. Het privégedeelte heeft een WOZ-waarde van € 90.000. De onttrekking wordt gesteld op € 90.000 * 1,70% = € 1.530.</w:t>
      </w:r>
    </w:p>
    <w:p w14:paraId="3B794F30" w14:textId="77777777" w:rsidR="0068105B" w:rsidRDefault="0068105B" w:rsidP="0068105B">
      <w:pPr>
        <w:rPr>
          <w:rFonts w:asciiTheme="minorHAnsi" w:hAnsiTheme="minorHAnsi"/>
          <w:sz w:val="22"/>
        </w:rPr>
      </w:pPr>
    </w:p>
    <w:p w14:paraId="3B794F31"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t>Overige onttrekkingen</w:t>
      </w:r>
    </w:p>
    <w:p w14:paraId="3B794F32" w14:textId="77777777" w:rsidR="0068105B" w:rsidRDefault="0068105B" w:rsidP="0068105B">
      <w:pPr>
        <w:rPr>
          <w:rFonts w:asciiTheme="minorHAnsi" w:hAnsiTheme="minorHAnsi"/>
          <w:sz w:val="22"/>
        </w:rPr>
      </w:pPr>
    </w:p>
    <w:p w14:paraId="3B794F33" w14:textId="77777777" w:rsidR="0068105B" w:rsidRDefault="0068105B" w:rsidP="0068105B">
      <w:pPr>
        <w:rPr>
          <w:rFonts w:asciiTheme="minorHAnsi" w:hAnsiTheme="minorHAnsi"/>
          <w:sz w:val="22"/>
        </w:rPr>
      </w:pPr>
      <w:r>
        <w:rPr>
          <w:rFonts w:asciiTheme="minorHAnsi" w:hAnsiTheme="minorHAnsi"/>
          <w:sz w:val="22"/>
        </w:rPr>
        <w:t xml:space="preserve">Bij het bepalen van overige onttrekkingen moet worden gedacht aan goederen die in privé worden gebruikt. Voor de omvang van de onttrekking moet worden uitgegaan van de normale verkoopprijs. Als het gaat om een product met een lage waarde en de omzet door de onttrekking niet lager wordt mag er worden uitgegaan van de kostprijs (Aarts, 2012). </w:t>
      </w:r>
    </w:p>
    <w:p w14:paraId="3B794F34" w14:textId="77777777" w:rsidR="0068105B" w:rsidRDefault="0068105B" w:rsidP="0068105B">
      <w:pPr>
        <w:rPr>
          <w:rFonts w:asciiTheme="minorHAnsi" w:hAnsiTheme="minorHAnsi"/>
          <w:sz w:val="22"/>
        </w:rPr>
      </w:pPr>
    </w:p>
    <w:p w14:paraId="3B794F35"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t>Beperkt aftrekbare kosten</w:t>
      </w:r>
    </w:p>
    <w:p w14:paraId="3B794F36" w14:textId="77777777" w:rsidR="0068105B" w:rsidRDefault="0068105B" w:rsidP="0068105B">
      <w:pPr>
        <w:rPr>
          <w:rFonts w:asciiTheme="minorHAnsi" w:hAnsiTheme="minorHAnsi"/>
          <w:sz w:val="22"/>
          <w:u w:val="single"/>
        </w:rPr>
      </w:pPr>
    </w:p>
    <w:p w14:paraId="3B794F37" w14:textId="77777777" w:rsidR="0068105B" w:rsidRDefault="0068105B" w:rsidP="0068105B">
      <w:pPr>
        <w:rPr>
          <w:rFonts w:asciiTheme="minorHAnsi" w:hAnsiTheme="minorHAnsi"/>
          <w:sz w:val="22"/>
        </w:rPr>
      </w:pPr>
      <w:r>
        <w:rPr>
          <w:rFonts w:asciiTheme="minorHAnsi" w:hAnsiTheme="minorHAnsi"/>
          <w:sz w:val="22"/>
        </w:rPr>
        <w:t xml:space="preserve">Bepaalde kosten die een ondernemer als belastingplichtige maakt ten behoeve van zijn onderneming hebben in bepaalde mate ook een privé-element. De wet heeft voorschriften gemaakt om te bepalen of er een bedrag mag worden onttrokken en hoe groot dit bedrag mag zijn. Dit is geregeld in art. 3.15 Wet IB 2001 en art. 3.17 Wet IB 2001. </w:t>
      </w:r>
    </w:p>
    <w:p w14:paraId="3B794F38" w14:textId="77777777" w:rsidR="0068105B" w:rsidRDefault="0068105B" w:rsidP="0068105B">
      <w:pPr>
        <w:rPr>
          <w:rFonts w:asciiTheme="minorHAnsi" w:hAnsiTheme="minorHAnsi"/>
          <w:sz w:val="22"/>
        </w:rPr>
      </w:pPr>
    </w:p>
    <w:p w14:paraId="3B794F39" w14:textId="77777777" w:rsidR="0068105B" w:rsidRDefault="0068105B" w:rsidP="0068105B">
      <w:pPr>
        <w:rPr>
          <w:rFonts w:asciiTheme="minorHAnsi" w:hAnsiTheme="minorHAnsi"/>
          <w:sz w:val="22"/>
        </w:rPr>
      </w:pPr>
      <w:r>
        <w:rPr>
          <w:rFonts w:asciiTheme="minorHAnsi" w:hAnsiTheme="minorHAnsi"/>
          <w:sz w:val="22"/>
        </w:rPr>
        <w:t>De kosten waarvoor een algemene aftrekbeperking geldt staan vermeld in art. 3.15 Wet IB 2001. Hierbij gaat het om:</w:t>
      </w:r>
    </w:p>
    <w:p w14:paraId="3B794F3A"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Voedsel, drank en genotmiddelen;</w:t>
      </w:r>
    </w:p>
    <w:p w14:paraId="3B794F3B"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Representatie, hieronder vallen recepties, feestelijke bijeenkomsten en vermaak;</w:t>
      </w:r>
    </w:p>
    <w:p w14:paraId="3B794F3C"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Congressen, seminars, symposia, excursies, studiereizen en dergelijke.</w:t>
      </w:r>
    </w:p>
    <w:p w14:paraId="3B794F3D" w14:textId="77777777" w:rsidR="0068105B" w:rsidRDefault="0068105B" w:rsidP="0068105B">
      <w:pPr>
        <w:rPr>
          <w:rFonts w:asciiTheme="minorHAnsi" w:hAnsiTheme="minorHAnsi"/>
          <w:sz w:val="22"/>
        </w:rPr>
      </w:pPr>
    </w:p>
    <w:p w14:paraId="3B794F3E" w14:textId="77777777" w:rsidR="0068105B" w:rsidRDefault="0068105B" w:rsidP="0068105B">
      <w:pPr>
        <w:rPr>
          <w:rFonts w:asciiTheme="minorHAnsi" w:hAnsiTheme="minorHAnsi"/>
          <w:sz w:val="22"/>
        </w:rPr>
      </w:pPr>
      <w:r>
        <w:rPr>
          <w:rFonts w:asciiTheme="minorHAnsi" w:hAnsiTheme="minorHAnsi"/>
          <w:sz w:val="22"/>
        </w:rPr>
        <w:t>Van deze kosten zijn de eerste € 4.400 fiscaal niet aftrekbaar. Dit is pas interessant als de kosten meer bedragen dan € 16.603. Dit komt omdat een belastingplichtige ook kan kiezen voor aftrekbeperking (art. 3.15 lid 5 Wet IB 2001). Als deze wordt toegepast zijn 73,5% van de werkelijke gemaakte kosten aftrekbaar en 26,5% dus niet. Dit zal worden toegelicht aan de hand van een voorbeeld:</w:t>
      </w:r>
    </w:p>
    <w:p w14:paraId="3B794F3F" w14:textId="77777777" w:rsidR="0068105B" w:rsidRDefault="0068105B" w:rsidP="0068105B">
      <w:pPr>
        <w:rPr>
          <w:rFonts w:asciiTheme="minorHAnsi" w:hAnsiTheme="minorHAnsi"/>
          <w:sz w:val="22"/>
        </w:rPr>
      </w:pPr>
    </w:p>
    <w:p w14:paraId="3B794F40" w14:textId="77777777" w:rsidR="0068105B" w:rsidRDefault="0068105B" w:rsidP="0068105B">
      <w:pPr>
        <w:rPr>
          <w:rFonts w:asciiTheme="minorHAnsi" w:hAnsiTheme="minorHAnsi"/>
          <w:sz w:val="22"/>
        </w:rPr>
      </w:pPr>
      <w:r>
        <w:rPr>
          <w:rFonts w:asciiTheme="minorHAnsi" w:hAnsiTheme="minorHAnsi"/>
          <w:sz w:val="22"/>
        </w:rPr>
        <w:lastRenderedPageBreak/>
        <w:t>Een ondernemer heeft een bedrag van € 6.000 aan voedsel, drank en genotmiddelen uitgegeven. Bij toepassing van art. 3.15 lid 5 Wet IB 2001 zijn de niet aftrekbare kosten: € 6.000 * 26,5% = € 1.590. Terwijl volgens lid 1 € 4.400 niet aftrekbaar is. Nadeel van toepassing van lid 5 is dat veel werk aan de administratie met zich mee brengt.</w:t>
      </w:r>
    </w:p>
    <w:p w14:paraId="3B794F41" w14:textId="77777777" w:rsidR="0068105B" w:rsidRDefault="0068105B" w:rsidP="0068105B">
      <w:pPr>
        <w:rPr>
          <w:rFonts w:asciiTheme="minorHAnsi" w:hAnsiTheme="minorHAnsi"/>
          <w:sz w:val="22"/>
        </w:rPr>
      </w:pPr>
    </w:p>
    <w:p w14:paraId="3B794F42" w14:textId="77777777" w:rsidR="0068105B" w:rsidRDefault="0068105B" w:rsidP="0068105B">
      <w:pPr>
        <w:rPr>
          <w:rFonts w:asciiTheme="minorHAnsi" w:hAnsiTheme="minorHAnsi"/>
          <w:sz w:val="22"/>
        </w:rPr>
      </w:pPr>
      <w:r>
        <w:rPr>
          <w:rFonts w:asciiTheme="minorHAnsi" w:hAnsiTheme="minorHAnsi"/>
          <w:sz w:val="22"/>
        </w:rPr>
        <w:t>In art. 3.17 Wet IB 2001 zijn de specifieke aftrekbeperkingen opgenomen. Dit betreft kosten die zijn gemaakt ten behoeve van de ondernemer zelf. Deze kosten zijn tot een beperkt bedrag aftrekbaar. Het gaat hierbij om:</w:t>
      </w:r>
    </w:p>
    <w:p w14:paraId="3B794F43"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 xml:space="preserve">Verhuiskosten tot een bedrag van € 7.750 plus de kosten van het overbrengen van de inboedel. Dit geldt alleen als de ondernemer in het belang van de onderneming verhuisd. Hiervan is volgens art 8 Uitv.reg. IB sprake als de afstand tussen de woning van de ondernemer en de onderneming eerst meer dan 25 kilometer was en na de verhuizing minder dan 10 kilometer bedroeg. </w:t>
      </w:r>
    </w:p>
    <w:p w14:paraId="3B794F44"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extra huisvestingskosten buiten zijn woonplaats gedurende een tijd van maximaal twee jaar.</w:t>
      </w:r>
    </w:p>
    <w:p w14:paraId="3B794F45"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kosten van de auto van € 0,19 per kilometer zoals eerder in dit hoofdstuk vermeld.</w:t>
      </w:r>
    </w:p>
    <w:p w14:paraId="3B794F46"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 xml:space="preserve">Kosten van andere privébezittingen van de ondernemer. Aftrekbaar zijn: gebruikersvergoeding van maximaal het voordeel uit sparen en beleggen in verband met bezettingen in box 3. De huurprijs van een evenredig deel van privé gehuurde bezittingen. </w:t>
      </w:r>
    </w:p>
    <w:p w14:paraId="3B794F47" w14:textId="77777777" w:rsidR="0068105B" w:rsidRDefault="0068105B" w:rsidP="0068105B">
      <w:pPr>
        <w:pStyle w:val="Lijstalinea"/>
        <w:rPr>
          <w:rFonts w:asciiTheme="minorHAnsi" w:hAnsiTheme="minorHAnsi"/>
          <w:sz w:val="22"/>
        </w:rPr>
      </w:pPr>
    </w:p>
    <w:p w14:paraId="3B794F48"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t>Niet aftrekbare kosten</w:t>
      </w:r>
    </w:p>
    <w:p w14:paraId="3B794F49" w14:textId="77777777" w:rsidR="0068105B" w:rsidRDefault="0068105B" w:rsidP="0068105B">
      <w:pPr>
        <w:rPr>
          <w:rFonts w:asciiTheme="minorHAnsi" w:hAnsiTheme="minorHAnsi"/>
          <w:sz w:val="22"/>
          <w:u w:val="single"/>
        </w:rPr>
      </w:pPr>
    </w:p>
    <w:p w14:paraId="3B794F4A" w14:textId="77777777" w:rsidR="0068105B" w:rsidRDefault="0068105B" w:rsidP="0068105B">
      <w:pPr>
        <w:rPr>
          <w:rFonts w:asciiTheme="minorHAnsi" w:hAnsiTheme="minorHAnsi"/>
          <w:sz w:val="22"/>
        </w:rPr>
      </w:pPr>
      <w:r>
        <w:rPr>
          <w:rFonts w:asciiTheme="minorHAnsi" w:hAnsiTheme="minorHAnsi"/>
          <w:sz w:val="22"/>
        </w:rPr>
        <w:t>De kosten die vermeld zijn in art 3.14 Wet IB 2001 en art 3.16 Wet IB 2001 zijn van aftrek uitgesloten wegens het privé karakter dat zij met zich meebrengen. De kosten die vermeld zijn in art 3.16 Wet IB 2001 zijn kosten specifiek ten behoeve van de ondernemer. De kosten die vermeld zijn in art 3.14 Wet IB 2001 zijn algemene kosten.</w:t>
      </w:r>
    </w:p>
    <w:p w14:paraId="3B794F4B" w14:textId="77777777" w:rsidR="0068105B" w:rsidRDefault="0068105B" w:rsidP="0068105B">
      <w:pPr>
        <w:rPr>
          <w:rFonts w:asciiTheme="minorHAnsi" w:hAnsiTheme="minorHAnsi"/>
          <w:sz w:val="22"/>
        </w:rPr>
      </w:pPr>
    </w:p>
    <w:p w14:paraId="3B794F4C" w14:textId="77777777" w:rsidR="0068105B" w:rsidRDefault="0068105B" w:rsidP="0068105B">
      <w:pPr>
        <w:rPr>
          <w:rFonts w:asciiTheme="minorHAnsi" w:hAnsiTheme="minorHAnsi"/>
          <w:sz w:val="22"/>
        </w:rPr>
      </w:pPr>
      <w:r>
        <w:rPr>
          <w:rFonts w:asciiTheme="minorHAnsi" w:hAnsiTheme="minorHAnsi"/>
          <w:sz w:val="22"/>
        </w:rPr>
        <w:t>De van aftrek uitgesloten algemene kosten zoals vermeld in art. 3.14 Wet IB 2001 zijn:</w:t>
      </w:r>
    </w:p>
    <w:p w14:paraId="3B794F4D"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Het voeren van een zekere staat;</w:t>
      </w:r>
    </w:p>
    <w:p w14:paraId="3B794F4E"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Vaartuigen die worden gebruikt voor representatieve doeleinden;</w:t>
      </w:r>
    </w:p>
    <w:p w14:paraId="3B794F4F"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Geldboetes opgelegd door de Nederlandse strafrechter en geldsommen betaald aan de Staat ter voorkoming van strafvervolging;</w:t>
      </w:r>
    </w:p>
    <w:p w14:paraId="3B794F50"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Criminele activiteiten;</w:t>
      </w:r>
    </w:p>
    <w:p w14:paraId="3B794F51"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Wapens en munitie;</w:t>
      </w:r>
    </w:p>
    <w:p w14:paraId="3B794F52"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Agressieve dieren;</w:t>
      </w:r>
    </w:p>
    <w:p w14:paraId="3B794F53"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Giften, beloften of diensten indien blijkt dat sprake is van een strafbaar feit. Denk hierbij aan steekpenningen.</w:t>
      </w:r>
    </w:p>
    <w:p w14:paraId="3B794F54" w14:textId="77777777" w:rsidR="0068105B" w:rsidRDefault="0068105B" w:rsidP="0068105B">
      <w:pPr>
        <w:rPr>
          <w:rFonts w:asciiTheme="minorHAnsi" w:hAnsiTheme="minorHAnsi"/>
          <w:sz w:val="22"/>
        </w:rPr>
      </w:pPr>
    </w:p>
    <w:p w14:paraId="3B794F55" w14:textId="77777777" w:rsidR="0068105B" w:rsidRDefault="0068105B" w:rsidP="0068105B">
      <w:pPr>
        <w:rPr>
          <w:rFonts w:asciiTheme="minorHAnsi" w:hAnsiTheme="minorHAnsi"/>
          <w:sz w:val="22"/>
        </w:rPr>
      </w:pPr>
      <w:r>
        <w:rPr>
          <w:rFonts w:asciiTheme="minorHAnsi" w:hAnsiTheme="minorHAnsi"/>
          <w:sz w:val="22"/>
        </w:rPr>
        <w:t>De kosten die specifiek ten behoeve van de ondernemer worden gemaakt en niet aftrekbaar zijn zoals vermeld in art. 3.16 Wet IB 2001 zijn:</w:t>
      </w:r>
    </w:p>
    <w:p w14:paraId="3B794F56"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Kosten die verband houden met de werkruimte inclusief de inrichting ten behoeve van de belastingplichtige zelf in zijn niet tot zijn ondernemingsvermogen behorende woning, tenzij de werkruimte een zelfstandig gedeelte van de woning is;</w:t>
      </w:r>
    </w:p>
    <w:p w14:paraId="3B794F57"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Telefoonabonnementen met betrekking tot telefoonaansluitingen in de zijn woonruimte. De vaste telefoonlijn;</w:t>
      </w:r>
    </w:p>
    <w:p w14:paraId="3B794F58"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Literatuur wat geen vakliteratuur is;</w:t>
      </w:r>
    </w:p>
    <w:p w14:paraId="3B794F59"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Kleding wat geen werkkleding is;</w:t>
      </w:r>
    </w:p>
    <w:p w14:paraId="3B794F5A"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Persoonlijke verzorging;</w:t>
      </w:r>
    </w:p>
    <w:p w14:paraId="3B794F5B" w14:textId="77777777" w:rsidR="0068105B" w:rsidRDefault="0068105B" w:rsidP="0068105B">
      <w:pPr>
        <w:pStyle w:val="Lijstalinea"/>
        <w:numPr>
          <w:ilvl w:val="0"/>
          <w:numId w:val="4"/>
        </w:numPr>
        <w:rPr>
          <w:rFonts w:asciiTheme="minorHAnsi" w:hAnsiTheme="minorHAnsi"/>
          <w:sz w:val="22"/>
        </w:rPr>
      </w:pPr>
      <w:r>
        <w:rPr>
          <w:rFonts w:asciiTheme="minorHAnsi" w:hAnsiTheme="minorHAnsi"/>
          <w:sz w:val="22"/>
        </w:rPr>
        <w:t>Reizen en verblijf ten behoeve van cursussen en opleidingen voor de studie en beroep, congressen, seminars, symposia, excursies, studiereizen en dergelijke, voor zover deze meer bedragen dan € 1.500.</w:t>
      </w:r>
    </w:p>
    <w:p w14:paraId="3B794F5C" w14:textId="77777777" w:rsidR="00963293" w:rsidRDefault="00963293" w:rsidP="00963293">
      <w:pPr>
        <w:rPr>
          <w:rFonts w:asciiTheme="minorHAnsi" w:hAnsiTheme="minorHAnsi"/>
          <w:sz w:val="22"/>
        </w:rPr>
      </w:pPr>
    </w:p>
    <w:p w14:paraId="3B794F5D" w14:textId="77777777" w:rsidR="00963293" w:rsidRDefault="00963293" w:rsidP="00963293">
      <w:pPr>
        <w:rPr>
          <w:rFonts w:asciiTheme="minorHAnsi" w:hAnsiTheme="minorHAnsi"/>
          <w:sz w:val="22"/>
        </w:rPr>
      </w:pPr>
    </w:p>
    <w:p w14:paraId="3B794F5E" w14:textId="77777777" w:rsidR="00963293" w:rsidRDefault="00963293" w:rsidP="00963293">
      <w:pPr>
        <w:rPr>
          <w:rFonts w:asciiTheme="minorHAnsi" w:hAnsiTheme="minorHAnsi"/>
          <w:sz w:val="22"/>
        </w:rPr>
      </w:pPr>
    </w:p>
    <w:p w14:paraId="3B794F5F" w14:textId="77777777" w:rsidR="00963293" w:rsidRPr="00963293" w:rsidRDefault="00963293" w:rsidP="00963293">
      <w:pPr>
        <w:rPr>
          <w:rFonts w:asciiTheme="minorHAnsi" w:hAnsiTheme="minorHAnsi"/>
          <w:sz w:val="22"/>
        </w:rPr>
      </w:pPr>
    </w:p>
    <w:p w14:paraId="3B794F60"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lastRenderedPageBreak/>
        <w:t>Vrijstellingen</w:t>
      </w:r>
    </w:p>
    <w:p w14:paraId="3B794F61" w14:textId="77777777" w:rsidR="0068105B" w:rsidRDefault="0068105B" w:rsidP="0068105B">
      <w:pPr>
        <w:rPr>
          <w:rFonts w:asciiTheme="minorHAnsi" w:hAnsiTheme="minorHAnsi"/>
          <w:sz w:val="22"/>
          <w:u w:val="single"/>
        </w:rPr>
      </w:pPr>
    </w:p>
    <w:p w14:paraId="3B794F62" w14:textId="77777777" w:rsidR="0068105B" w:rsidRDefault="0068105B" w:rsidP="0068105B">
      <w:pPr>
        <w:rPr>
          <w:rFonts w:asciiTheme="minorHAnsi" w:hAnsiTheme="minorHAnsi"/>
          <w:sz w:val="22"/>
        </w:rPr>
      </w:pPr>
      <w:r>
        <w:rPr>
          <w:rFonts w:asciiTheme="minorHAnsi" w:hAnsiTheme="minorHAnsi"/>
          <w:sz w:val="22"/>
        </w:rPr>
        <w:t>In de Wet IB is bepaald dat bepaalde resultaten buiten de belastingheffing worden gehouden. Hiervoor heeft de wetgever andere dan fiscale motieven. Het gaat hierbij om:</w:t>
      </w:r>
    </w:p>
    <w:p w14:paraId="3B794F63"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bosbouwvrijstelling (art. 3.11 Wet IB 2001);</w:t>
      </w:r>
    </w:p>
    <w:p w14:paraId="3B794F64"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landbouwvrijstelling (art. 3.12 Wet IB 2001);</w:t>
      </w:r>
    </w:p>
    <w:p w14:paraId="3B794F65"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kwijtscheldingswinstvrijstelling (art 3.13 lid 1 letter a Wet IB 2001);</w:t>
      </w:r>
    </w:p>
    <w:p w14:paraId="3B794F66"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MKB-winstvrijstelling (art 3.79a Wet IB 2001).</w:t>
      </w:r>
    </w:p>
    <w:p w14:paraId="3B794F67" w14:textId="77777777" w:rsidR="0068105B" w:rsidRPr="00F111AD" w:rsidRDefault="0068105B" w:rsidP="0068105B">
      <w:pPr>
        <w:rPr>
          <w:rFonts w:asciiTheme="minorHAnsi" w:hAnsiTheme="minorHAnsi"/>
          <w:sz w:val="22"/>
        </w:rPr>
      </w:pPr>
    </w:p>
    <w:p w14:paraId="3B794F68" w14:textId="77777777" w:rsidR="0068105B" w:rsidRPr="00C154F4" w:rsidRDefault="0068105B" w:rsidP="0068105B">
      <w:pPr>
        <w:rPr>
          <w:rFonts w:asciiTheme="minorHAnsi" w:hAnsiTheme="minorHAnsi"/>
          <w:sz w:val="22"/>
        </w:rPr>
      </w:pPr>
      <w:r w:rsidRPr="00C154F4">
        <w:rPr>
          <w:rFonts w:asciiTheme="minorHAnsi" w:hAnsiTheme="minorHAnsi"/>
          <w:sz w:val="22"/>
        </w:rPr>
        <w:t>Artikel 3.11 W</w:t>
      </w:r>
      <w:r>
        <w:rPr>
          <w:rFonts w:asciiTheme="minorHAnsi" w:hAnsiTheme="minorHAnsi"/>
          <w:sz w:val="22"/>
        </w:rPr>
        <w:t>et IB 2001 bepaalt</w:t>
      </w:r>
      <w:r w:rsidRPr="00C154F4">
        <w:rPr>
          <w:rFonts w:asciiTheme="minorHAnsi" w:hAnsiTheme="minorHAnsi"/>
          <w:sz w:val="22"/>
        </w:rPr>
        <w:t xml:space="preserve"> dat alle voordelen die voortkomen uit een bosbouwbedrijf zijn vrijgesteld van belastingheffing. De resultaten uit bosbouw zijn meestal negatief. Hierdoor mogen verliezen niet in aftrek worden gebracht op andere inkomensbestanddelen. Mocht de belastingplichtige dit wel willen dan kan hij de vrijstelling buiten we</w:t>
      </w:r>
      <w:r>
        <w:rPr>
          <w:rFonts w:asciiTheme="minorHAnsi" w:hAnsiTheme="minorHAnsi"/>
          <w:sz w:val="22"/>
        </w:rPr>
        <w:t>rking laten stellen. Dit gebeurt</w:t>
      </w:r>
      <w:r w:rsidRPr="00C154F4">
        <w:rPr>
          <w:rFonts w:asciiTheme="minorHAnsi" w:hAnsiTheme="minorHAnsi"/>
          <w:sz w:val="22"/>
        </w:rPr>
        <w:t xml:space="preserve"> dan wel voor een periode van 10 jaar. De belastingplichtige zal dit waarschijnlijk alleen doen als hij verwacht verliezen te hebben in deze periode. </w:t>
      </w:r>
    </w:p>
    <w:p w14:paraId="3B794F69" w14:textId="77777777" w:rsidR="0068105B" w:rsidRDefault="0068105B" w:rsidP="0068105B">
      <w:pPr>
        <w:rPr>
          <w:rFonts w:asciiTheme="minorHAnsi" w:hAnsiTheme="minorHAnsi"/>
          <w:sz w:val="22"/>
        </w:rPr>
      </w:pPr>
    </w:p>
    <w:p w14:paraId="3B794F6A" w14:textId="77777777" w:rsidR="0068105B" w:rsidRDefault="0068105B" w:rsidP="0068105B">
      <w:pPr>
        <w:rPr>
          <w:rFonts w:asciiTheme="minorHAnsi" w:hAnsiTheme="minorHAnsi"/>
          <w:sz w:val="22"/>
        </w:rPr>
      </w:pPr>
      <w:r>
        <w:rPr>
          <w:rFonts w:asciiTheme="minorHAnsi" w:hAnsiTheme="minorHAnsi"/>
          <w:sz w:val="22"/>
        </w:rPr>
        <w:t xml:space="preserve">Artikel 3.12 Wet IB 2001 bepaalt dat waardeveranderingen van landbouwgrond bij de berekening van de winst buiten beschouwing worden gelaten. Hiertoe behoort ook de ondergrond van agrarische bedrijfsgebouwen. Een waardeverandering als gevolg van een eventuele bestemmingswijziging is wel belast. Ook de waardemutaties die zijn ontstaan door uitoefening van het landbouwbedrijf vallen niet onder de landbouwvrijstelling (Aarts, 2012). </w:t>
      </w:r>
    </w:p>
    <w:p w14:paraId="3B794F6B" w14:textId="77777777" w:rsidR="0068105B" w:rsidRDefault="0068105B" w:rsidP="0068105B">
      <w:pPr>
        <w:rPr>
          <w:rFonts w:asciiTheme="minorHAnsi" w:hAnsiTheme="minorHAnsi"/>
          <w:sz w:val="22"/>
        </w:rPr>
      </w:pPr>
    </w:p>
    <w:p w14:paraId="3B794F6C" w14:textId="77777777" w:rsidR="0068105B" w:rsidRDefault="0068105B" w:rsidP="0068105B">
      <w:pPr>
        <w:rPr>
          <w:rFonts w:asciiTheme="minorHAnsi" w:hAnsiTheme="minorHAnsi"/>
          <w:sz w:val="22"/>
        </w:rPr>
      </w:pPr>
      <w:r>
        <w:rPr>
          <w:rFonts w:asciiTheme="minorHAnsi" w:hAnsiTheme="minorHAnsi"/>
          <w:sz w:val="22"/>
        </w:rPr>
        <w:t>Kwijtschelding van een schuld van een ondernemer op zakelijke gronden leidt tot een belastbare winst uit onderneming. Zijn vermogen wordt groter. Als de winst niet op zakelijke gronden maar wegens persoonlijke motieven wordt kwijtgescholden leidt dit niet tot een belastbare winst uit onderneming. De stijging van de winst wegens kwijtschelding om persoonlijke motieven wordt gezien als een kapitaalstorting door de ondernemer (Aarts, 2012).</w:t>
      </w:r>
    </w:p>
    <w:p w14:paraId="3B794F6D" w14:textId="77777777" w:rsidR="0068105B" w:rsidRDefault="0068105B" w:rsidP="0068105B">
      <w:pPr>
        <w:rPr>
          <w:rFonts w:asciiTheme="minorHAnsi" w:hAnsiTheme="minorHAnsi"/>
          <w:sz w:val="22"/>
        </w:rPr>
      </w:pPr>
    </w:p>
    <w:p w14:paraId="3B794F6E" w14:textId="77777777" w:rsidR="0068105B" w:rsidRDefault="0068105B" w:rsidP="0068105B">
      <w:pPr>
        <w:rPr>
          <w:rFonts w:asciiTheme="minorHAnsi" w:hAnsiTheme="minorHAnsi"/>
          <w:sz w:val="22"/>
        </w:rPr>
      </w:pPr>
      <w:r>
        <w:rPr>
          <w:rFonts w:asciiTheme="minorHAnsi" w:hAnsiTheme="minorHAnsi"/>
          <w:sz w:val="22"/>
        </w:rPr>
        <w:t>Schulden worden meestal bij wijze van sanering kwijtgescholden. De schuldenaar had geen geld om zijn schulden te betalen. Het is daarom niet logisch om hierover belasting te heffen als de schuld wordt kwijtgescholden, omdat de schuldenaar dus ook geen geld zal hebben om de belasting te betalen. Hiervoor is art. 3.13 lid 1 letter a Wet IB 2001 in het leven geroepen. Hierbij wordt de schuldsanering onder bepaalde voorwaarde vrijgesteld van belastingheffing. Dit is de kwijtscheldingswinstvrijstelling (Aarts, 2012).</w:t>
      </w:r>
    </w:p>
    <w:p w14:paraId="3B794F6F" w14:textId="77777777" w:rsidR="0068105B" w:rsidRDefault="0068105B" w:rsidP="0068105B">
      <w:pPr>
        <w:rPr>
          <w:rFonts w:asciiTheme="minorHAnsi" w:hAnsiTheme="minorHAnsi"/>
          <w:sz w:val="22"/>
        </w:rPr>
      </w:pPr>
    </w:p>
    <w:p w14:paraId="3B794F70" w14:textId="77777777" w:rsidR="0068105B" w:rsidRDefault="0068105B" w:rsidP="0068105B">
      <w:pPr>
        <w:rPr>
          <w:rFonts w:asciiTheme="minorHAnsi" w:hAnsiTheme="minorHAnsi"/>
          <w:sz w:val="22"/>
        </w:rPr>
      </w:pPr>
      <w:r>
        <w:rPr>
          <w:rFonts w:asciiTheme="minorHAnsi" w:hAnsiTheme="minorHAnsi"/>
          <w:sz w:val="22"/>
        </w:rPr>
        <w:t xml:space="preserve">De MKB-winstvrijstelling wordt later in het hoofdstuk behandeld. </w:t>
      </w:r>
    </w:p>
    <w:p w14:paraId="3B794F71" w14:textId="77777777" w:rsidR="0068105B" w:rsidRDefault="0068105B" w:rsidP="0068105B">
      <w:pPr>
        <w:rPr>
          <w:rFonts w:asciiTheme="minorHAnsi" w:hAnsiTheme="minorHAnsi"/>
          <w:sz w:val="22"/>
        </w:rPr>
      </w:pPr>
    </w:p>
    <w:p w14:paraId="3B794F72"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t>Saldo investeringsregelingen</w:t>
      </w:r>
    </w:p>
    <w:p w14:paraId="3B794F73" w14:textId="77777777" w:rsidR="0068105B" w:rsidRDefault="0068105B" w:rsidP="0068105B">
      <w:pPr>
        <w:rPr>
          <w:rFonts w:asciiTheme="minorHAnsi" w:hAnsiTheme="minorHAnsi"/>
          <w:sz w:val="22"/>
          <w:u w:val="single"/>
        </w:rPr>
      </w:pPr>
    </w:p>
    <w:p w14:paraId="3B794F74" w14:textId="77777777" w:rsidR="0068105B" w:rsidRDefault="0068105B" w:rsidP="0068105B">
      <w:pPr>
        <w:rPr>
          <w:rFonts w:asciiTheme="minorHAnsi" w:hAnsiTheme="minorHAnsi"/>
          <w:sz w:val="22"/>
        </w:rPr>
      </w:pPr>
      <w:r>
        <w:rPr>
          <w:rFonts w:asciiTheme="minorHAnsi" w:hAnsiTheme="minorHAnsi"/>
          <w:sz w:val="22"/>
        </w:rPr>
        <w:t>Een ondernemer moet geld reserveren voor investeringen, zijn pensioen en mogelijke slechte tijden. Hierdoor is het niet mogelijk voor de ondernemer om de gehele winst te gebruiken voor privé. Om deze reden zijn er faciliteiten om de belastbare winst uit de onderneming te drukken. Op deze wijze hoeft de ondernemer minder belasting te betalen. Er zullen nu enkele faciliteiten met betrekking tot investeringen worden toegelicht (Aarts, 2012).</w:t>
      </w:r>
    </w:p>
    <w:p w14:paraId="3B794F75" w14:textId="77777777" w:rsidR="0068105B" w:rsidRDefault="0068105B" w:rsidP="0068105B">
      <w:pPr>
        <w:rPr>
          <w:rFonts w:asciiTheme="minorHAnsi" w:hAnsiTheme="minorHAnsi"/>
          <w:sz w:val="22"/>
        </w:rPr>
      </w:pPr>
    </w:p>
    <w:p w14:paraId="3B794F76" w14:textId="77777777" w:rsidR="0068105B" w:rsidRDefault="0068105B" w:rsidP="0068105B">
      <w:pPr>
        <w:rPr>
          <w:rFonts w:asciiTheme="minorHAnsi" w:hAnsiTheme="minorHAnsi"/>
          <w:sz w:val="22"/>
        </w:rPr>
      </w:pPr>
      <w:r>
        <w:rPr>
          <w:rFonts w:asciiTheme="minorHAnsi" w:hAnsiTheme="minorHAnsi"/>
          <w:sz w:val="22"/>
        </w:rPr>
        <w:t>De eerste is het willekeurig afschrijven. Hiermee wordt de belastbare winst in dat jaar verlaagd doordat er meer afgeschreven kan worden. Dit leidt tot een belastingverschuiving en zeker niet tot een belastingverlaging. Het willekeurig afschrijven beïnvloedt de winst en dus ook het effect van faciliteiten die afhankelijk zijn van de hoogte van de winst. Hierbij kan gedacht worden aan onder andere de MKB-winstvrijstelling (Aarts, 2012).</w:t>
      </w:r>
    </w:p>
    <w:p w14:paraId="3B794F77" w14:textId="77777777" w:rsidR="0068105B" w:rsidRDefault="0068105B" w:rsidP="0068105B">
      <w:pPr>
        <w:rPr>
          <w:rFonts w:asciiTheme="minorHAnsi" w:hAnsiTheme="minorHAnsi"/>
          <w:sz w:val="22"/>
        </w:rPr>
      </w:pPr>
    </w:p>
    <w:p w14:paraId="3B794F78" w14:textId="77777777" w:rsidR="0068105B" w:rsidRDefault="0068105B" w:rsidP="0068105B">
      <w:pPr>
        <w:rPr>
          <w:rFonts w:asciiTheme="minorHAnsi" w:hAnsiTheme="minorHAnsi"/>
          <w:sz w:val="22"/>
        </w:rPr>
      </w:pPr>
      <w:r>
        <w:rPr>
          <w:rFonts w:asciiTheme="minorHAnsi" w:hAnsiTheme="minorHAnsi"/>
          <w:sz w:val="22"/>
        </w:rPr>
        <w:t xml:space="preserve">Iedere ondernemer kan willekeurig afschrijven op bedrijfsmiddelen die op een lijst staan die wordt vastgesteld door het ministerie van Infrastructuur en Milieu. Deze zijn in het belang van het Nederlandse milieu. Het gaat hier om de VAMIL (art. 3.31 Wet IB 2001). Deze geeft aan dat voor de </w:t>
      </w:r>
      <w:r>
        <w:rPr>
          <w:rFonts w:asciiTheme="minorHAnsi" w:hAnsiTheme="minorHAnsi"/>
          <w:sz w:val="22"/>
        </w:rPr>
        <w:lastRenderedPageBreak/>
        <w:t>jaren 2011 tot 2014 75% willekeurig mag worden afgeschreven van de aanschaffings- of voortbrengingskosten van het bedrijfsmiddel.</w:t>
      </w:r>
    </w:p>
    <w:p w14:paraId="3B794F79" w14:textId="77777777" w:rsidR="0068105B" w:rsidRDefault="0068105B" w:rsidP="0068105B">
      <w:pPr>
        <w:rPr>
          <w:rFonts w:asciiTheme="minorHAnsi" w:hAnsiTheme="minorHAnsi"/>
          <w:sz w:val="22"/>
        </w:rPr>
      </w:pPr>
    </w:p>
    <w:p w14:paraId="3B794F7A" w14:textId="77777777" w:rsidR="0068105B" w:rsidRDefault="0068105B" w:rsidP="0068105B">
      <w:pPr>
        <w:rPr>
          <w:rFonts w:asciiTheme="minorHAnsi" w:hAnsiTheme="minorHAnsi"/>
          <w:sz w:val="22"/>
        </w:rPr>
      </w:pPr>
      <w:r>
        <w:rPr>
          <w:rFonts w:asciiTheme="minorHAnsi" w:hAnsiTheme="minorHAnsi"/>
          <w:sz w:val="22"/>
        </w:rPr>
        <w:t xml:space="preserve">Voor het bevorderen van het ondernemerschap kunnen startende ondernemers, die recht hebben op de startersaftrek, willekeurig afschrijven. Zij kunnen afschrijven tot een maximaal bedrag van        </w:t>
      </w:r>
      <w:r w:rsidR="00C6165E">
        <w:rPr>
          <w:rFonts w:asciiTheme="minorHAnsi" w:hAnsiTheme="minorHAnsi"/>
          <w:sz w:val="22"/>
        </w:rPr>
        <w:br/>
      </w:r>
      <w:r>
        <w:rPr>
          <w:rFonts w:asciiTheme="minorHAnsi" w:hAnsiTheme="minorHAnsi"/>
          <w:sz w:val="22"/>
        </w:rPr>
        <w:t xml:space="preserve"> € 306.931. Dit is het maximum bedrag in investeringsaftrektabel, weergegeven in art. 3.41 Wet IB 2001 (art. 8 Uitv. reg. Willekeurig afschrijven 2001).</w:t>
      </w:r>
    </w:p>
    <w:p w14:paraId="3B794F7B" w14:textId="77777777" w:rsidR="0068105B" w:rsidRDefault="0068105B" w:rsidP="0068105B">
      <w:pPr>
        <w:rPr>
          <w:rFonts w:asciiTheme="minorHAnsi" w:hAnsiTheme="minorHAnsi"/>
          <w:sz w:val="22"/>
        </w:rPr>
      </w:pPr>
    </w:p>
    <w:p w14:paraId="3B794F7C" w14:textId="77777777" w:rsidR="0068105B" w:rsidRDefault="0068105B" w:rsidP="0068105B">
      <w:pPr>
        <w:rPr>
          <w:rFonts w:asciiTheme="minorHAnsi" w:hAnsiTheme="minorHAnsi"/>
          <w:sz w:val="22"/>
        </w:rPr>
      </w:pPr>
      <w:r>
        <w:rPr>
          <w:rFonts w:asciiTheme="minorHAnsi" w:hAnsiTheme="minorHAnsi"/>
          <w:sz w:val="22"/>
        </w:rPr>
        <w:t>De overheid probeert de bedrijvigheid te stimuleren door het investeren in productieprocessen, nieuwe technieken en maatschappelijke activiteiten aan te moedigen. Dit doet de overheid door voor verschillende investeringen fiscale faciliteiten toe te passen. Dit worden de investeringsaftrekken genoemd. Deze zorgen voor een aftrek op de winst uit onderneming (Aarts, 2012).</w:t>
      </w:r>
    </w:p>
    <w:p w14:paraId="3B794F7D" w14:textId="77777777" w:rsidR="0068105B" w:rsidRDefault="0068105B" w:rsidP="0068105B">
      <w:pPr>
        <w:rPr>
          <w:rFonts w:asciiTheme="minorHAnsi" w:hAnsiTheme="minorHAnsi"/>
          <w:sz w:val="22"/>
        </w:rPr>
      </w:pPr>
    </w:p>
    <w:p w14:paraId="3B794F7E" w14:textId="77777777" w:rsidR="0068105B" w:rsidRDefault="0068105B" w:rsidP="0068105B">
      <w:pPr>
        <w:rPr>
          <w:rFonts w:asciiTheme="minorHAnsi" w:hAnsiTheme="minorHAnsi"/>
          <w:sz w:val="22"/>
        </w:rPr>
      </w:pPr>
      <w:r>
        <w:rPr>
          <w:rFonts w:asciiTheme="minorHAnsi" w:hAnsiTheme="minorHAnsi"/>
          <w:sz w:val="22"/>
        </w:rPr>
        <w:t>De volgende investeringsaftrekken zullen worden behandeld:</w:t>
      </w:r>
    </w:p>
    <w:p w14:paraId="3B794F7F" w14:textId="77777777" w:rsidR="0068105B" w:rsidRDefault="0068105B" w:rsidP="00E76E32">
      <w:pPr>
        <w:pStyle w:val="Lijstalinea"/>
        <w:numPr>
          <w:ilvl w:val="0"/>
          <w:numId w:val="5"/>
        </w:numPr>
        <w:rPr>
          <w:rFonts w:asciiTheme="minorHAnsi" w:hAnsiTheme="minorHAnsi"/>
          <w:sz w:val="22"/>
        </w:rPr>
      </w:pPr>
      <w:r>
        <w:rPr>
          <w:rFonts w:asciiTheme="minorHAnsi" w:hAnsiTheme="minorHAnsi"/>
          <w:sz w:val="22"/>
        </w:rPr>
        <w:t>De kleinschaligheidsinvesteringsaftrek (art. 3.41 Wet IB 2001);</w:t>
      </w:r>
    </w:p>
    <w:p w14:paraId="3B794F80" w14:textId="77777777" w:rsidR="0068105B" w:rsidRDefault="0068105B" w:rsidP="00E76E32">
      <w:pPr>
        <w:pStyle w:val="Lijstalinea"/>
        <w:numPr>
          <w:ilvl w:val="0"/>
          <w:numId w:val="5"/>
        </w:numPr>
        <w:rPr>
          <w:rFonts w:asciiTheme="minorHAnsi" w:hAnsiTheme="minorHAnsi"/>
          <w:sz w:val="22"/>
        </w:rPr>
      </w:pPr>
      <w:r>
        <w:rPr>
          <w:rFonts w:asciiTheme="minorHAnsi" w:hAnsiTheme="minorHAnsi"/>
          <w:sz w:val="22"/>
        </w:rPr>
        <w:t>De energie-investeringsaftrek (art. 3.42 Wet IB 2001);</w:t>
      </w:r>
    </w:p>
    <w:p w14:paraId="3B794F81" w14:textId="77777777" w:rsidR="0068105B" w:rsidRDefault="0068105B" w:rsidP="00E76E32">
      <w:pPr>
        <w:pStyle w:val="Lijstalinea"/>
        <w:numPr>
          <w:ilvl w:val="0"/>
          <w:numId w:val="5"/>
        </w:numPr>
        <w:rPr>
          <w:rFonts w:asciiTheme="minorHAnsi" w:hAnsiTheme="minorHAnsi"/>
          <w:sz w:val="22"/>
        </w:rPr>
      </w:pPr>
      <w:r>
        <w:rPr>
          <w:rFonts w:asciiTheme="minorHAnsi" w:hAnsiTheme="minorHAnsi"/>
          <w:sz w:val="22"/>
        </w:rPr>
        <w:t>De milieu-investeringsaftrek (art 3.42a Wet IB 2001);</w:t>
      </w:r>
    </w:p>
    <w:p w14:paraId="3B794F82" w14:textId="77777777" w:rsidR="0068105B" w:rsidRDefault="0068105B" w:rsidP="00E76E32">
      <w:pPr>
        <w:pStyle w:val="Lijstalinea"/>
        <w:numPr>
          <w:ilvl w:val="0"/>
          <w:numId w:val="5"/>
        </w:numPr>
        <w:rPr>
          <w:rFonts w:asciiTheme="minorHAnsi" w:hAnsiTheme="minorHAnsi"/>
          <w:sz w:val="22"/>
        </w:rPr>
      </w:pPr>
      <w:r>
        <w:rPr>
          <w:rFonts w:asciiTheme="minorHAnsi" w:hAnsiTheme="minorHAnsi"/>
          <w:sz w:val="22"/>
        </w:rPr>
        <w:t>De aanvullende aftrek speur- en ontwikkelingswerk en development (art3.52a Wet IB 2001).</w:t>
      </w:r>
    </w:p>
    <w:p w14:paraId="3B794F83" w14:textId="77777777" w:rsidR="0068105B" w:rsidRDefault="0068105B" w:rsidP="0068105B">
      <w:pPr>
        <w:rPr>
          <w:rFonts w:asciiTheme="minorHAnsi" w:hAnsiTheme="minorHAnsi"/>
          <w:sz w:val="22"/>
        </w:rPr>
      </w:pPr>
    </w:p>
    <w:p w14:paraId="3B794F84" w14:textId="77777777" w:rsidR="0068105B" w:rsidRDefault="0068105B" w:rsidP="0068105B">
      <w:pPr>
        <w:rPr>
          <w:rFonts w:asciiTheme="minorHAnsi" w:hAnsiTheme="minorHAnsi"/>
          <w:sz w:val="22"/>
        </w:rPr>
      </w:pPr>
      <w:r>
        <w:rPr>
          <w:rFonts w:asciiTheme="minorHAnsi" w:hAnsiTheme="minorHAnsi"/>
          <w:sz w:val="22"/>
        </w:rPr>
        <w:t>Voordat deze faciliteiten worden behandeld is het van belang om te weten wat er onder het begrip investeren in de wet wordt verstaan. Dit is bepaald in art. 3.43 Wet IB 2001. Het is het aangaan van verplichtingen ter zake van de aanschaffing of verbetering van een bedrijfsmiddel, voorzover die verplichtingen en kosten op de belastingplichtige rusten.</w:t>
      </w:r>
    </w:p>
    <w:p w14:paraId="3B794F85" w14:textId="77777777" w:rsidR="0068105B" w:rsidRDefault="0068105B" w:rsidP="0068105B">
      <w:pPr>
        <w:rPr>
          <w:rFonts w:asciiTheme="minorHAnsi" w:hAnsiTheme="minorHAnsi"/>
          <w:sz w:val="22"/>
        </w:rPr>
      </w:pPr>
    </w:p>
    <w:p w14:paraId="3B794F86" w14:textId="77777777" w:rsidR="0068105B" w:rsidRDefault="0068105B" w:rsidP="0068105B">
      <w:pPr>
        <w:rPr>
          <w:rFonts w:asciiTheme="minorHAnsi" w:hAnsiTheme="minorHAnsi"/>
          <w:sz w:val="22"/>
        </w:rPr>
      </w:pPr>
      <w:r>
        <w:rPr>
          <w:rFonts w:asciiTheme="minorHAnsi" w:hAnsiTheme="minorHAnsi"/>
          <w:sz w:val="22"/>
        </w:rPr>
        <w:t>Niet alle investeringen komen in aanmerking voor de investeringsaftrek. De investeringen die in aanmerking komen voor de investeringsaftrek staan in art 3.45 Wet IB 2001. Net als bepaalde verplichtingen, deze staan vermeld in art. 3.46 Wet IB 2001. Hierbij wordt gekeken naar de partijen waartussen de verplichtingen worden aangegaan.</w:t>
      </w:r>
    </w:p>
    <w:p w14:paraId="3B794F87" w14:textId="77777777" w:rsidR="0068105B" w:rsidRDefault="0068105B" w:rsidP="0068105B">
      <w:pPr>
        <w:rPr>
          <w:rFonts w:asciiTheme="minorHAnsi" w:hAnsiTheme="minorHAnsi"/>
          <w:sz w:val="22"/>
        </w:rPr>
      </w:pPr>
    </w:p>
    <w:p w14:paraId="3B794F88" w14:textId="77777777" w:rsidR="0068105B" w:rsidRDefault="0068105B" w:rsidP="0068105B">
      <w:pPr>
        <w:rPr>
          <w:rFonts w:asciiTheme="minorHAnsi" w:hAnsiTheme="minorHAnsi"/>
          <w:sz w:val="22"/>
        </w:rPr>
      </w:pPr>
      <w:r>
        <w:rPr>
          <w:rFonts w:asciiTheme="minorHAnsi" w:hAnsiTheme="minorHAnsi"/>
          <w:sz w:val="22"/>
        </w:rPr>
        <w:t>De kleinschaligheidsinvesteringsaftrek is ontworpen voor kleine en middelgrote ondernemingen. Hiermee worden zij aangemoedigd om te investeren. Het rendement op hun investering wordt vergroot doordat de belastbare winst lager wordt. Het bedrag wat in aftrek mag worden genomen is als volgt bepaald:</w:t>
      </w:r>
    </w:p>
    <w:p w14:paraId="3B794F89" w14:textId="77777777" w:rsidR="0068105B" w:rsidRDefault="0068105B" w:rsidP="0068105B">
      <w:pPr>
        <w:rPr>
          <w:rFonts w:asciiTheme="minorHAnsi" w:hAnsiTheme="minorHAnsi"/>
          <w:sz w:val="22"/>
        </w:rPr>
      </w:pPr>
    </w:p>
    <w:tbl>
      <w:tblPr>
        <w:tblW w:w="9532" w:type="dxa"/>
        <w:tblInd w:w="55" w:type="dxa"/>
        <w:tblCellMar>
          <w:left w:w="70" w:type="dxa"/>
          <w:right w:w="70" w:type="dxa"/>
        </w:tblCellMar>
        <w:tblLook w:val="04A0" w:firstRow="1" w:lastRow="0" w:firstColumn="1" w:lastColumn="0" w:noHBand="0" w:noVBand="1"/>
      </w:tblPr>
      <w:tblGrid>
        <w:gridCol w:w="1961"/>
        <w:gridCol w:w="2042"/>
        <w:gridCol w:w="5529"/>
      </w:tblGrid>
      <w:tr w:rsidR="0068105B" w:rsidRPr="00D32233" w14:paraId="3B794F8C" w14:textId="77777777" w:rsidTr="0068105B">
        <w:trPr>
          <w:trHeight w:val="315"/>
        </w:trPr>
        <w:tc>
          <w:tcPr>
            <w:tcW w:w="4003"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794F8A"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Investeringsbedrag</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14:paraId="3B794F8B"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Aftrekpercentage</w:t>
            </w:r>
          </w:p>
        </w:tc>
      </w:tr>
      <w:tr w:rsidR="0068105B" w:rsidRPr="00D32233" w14:paraId="3B794F8F" w14:textId="77777777" w:rsidTr="0068105B">
        <w:trPr>
          <w:trHeight w:val="315"/>
        </w:trPr>
        <w:tc>
          <w:tcPr>
            <w:tcW w:w="1961" w:type="dxa"/>
            <w:tcBorders>
              <w:top w:val="nil"/>
              <w:left w:val="single" w:sz="4" w:space="0" w:color="auto"/>
              <w:bottom w:val="single" w:sz="4" w:space="0" w:color="auto"/>
              <w:right w:val="nil"/>
            </w:tcBorders>
            <w:shd w:val="clear" w:color="auto" w:fill="auto"/>
            <w:noWrap/>
            <w:vAlign w:val="bottom"/>
            <w:hideMark/>
          </w:tcPr>
          <w:p w14:paraId="3B794F8D"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Van meer dan</w:t>
            </w:r>
          </w:p>
        </w:tc>
        <w:tc>
          <w:tcPr>
            <w:tcW w:w="75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B794F8E"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Maar niet meer dan</w:t>
            </w:r>
          </w:p>
        </w:tc>
      </w:tr>
      <w:tr w:rsidR="0068105B" w:rsidRPr="00D32233" w14:paraId="3B794F93" w14:textId="77777777" w:rsidTr="0068105B">
        <w:trPr>
          <w:trHeight w:val="315"/>
        </w:trPr>
        <w:tc>
          <w:tcPr>
            <w:tcW w:w="1961" w:type="dxa"/>
            <w:tcBorders>
              <w:top w:val="nil"/>
              <w:left w:val="single" w:sz="4" w:space="0" w:color="auto"/>
              <w:bottom w:val="nil"/>
              <w:right w:val="nil"/>
            </w:tcBorders>
            <w:shd w:val="clear" w:color="auto" w:fill="auto"/>
            <w:noWrap/>
            <w:vAlign w:val="bottom"/>
            <w:hideMark/>
          </w:tcPr>
          <w:p w14:paraId="3B794F90"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   </w:t>
            </w:r>
          </w:p>
        </w:tc>
        <w:tc>
          <w:tcPr>
            <w:tcW w:w="2041" w:type="dxa"/>
            <w:tcBorders>
              <w:top w:val="nil"/>
              <w:left w:val="nil"/>
              <w:bottom w:val="nil"/>
              <w:right w:val="nil"/>
            </w:tcBorders>
            <w:shd w:val="clear" w:color="auto" w:fill="auto"/>
            <w:noWrap/>
            <w:vAlign w:val="bottom"/>
            <w:hideMark/>
          </w:tcPr>
          <w:p w14:paraId="3B794F91"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2.300,00 </w:t>
            </w:r>
          </w:p>
        </w:tc>
        <w:tc>
          <w:tcPr>
            <w:tcW w:w="5529" w:type="dxa"/>
            <w:tcBorders>
              <w:top w:val="nil"/>
              <w:left w:val="nil"/>
              <w:bottom w:val="nil"/>
              <w:right w:val="single" w:sz="4" w:space="0" w:color="auto"/>
            </w:tcBorders>
            <w:shd w:val="clear" w:color="auto" w:fill="auto"/>
            <w:noWrap/>
            <w:vAlign w:val="bottom"/>
            <w:hideMark/>
          </w:tcPr>
          <w:p w14:paraId="3B794F92" w14:textId="77777777" w:rsidR="0068105B" w:rsidRPr="00D32233" w:rsidRDefault="0068105B" w:rsidP="0068105B">
            <w:pPr>
              <w:jc w:val="right"/>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€ 0</w:t>
            </w:r>
          </w:p>
        </w:tc>
      </w:tr>
      <w:tr w:rsidR="0068105B" w:rsidRPr="00D32233" w14:paraId="3B794F97" w14:textId="77777777" w:rsidTr="0068105B">
        <w:trPr>
          <w:trHeight w:val="315"/>
        </w:trPr>
        <w:tc>
          <w:tcPr>
            <w:tcW w:w="1961" w:type="dxa"/>
            <w:tcBorders>
              <w:top w:val="nil"/>
              <w:left w:val="single" w:sz="4" w:space="0" w:color="auto"/>
              <w:bottom w:val="nil"/>
              <w:right w:val="nil"/>
            </w:tcBorders>
            <w:shd w:val="clear" w:color="auto" w:fill="auto"/>
            <w:noWrap/>
            <w:vAlign w:val="bottom"/>
            <w:hideMark/>
          </w:tcPr>
          <w:p w14:paraId="3B794F94"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2.300,00 </w:t>
            </w:r>
          </w:p>
        </w:tc>
        <w:tc>
          <w:tcPr>
            <w:tcW w:w="2041" w:type="dxa"/>
            <w:tcBorders>
              <w:top w:val="nil"/>
              <w:left w:val="nil"/>
              <w:bottom w:val="nil"/>
              <w:right w:val="nil"/>
            </w:tcBorders>
            <w:shd w:val="clear" w:color="auto" w:fill="auto"/>
            <w:noWrap/>
            <w:vAlign w:val="bottom"/>
            <w:hideMark/>
          </w:tcPr>
          <w:p w14:paraId="3B794F95"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55.248,00 </w:t>
            </w:r>
          </w:p>
        </w:tc>
        <w:tc>
          <w:tcPr>
            <w:tcW w:w="5529" w:type="dxa"/>
            <w:tcBorders>
              <w:top w:val="nil"/>
              <w:left w:val="nil"/>
              <w:bottom w:val="nil"/>
              <w:right w:val="single" w:sz="4" w:space="0" w:color="auto"/>
            </w:tcBorders>
            <w:shd w:val="clear" w:color="auto" w:fill="auto"/>
            <w:noWrap/>
            <w:vAlign w:val="bottom"/>
            <w:hideMark/>
          </w:tcPr>
          <w:p w14:paraId="3B794F96" w14:textId="77777777" w:rsidR="0068105B" w:rsidRPr="00D32233" w:rsidRDefault="0068105B" w:rsidP="0068105B">
            <w:pPr>
              <w:jc w:val="right"/>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28% van het investeringsbedrag</w:t>
            </w:r>
          </w:p>
        </w:tc>
      </w:tr>
      <w:tr w:rsidR="0068105B" w:rsidRPr="00D32233" w14:paraId="3B794F9B" w14:textId="77777777" w:rsidTr="0068105B">
        <w:trPr>
          <w:trHeight w:val="315"/>
        </w:trPr>
        <w:tc>
          <w:tcPr>
            <w:tcW w:w="1961" w:type="dxa"/>
            <w:tcBorders>
              <w:top w:val="nil"/>
              <w:left w:val="single" w:sz="4" w:space="0" w:color="auto"/>
              <w:bottom w:val="nil"/>
              <w:right w:val="nil"/>
            </w:tcBorders>
            <w:shd w:val="clear" w:color="auto" w:fill="auto"/>
            <w:noWrap/>
            <w:vAlign w:val="bottom"/>
            <w:hideMark/>
          </w:tcPr>
          <w:p w14:paraId="3B794F98"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55.248,00 </w:t>
            </w:r>
          </w:p>
        </w:tc>
        <w:tc>
          <w:tcPr>
            <w:tcW w:w="2041" w:type="dxa"/>
            <w:tcBorders>
              <w:top w:val="nil"/>
              <w:left w:val="nil"/>
              <w:bottom w:val="nil"/>
              <w:right w:val="nil"/>
            </w:tcBorders>
            <w:shd w:val="clear" w:color="auto" w:fill="auto"/>
            <w:noWrap/>
            <w:vAlign w:val="bottom"/>
            <w:hideMark/>
          </w:tcPr>
          <w:p w14:paraId="3B794F99"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102.311,00 </w:t>
            </w:r>
          </w:p>
        </w:tc>
        <w:tc>
          <w:tcPr>
            <w:tcW w:w="5529" w:type="dxa"/>
            <w:tcBorders>
              <w:top w:val="nil"/>
              <w:left w:val="nil"/>
              <w:bottom w:val="nil"/>
              <w:right w:val="single" w:sz="4" w:space="0" w:color="auto"/>
            </w:tcBorders>
            <w:shd w:val="clear" w:color="auto" w:fill="auto"/>
            <w:noWrap/>
            <w:vAlign w:val="bottom"/>
            <w:hideMark/>
          </w:tcPr>
          <w:p w14:paraId="3B794F9A" w14:textId="77777777" w:rsidR="0068105B" w:rsidRPr="00D32233" w:rsidRDefault="0068105B" w:rsidP="0068105B">
            <w:pPr>
              <w:jc w:val="right"/>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€ 15.470</w:t>
            </w:r>
          </w:p>
        </w:tc>
      </w:tr>
      <w:tr w:rsidR="0068105B" w:rsidRPr="00D32233" w14:paraId="3B794F9F" w14:textId="77777777" w:rsidTr="0068105B">
        <w:trPr>
          <w:trHeight w:val="315"/>
        </w:trPr>
        <w:tc>
          <w:tcPr>
            <w:tcW w:w="1961" w:type="dxa"/>
            <w:tcBorders>
              <w:top w:val="nil"/>
              <w:left w:val="single" w:sz="4" w:space="0" w:color="auto"/>
              <w:bottom w:val="nil"/>
              <w:right w:val="nil"/>
            </w:tcBorders>
            <w:shd w:val="clear" w:color="auto" w:fill="auto"/>
            <w:noWrap/>
            <w:vAlign w:val="bottom"/>
            <w:hideMark/>
          </w:tcPr>
          <w:p w14:paraId="3B794F9C"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102.311,00 </w:t>
            </w:r>
          </w:p>
        </w:tc>
        <w:tc>
          <w:tcPr>
            <w:tcW w:w="2041" w:type="dxa"/>
            <w:tcBorders>
              <w:top w:val="nil"/>
              <w:left w:val="nil"/>
              <w:bottom w:val="nil"/>
              <w:right w:val="nil"/>
            </w:tcBorders>
            <w:shd w:val="clear" w:color="auto" w:fill="auto"/>
            <w:noWrap/>
            <w:vAlign w:val="bottom"/>
            <w:hideMark/>
          </w:tcPr>
          <w:p w14:paraId="3B794F9D"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306.931,00 </w:t>
            </w:r>
          </w:p>
        </w:tc>
        <w:tc>
          <w:tcPr>
            <w:tcW w:w="5529" w:type="dxa"/>
            <w:tcBorders>
              <w:top w:val="nil"/>
              <w:left w:val="nil"/>
              <w:bottom w:val="nil"/>
              <w:right w:val="single" w:sz="4" w:space="0" w:color="auto"/>
            </w:tcBorders>
            <w:shd w:val="clear" w:color="auto" w:fill="auto"/>
            <w:noWrap/>
            <w:vAlign w:val="bottom"/>
            <w:hideMark/>
          </w:tcPr>
          <w:p w14:paraId="3B794F9E" w14:textId="77777777" w:rsidR="0068105B" w:rsidRPr="00D32233" w:rsidRDefault="0068105B" w:rsidP="0068105B">
            <w:pPr>
              <w:jc w:val="right"/>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€ 15470 verminderd met 7,56% van het gedeelte van </w:t>
            </w:r>
          </w:p>
        </w:tc>
      </w:tr>
      <w:tr w:rsidR="0068105B" w:rsidRPr="00D32233" w14:paraId="3B794FA3" w14:textId="77777777" w:rsidTr="0068105B">
        <w:trPr>
          <w:trHeight w:val="315"/>
        </w:trPr>
        <w:tc>
          <w:tcPr>
            <w:tcW w:w="1961" w:type="dxa"/>
            <w:tcBorders>
              <w:top w:val="nil"/>
              <w:left w:val="single" w:sz="4" w:space="0" w:color="auto"/>
              <w:bottom w:val="nil"/>
              <w:right w:val="nil"/>
            </w:tcBorders>
            <w:shd w:val="clear" w:color="auto" w:fill="auto"/>
            <w:noWrap/>
            <w:vAlign w:val="bottom"/>
            <w:hideMark/>
          </w:tcPr>
          <w:p w14:paraId="3B794FA0"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w:t>
            </w:r>
          </w:p>
        </w:tc>
        <w:tc>
          <w:tcPr>
            <w:tcW w:w="2041" w:type="dxa"/>
            <w:tcBorders>
              <w:top w:val="nil"/>
              <w:left w:val="nil"/>
              <w:bottom w:val="nil"/>
              <w:right w:val="nil"/>
            </w:tcBorders>
            <w:shd w:val="clear" w:color="auto" w:fill="auto"/>
            <w:noWrap/>
            <w:vAlign w:val="bottom"/>
            <w:hideMark/>
          </w:tcPr>
          <w:p w14:paraId="3B794FA1" w14:textId="77777777" w:rsidR="0068105B" w:rsidRPr="00D32233" w:rsidRDefault="0068105B" w:rsidP="0068105B">
            <w:pPr>
              <w:rPr>
                <w:rFonts w:ascii="Calibri" w:eastAsia="Times New Roman" w:hAnsi="Calibri" w:cs="Times New Roman"/>
                <w:color w:val="000000"/>
                <w:sz w:val="22"/>
                <w:lang w:eastAsia="nl-NL"/>
              </w:rPr>
            </w:pPr>
          </w:p>
        </w:tc>
        <w:tc>
          <w:tcPr>
            <w:tcW w:w="5529" w:type="dxa"/>
            <w:tcBorders>
              <w:top w:val="nil"/>
              <w:left w:val="nil"/>
              <w:bottom w:val="nil"/>
              <w:right w:val="single" w:sz="4" w:space="0" w:color="auto"/>
            </w:tcBorders>
            <w:shd w:val="clear" w:color="auto" w:fill="auto"/>
            <w:noWrap/>
            <w:vAlign w:val="bottom"/>
            <w:hideMark/>
          </w:tcPr>
          <w:p w14:paraId="3B794FA2" w14:textId="77777777" w:rsidR="0068105B" w:rsidRPr="00D32233" w:rsidRDefault="0068105B" w:rsidP="0068105B">
            <w:pPr>
              <w:jc w:val="right"/>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het investeringsbedrag dat de € 102,311 te boven gaat</w:t>
            </w:r>
          </w:p>
        </w:tc>
      </w:tr>
      <w:tr w:rsidR="0068105B" w:rsidRPr="00D32233" w14:paraId="3B794FA7" w14:textId="77777777" w:rsidTr="0068105B">
        <w:trPr>
          <w:trHeight w:val="315"/>
        </w:trPr>
        <w:tc>
          <w:tcPr>
            <w:tcW w:w="1961" w:type="dxa"/>
            <w:tcBorders>
              <w:top w:val="nil"/>
              <w:left w:val="single" w:sz="4" w:space="0" w:color="auto"/>
              <w:bottom w:val="single" w:sz="4" w:space="0" w:color="auto"/>
              <w:right w:val="nil"/>
            </w:tcBorders>
            <w:shd w:val="clear" w:color="auto" w:fill="auto"/>
            <w:noWrap/>
            <w:vAlign w:val="bottom"/>
            <w:hideMark/>
          </w:tcPr>
          <w:p w14:paraId="3B794FA4"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306.931,00 </w:t>
            </w:r>
          </w:p>
        </w:tc>
        <w:tc>
          <w:tcPr>
            <w:tcW w:w="2041" w:type="dxa"/>
            <w:tcBorders>
              <w:top w:val="nil"/>
              <w:left w:val="nil"/>
              <w:bottom w:val="single" w:sz="4" w:space="0" w:color="auto"/>
              <w:right w:val="nil"/>
            </w:tcBorders>
            <w:shd w:val="clear" w:color="auto" w:fill="auto"/>
            <w:noWrap/>
            <w:vAlign w:val="bottom"/>
            <w:hideMark/>
          </w:tcPr>
          <w:p w14:paraId="3B794FA5" w14:textId="77777777" w:rsidR="0068105B" w:rsidRPr="00D32233" w:rsidRDefault="0068105B" w:rsidP="0068105B">
            <w:pPr>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xml:space="preserve"> €                                -   </w:t>
            </w:r>
          </w:p>
        </w:tc>
        <w:tc>
          <w:tcPr>
            <w:tcW w:w="5529" w:type="dxa"/>
            <w:tcBorders>
              <w:top w:val="nil"/>
              <w:left w:val="nil"/>
              <w:bottom w:val="single" w:sz="4" w:space="0" w:color="auto"/>
              <w:right w:val="single" w:sz="4" w:space="0" w:color="auto"/>
            </w:tcBorders>
            <w:shd w:val="clear" w:color="auto" w:fill="auto"/>
            <w:noWrap/>
            <w:vAlign w:val="bottom"/>
            <w:hideMark/>
          </w:tcPr>
          <w:p w14:paraId="3B794FA6" w14:textId="77777777" w:rsidR="0068105B" w:rsidRPr="00D32233" w:rsidRDefault="0068105B" w:rsidP="0068105B">
            <w:pPr>
              <w:jc w:val="right"/>
              <w:rPr>
                <w:rFonts w:ascii="Calibri" w:eastAsia="Times New Roman" w:hAnsi="Calibri" w:cs="Times New Roman"/>
                <w:color w:val="000000"/>
                <w:sz w:val="22"/>
                <w:lang w:eastAsia="nl-NL"/>
              </w:rPr>
            </w:pPr>
            <w:r w:rsidRPr="00D32233">
              <w:rPr>
                <w:rFonts w:ascii="Calibri" w:eastAsia="Times New Roman" w:hAnsi="Calibri" w:cs="Times New Roman"/>
                <w:color w:val="000000"/>
                <w:sz w:val="22"/>
                <w:lang w:eastAsia="nl-NL"/>
              </w:rPr>
              <w:t>€ 0</w:t>
            </w:r>
          </w:p>
        </w:tc>
      </w:tr>
    </w:tbl>
    <w:p w14:paraId="3B794FA8" w14:textId="77777777" w:rsidR="0068105B" w:rsidRDefault="000A7E10" w:rsidP="0068105B">
      <w:pPr>
        <w:rPr>
          <w:rFonts w:asciiTheme="minorHAnsi" w:hAnsiTheme="minorHAnsi"/>
          <w:sz w:val="16"/>
          <w:szCs w:val="16"/>
        </w:rPr>
      </w:pPr>
      <w:r>
        <w:rPr>
          <w:rFonts w:asciiTheme="minorHAnsi" w:hAnsiTheme="minorHAnsi"/>
          <w:sz w:val="16"/>
          <w:szCs w:val="16"/>
        </w:rPr>
        <w:t>(</w:t>
      </w:r>
      <w:r w:rsidR="00521B99">
        <w:rPr>
          <w:rFonts w:asciiTheme="minorHAnsi" w:hAnsiTheme="minorHAnsi"/>
          <w:sz w:val="16"/>
          <w:szCs w:val="16"/>
        </w:rPr>
        <w:t>Tabel 6</w:t>
      </w:r>
      <w:r w:rsidR="0068105B">
        <w:rPr>
          <w:rFonts w:asciiTheme="minorHAnsi" w:hAnsiTheme="minorHAnsi"/>
          <w:sz w:val="16"/>
          <w:szCs w:val="16"/>
        </w:rPr>
        <w:t>.2: Tabel kleinschaligheidsinvesteringaftrek)</w:t>
      </w:r>
    </w:p>
    <w:p w14:paraId="3B794FA9" w14:textId="77777777" w:rsidR="0068105B" w:rsidRPr="0012747F" w:rsidRDefault="0068105B" w:rsidP="0068105B">
      <w:pPr>
        <w:rPr>
          <w:rFonts w:asciiTheme="minorHAnsi" w:hAnsiTheme="minorHAnsi"/>
          <w:sz w:val="16"/>
          <w:szCs w:val="16"/>
        </w:rPr>
      </w:pPr>
    </w:p>
    <w:p w14:paraId="3B794FAA" w14:textId="77777777" w:rsidR="0068105B" w:rsidRDefault="0068105B" w:rsidP="0068105B">
      <w:pPr>
        <w:rPr>
          <w:rFonts w:asciiTheme="minorHAnsi" w:hAnsiTheme="minorHAnsi"/>
          <w:sz w:val="22"/>
        </w:rPr>
      </w:pPr>
      <w:r>
        <w:rPr>
          <w:rFonts w:asciiTheme="minorHAnsi" w:hAnsiTheme="minorHAnsi"/>
          <w:sz w:val="22"/>
        </w:rPr>
        <w:t>Het investeringsbedrag is het totaal aan investeringen in bedrijfsmiddelen in een kalenderjaar. De aftrek is nihil als het investeringsbedrag minder dan € 2.300 is of meer dan € 306.931. Als de onderneming een samenwerkingsverband heeft, moet worden gekeken naar het totale investeringsbedrag van het samenwerkingsverband als geheel. De aftrek wordt dan verdeeld over de leden van het samenwerkingsverband.</w:t>
      </w:r>
    </w:p>
    <w:p w14:paraId="3B794FAB" w14:textId="77777777" w:rsidR="0068105B" w:rsidRDefault="0068105B" w:rsidP="0068105B">
      <w:pPr>
        <w:rPr>
          <w:rFonts w:asciiTheme="minorHAnsi" w:hAnsiTheme="minorHAnsi"/>
          <w:sz w:val="22"/>
        </w:rPr>
      </w:pPr>
    </w:p>
    <w:p w14:paraId="3B794FAC" w14:textId="77777777" w:rsidR="0068105B" w:rsidRDefault="0068105B" w:rsidP="0068105B">
      <w:pPr>
        <w:rPr>
          <w:rFonts w:asciiTheme="minorHAnsi" w:hAnsiTheme="minorHAnsi"/>
          <w:sz w:val="22"/>
        </w:rPr>
      </w:pPr>
      <w:r>
        <w:rPr>
          <w:rFonts w:asciiTheme="minorHAnsi" w:hAnsiTheme="minorHAnsi"/>
          <w:sz w:val="22"/>
        </w:rPr>
        <w:t>De overheid heeft fiscale faciliteiten ontworpen om energiebesparende maatregelen te stimuleren. Deze staan vermeld in art. 3.42 Wet IB 2001. Om hiervoor in aanmerking te komen moet worden voldaan aan de volgende eisen:</w:t>
      </w:r>
    </w:p>
    <w:p w14:paraId="3B794FAD"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lastRenderedPageBreak/>
        <w:t xml:space="preserve">De investering moet gedaan worden in een bedrijfsmiddel dat nog niet eerder is gebruikt. </w:t>
      </w:r>
    </w:p>
    <w:p w14:paraId="3B794FAE"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Het ministerie van Economische Zaken moet een verklaring hebben afgegeven dat er sprake is van een energie-investering. Elk jaar verschijnt er een lijst van energie-investeringen die hiervoor in aanmerking komen.</w:t>
      </w:r>
    </w:p>
    <w:p w14:paraId="3B794FAF" w14:textId="77777777" w:rsidR="0068105B" w:rsidRDefault="0068105B" w:rsidP="0068105B">
      <w:pPr>
        <w:rPr>
          <w:rFonts w:asciiTheme="minorHAnsi" w:hAnsiTheme="minorHAnsi"/>
          <w:sz w:val="22"/>
        </w:rPr>
      </w:pPr>
      <w:r>
        <w:rPr>
          <w:rFonts w:asciiTheme="minorHAnsi" w:hAnsiTheme="minorHAnsi"/>
          <w:sz w:val="22"/>
        </w:rPr>
        <w:t xml:space="preserve">De energie-investeringsaftrek bedraagt 41,5%. Als bedrag aan energie-investering wordt maximaal   </w:t>
      </w:r>
    </w:p>
    <w:p w14:paraId="3B794FB0" w14:textId="77777777" w:rsidR="0068105B" w:rsidRDefault="0068105B" w:rsidP="0068105B">
      <w:pPr>
        <w:rPr>
          <w:rFonts w:asciiTheme="minorHAnsi" w:hAnsiTheme="minorHAnsi"/>
          <w:sz w:val="22"/>
        </w:rPr>
      </w:pPr>
      <w:r>
        <w:rPr>
          <w:rFonts w:asciiTheme="minorHAnsi" w:hAnsiTheme="minorHAnsi"/>
          <w:sz w:val="22"/>
        </w:rPr>
        <w:t>€ 118.000 in aanmerking genomen indien er geen sprake is van een samenwerkingsverband. Is er wel een samenwerkingsverband dan wordt € 118.000 vermenigvuldigd met het bedrag aan energie-investeringen van de ondernemer en gedeeld door het totale bedrag aan energie-investeringen van het samenwerkingsverband.</w:t>
      </w:r>
    </w:p>
    <w:p w14:paraId="3B794FB1" w14:textId="77777777" w:rsidR="0068105B" w:rsidRDefault="0068105B" w:rsidP="0068105B">
      <w:pPr>
        <w:rPr>
          <w:rFonts w:asciiTheme="minorHAnsi" w:hAnsiTheme="minorHAnsi"/>
          <w:sz w:val="22"/>
        </w:rPr>
      </w:pPr>
    </w:p>
    <w:p w14:paraId="3B794FB2" w14:textId="77777777" w:rsidR="0068105B" w:rsidRDefault="0068105B" w:rsidP="0068105B">
      <w:pPr>
        <w:rPr>
          <w:rFonts w:asciiTheme="minorHAnsi" w:hAnsiTheme="minorHAnsi"/>
          <w:sz w:val="22"/>
        </w:rPr>
      </w:pPr>
      <w:r>
        <w:rPr>
          <w:rFonts w:asciiTheme="minorHAnsi" w:hAnsiTheme="minorHAnsi"/>
          <w:sz w:val="22"/>
        </w:rPr>
        <w:t>De milieu-investeringsaftrek is geregeld in art. 3.42a Wet IB 2001 en is ontworpen voor het bevorderen van investeringen die van belang zijn voor het milieu en dierenwelzijn. Voorwaarden voor toepassing zijn:</w:t>
      </w:r>
    </w:p>
    <w:p w14:paraId="3B794FB3"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ondernemer moet de investering doen;</w:t>
      </w:r>
    </w:p>
    <w:p w14:paraId="3B794FB4"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bedrijfsmiddelen waarin wordt geïnvesteerd zijn nog niet eerder gebruikt;</w:t>
      </w:r>
    </w:p>
    <w:p w14:paraId="3B794FB5"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minister van Infrastructuur en Milieu heeft de bedrijfsmiddelen aangewezen als milieu-investering.</w:t>
      </w:r>
    </w:p>
    <w:p w14:paraId="3B794FB6" w14:textId="77777777" w:rsidR="0068105B" w:rsidRDefault="0068105B" w:rsidP="0068105B">
      <w:pPr>
        <w:rPr>
          <w:rFonts w:asciiTheme="minorHAnsi" w:hAnsiTheme="minorHAnsi"/>
          <w:sz w:val="22"/>
        </w:rPr>
      </w:pPr>
    </w:p>
    <w:p w14:paraId="3B794FB7" w14:textId="77777777" w:rsidR="0068105B" w:rsidRDefault="0068105B" w:rsidP="0068105B">
      <w:pPr>
        <w:rPr>
          <w:rFonts w:asciiTheme="minorHAnsi" w:hAnsiTheme="minorHAnsi"/>
          <w:sz w:val="22"/>
        </w:rPr>
      </w:pPr>
      <w:r>
        <w:rPr>
          <w:rFonts w:asciiTheme="minorHAnsi" w:hAnsiTheme="minorHAnsi"/>
          <w:sz w:val="22"/>
        </w:rPr>
        <w:t>De milieubedrijfsmiddelen zijn verdeeld in verschillende categorieën. De aftrek is afhankelijk van de categorie waarin het bedrijfsmiddel is opgenomen. De eerste categorie heeft een aftrekpercentage van 36% van de investering. De tweede categorie heeft een aftrekpercentage van 27% van de investering en de derde categorie 13,5% van de investering.</w:t>
      </w:r>
    </w:p>
    <w:p w14:paraId="3B794FB8" w14:textId="77777777" w:rsidR="0068105B" w:rsidRDefault="0068105B" w:rsidP="0068105B">
      <w:pPr>
        <w:rPr>
          <w:rFonts w:asciiTheme="minorHAnsi" w:hAnsiTheme="minorHAnsi"/>
          <w:sz w:val="22"/>
        </w:rPr>
      </w:pPr>
    </w:p>
    <w:p w14:paraId="3B794FB9" w14:textId="77777777" w:rsidR="0068105B" w:rsidRDefault="0068105B" w:rsidP="0068105B">
      <w:pPr>
        <w:rPr>
          <w:rFonts w:asciiTheme="minorHAnsi" w:hAnsiTheme="minorHAnsi"/>
          <w:sz w:val="22"/>
        </w:rPr>
      </w:pPr>
      <w:r>
        <w:rPr>
          <w:rFonts w:asciiTheme="minorHAnsi" w:hAnsiTheme="minorHAnsi"/>
          <w:sz w:val="22"/>
        </w:rPr>
        <w:t>Het recht op milieu-investeringsaftrek kan niet worden toegepast als de ondernemer al heeft gekozen voor toepassing van de energie-investeringsaftrek.</w:t>
      </w:r>
    </w:p>
    <w:p w14:paraId="3B794FBA" w14:textId="77777777" w:rsidR="0068105B" w:rsidRDefault="0068105B" w:rsidP="0068105B">
      <w:pPr>
        <w:rPr>
          <w:rFonts w:asciiTheme="minorHAnsi" w:hAnsiTheme="minorHAnsi"/>
          <w:sz w:val="22"/>
        </w:rPr>
      </w:pPr>
    </w:p>
    <w:p w14:paraId="3B794FBB" w14:textId="77777777" w:rsidR="0068105B" w:rsidRDefault="0068105B" w:rsidP="0068105B">
      <w:pPr>
        <w:rPr>
          <w:rFonts w:asciiTheme="minorHAnsi" w:hAnsiTheme="minorHAnsi"/>
          <w:sz w:val="22"/>
        </w:rPr>
      </w:pPr>
      <w:r>
        <w:rPr>
          <w:rFonts w:asciiTheme="minorHAnsi" w:hAnsiTheme="minorHAnsi"/>
          <w:sz w:val="22"/>
        </w:rPr>
        <w:t xml:space="preserve">De aanvullende aftrek speur- en ontwikkelingswerk is ingevoerd sinds 2012 en opgenomen in art. 3.52a Wet IB 2001. De faciliteit is gericht op speur- en ontwikkelingswerk gericht op investeringen in apparatuur en materiaal. De aftrek bedraagt 40% van de kosten die hiermee direct in aanmerking komen. Het bedrag van de toerekenbare winst wordt vastgesteld door een beschikking van de minister van Economische Zaken. </w:t>
      </w:r>
    </w:p>
    <w:p w14:paraId="3B794FBC" w14:textId="77777777" w:rsidR="0068105B" w:rsidRDefault="0068105B" w:rsidP="0068105B">
      <w:pPr>
        <w:rPr>
          <w:rFonts w:asciiTheme="minorHAnsi" w:hAnsiTheme="minorHAnsi"/>
          <w:sz w:val="22"/>
        </w:rPr>
      </w:pPr>
    </w:p>
    <w:p w14:paraId="3B794FBD" w14:textId="77777777" w:rsidR="0068105B" w:rsidRDefault="0068105B" w:rsidP="0068105B">
      <w:pPr>
        <w:rPr>
          <w:rFonts w:asciiTheme="minorHAnsi" w:hAnsiTheme="minorHAnsi"/>
          <w:sz w:val="22"/>
        </w:rPr>
      </w:pPr>
      <w:r>
        <w:rPr>
          <w:rFonts w:asciiTheme="minorHAnsi" w:hAnsiTheme="minorHAnsi"/>
          <w:sz w:val="22"/>
        </w:rPr>
        <w:t xml:space="preserve">De wet heeft een minimumtermijn van vijf jaar gesteld voor de aanwending van een bedrijfsmiddel in een onderneming. De onderneming kan de desinvesteringsbijtelling toepassen als een bedrijfsmiddel wordt vervreemd binnen de termijn van vijf jaar na aanvang van het kalenderjaar waarin de investering heeft plaatsgevonden (art. 3.47 Wet IB 2001). </w:t>
      </w:r>
    </w:p>
    <w:p w14:paraId="3B794FBE" w14:textId="77777777" w:rsidR="0068105B" w:rsidRDefault="0068105B" w:rsidP="0068105B">
      <w:pPr>
        <w:rPr>
          <w:rFonts w:asciiTheme="minorHAnsi" w:hAnsiTheme="minorHAnsi"/>
          <w:sz w:val="22"/>
        </w:rPr>
      </w:pPr>
    </w:p>
    <w:p w14:paraId="3B794FBF" w14:textId="77777777" w:rsidR="0068105B" w:rsidRDefault="0068105B" w:rsidP="0068105B">
      <w:pPr>
        <w:rPr>
          <w:rFonts w:asciiTheme="minorHAnsi" w:hAnsiTheme="minorHAnsi"/>
          <w:sz w:val="22"/>
        </w:rPr>
      </w:pPr>
      <w:r>
        <w:rPr>
          <w:rFonts w:asciiTheme="minorHAnsi" w:hAnsiTheme="minorHAnsi"/>
          <w:sz w:val="22"/>
        </w:rPr>
        <w:t>Naast vervreemding zijn er nog andere vormen van desinvestering namelijk:</w:t>
      </w:r>
    </w:p>
    <w:p w14:paraId="3B794FC0"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Het onttrekken van een bedrijfsmiddel aan de onderneming;</w:t>
      </w:r>
    </w:p>
    <w:p w14:paraId="3B794FC1"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investering krijgt door een verandering het karakter van een uitgesloten investering;</w:t>
      </w:r>
    </w:p>
    <w:p w14:paraId="3B794FC2"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Er blijkt niet te zijn geïnvesteerd.</w:t>
      </w:r>
    </w:p>
    <w:p w14:paraId="3B794FC3" w14:textId="77777777" w:rsidR="0068105B" w:rsidRDefault="0068105B" w:rsidP="0068105B">
      <w:pPr>
        <w:rPr>
          <w:rFonts w:asciiTheme="minorHAnsi" w:hAnsiTheme="minorHAnsi"/>
          <w:sz w:val="22"/>
        </w:rPr>
      </w:pPr>
    </w:p>
    <w:p w14:paraId="3B794FC4" w14:textId="77777777" w:rsidR="0068105B" w:rsidRDefault="0068105B" w:rsidP="0068105B">
      <w:pPr>
        <w:rPr>
          <w:rFonts w:asciiTheme="minorHAnsi" w:hAnsiTheme="minorHAnsi"/>
          <w:sz w:val="22"/>
        </w:rPr>
      </w:pPr>
      <w:r>
        <w:rPr>
          <w:rFonts w:asciiTheme="minorHAnsi" w:hAnsiTheme="minorHAnsi"/>
          <w:sz w:val="22"/>
        </w:rPr>
        <w:t xml:space="preserve">De bijtelling die ontstaat is afhankelijk van het percentage van de investeringsaftrek wat is genoten tijdens de aanschaf. En het bedrag waarvoor het bedrijfsmiddel wordt verkocht. </w:t>
      </w:r>
    </w:p>
    <w:p w14:paraId="3B794FC5" w14:textId="77777777" w:rsidR="0068105B" w:rsidRDefault="0068105B" w:rsidP="0068105B">
      <w:pPr>
        <w:rPr>
          <w:rFonts w:asciiTheme="minorHAnsi" w:hAnsiTheme="minorHAnsi"/>
          <w:sz w:val="22"/>
        </w:rPr>
      </w:pPr>
    </w:p>
    <w:p w14:paraId="3B794FC6"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t>Fiscale reserves excl. FOR</w:t>
      </w:r>
    </w:p>
    <w:p w14:paraId="3B794FC7" w14:textId="77777777" w:rsidR="0068105B" w:rsidRDefault="0068105B" w:rsidP="0068105B">
      <w:pPr>
        <w:rPr>
          <w:rFonts w:asciiTheme="minorHAnsi" w:hAnsiTheme="minorHAnsi"/>
          <w:sz w:val="22"/>
          <w:u w:val="single"/>
        </w:rPr>
      </w:pPr>
    </w:p>
    <w:p w14:paraId="3B794FC8" w14:textId="77777777" w:rsidR="0068105B" w:rsidRDefault="0068105B" w:rsidP="0068105B">
      <w:pPr>
        <w:rPr>
          <w:rFonts w:asciiTheme="minorHAnsi" w:hAnsiTheme="minorHAnsi"/>
          <w:sz w:val="22"/>
        </w:rPr>
      </w:pPr>
      <w:r>
        <w:rPr>
          <w:rFonts w:asciiTheme="minorHAnsi" w:hAnsiTheme="minorHAnsi"/>
          <w:sz w:val="22"/>
        </w:rPr>
        <w:t xml:space="preserve">Onder de fiscale reserves (exclusief de fiscale oudedagsreserve) vallen de kostenegalisatiereserve en de herinvesteringsreserve. Deze zullen worden toegelicht. De fiscale oudedagsreserve zal apart worden toegelicht. </w:t>
      </w:r>
    </w:p>
    <w:p w14:paraId="3B794FC9" w14:textId="77777777" w:rsidR="0068105B" w:rsidRDefault="0068105B" w:rsidP="0068105B">
      <w:pPr>
        <w:rPr>
          <w:rFonts w:asciiTheme="minorHAnsi" w:hAnsiTheme="minorHAnsi"/>
          <w:sz w:val="22"/>
        </w:rPr>
      </w:pPr>
    </w:p>
    <w:p w14:paraId="3B794FCA" w14:textId="77777777" w:rsidR="0068105B" w:rsidRDefault="0068105B" w:rsidP="0068105B">
      <w:pPr>
        <w:rPr>
          <w:rFonts w:asciiTheme="minorHAnsi" w:hAnsiTheme="minorHAnsi"/>
          <w:sz w:val="22"/>
        </w:rPr>
      </w:pPr>
      <w:r>
        <w:rPr>
          <w:rFonts w:asciiTheme="minorHAnsi" w:hAnsiTheme="minorHAnsi"/>
          <w:sz w:val="22"/>
        </w:rPr>
        <w:t xml:space="preserve">De kostenegalisatiereserve zorgt voor een gelijkmatige verdeling van kosten en lasten over de jaren waarop deze betrekking hebben. Als de ondernemer weet dat hij over een x aantal jaar een grote </w:t>
      </w:r>
      <w:r>
        <w:rPr>
          <w:rFonts w:asciiTheme="minorHAnsi" w:hAnsiTheme="minorHAnsi"/>
          <w:sz w:val="22"/>
        </w:rPr>
        <w:lastRenderedPageBreak/>
        <w:t xml:space="preserve">kostenpost verwacht die door de bedrijfsvoering van het huidige jaar en komende jaren wordt veroorzaakt, mag hij daarvoor elk jaar een gelijk deel reserveren (art. 3.53 lid 1 Wet IB 2001). </w:t>
      </w:r>
    </w:p>
    <w:p w14:paraId="3B794FCB" w14:textId="77777777" w:rsidR="0068105B" w:rsidRDefault="0068105B" w:rsidP="0068105B">
      <w:pPr>
        <w:rPr>
          <w:rFonts w:asciiTheme="minorHAnsi" w:hAnsiTheme="minorHAnsi"/>
          <w:sz w:val="22"/>
        </w:rPr>
      </w:pPr>
    </w:p>
    <w:p w14:paraId="3B794FCC" w14:textId="77777777" w:rsidR="0068105B" w:rsidRDefault="0068105B" w:rsidP="0068105B">
      <w:pPr>
        <w:rPr>
          <w:rFonts w:asciiTheme="minorHAnsi" w:hAnsiTheme="minorHAnsi"/>
          <w:sz w:val="22"/>
        </w:rPr>
      </w:pPr>
      <w:r>
        <w:rPr>
          <w:rFonts w:asciiTheme="minorHAnsi" w:hAnsiTheme="minorHAnsi"/>
          <w:sz w:val="22"/>
        </w:rPr>
        <w:t>Het te reserveren bedrag per jaar wordt bepaald op het moment dat de ondernemer begint met reserveren. De ondernemer mag in de daaropvolgende jaren rekening houden met daadwerkelijk opgetreden prijsstijgingen (Aarts, 2012).</w:t>
      </w:r>
    </w:p>
    <w:p w14:paraId="3B794FCD" w14:textId="77777777" w:rsidR="0068105B" w:rsidRDefault="0068105B" w:rsidP="0068105B">
      <w:pPr>
        <w:rPr>
          <w:rFonts w:asciiTheme="minorHAnsi" w:hAnsiTheme="minorHAnsi"/>
          <w:sz w:val="22"/>
        </w:rPr>
      </w:pPr>
    </w:p>
    <w:p w14:paraId="3B794FCE" w14:textId="77777777" w:rsidR="0068105B" w:rsidRDefault="0068105B" w:rsidP="0068105B">
      <w:pPr>
        <w:rPr>
          <w:rFonts w:asciiTheme="minorHAnsi" w:hAnsiTheme="minorHAnsi"/>
          <w:sz w:val="22"/>
        </w:rPr>
      </w:pPr>
      <w:r>
        <w:rPr>
          <w:rFonts w:asciiTheme="minorHAnsi" w:hAnsiTheme="minorHAnsi"/>
          <w:sz w:val="22"/>
        </w:rPr>
        <w:t xml:space="preserve">Als de werkelijke kosten uiteindelijk lager zijn dat de vooraf geschatte kosten, en dus de kostenegalisatiereserve, wordt het restant van de kostenegalisatiereserve toegevoegd aan de winst. Mochten de kosten hoger zijn dan de opgenomen kostenegalisatiereserve moet het meerdere alsnog ten laste van de winst komen. </w:t>
      </w:r>
    </w:p>
    <w:p w14:paraId="3B794FCF" w14:textId="77777777" w:rsidR="0068105B" w:rsidRDefault="0068105B" w:rsidP="0068105B">
      <w:pPr>
        <w:rPr>
          <w:rFonts w:asciiTheme="minorHAnsi" w:hAnsiTheme="minorHAnsi"/>
          <w:sz w:val="22"/>
        </w:rPr>
      </w:pPr>
    </w:p>
    <w:p w14:paraId="3B794FD0" w14:textId="77777777" w:rsidR="0068105B" w:rsidRDefault="0068105B" w:rsidP="0068105B">
      <w:pPr>
        <w:rPr>
          <w:rFonts w:asciiTheme="minorHAnsi" w:hAnsiTheme="minorHAnsi"/>
          <w:sz w:val="22"/>
        </w:rPr>
      </w:pPr>
      <w:r>
        <w:rPr>
          <w:rFonts w:asciiTheme="minorHAnsi" w:hAnsiTheme="minorHAnsi"/>
          <w:sz w:val="22"/>
        </w:rPr>
        <w:t>De voorwaarden voor het vormen van een kostenegalisatiereserve zijn:</w:t>
      </w:r>
    </w:p>
    <w:p w14:paraId="3B794FD1"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kosten moeten ongelijkmatig worden gemaakt;</w:t>
      </w:r>
    </w:p>
    <w:p w14:paraId="3B794FD2"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kosten worden opgeroepen door bedrijfsuitoefening in voorgaande jaren;</w:t>
      </w:r>
    </w:p>
    <w:p w14:paraId="3B794FD3"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Er is sprake van een piek in de uitgaven;</w:t>
      </w:r>
    </w:p>
    <w:p w14:paraId="3B794FD4"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Het is een stellige verwachting dat de uitgaven worden gedaan (Heithuis, 2010).</w:t>
      </w:r>
    </w:p>
    <w:p w14:paraId="3B794FD5" w14:textId="77777777" w:rsidR="0068105B" w:rsidRDefault="0068105B" w:rsidP="0068105B">
      <w:pPr>
        <w:rPr>
          <w:rFonts w:asciiTheme="minorHAnsi" w:hAnsiTheme="minorHAnsi"/>
          <w:sz w:val="22"/>
        </w:rPr>
      </w:pPr>
    </w:p>
    <w:p w14:paraId="3B794FD6" w14:textId="77777777" w:rsidR="0068105B" w:rsidRDefault="0068105B" w:rsidP="0068105B">
      <w:pPr>
        <w:rPr>
          <w:rFonts w:asciiTheme="minorHAnsi" w:hAnsiTheme="minorHAnsi"/>
          <w:sz w:val="22"/>
        </w:rPr>
      </w:pPr>
      <w:r>
        <w:rPr>
          <w:rFonts w:asciiTheme="minorHAnsi" w:hAnsiTheme="minorHAnsi"/>
          <w:sz w:val="22"/>
        </w:rPr>
        <w:t>De kostenegalisatiereserve zal veelal in een voorziening worden gevormd omdat hiervoor de beperking dat inhaaldotaties niet zijn toegestaan niet van toepassing is (Aarts, 2012).</w:t>
      </w:r>
    </w:p>
    <w:p w14:paraId="3B794FD7" w14:textId="77777777" w:rsidR="0068105B" w:rsidRDefault="0068105B" w:rsidP="0068105B">
      <w:pPr>
        <w:rPr>
          <w:rFonts w:asciiTheme="minorHAnsi" w:hAnsiTheme="minorHAnsi"/>
          <w:sz w:val="22"/>
        </w:rPr>
      </w:pPr>
      <w:r>
        <w:rPr>
          <w:rFonts w:asciiTheme="minorHAnsi" w:hAnsiTheme="minorHAnsi"/>
          <w:sz w:val="22"/>
        </w:rPr>
        <w:t xml:space="preserve"> </w:t>
      </w:r>
    </w:p>
    <w:p w14:paraId="3B794FD8" w14:textId="77777777" w:rsidR="0068105B" w:rsidRDefault="0068105B" w:rsidP="0068105B">
      <w:pPr>
        <w:rPr>
          <w:rFonts w:asciiTheme="minorHAnsi" w:hAnsiTheme="minorHAnsi"/>
          <w:sz w:val="22"/>
        </w:rPr>
      </w:pPr>
      <w:r>
        <w:rPr>
          <w:rFonts w:asciiTheme="minorHAnsi" w:hAnsiTheme="minorHAnsi"/>
          <w:sz w:val="22"/>
        </w:rPr>
        <w:t>Boekwinst bij verkoop van een bedrijfsmiddel ontstaat als de verkoopprijs hoger is dan de boekwaarde van het bedrijfsmiddel. Hierover zou de ondernemer direct inkomstenbelasting moeten betalen. De herinvesteringsreserve kan dit in sommige gevallen voorkomen. De boekwinst wordt door het vormen van een herinvesteringsreserve gereserveerd (art. 3.54 Wet IB). De ondernemer mag bij het verloren gaan of beschadigd raken van een bedrijfsmiddel de ontvangen verzekeringsuitkering ook aan de herinvesteringsreserve toevoegen. Voorwaarde hiervoor is dat de ondernemer het voornemen moet hebben om de opbrengt van het verkochte of verloren gegane bedrijfsmiddel te herinvesteren binnen drie jaar na vervreemding. Het gereserveerde bedrag wordt op de aanschafwaarde van het nieuwe bedrijfsmiddel in mindering gebracht. Hierdoor wordt ook de afschrijving per jaar lager waardoor de jaarwinst hoger zal worden. De winst wordt dus verschoven naar komende jaren (Aarts, 2012).</w:t>
      </w:r>
    </w:p>
    <w:p w14:paraId="3B794FD9" w14:textId="77777777" w:rsidR="0068105B" w:rsidRDefault="0068105B" w:rsidP="0068105B">
      <w:pPr>
        <w:rPr>
          <w:rFonts w:asciiTheme="minorHAnsi" w:hAnsiTheme="minorHAnsi"/>
          <w:sz w:val="22"/>
        </w:rPr>
      </w:pPr>
    </w:p>
    <w:p w14:paraId="3B794FDA" w14:textId="77777777" w:rsidR="0068105B" w:rsidRDefault="0068105B" w:rsidP="0068105B">
      <w:pPr>
        <w:rPr>
          <w:rFonts w:asciiTheme="minorHAnsi" w:hAnsiTheme="minorHAnsi"/>
          <w:sz w:val="22"/>
        </w:rPr>
      </w:pPr>
      <w:r>
        <w:rPr>
          <w:rFonts w:asciiTheme="minorHAnsi" w:hAnsiTheme="minorHAnsi"/>
          <w:sz w:val="22"/>
        </w:rPr>
        <w:t>Als er wordt geherinvesteerd in bedrijfsmiddelen waarop niet of in meer dan tien jaren wordt afgeschreven, mag de herinvesteringsreserve slechts op de aanschaffingswaarde worden afgeboekt voor zover de reserve is gevormd bij de vervreemding van bedrijfsmiddelen met dezelfde economische functie als het nieuw aangeschafte bedrijfsmiddel (art. 3.54 lid 4 Wet IB 2001). Voor de bedrijfsmiddelen met een afschrijvingstermijn van korter dan 10 jaar is de eis dat het nieuwe bedrijfsmiddel dezelfde economische functie moet hebben niet van toepassing (Heithuis, 2010).</w:t>
      </w:r>
    </w:p>
    <w:p w14:paraId="3B794FDB" w14:textId="77777777" w:rsidR="0068105B" w:rsidRDefault="0068105B" w:rsidP="0068105B">
      <w:pPr>
        <w:rPr>
          <w:rFonts w:asciiTheme="minorHAnsi" w:hAnsiTheme="minorHAnsi"/>
          <w:sz w:val="22"/>
        </w:rPr>
      </w:pPr>
    </w:p>
    <w:p w14:paraId="3B794FDC" w14:textId="77777777" w:rsidR="0068105B" w:rsidRDefault="0068105B" w:rsidP="0068105B">
      <w:pPr>
        <w:rPr>
          <w:rFonts w:asciiTheme="minorHAnsi" w:hAnsiTheme="minorHAnsi"/>
          <w:sz w:val="22"/>
        </w:rPr>
      </w:pPr>
      <w:r>
        <w:rPr>
          <w:rFonts w:asciiTheme="minorHAnsi" w:hAnsiTheme="minorHAnsi"/>
          <w:sz w:val="22"/>
        </w:rPr>
        <w:t>Aan boekwinsten die ontstaan door overheidsingrijpen zijn geen eisen gesteld met betrekking tot de economische functie van het bedrijfsmiddel (art 3.54 lid 10 Wet IB 2001).</w:t>
      </w:r>
    </w:p>
    <w:p w14:paraId="3B794FDD" w14:textId="77777777" w:rsidR="0068105B" w:rsidRDefault="0068105B" w:rsidP="0068105B">
      <w:pPr>
        <w:rPr>
          <w:rFonts w:asciiTheme="minorHAnsi" w:hAnsiTheme="minorHAnsi"/>
          <w:sz w:val="22"/>
        </w:rPr>
      </w:pPr>
    </w:p>
    <w:p w14:paraId="3B794FDE" w14:textId="77777777" w:rsidR="0068105B" w:rsidRDefault="0068105B" w:rsidP="0068105B">
      <w:pPr>
        <w:rPr>
          <w:rFonts w:asciiTheme="minorHAnsi" w:hAnsiTheme="minorHAnsi"/>
          <w:sz w:val="22"/>
        </w:rPr>
      </w:pPr>
      <w:r>
        <w:rPr>
          <w:rFonts w:asciiTheme="minorHAnsi" w:hAnsiTheme="minorHAnsi"/>
          <w:sz w:val="22"/>
        </w:rPr>
        <w:t>De herinvesteringsreserve heeft drie voordelen voor de belastingplichtige:</w:t>
      </w:r>
    </w:p>
    <w:p w14:paraId="3B794FDF"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belastingdruk wordt naar de toekomst geschoven, hierdoor wordt er niet in een keer een beroep gedaan op de liquide middelen;</w:t>
      </w:r>
    </w:p>
    <w:p w14:paraId="3B794FE0"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jaarwinst die hoger zal zijn door de lagere afschrijving valt mogelijk in een lager belastingtarief dan de boekwinst bij vervreemding;</w:t>
      </w:r>
    </w:p>
    <w:p w14:paraId="3B794FE1"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Er kan een rentevoordeel worden behaald door de verschuiving van de belastingheffing (Aarts, 2012).</w:t>
      </w:r>
    </w:p>
    <w:p w14:paraId="3B794FE2" w14:textId="77777777" w:rsidR="0068105B" w:rsidRDefault="0068105B" w:rsidP="0068105B">
      <w:pPr>
        <w:rPr>
          <w:rFonts w:asciiTheme="minorHAnsi" w:hAnsiTheme="minorHAnsi"/>
          <w:sz w:val="22"/>
        </w:rPr>
      </w:pPr>
    </w:p>
    <w:p w14:paraId="3B794FE3" w14:textId="77777777" w:rsidR="0068105B" w:rsidRDefault="0068105B" w:rsidP="0068105B">
      <w:pPr>
        <w:rPr>
          <w:rFonts w:asciiTheme="minorHAnsi" w:hAnsiTheme="minorHAnsi"/>
          <w:sz w:val="22"/>
        </w:rPr>
      </w:pPr>
      <w:r>
        <w:rPr>
          <w:rFonts w:asciiTheme="minorHAnsi" w:hAnsiTheme="minorHAnsi"/>
          <w:sz w:val="22"/>
        </w:rPr>
        <w:t xml:space="preserve">De afboeking van de herinvesteringsreserve op de aanschafwaarde van het nieuwe bedrijfsmiddel kan maximaal tot de boekwaarde van het vervreemde bedrijfsmiddel (art. 3.54 lid 2 Wet IB 2001). Dit is de boekwaarde-eis. </w:t>
      </w:r>
    </w:p>
    <w:p w14:paraId="3B794FE4" w14:textId="77777777" w:rsidR="0068105B" w:rsidRPr="006924E1" w:rsidRDefault="0068105B" w:rsidP="0068105B">
      <w:pPr>
        <w:rPr>
          <w:rFonts w:asciiTheme="minorHAnsi" w:hAnsiTheme="minorHAnsi"/>
          <w:sz w:val="22"/>
        </w:rPr>
      </w:pPr>
    </w:p>
    <w:p w14:paraId="3B794FE5"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lastRenderedPageBreak/>
        <w:t>Fiscale oudedagsreserve (FOR)</w:t>
      </w:r>
    </w:p>
    <w:p w14:paraId="3B794FE6" w14:textId="77777777" w:rsidR="0068105B" w:rsidRDefault="0068105B" w:rsidP="0068105B">
      <w:pPr>
        <w:rPr>
          <w:rFonts w:asciiTheme="minorHAnsi" w:hAnsiTheme="minorHAnsi"/>
          <w:sz w:val="22"/>
          <w:u w:val="single"/>
        </w:rPr>
      </w:pPr>
    </w:p>
    <w:p w14:paraId="3B794FE7" w14:textId="77777777" w:rsidR="0068105B" w:rsidRDefault="0068105B" w:rsidP="0068105B">
      <w:pPr>
        <w:rPr>
          <w:rFonts w:asciiTheme="minorHAnsi" w:hAnsiTheme="minorHAnsi"/>
          <w:sz w:val="22"/>
        </w:rPr>
      </w:pPr>
      <w:r>
        <w:rPr>
          <w:rFonts w:asciiTheme="minorHAnsi" w:hAnsiTheme="minorHAnsi"/>
          <w:sz w:val="22"/>
        </w:rPr>
        <w:t>De fiscale oudedagsreserve is geregeld in art. 3.53 en art 3.67 t/m 3.73 Wet IB 2001. Het biedt ondernemers de mogelijkheid een gedeelte van hun winst te reserveren voor hun oudedagsvoorziening (Heithuis, 2010). De oudedagsvoorziening valt vrij op het moment van staking van de onderneming. Op dit moment wordt er belasting over geheven. Het is ook mogelijk om het saldo af te storten bij een erkende verzekeraar. Er vindt dan geen belastingheffing plaats. Een ondernemer zal kiezen voor het vormen van een FOR, omdat het betalen van een lijfrente met bijbehorende premies erg veel liquide middelen kost.</w:t>
      </w:r>
    </w:p>
    <w:p w14:paraId="3B794FE8" w14:textId="77777777" w:rsidR="0068105B" w:rsidRDefault="0068105B" w:rsidP="0068105B">
      <w:pPr>
        <w:rPr>
          <w:rFonts w:asciiTheme="minorHAnsi" w:hAnsiTheme="minorHAnsi"/>
          <w:sz w:val="22"/>
        </w:rPr>
      </w:pPr>
    </w:p>
    <w:p w14:paraId="3B794FE9" w14:textId="77777777" w:rsidR="0068105B" w:rsidRDefault="0068105B" w:rsidP="0068105B">
      <w:pPr>
        <w:rPr>
          <w:rFonts w:asciiTheme="minorHAnsi" w:hAnsiTheme="minorHAnsi"/>
          <w:sz w:val="22"/>
        </w:rPr>
      </w:pPr>
      <w:r>
        <w:rPr>
          <w:rFonts w:asciiTheme="minorHAnsi" w:hAnsiTheme="minorHAnsi"/>
          <w:sz w:val="22"/>
        </w:rPr>
        <w:t xml:space="preserve">De toevoeging aan de reserve over een kalenderjaar bedraagt 10,9% van de winst uit onderneming met een maximum van € 9.542 (art. 3.68 lid 1 Wet IB 2001). Dit bedrag wordt verminderd met de ten laste van de winst gekomen premies en andere bijdragen ten behoeve dan pensioenregelingen. De ondernemer moet voor toevoeging aan de FOR voldoen aan het urencriterium in het kalenderjaar en in het voorgaande kalenderjaar (art. 3.67 lid 1 Wet IB 2001). Daarnaast mag de ondernemer nog niet de pensioengerechtigde leeftijd hebben bereikt zoals bepaald in art. 7a Algemene ouderdomswet. </w:t>
      </w:r>
    </w:p>
    <w:p w14:paraId="3B794FEA" w14:textId="77777777" w:rsidR="0068105B" w:rsidRDefault="0068105B" w:rsidP="0068105B">
      <w:pPr>
        <w:rPr>
          <w:rFonts w:asciiTheme="minorHAnsi" w:hAnsiTheme="minorHAnsi"/>
          <w:sz w:val="22"/>
        </w:rPr>
      </w:pPr>
    </w:p>
    <w:p w14:paraId="3B794FEB" w14:textId="77777777" w:rsidR="0068105B" w:rsidRDefault="0068105B" w:rsidP="0068105B">
      <w:pPr>
        <w:rPr>
          <w:rFonts w:asciiTheme="minorHAnsi" w:hAnsiTheme="minorHAnsi"/>
          <w:sz w:val="22"/>
        </w:rPr>
      </w:pPr>
      <w:r>
        <w:rPr>
          <w:rFonts w:asciiTheme="minorHAnsi" w:hAnsiTheme="minorHAnsi"/>
          <w:sz w:val="22"/>
        </w:rPr>
        <w:t xml:space="preserve">De toevoeging aan de FOR mag niet groter zijn dan het verschil tussen het ondernemingsvermogen aan het einde van het jaar en de stand van de FOR aan het begin van dat jaar (art 3.68 lid 2 Wet IB 2001). Het ondernemingsvermogen is de boekwaarde van het vermogen van de onderneming verminderd met het bedrag van de herinvesteringsreserve, de kostenegalisatiereserve en de mogelijke terugkeerreserve (art. 3.71 Wet IB 2001). De ondernemer heeft twee keuzes met betrekking tot het toevoegen aan de FOR namelijk € 0 toevoegen of het maximaal mogelijke bedrag toevoegen. </w:t>
      </w:r>
    </w:p>
    <w:p w14:paraId="3B794FEC" w14:textId="77777777" w:rsidR="0068105B" w:rsidRDefault="0068105B" w:rsidP="0068105B">
      <w:pPr>
        <w:rPr>
          <w:rFonts w:asciiTheme="minorHAnsi" w:hAnsiTheme="minorHAnsi"/>
          <w:sz w:val="22"/>
        </w:rPr>
      </w:pPr>
      <w:r>
        <w:rPr>
          <w:rFonts w:asciiTheme="minorHAnsi" w:hAnsiTheme="minorHAnsi"/>
          <w:sz w:val="22"/>
        </w:rPr>
        <w:t xml:space="preserve">Belangrijk om te weten is wat er onder de winst wordt verstaan waarover de toevoeging aan de FOR wordt berekend. Dit is vermeld in art. 3.68 lid 3 Wet IB 2001. Het is de winst voor toevoeging aan en afneming van de oudedagsreserve en vermeerderd met de premies en andere bijdragen ten behoeve van pensioenregelingen. </w:t>
      </w:r>
    </w:p>
    <w:p w14:paraId="3B794FED" w14:textId="77777777" w:rsidR="0068105B" w:rsidRDefault="0068105B" w:rsidP="0068105B">
      <w:pPr>
        <w:rPr>
          <w:rFonts w:asciiTheme="minorHAnsi" w:hAnsiTheme="minorHAnsi"/>
          <w:sz w:val="22"/>
        </w:rPr>
      </w:pPr>
    </w:p>
    <w:p w14:paraId="3B794FEE" w14:textId="77777777" w:rsidR="0068105B" w:rsidRDefault="0068105B" w:rsidP="0068105B">
      <w:pPr>
        <w:rPr>
          <w:rFonts w:asciiTheme="minorHAnsi" w:hAnsiTheme="minorHAnsi"/>
          <w:sz w:val="22"/>
        </w:rPr>
      </w:pPr>
      <w:r>
        <w:rPr>
          <w:rFonts w:asciiTheme="minorHAnsi" w:hAnsiTheme="minorHAnsi"/>
          <w:sz w:val="22"/>
        </w:rPr>
        <w:t>De ondernemer moet de FOR in sommige gevallen verminderen als de FOR aan het begin van het kalenderjaar groter is dan het ondernemingsvermogen aan het einde van het kalenderjaar (art. 3.70 Wet IB 2001). Hij mag dat jaar niet doteren aan de FOR. Mocht de ondernemer in het volgende jaar wel aan de voorwaarde voldoen om te doteren aan de FOR, mag hij het reguliere bedrag toevoegen plus een inhaaltoevoeging.</w:t>
      </w:r>
    </w:p>
    <w:p w14:paraId="3B794FEF" w14:textId="77777777" w:rsidR="0068105B" w:rsidRDefault="0068105B" w:rsidP="0068105B">
      <w:pPr>
        <w:rPr>
          <w:rFonts w:asciiTheme="minorHAnsi" w:hAnsiTheme="minorHAnsi"/>
          <w:sz w:val="22"/>
        </w:rPr>
      </w:pPr>
    </w:p>
    <w:p w14:paraId="3B794FF0" w14:textId="77777777" w:rsidR="0068105B" w:rsidRDefault="0068105B" w:rsidP="0068105B">
      <w:pPr>
        <w:rPr>
          <w:rFonts w:asciiTheme="minorHAnsi" w:hAnsiTheme="minorHAnsi"/>
          <w:sz w:val="22"/>
        </w:rPr>
      </w:pPr>
      <w:r>
        <w:rPr>
          <w:rFonts w:asciiTheme="minorHAnsi" w:hAnsiTheme="minorHAnsi"/>
          <w:sz w:val="22"/>
        </w:rPr>
        <w:t xml:space="preserve">De FOR leidt tot verschuiving van de winst naar de toekomst. Er vindt afstel van belastingheffing plaats. Om de belastingheffing over de FOR wel zeker te stellen zijn er enkele momenten waarop de ondernemer verplicht is om af te rekenen. Dit gebeurt door de stand van de FOR te laten afbouwen. Hierdoor neemt de winst in dat jaar toe en moet de ondernemer meer belasting betalen. De situaties waarin de FOR moet worden teruggebracht naar de stand van het ondernemingsvermogen staan vermeld in art. 3.70 Wet IB 2001. Dit is als de onderneming of een gedeelte van de onderneming in het kalenderjaar is gestaakt, de belastingplichtige in het kalenderjaar en voorgaande kalenderjaar niet aan het urencriterium heeft voldaan of als de belastingplichtige de pensioengerechtigde leeftijd heeft bereikt. </w:t>
      </w:r>
    </w:p>
    <w:p w14:paraId="3B794FF1" w14:textId="77777777" w:rsidR="0068105B" w:rsidRDefault="0068105B" w:rsidP="0068105B">
      <w:pPr>
        <w:rPr>
          <w:rFonts w:asciiTheme="minorHAnsi" w:hAnsiTheme="minorHAnsi"/>
          <w:sz w:val="22"/>
        </w:rPr>
      </w:pPr>
    </w:p>
    <w:p w14:paraId="3B794FF2"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t>Ondernemersaftrek</w:t>
      </w:r>
    </w:p>
    <w:p w14:paraId="3B794FF3" w14:textId="77777777" w:rsidR="0068105B" w:rsidRDefault="0068105B" w:rsidP="0068105B">
      <w:pPr>
        <w:rPr>
          <w:rFonts w:asciiTheme="minorHAnsi" w:hAnsiTheme="minorHAnsi"/>
          <w:sz w:val="22"/>
        </w:rPr>
      </w:pPr>
    </w:p>
    <w:p w14:paraId="3B794FF4" w14:textId="77777777" w:rsidR="0068105B" w:rsidRDefault="0068105B" w:rsidP="0068105B">
      <w:pPr>
        <w:rPr>
          <w:rFonts w:asciiTheme="minorHAnsi" w:hAnsiTheme="minorHAnsi"/>
          <w:sz w:val="22"/>
        </w:rPr>
      </w:pPr>
      <w:r>
        <w:rPr>
          <w:rFonts w:asciiTheme="minorHAnsi" w:hAnsiTheme="minorHAnsi"/>
          <w:sz w:val="22"/>
        </w:rPr>
        <w:t>Om voor de ondernemersaftrek in aanmerking te komen moet de ondernemer voldoen aan het urencriterium. De ondernemersaftrek is het gezamenlijke bedrag van de zelfstandigenaftrek, de aftrek voor speur- en ontwikkelingswerk, de meewerkaftrek, de startersaftrek bij arbeidsongeschiktheid en de stakingsaftrek (art. 3.74 Wet IB 2001). Deze zullen worden toegelicht.</w:t>
      </w:r>
    </w:p>
    <w:p w14:paraId="3B794FF5" w14:textId="77777777" w:rsidR="0068105B" w:rsidRDefault="0068105B" w:rsidP="0068105B">
      <w:pPr>
        <w:rPr>
          <w:rFonts w:asciiTheme="minorHAnsi" w:hAnsiTheme="minorHAnsi"/>
          <w:sz w:val="22"/>
        </w:rPr>
      </w:pPr>
    </w:p>
    <w:p w14:paraId="3B794FF6" w14:textId="77777777" w:rsidR="0068105B" w:rsidRDefault="0068105B" w:rsidP="0068105B">
      <w:pPr>
        <w:rPr>
          <w:rFonts w:asciiTheme="minorHAnsi" w:hAnsiTheme="minorHAnsi"/>
          <w:sz w:val="22"/>
        </w:rPr>
      </w:pPr>
      <w:r>
        <w:rPr>
          <w:rFonts w:asciiTheme="minorHAnsi" w:hAnsiTheme="minorHAnsi"/>
          <w:sz w:val="22"/>
        </w:rPr>
        <w:t xml:space="preserve">De eisen om in aanmerking te komen staan vermeld in art. 3.76 Wet IB 2001. De ondernemer moet voldoen aan het urencriterium en bij aanvang van het kalenderjaar de pensioengerechtigde leeftijd nog niet hebben bereikt. De zelfstandigenaftrek is niet afhankelijk van de winst en bedraagt € 7.280. </w:t>
      </w:r>
    </w:p>
    <w:p w14:paraId="3B794FF7" w14:textId="77777777" w:rsidR="0068105B" w:rsidRDefault="0068105B" w:rsidP="0068105B">
      <w:pPr>
        <w:rPr>
          <w:rFonts w:asciiTheme="minorHAnsi" w:hAnsiTheme="minorHAnsi"/>
          <w:sz w:val="22"/>
        </w:rPr>
      </w:pPr>
      <w:r>
        <w:rPr>
          <w:rFonts w:asciiTheme="minorHAnsi" w:hAnsiTheme="minorHAnsi"/>
          <w:sz w:val="22"/>
        </w:rPr>
        <w:lastRenderedPageBreak/>
        <w:t xml:space="preserve">Voor ondernemers die de pensioengerechtigde leeftijd aan het begin van het kalenderjaar al wel hebben bereikt, bedraagt de zelfstandigenaftrek 50% van € 7.280 dus € 3.640. </w:t>
      </w:r>
    </w:p>
    <w:p w14:paraId="3B794FF8" w14:textId="77777777" w:rsidR="0068105B" w:rsidRDefault="0068105B" w:rsidP="0068105B">
      <w:pPr>
        <w:rPr>
          <w:rFonts w:asciiTheme="minorHAnsi" w:hAnsiTheme="minorHAnsi"/>
          <w:sz w:val="22"/>
        </w:rPr>
      </w:pPr>
    </w:p>
    <w:p w14:paraId="3B794FF9" w14:textId="77777777" w:rsidR="0068105B" w:rsidRDefault="0068105B" w:rsidP="0068105B">
      <w:pPr>
        <w:rPr>
          <w:rFonts w:asciiTheme="minorHAnsi" w:hAnsiTheme="minorHAnsi"/>
          <w:sz w:val="22"/>
        </w:rPr>
      </w:pPr>
      <w:r>
        <w:rPr>
          <w:rFonts w:asciiTheme="minorHAnsi" w:hAnsiTheme="minorHAnsi"/>
          <w:sz w:val="22"/>
        </w:rPr>
        <w:t>Mocht de ondernemer in een of meer van de vijf voorgaande kalenderjaren geen ondernemer zijn geweest en in die periode niet meer dan twee keer de zelfstandigenaftrek hebben toegepast, mag de zelfstandigenaftrek met € 2.123 worden verhoogd tot € 9.403 (art 3.76 lid 6 Wet IB 2001).</w:t>
      </w:r>
    </w:p>
    <w:p w14:paraId="3B794FFA" w14:textId="77777777" w:rsidR="0068105B" w:rsidRDefault="0068105B" w:rsidP="0068105B">
      <w:pPr>
        <w:rPr>
          <w:rFonts w:asciiTheme="minorHAnsi" w:hAnsiTheme="minorHAnsi"/>
          <w:sz w:val="22"/>
        </w:rPr>
      </w:pPr>
      <w:r>
        <w:rPr>
          <w:rFonts w:asciiTheme="minorHAnsi" w:hAnsiTheme="minorHAnsi"/>
          <w:sz w:val="22"/>
        </w:rPr>
        <w:t xml:space="preserve"> </w:t>
      </w:r>
    </w:p>
    <w:p w14:paraId="3B794FFB" w14:textId="77777777" w:rsidR="0068105B" w:rsidRDefault="0068105B" w:rsidP="0068105B">
      <w:pPr>
        <w:rPr>
          <w:rFonts w:asciiTheme="minorHAnsi" w:hAnsiTheme="minorHAnsi"/>
          <w:sz w:val="22"/>
        </w:rPr>
      </w:pPr>
      <w:r>
        <w:rPr>
          <w:rFonts w:asciiTheme="minorHAnsi" w:hAnsiTheme="minorHAnsi"/>
          <w:sz w:val="22"/>
        </w:rPr>
        <w:t>De zelfstandigenaftrek mag niet meer bedragen dan de winst. Niet gerealiseerde zelfstandigenaftrek wordt in de volgende negen kalenderjaren verrekend door in die jaren de zelfstandigenaftrek te verhogen met maximaal het bedrag waarmee de winst de zelfstandigenaftrek van dat jaar overtreft (art. 3.76 lid 7 Wet IB 2001).</w:t>
      </w:r>
    </w:p>
    <w:p w14:paraId="3B794FFC" w14:textId="77777777" w:rsidR="0068105B" w:rsidRDefault="0068105B" w:rsidP="0068105B">
      <w:pPr>
        <w:rPr>
          <w:rFonts w:asciiTheme="minorHAnsi" w:hAnsiTheme="minorHAnsi"/>
          <w:sz w:val="22"/>
        </w:rPr>
      </w:pPr>
    </w:p>
    <w:p w14:paraId="3B794FFD" w14:textId="77777777" w:rsidR="0068105B" w:rsidRDefault="0068105B" w:rsidP="0068105B">
      <w:pPr>
        <w:rPr>
          <w:rFonts w:asciiTheme="minorHAnsi" w:hAnsiTheme="minorHAnsi"/>
          <w:sz w:val="22"/>
        </w:rPr>
      </w:pPr>
      <w:r>
        <w:rPr>
          <w:rFonts w:asciiTheme="minorHAnsi" w:hAnsiTheme="minorHAnsi"/>
          <w:sz w:val="22"/>
        </w:rPr>
        <w:t xml:space="preserve">De aftrek voor speur- en ontwikkelingswerk is geregeld in art. 3.77 Wet IB 2001. Het is toe te passen voor ondernemers die aan het urencriterium voldoen en in het kalenderjaar tenminste 500 uur aan speur- en ontwikkelingswerk, zoals bedoeld in art. 27 van de Wet vermindering afdracht loonbelasting en premie voor de volksverzekeringen is aangemerkt, hebben besteed. De aftrek bedraagt € 12.310. De aftrek kan worden verhoogd met € 6.157 als de ondernemer in een of meer van de vijf voorgaande kalenderjaren geen ondernemer was en aan hem voor die periode met betrekking tot ten hoogste twee kalenderjaren een speur- en ontwikkelingsverklaring is afgegeven. </w:t>
      </w:r>
    </w:p>
    <w:p w14:paraId="3B794FFE" w14:textId="77777777" w:rsidR="0068105B" w:rsidRDefault="0068105B" w:rsidP="0068105B">
      <w:pPr>
        <w:rPr>
          <w:rFonts w:asciiTheme="minorHAnsi" w:hAnsiTheme="minorHAnsi"/>
          <w:sz w:val="22"/>
        </w:rPr>
      </w:pPr>
    </w:p>
    <w:p w14:paraId="3B794FFF" w14:textId="77777777" w:rsidR="0068105B" w:rsidRDefault="0068105B" w:rsidP="0068105B">
      <w:pPr>
        <w:rPr>
          <w:rFonts w:asciiTheme="minorHAnsi" w:hAnsiTheme="minorHAnsi"/>
          <w:sz w:val="22"/>
        </w:rPr>
      </w:pPr>
      <w:r>
        <w:rPr>
          <w:rFonts w:asciiTheme="minorHAnsi" w:hAnsiTheme="minorHAnsi"/>
          <w:sz w:val="22"/>
        </w:rPr>
        <w:t>De meewerkaftrek is bepaald in art. 3.78 Wet IB 2001. Het zorgt voor een vermindering van de belastbare winst vanwege het meewerken van de partner in de onderneming. Het gaat om een partner die meewerkt zonder zelf ondernemer te zijn. Zij loopt geen risico bij het drijven van de onderneming. De voorwaarden voor het toepassen van deze aftrekpost zijn:</w:t>
      </w:r>
    </w:p>
    <w:p w14:paraId="3B795000"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belastingplichtige is ondernemer;</w:t>
      </w:r>
    </w:p>
    <w:p w14:paraId="3B795001"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Voldoet aan het urencriterium;</w:t>
      </w:r>
    </w:p>
    <w:p w14:paraId="3B795002"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fiscaal partner werkt minstens 525 uur in de onderneming.</w:t>
      </w:r>
    </w:p>
    <w:p w14:paraId="3B795003" w14:textId="77777777" w:rsidR="0068105B" w:rsidRDefault="0068105B" w:rsidP="0068105B">
      <w:pPr>
        <w:rPr>
          <w:rFonts w:asciiTheme="minorHAnsi" w:hAnsiTheme="minorHAnsi"/>
          <w:sz w:val="22"/>
        </w:rPr>
      </w:pPr>
    </w:p>
    <w:p w14:paraId="3B795004" w14:textId="77777777" w:rsidR="0068105B" w:rsidRDefault="0068105B" w:rsidP="0068105B">
      <w:pPr>
        <w:rPr>
          <w:rFonts w:asciiTheme="minorHAnsi" w:hAnsiTheme="minorHAnsi"/>
          <w:sz w:val="22"/>
        </w:rPr>
      </w:pPr>
      <w:r>
        <w:rPr>
          <w:rFonts w:asciiTheme="minorHAnsi" w:hAnsiTheme="minorHAnsi"/>
          <w:sz w:val="22"/>
        </w:rPr>
        <w:t xml:space="preserve">De aftrek is afhankelijk van de winst en het aantal uren wat de partner meewerkt. De winst is de winst die de ondernemer geniet uit de onderneming waarin de partner, zonder vergoeding arbeid verricht verminderd met winst die genoten is door vervanging van door een onteigening gederfde of te derven voordeel uit de onderneming, winst behaald bij het staken van de onderneming of een gedeelte van de onderneming of winst door overbrenging van vermogensbestanddelen naar het buitenland of als gevolg van eindafrekening. </w:t>
      </w:r>
    </w:p>
    <w:p w14:paraId="3B795005" w14:textId="77777777" w:rsidR="0068105B" w:rsidRDefault="0068105B" w:rsidP="0068105B">
      <w:pPr>
        <w:rPr>
          <w:rFonts w:asciiTheme="minorHAnsi" w:hAnsiTheme="minorHAnsi"/>
          <w:sz w:val="22"/>
        </w:rPr>
      </w:pPr>
    </w:p>
    <w:p w14:paraId="3B795006" w14:textId="77777777" w:rsidR="0068105B" w:rsidRDefault="0068105B" w:rsidP="0068105B">
      <w:pPr>
        <w:rPr>
          <w:rFonts w:asciiTheme="minorHAnsi" w:hAnsiTheme="minorHAnsi"/>
          <w:sz w:val="22"/>
        </w:rPr>
      </w:pPr>
      <w:r>
        <w:rPr>
          <w:rFonts w:asciiTheme="minorHAnsi" w:hAnsiTheme="minorHAnsi"/>
          <w:sz w:val="22"/>
        </w:rPr>
        <w:t>De volgende tabel kan worden gebruikt om de meewerkaftrek te berekenen:</w:t>
      </w:r>
    </w:p>
    <w:p w14:paraId="3B795007" w14:textId="77777777" w:rsidR="0068105B" w:rsidRDefault="0068105B" w:rsidP="0068105B">
      <w:pPr>
        <w:rPr>
          <w:rFonts w:asciiTheme="minorHAnsi" w:hAnsiTheme="minorHAnsi"/>
          <w:sz w:val="22"/>
        </w:rPr>
      </w:pPr>
    </w:p>
    <w:tbl>
      <w:tblPr>
        <w:tblW w:w="7564" w:type="dxa"/>
        <w:tblInd w:w="55" w:type="dxa"/>
        <w:tblCellMar>
          <w:left w:w="70" w:type="dxa"/>
          <w:right w:w="70" w:type="dxa"/>
        </w:tblCellMar>
        <w:tblLook w:val="04A0" w:firstRow="1" w:lastRow="0" w:firstColumn="1" w:lastColumn="0" w:noHBand="0" w:noVBand="1"/>
      </w:tblPr>
      <w:tblGrid>
        <w:gridCol w:w="3119"/>
        <w:gridCol w:w="2080"/>
        <w:gridCol w:w="2365"/>
      </w:tblGrid>
      <w:tr w:rsidR="0068105B" w:rsidRPr="00025757" w14:paraId="3B79500B" w14:textId="77777777" w:rsidTr="0068105B">
        <w:trPr>
          <w:trHeight w:val="321"/>
        </w:trPr>
        <w:tc>
          <w:tcPr>
            <w:tcW w:w="3119" w:type="dxa"/>
            <w:tcBorders>
              <w:top w:val="single" w:sz="4" w:space="0" w:color="auto"/>
              <w:left w:val="single" w:sz="4" w:space="0" w:color="auto"/>
              <w:bottom w:val="single" w:sz="4" w:space="0" w:color="auto"/>
              <w:right w:val="nil"/>
            </w:tcBorders>
            <w:shd w:val="clear" w:color="auto" w:fill="auto"/>
            <w:noWrap/>
            <w:vAlign w:val="bottom"/>
            <w:hideMark/>
          </w:tcPr>
          <w:p w14:paraId="3B795008"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Aantal meegewerkte uren</w:t>
            </w:r>
          </w:p>
        </w:tc>
        <w:tc>
          <w:tcPr>
            <w:tcW w:w="2080" w:type="dxa"/>
            <w:tcBorders>
              <w:top w:val="single" w:sz="4" w:space="0" w:color="auto"/>
              <w:left w:val="nil"/>
              <w:bottom w:val="single" w:sz="4" w:space="0" w:color="auto"/>
              <w:right w:val="nil"/>
            </w:tcBorders>
            <w:shd w:val="clear" w:color="auto" w:fill="auto"/>
            <w:noWrap/>
            <w:vAlign w:val="bottom"/>
            <w:hideMark/>
          </w:tcPr>
          <w:p w14:paraId="3B795009"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w:t>
            </w:r>
          </w:p>
        </w:tc>
        <w:tc>
          <w:tcPr>
            <w:tcW w:w="2365" w:type="dxa"/>
            <w:tcBorders>
              <w:top w:val="single" w:sz="4" w:space="0" w:color="auto"/>
              <w:left w:val="nil"/>
              <w:bottom w:val="single" w:sz="4" w:space="0" w:color="auto"/>
              <w:right w:val="single" w:sz="4" w:space="0" w:color="auto"/>
            </w:tcBorders>
            <w:shd w:val="clear" w:color="auto" w:fill="auto"/>
            <w:noWrap/>
            <w:vAlign w:val="bottom"/>
            <w:hideMark/>
          </w:tcPr>
          <w:p w14:paraId="3B79500A"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Aftrek bedraagt</w:t>
            </w:r>
          </w:p>
        </w:tc>
      </w:tr>
      <w:tr w:rsidR="0068105B" w:rsidRPr="00025757" w14:paraId="3B79500F" w14:textId="77777777" w:rsidTr="0068105B">
        <w:trPr>
          <w:trHeight w:val="321"/>
        </w:trPr>
        <w:tc>
          <w:tcPr>
            <w:tcW w:w="3119" w:type="dxa"/>
            <w:tcBorders>
              <w:top w:val="nil"/>
              <w:left w:val="single" w:sz="4" w:space="0" w:color="auto"/>
              <w:bottom w:val="single" w:sz="4" w:space="0" w:color="auto"/>
              <w:right w:val="nil"/>
            </w:tcBorders>
            <w:shd w:val="clear" w:color="auto" w:fill="auto"/>
            <w:noWrap/>
            <w:vAlign w:val="bottom"/>
            <w:hideMark/>
          </w:tcPr>
          <w:p w14:paraId="3B79500C"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Gelijk aan of meer dan</w:t>
            </w:r>
          </w:p>
        </w:tc>
        <w:tc>
          <w:tcPr>
            <w:tcW w:w="2080" w:type="dxa"/>
            <w:tcBorders>
              <w:top w:val="nil"/>
              <w:left w:val="nil"/>
              <w:bottom w:val="single" w:sz="4" w:space="0" w:color="auto"/>
              <w:right w:val="nil"/>
            </w:tcBorders>
            <w:shd w:val="clear" w:color="auto" w:fill="auto"/>
            <w:noWrap/>
            <w:vAlign w:val="bottom"/>
            <w:hideMark/>
          </w:tcPr>
          <w:p w14:paraId="3B79500D"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Meer minder dan</w:t>
            </w:r>
          </w:p>
        </w:tc>
        <w:tc>
          <w:tcPr>
            <w:tcW w:w="2365" w:type="dxa"/>
            <w:tcBorders>
              <w:top w:val="nil"/>
              <w:left w:val="nil"/>
              <w:bottom w:val="single" w:sz="4" w:space="0" w:color="auto"/>
              <w:right w:val="single" w:sz="4" w:space="0" w:color="auto"/>
            </w:tcBorders>
            <w:shd w:val="clear" w:color="auto" w:fill="auto"/>
            <w:noWrap/>
            <w:vAlign w:val="bottom"/>
            <w:hideMark/>
          </w:tcPr>
          <w:p w14:paraId="3B79500E"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w:t>
            </w:r>
          </w:p>
        </w:tc>
      </w:tr>
      <w:tr w:rsidR="0068105B" w:rsidRPr="00025757" w14:paraId="3B795013" w14:textId="77777777" w:rsidTr="0068105B">
        <w:trPr>
          <w:trHeight w:val="321"/>
        </w:trPr>
        <w:tc>
          <w:tcPr>
            <w:tcW w:w="3119" w:type="dxa"/>
            <w:tcBorders>
              <w:top w:val="nil"/>
              <w:left w:val="single" w:sz="4" w:space="0" w:color="auto"/>
              <w:bottom w:val="nil"/>
              <w:right w:val="nil"/>
            </w:tcBorders>
            <w:shd w:val="clear" w:color="auto" w:fill="auto"/>
            <w:noWrap/>
            <w:vAlign w:val="bottom"/>
            <w:hideMark/>
          </w:tcPr>
          <w:p w14:paraId="3B795010"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525</w:t>
            </w:r>
          </w:p>
        </w:tc>
        <w:tc>
          <w:tcPr>
            <w:tcW w:w="2080" w:type="dxa"/>
            <w:tcBorders>
              <w:top w:val="nil"/>
              <w:left w:val="nil"/>
              <w:bottom w:val="nil"/>
              <w:right w:val="nil"/>
            </w:tcBorders>
            <w:shd w:val="clear" w:color="auto" w:fill="auto"/>
            <w:noWrap/>
            <w:vAlign w:val="bottom"/>
            <w:hideMark/>
          </w:tcPr>
          <w:p w14:paraId="3B795011"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875</w:t>
            </w:r>
          </w:p>
        </w:tc>
        <w:tc>
          <w:tcPr>
            <w:tcW w:w="2365" w:type="dxa"/>
            <w:tcBorders>
              <w:top w:val="nil"/>
              <w:left w:val="nil"/>
              <w:bottom w:val="nil"/>
              <w:right w:val="single" w:sz="4" w:space="0" w:color="auto"/>
            </w:tcBorders>
            <w:shd w:val="clear" w:color="auto" w:fill="auto"/>
            <w:noWrap/>
            <w:vAlign w:val="bottom"/>
            <w:hideMark/>
          </w:tcPr>
          <w:p w14:paraId="3B795012"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1,25% van de winst</w:t>
            </w:r>
          </w:p>
        </w:tc>
      </w:tr>
      <w:tr w:rsidR="0068105B" w:rsidRPr="00025757" w14:paraId="3B795017" w14:textId="77777777" w:rsidTr="0068105B">
        <w:trPr>
          <w:trHeight w:val="321"/>
        </w:trPr>
        <w:tc>
          <w:tcPr>
            <w:tcW w:w="3119" w:type="dxa"/>
            <w:tcBorders>
              <w:top w:val="nil"/>
              <w:left w:val="single" w:sz="4" w:space="0" w:color="auto"/>
              <w:bottom w:val="nil"/>
              <w:right w:val="nil"/>
            </w:tcBorders>
            <w:shd w:val="clear" w:color="auto" w:fill="auto"/>
            <w:noWrap/>
            <w:vAlign w:val="bottom"/>
            <w:hideMark/>
          </w:tcPr>
          <w:p w14:paraId="3B795014"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875</w:t>
            </w:r>
          </w:p>
        </w:tc>
        <w:tc>
          <w:tcPr>
            <w:tcW w:w="2080" w:type="dxa"/>
            <w:tcBorders>
              <w:top w:val="nil"/>
              <w:left w:val="nil"/>
              <w:bottom w:val="nil"/>
              <w:right w:val="nil"/>
            </w:tcBorders>
            <w:shd w:val="clear" w:color="auto" w:fill="auto"/>
            <w:noWrap/>
            <w:vAlign w:val="bottom"/>
            <w:hideMark/>
          </w:tcPr>
          <w:p w14:paraId="3B795015"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1225</w:t>
            </w:r>
          </w:p>
        </w:tc>
        <w:tc>
          <w:tcPr>
            <w:tcW w:w="2365" w:type="dxa"/>
            <w:tcBorders>
              <w:top w:val="nil"/>
              <w:left w:val="nil"/>
              <w:bottom w:val="nil"/>
              <w:right w:val="single" w:sz="4" w:space="0" w:color="auto"/>
            </w:tcBorders>
            <w:shd w:val="clear" w:color="auto" w:fill="auto"/>
            <w:noWrap/>
            <w:vAlign w:val="bottom"/>
            <w:hideMark/>
          </w:tcPr>
          <w:p w14:paraId="3B795016"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2% van de winst</w:t>
            </w:r>
          </w:p>
        </w:tc>
      </w:tr>
      <w:tr w:rsidR="0068105B" w:rsidRPr="00025757" w14:paraId="3B79501B" w14:textId="77777777" w:rsidTr="0068105B">
        <w:trPr>
          <w:trHeight w:val="321"/>
        </w:trPr>
        <w:tc>
          <w:tcPr>
            <w:tcW w:w="3119" w:type="dxa"/>
            <w:tcBorders>
              <w:top w:val="nil"/>
              <w:left w:val="single" w:sz="4" w:space="0" w:color="auto"/>
              <w:bottom w:val="nil"/>
              <w:right w:val="nil"/>
            </w:tcBorders>
            <w:shd w:val="clear" w:color="auto" w:fill="auto"/>
            <w:noWrap/>
            <w:vAlign w:val="bottom"/>
            <w:hideMark/>
          </w:tcPr>
          <w:p w14:paraId="3B795018"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1225</w:t>
            </w:r>
          </w:p>
        </w:tc>
        <w:tc>
          <w:tcPr>
            <w:tcW w:w="2080" w:type="dxa"/>
            <w:tcBorders>
              <w:top w:val="nil"/>
              <w:left w:val="nil"/>
              <w:bottom w:val="nil"/>
              <w:right w:val="nil"/>
            </w:tcBorders>
            <w:shd w:val="clear" w:color="auto" w:fill="auto"/>
            <w:noWrap/>
            <w:vAlign w:val="bottom"/>
            <w:hideMark/>
          </w:tcPr>
          <w:p w14:paraId="3B795019"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1750</w:t>
            </w:r>
          </w:p>
        </w:tc>
        <w:tc>
          <w:tcPr>
            <w:tcW w:w="2365" w:type="dxa"/>
            <w:tcBorders>
              <w:top w:val="nil"/>
              <w:left w:val="nil"/>
              <w:bottom w:val="nil"/>
              <w:right w:val="single" w:sz="4" w:space="0" w:color="auto"/>
            </w:tcBorders>
            <w:shd w:val="clear" w:color="auto" w:fill="auto"/>
            <w:noWrap/>
            <w:vAlign w:val="bottom"/>
            <w:hideMark/>
          </w:tcPr>
          <w:p w14:paraId="3B79501A"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3% van de winst</w:t>
            </w:r>
          </w:p>
        </w:tc>
      </w:tr>
      <w:tr w:rsidR="0068105B" w:rsidRPr="00025757" w14:paraId="3B79501F" w14:textId="77777777" w:rsidTr="0068105B">
        <w:trPr>
          <w:trHeight w:val="321"/>
        </w:trPr>
        <w:tc>
          <w:tcPr>
            <w:tcW w:w="3119" w:type="dxa"/>
            <w:tcBorders>
              <w:top w:val="nil"/>
              <w:left w:val="single" w:sz="4" w:space="0" w:color="auto"/>
              <w:bottom w:val="single" w:sz="4" w:space="0" w:color="auto"/>
              <w:right w:val="nil"/>
            </w:tcBorders>
            <w:shd w:val="clear" w:color="auto" w:fill="auto"/>
            <w:noWrap/>
            <w:vAlign w:val="bottom"/>
            <w:hideMark/>
          </w:tcPr>
          <w:p w14:paraId="3B79501C"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1750</w:t>
            </w:r>
          </w:p>
        </w:tc>
        <w:tc>
          <w:tcPr>
            <w:tcW w:w="2080" w:type="dxa"/>
            <w:tcBorders>
              <w:top w:val="nil"/>
              <w:left w:val="nil"/>
              <w:bottom w:val="single" w:sz="4" w:space="0" w:color="auto"/>
              <w:right w:val="nil"/>
            </w:tcBorders>
            <w:shd w:val="clear" w:color="auto" w:fill="auto"/>
            <w:noWrap/>
            <w:vAlign w:val="bottom"/>
            <w:hideMark/>
          </w:tcPr>
          <w:p w14:paraId="3B79501D"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w:t>
            </w:r>
          </w:p>
        </w:tc>
        <w:tc>
          <w:tcPr>
            <w:tcW w:w="2365" w:type="dxa"/>
            <w:tcBorders>
              <w:top w:val="nil"/>
              <w:left w:val="nil"/>
              <w:bottom w:val="single" w:sz="4" w:space="0" w:color="auto"/>
              <w:right w:val="single" w:sz="4" w:space="0" w:color="auto"/>
            </w:tcBorders>
            <w:shd w:val="clear" w:color="auto" w:fill="auto"/>
            <w:noWrap/>
            <w:vAlign w:val="bottom"/>
            <w:hideMark/>
          </w:tcPr>
          <w:p w14:paraId="3B79501E"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4% van de winst</w:t>
            </w:r>
          </w:p>
        </w:tc>
      </w:tr>
    </w:tbl>
    <w:p w14:paraId="3B795020" w14:textId="77777777" w:rsidR="0068105B" w:rsidRDefault="00521B99" w:rsidP="0068105B">
      <w:pPr>
        <w:rPr>
          <w:rFonts w:asciiTheme="minorHAnsi" w:hAnsiTheme="minorHAnsi"/>
          <w:sz w:val="16"/>
          <w:szCs w:val="16"/>
        </w:rPr>
      </w:pPr>
      <w:r>
        <w:rPr>
          <w:rFonts w:asciiTheme="minorHAnsi" w:hAnsiTheme="minorHAnsi"/>
          <w:sz w:val="16"/>
          <w:szCs w:val="16"/>
        </w:rPr>
        <w:t>(Tabel 6</w:t>
      </w:r>
      <w:r w:rsidR="0068105B">
        <w:rPr>
          <w:rFonts w:asciiTheme="minorHAnsi" w:hAnsiTheme="minorHAnsi"/>
          <w:sz w:val="16"/>
          <w:szCs w:val="16"/>
        </w:rPr>
        <w:t>.3: Meewerkaftrek)</w:t>
      </w:r>
    </w:p>
    <w:p w14:paraId="3B795021" w14:textId="77777777" w:rsidR="0068105B" w:rsidRPr="0012747F" w:rsidRDefault="0068105B" w:rsidP="0068105B">
      <w:pPr>
        <w:rPr>
          <w:rFonts w:asciiTheme="minorHAnsi" w:hAnsiTheme="minorHAnsi"/>
          <w:sz w:val="16"/>
          <w:szCs w:val="16"/>
        </w:rPr>
      </w:pPr>
    </w:p>
    <w:p w14:paraId="3B795022" w14:textId="77777777" w:rsidR="0068105B" w:rsidRDefault="0068105B" w:rsidP="0068105B">
      <w:pPr>
        <w:rPr>
          <w:rFonts w:asciiTheme="minorHAnsi" w:hAnsiTheme="minorHAnsi"/>
          <w:sz w:val="22"/>
        </w:rPr>
      </w:pPr>
      <w:r>
        <w:rPr>
          <w:rFonts w:asciiTheme="minorHAnsi" w:hAnsiTheme="minorHAnsi"/>
          <w:sz w:val="22"/>
        </w:rPr>
        <w:t>De startersaftrek bij arbeidsongeschiktheid is geregeld in art. 3.78a Wet IB 2001. Deze is in het leven geroepen om de arbeidsdeelname van arbeidsongeschikten te bevorderen (Aarts, 2012). Om aan de startersaftrek voor arbeidsongeschiktheid in aanmerking te komen moet aan de volgende criteria worden voldaan:</w:t>
      </w:r>
    </w:p>
    <w:p w14:paraId="3B795023"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Er moet een arbeidsongeschiktheidsuitkering worden ontvangen die vermeld zijn in art. 3.78a lid 2 Wet IB 2001;</w:t>
      </w:r>
    </w:p>
    <w:p w14:paraId="3B795024"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De ondernemer moet voldoen aan het verlaagd urencriterium van 800 uur (art. 3.78a lid 3 Wet IB 2001);</w:t>
      </w:r>
    </w:p>
    <w:p w14:paraId="3B795025"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lastRenderedPageBreak/>
        <w:t>Bij het begin van het kalenderjaar de pensioengerechtigde leeftijd nog niet hebben bereikt;</w:t>
      </w:r>
    </w:p>
    <w:p w14:paraId="3B795026" w14:textId="77777777" w:rsidR="0068105B" w:rsidRDefault="0068105B" w:rsidP="00E76E32">
      <w:pPr>
        <w:pStyle w:val="Lijstalinea"/>
        <w:numPr>
          <w:ilvl w:val="0"/>
          <w:numId w:val="4"/>
        </w:numPr>
        <w:rPr>
          <w:rFonts w:asciiTheme="minorHAnsi" w:hAnsiTheme="minorHAnsi"/>
          <w:sz w:val="22"/>
        </w:rPr>
      </w:pPr>
      <w:r>
        <w:rPr>
          <w:rFonts w:asciiTheme="minorHAnsi" w:hAnsiTheme="minorHAnsi"/>
          <w:sz w:val="22"/>
        </w:rPr>
        <w:t xml:space="preserve">Er is geen sprake van een ondernemer die zijn onderneming voort zet met toepassing van art. 14c Wet </w:t>
      </w:r>
      <w:r w:rsidR="0056004F">
        <w:rPr>
          <w:rFonts w:asciiTheme="minorHAnsi" w:hAnsiTheme="minorHAnsi"/>
          <w:sz w:val="22"/>
        </w:rPr>
        <w:t>Vpb</w:t>
      </w:r>
      <w:r>
        <w:rPr>
          <w:rFonts w:asciiTheme="minorHAnsi" w:hAnsiTheme="minorHAnsi"/>
          <w:sz w:val="22"/>
        </w:rPr>
        <w:t xml:space="preserve"> 1969.</w:t>
      </w:r>
    </w:p>
    <w:p w14:paraId="3B795027" w14:textId="77777777" w:rsidR="0068105B" w:rsidRDefault="0068105B" w:rsidP="0068105B">
      <w:pPr>
        <w:rPr>
          <w:rFonts w:asciiTheme="minorHAnsi" w:hAnsiTheme="minorHAnsi"/>
          <w:sz w:val="22"/>
        </w:rPr>
      </w:pPr>
    </w:p>
    <w:p w14:paraId="3B795028" w14:textId="77777777" w:rsidR="0068105B" w:rsidRDefault="0068105B" w:rsidP="0068105B">
      <w:pPr>
        <w:rPr>
          <w:rFonts w:asciiTheme="minorHAnsi" w:hAnsiTheme="minorHAnsi"/>
          <w:sz w:val="22"/>
        </w:rPr>
      </w:pPr>
      <w:r w:rsidRPr="009B4F5C">
        <w:rPr>
          <w:rFonts w:asciiTheme="minorHAnsi" w:hAnsiTheme="minorHAnsi"/>
          <w:sz w:val="22"/>
        </w:rPr>
        <w:t>De startersaftrek bedraagt:</w:t>
      </w:r>
    </w:p>
    <w:p w14:paraId="3B795029" w14:textId="77777777" w:rsidR="0068105B" w:rsidRDefault="0068105B" w:rsidP="00E76E32">
      <w:pPr>
        <w:pStyle w:val="Lijstalinea"/>
        <w:numPr>
          <w:ilvl w:val="0"/>
          <w:numId w:val="6"/>
        </w:numPr>
        <w:rPr>
          <w:rFonts w:asciiTheme="minorHAnsi" w:hAnsiTheme="minorHAnsi"/>
          <w:sz w:val="22"/>
        </w:rPr>
      </w:pPr>
      <w:r w:rsidRPr="009B4F5C">
        <w:rPr>
          <w:rFonts w:asciiTheme="minorHAnsi" w:hAnsiTheme="minorHAnsi"/>
          <w:sz w:val="22"/>
        </w:rPr>
        <w:t>Indien de ondernemer</w:t>
      </w:r>
      <w:r>
        <w:rPr>
          <w:rFonts w:asciiTheme="minorHAnsi" w:hAnsiTheme="minorHAnsi"/>
          <w:sz w:val="22"/>
        </w:rPr>
        <w:t xml:space="preserve"> de voorgaande vijf kalenderjaren</w:t>
      </w:r>
      <w:r w:rsidRPr="009B4F5C">
        <w:rPr>
          <w:rFonts w:asciiTheme="minorHAnsi" w:hAnsiTheme="minorHAnsi"/>
          <w:sz w:val="22"/>
        </w:rPr>
        <w:t xml:space="preserve"> geen startersaftrek bij arbeidsongeschiktheid heeft toegepast: € 12.000, maar niet meer dan de winst.</w:t>
      </w:r>
    </w:p>
    <w:p w14:paraId="3B79502A"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Indien de ondernemer in de voorgaande vijf kalenderjaren een jaar deze aftrek heeft toegepast: € 8.000, maar niet meer dan de winst.</w:t>
      </w:r>
    </w:p>
    <w:p w14:paraId="3B79502B"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Indien de ondernemer in de vijf voorgaande kalenderjaren twee jaar deze aftrek heeft toegepast: € 4.000, maar niet meer dan de winst (art. 3.78a lid 4 Wet IB 2001).</w:t>
      </w:r>
    </w:p>
    <w:p w14:paraId="3B79502C" w14:textId="77777777" w:rsidR="0068105B" w:rsidRDefault="0068105B" w:rsidP="0068105B">
      <w:pPr>
        <w:rPr>
          <w:rFonts w:asciiTheme="minorHAnsi" w:hAnsiTheme="minorHAnsi"/>
          <w:sz w:val="22"/>
        </w:rPr>
      </w:pPr>
    </w:p>
    <w:p w14:paraId="3B79502D" w14:textId="77777777" w:rsidR="0068105B" w:rsidRDefault="0068105B" w:rsidP="0068105B">
      <w:pPr>
        <w:rPr>
          <w:rFonts w:asciiTheme="minorHAnsi" w:hAnsiTheme="minorHAnsi"/>
          <w:sz w:val="22"/>
        </w:rPr>
      </w:pPr>
      <w:r>
        <w:rPr>
          <w:rFonts w:asciiTheme="minorHAnsi" w:hAnsiTheme="minorHAnsi"/>
          <w:sz w:val="22"/>
        </w:rPr>
        <w:t>Onder winst wordt verstaan het bedrag van de winst dat de ondernemer uit een of meer ondernemingen geniet (art. 3.78a lid 5 Wet IB 2001).</w:t>
      </w:r>
      <w:r w:rsidRPr="009B4F5C">
        <w:rPr>
          <w:rFonts w:asciiTheme="minorHAnsi" w:hAnsiTheme="minorHAnsi"/>
          <w:sz w:val="22"/>
        </w:rPr>
        <w:br/>
      </w:r>
    </w:p>
    <w:p w14:paraId="3B79502E" w14:textId="77777777" w:rsidR="0068105B" w:rsidRDefault="0068105B" w:rsidP="0068105B">
      <w:pPr>
        <w:rPr>
          <w:rFonts w:asciiTheme="minorHAnsi" w:hAnsiTheme="minorHAnsi"/>
          <w:sz w:val="22"/>
        </w:rPr>
      </w:pPr>
      <w:r>
        <w:rPr>
          <w:rFonts w:asciiTheme="minorHAnsi" w:hAnsiTheme="minorHAnsi"/>
          <w:sz w:val="22"/>
        </w:rPr>
        <w:t xml:space="preserve">De stakingsaftrek geldt voor de ondernemer die als ondernemer in het kalenderjaar winst behaalt met het staken van de onderneming of een gedeelte van de onderneming of door afname van de oudedagsreserve na geruisloze doorschuiving of omzetting (art. 3.79 Wet IB 2001). De stakingsaftrek is gelijk aan deze winst met een maximum van € 3.630. Mocht de ondernemer nog een keer gebruik willen maken van de stakingsaftrek moet het bedrag met de in voorgaande jaren genoten bedragen aan stakingsaftrek in mindering worden gebracht (art. 3.79 lid 4 Wet IB 2001). </w:t>
      </w:r>
    </w:p>
    <w:p w14:paraId="3B79502F" w14:textId="77777777" w:rsidR="0068105B" w:rsidRDefault="0068105B" w:rsidP="0068105B">
      <w:pPr>
        <w:rPr>
          <w:rFonts w:asciiTheme="minorHAnsi" w:hAnsiTheme="minorHAnsi"/>
          <w:sz w:val="22"/>
        </w:rPr>
      </w:pPr>
    </w:p>
    <w:p w14:paraId="3B795030" w14:textId="77777777" w:rsidR="0068105B" w:rsidRDefault="0068105B" w:rsidP="0068105B">
      <w:pPr>
        <w:rPr>
          <w:rFonts w:asciiTheme="minorHAnsi" w:hAnsiTheme="minorHAnsi"/>
          <w:sz w:val="22"/>
        </w:rPr>
      </w:pPr>
      <w:r>
        <w:rPr>
          <w:rFonts w:asciiTheme="minorHAnsi" w:hAnsiTheme="minorHAnsi"/>
          <w:sz w:val="22"/>
        </w:rPr>
        <w:t>De MKB-winstvrijstelling bedraagt 14% van het gezamenlijke bedrag aan winst dat een ondernemer geniet uit een of meerdere ondernemingen, nadat dit bedrag is verminderd met de ondernemersaftrek (art. 3.79a Wet IB 2001).</w:t>
      </w:r>
    </w:p>
    <w:p w14:paraId="3B795031" w14:textId="77777777" w:rsidR="0068105B" w:rsidRDefault="0068105B" w:rsidP="0068105B">
      <w:pPr>
        <w:rPr>
          <w:rFonts w:asciiTheme="minorHAnsi" w:hAnsiTheme="minorHAnsi"/>
          <w:sz w:val="22"/>
        </w:rPr>
      </w:pPr>
    </w:p>
    <w:p w14:paraId="3B795032"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t>Inkomstenbelasting tarieven</w:t>
      </w:r>
    </w:p>
    <w:p w14:paraId="3B795033" w14:textId="77777777" w:rsidR="0068105B" w:rsidRDefault="0068105B" w:rsidP="0068105B">
      <w:pPr>
        <w:rPr>
          <w:rFonts w:asciiTheme="minorHAnsi" w:hAnsiTheme="minorHAnsi"/>
          <w:sz w:val="22"/>
          <w:u w:val="single"/>
        </w:rPr>
      </w:pPr>
    </w:p>
    <w:p w14:paraId="3B795034" w14:textId="77777777" w:rsidR="0068105B" w:rsidRDefault="0068105B" w:rsidP="0068105B">
      <w:pPr>
        <w:rPr>
          <w:rFonts w:asciiTheme="minorHAnsi" w:hAnsiTheme="minorHAnsi"/>
          <w:sz w:val="22"/>
        </w:rPr>
      </w:pPr>
      <w:r>
        <w:rPr>
          <w:rFonts w:asciiTheme="minorHAnsi" w:hAnsiTheme="minorHAnsi"/>
          <w:sz w:val="22"/>
        </w:rPr>
        <w:t>Na het toepassen van alle genoemde faciliteiten komt er een belastbaar bedrag uit waarover de belastingplichtige belasting moet betalen. Het belastbaar bedrag wordt belast met inkomstenbelasting via de tarieven zoals weergegeven in art. 2.10 Wet IB 2001.</w:t>
      </w:r>
    </w:p>
    <w:p w14:paraId="3B795035" w14:textId="77777777" w:rsidR="0068105B" w:rsidRDefault="0068105B" w:rsidP="0068105B">
      <w:pPr>
        <w:rPr>
          <w:rFonts w:asciiTheme="minorHAnsi" w:hAnsiTheme="minorHAnsi"/>
          <w:sz w:val="22"/>
        </w:rPr>
      </w:pPr>
    </w:p>
    <w:tbl>
      <w:tblPr>
        <w:tblW w:w="9636" w:type="dxa"/>
        <w:tblInd w:w="55" w:type="dxa"/>
        <w:tblCellMar>
          <w:left w:w="70" w:type="dxa"/>
          <w:right w:w="70" w:type="dxa"/>
        </w:tblCellMar>
        <w:tblLook w:val="04A0" w:firstRow="1" w:lastRow="0" w:firstColumn="1" w:lastColumn="0" w:noHBand="0" w:noVBand="1"/>
      </w:tblPr>
      <w:tblGrid>
        <w:gridCol w:w="2382"/>
        <w:gridCol w:w="2106"/>
        <w:gridCol w:w="1334"/>
        <w:gridCol w:w="3814"/>
      </w:tblGrid>
      <w:tr w:rsidR="0068105B" w:rsidRPr="00E44463" w14:paraId="3B795039" w14:textId="77777777" w:rsidTr="0068105B">
        <w:trPr>
          <w:trHeight w:val="315"/>
        </w:trPr>
        <w:tc>
          <w:tcPr>
            <w:tcW w:w="2382" w:type="dxa"/>
            <w:tcBorders>
              <w:top w:val="single" w:sz="4" w:space="0" w:color="auto"/>
              <w:left w:val="single" w:sz="4" w:space="0" w:color="auto"/>
              <w:bottom w:val="nil"/>
              <w:right w:val="nil"/>
            </w:tcBorders>
            <w:shd w:val="clear" w:color="auto" w:fill="auto"/>
            <w:noWrap/>
            <w:vAlign w:val="bottom"/>
            <w:hideMark/>
          </w:tcPr>
          <w:p w14:paraId="3B795036"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Bij een belastbaar</w:t>
            </w:r>
          </w:p>
        </w:tc>
        <w:tc>
          <w:tcPr>
            <w:tcW w:w="3439" w:type="dxa"/>
            <w:gridSpan w:val="2"/>
            <w:tcBorders>
              <w:top w:val="single" w:sz="4" w:space="0" w:color="auto"/>
              <w:left w:val="nil"/>
              <w:bottom w:val="nil"/>
              <w:right w:val="nil"/>
            </w:tcBorders>
            <w:shd w:val="clear" w:color="auto" w:fill="auto"/>
            <w:noWrap/>
            <w:vAlign w:val="bottom"/>
            <w:hideMark/>
          </w:tcPr>
          <w:p w14:paraId="3B795037"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Maar niet meer dan</w:t>
            </w:r>
          </w:p>
        </w:tc>
        <w:tc>
          <w:tcPr>
            <w:tcW w:w="3814" w:type="dxa"/>
            <w:tcBorders>
              <w:top w:val="single" w:sz="4" w:space="0" w:color="auto"/>
              <w:left w:val="nil"/>
              <w:bottom w:val="nil"/>
              <w:right w:val="single" w:sz="4" w:space="0" w:color="auto"/>
            </w:tcBorders>
            <w:shd w:val="clear" w:color="auto" w:fill="auto"/>
            <w:noWrap/>
            <w:vAlign w:val="bottom"/>
            <w:hideMark/>
          </w:tcPr>
          <w:p w14:paraId="3B795038"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Bedraagt de belasting het in kolom</w:t>
            </w:r>
          </w:p>
        </w:tc>
      </w:tr>
      <w:tr w:rsidR="0068105B" w:rsidRPr="00E44463" w14:paraId="3B79503E"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3A"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inkomen uit werk</w:t>
            </w:r>
          </w:p>
        </w:tc>
        <w:tc>
          <w:tcPr>
            <w:tcW w:w="2106" w:type="dxa"/>
            <w:tcBorders>
              <w:top w:val="nil"/>
              <w:left w:val="nil"/>
              <w:bottom w:val="nil"/>
              <w:right w:val="nil"/>
            </w:tcBorders>
            <w:shd w:val="clear" w:color="auto" w:fill="auto"/>
            <w:noWrap/>
            <w:vAlign w:val="bottom"/>
            <w:hideMark/>
          </w:tcPr>
          <w:p w14:paraId="3B79503B" w14:textId="77777777" w:rsidR="0068105B" w:rsidRPr="00E44463" w:rsidRDefault="0068105B" w:rsidP="0068105B">
            <w:pPr>
              <w:rPr>
                <w:rFonts w:ascii="Calibri" w:eastAsia="Times New Roman" w:hAnsi="Calibri" w:cs="Times New Roman"/>
                <w:color w:val="000000"/>
                <w:sz w:val="22"/>
                <w:lang w:eastAsia="nl-NL"/>
              </w:rPr>
            </w:pPr>
          </w:p>
        </w:tc>
        <w:tc>
          <w:tcPr>
            <w:tcW w:w="1334" w:type="dxa"/>
            <w:tcBorders>
              <w:top w:val="nil"/>
              <w:left w:val="nil"/>
              <w:bottom w:val="nil"/>
              <w:right w:val="nil"/>
            </w:tcBorders>
            <w:shd w:val="clear" w:color="auto" w:fill="auto"/>
            <w:noWrap/>
            <w:vAlign w:val="bottom"/>
            <w:hideMark/>
          </w:tcPr>
          <w:p w14:paraId="3B79503C" w14:textId="77777777" w:rsidR="0068105B" w:rsidRPr="00E44463" w:rsidRDefault="0068105B" w:rsidP="0068105B">
            <w:pPr>
              <w:rPr>
                <w:rFonts w:ascii="Calibri" w:eastAsia="Times New Roman" w:hAnsi="Calibri" w:cs="Times New Roman"/>
                <w:color w:val="000000"/>
                <w:sz w:val="22"/>
                <w:lang w:eastAsia="nl-NL"/>
              </w:rPr>
            </w:pPr>
          </w:p>
        </w:tc>
        <w:tc>
          <w:tcPr>
            <w:tcW w:w="3814" w:type="dxa"/>
            <w:tcBorders>
              <w:top w:val="nil"/>
              <w:left w:val="nil"/>
              <w:bottom w:val="nil"/>
              <w:right w:val="single" w:sz="4" w:space="0" w:color="auto"/>
            </w:tcBorders>
            <w:shd w:val="clear" w:color="auto" w:fill="auto"/>
            <w:noWrap/>
            <w:vAlign w:val="bottom"/>
            <w:hideMark/>
          </w:tcPr>
          <w:p w14:paraId="3B79503D"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III vermelde bedrag, vermeerderd</w:t>
            </w:r>
          </w:p>
        </w:tc>
      </w:tr>
      <w:tr w:rsidR="0068105B" w:rsidRPr="00E44463" w14:paraId="3B795043"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3F"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en woning van meer</w:t>
            </w:r>
          </w:p>
        </w:tc>
        <w:tc>
          <w:tcPr>
            <w:tcW w:w="2106" w:type="dxa"/>
            <w:tcBorders>
              <w:top w:val="nil"/>
              <w:left w:val="nil"/>
              <w:bottom w:val="nil"/>
              <w:right w:val="nil"/>
            </w:tcBorders>
            <w:shd w:val="clear" w:color="auto" w:fill="auto"/>
            <w:noWrap/>
            <w:vAlign w:val="bottom"/>
            <w:hideMark/>
          </w:tcPr>
          <w:p w14:paraId="3B795040" w14:textId="77777777" w:rsidR="0068105B" w:rsidRPr="00E44463" w:rsidRDefault="0068105B" w:rsidP="0068105B">
            <w:pPr>
              <w:rPr>
                <w:rFonts w:ascii="Calibri" w:eastAsia="Times New Roman" w:hAnsi="Calibri" w:cs="Times New Roman"/>
                <w:color w:val="000000"/>
                <w:sz w:val="22"/>
                <w:lang w:eastAsia="nl-NL"/>
              </w:rPr>
            </w:pPr>
          </w:p>
        </w:tc>
        <w:tc>
          <w:tcPr>
            <w:tcW w:w="1334" w:type="dxa"/>
            <w:tcBorders>
              <w:top w:val="nil"/>
              <w:left w:val="nil"/>
              <w:bottom w:val="nil"/>
              <w:right w:val="nil"/>
            </w:tcBorders>
            <w:shd w:val="clear" w:color="auto" w:fill="auto"/>
            <w:noWrap/>
            <w:vAlign w:val="bottom"/>
            <w:hideMark/>
          </w:tcPr>
          <w:p w14:paraId="3B795041" w14:textId="77777777" w:rsidR="0068105B" w:rsidRPr="00E44463" w:rsidRDefault="0068105B" w:rsidP="0068105B">
            <w:pPr>
              <w:rPr>
                <w:rFonts w:ascii="Calibri" w:eastAsia="Times New Roman" w:hAnsi="Calibri" w:cs="Times New Roman"/>
                <w:color w:val="000000"/>
                <w:sz w:val="22"/>
                <w:lang w:eastAsia="nl-NL"/>
              </w:rPr>
            </w:pPr>
          </w:p>
        </w:tc>
        <w:tc>
          <w:tcPr>
            <w:tcW w:w="3814" w:type="dxa"/>
            <w:tcBorders>
              <w:top w:val="nil"/>
              <w:left w:val="nil"/>
              <w:bottom w:val="nil"/>
              <w:right w:val="single" w:sz="4" w:space="0" w:color="auto"/>
            </w:tcBorders>
            <w:shd w:val="clear" w:color="auto" w:fill="auto"/>
            <w:noWrap/>
            <w:vAlign w:val="bottom"/>
            <w:hideMark/>
          </w:tcPr>
          <w:p w14:paraId="3B795042"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met het bedrag dat wordt berekend</w:t>
            </w:r>
          </w:p>
        </w:tc>
      </w:tr>
      <w:tr w:rsidR="0068105B" w:rsidRPr="00E44463" w14:paraId="3B795048"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44"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dan</w:t>
            </w:r>
          </w:p>
        </w:tc>
        <w:tc>
          <w:tcPr>
            <w:tcW w:w="2106" w:type="dxa"/>
            <w:tcBorders>
              <w:top w:val="nil"/>
              <w:left w:val="nil"/>
              <w:bottom w:val="nil"/>
              <w:right w:val="nil"/>
            </w:tcBorders>
            <w:shd w:val="clear" w:color="auto" w:fill="auto"/>
            <w:noWrap/>
            <w:vAlign w:val="bottom"/>
            <w:hideMark/>
          </w:tcPr>
          <w:p w14:paraId="3B795045" w14:textId="77777777" w:rsidR="0068105B" w:rsidRPr="00E44463" w:rsidRDefault="0068105B" w:rsidP="0068105B">
            <w:pPr>
              <w:rPr>
                <w:rFonts w:ascii="Calibri" w:eastAsia="Times New Roman" w:hAnsi="Calibri" w:cs="Times New Roman"/>
                <w:color w:val="000000"/>
                <w:sz w:val="22"/>
                <w:lang w:eastAsia="nl-NL"/>
              </w:rPr>
            </w:pPr>
          </w:p>
        </w:tc>
        <w:tc>
          <w:tcPr>
            <w:tcW w:w="1334" w:type="dxa"/>
            <w:tcBorders>
              <w:top w:val="nil"/>
              <w:left w:val="nil"/>
              <w:bottom w:val="nil"/>
              <w:right w:val="nil"/>
            </w:tcBorders>
            <w:shd w:val="clear" w:color="auto" w:fill="auto"/>
            <w:noWrap/>
            <w:vAlign w:val="bottom"/>
            <w:hideMark/>
          </w:tcPr>
          <w:p w14:paraId="3B795046" w14:textId="77777777" w:rsidR="0068105B" w:rsidRPr="00E44463" w:rsidRDefault="0068105B" w:rsidP="0068105B">
            <w:pPr>
              <w:rPr>
                <w:rFonts w:ascii="Calibri" w:eastAsia="Times New Roman" w:hAnsi="Calibri" w:cs="Times New Roman"/>
                <w:color w:val="000000"/>
                <w:sz w:val="22"/>
                <w:lang w:eastAsia="nl-NL"/>
              </w:rPr>
            </w:pPr>
          </w:p>
        </w:tc>
        <w:tc>
          <w:tcPr>
            <w:tcW w:w="3814" w:type="dxa"/>
            <w:tcBorders>
              <w:top w:val="nil"/>
              <w:left w:val="nil"/>
              <w:bottom w:val="nil"/>
              <w:right w:val="single" w:sz="4" w:space="0" w:color="auto"/>
            </w:tcBorders>
            <w:shd w:val="clear" w:color="auto" w:fill="auto"/>
            <w:noWrap/>
            <w:vAlign w:val="bottom"/>
            <w:hideMark/>
          </w:tcPr>
          <w:p w14:paraId="3B795047"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door het in kolom IV vermelde</w:t>
            </w:r>
          </w:p>
        </w:tc>
      </w:tr>
      <w:tr w:rsidR="0068105B" w:rsidRPr="00E44463" w14:paraId="3B79504D"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49"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w:t>
            </w:r>
          </w:p>
        </w:tc>
        <w:tc>
          <w:tcPr>
            <w:tcW w:w="2106" w:type="dxa"/>
            <w:tcBorders>
              <w:top w:val="nil"/>
              <w:left w:val="nil"/>
              <w:bottom w:val="nil"/>
              <w:right w:val="nil"/>
            </w:tcBorders>
            <w:shd w:val="clear" w:color="auto" w:fill="auto"/>
            <w:noWrap/>
            <w:vAlign w:val="bottom"/>
            <w:hideMark/>
          </w:tcPr>
          <w:p w14:paraId="3B79504A" w14:textId="77777777" w:rsidR="0068105B" w:rsidRPr="00E44463" w:rsidRDefault="0068105B" w:rsidP="0068105B">
            <w:pPr>
              <w:rPr>
                <w:rFonts w:ascii="Calibri" w:eastAsia="Times New Roman" w:hAnsi="Calibri" w:cs="Times New Roman"/>
                <w:color w:val="000000"/>
                <w:sz w:val="22"/>
                <w:lang w:eastAsia="nl-NL"/>
              </w:rPr>
            </w:pPr>
          </w:p>
        </w:tc>
        <w:tc>
          <w:tcPr>
            <w:tcW w:w="1334" w:type="dxa"/>
            <w:tcBorders>
              <w:top w:val="nil"/>
              <w:left w:val="nil"/>
              <w:bottom w:val="nil"/>
              <w:right w:val="nil"/>
            </w:tcBorders>
            <w:shd w:val="clear" w:color="auto" w:fill="auto"/>
            <w:noWrap/>
            <w:vAlign w:val="bottom"/>
            <w:hideMark/>
          </w:tcPr>
          <w:p w14:paraId="3B79504B" w14:textId="77777777" w:rsidR="0068105B" w:rsidRPr="00E44463" w:rsidRDefault="0068105B" w:rsidP="0068105B">
            <w:pPr>
              <w:rPr>
                <w:rFonts w:ascii="Calibri" w:eastAsia="Times New Roman" w:hAnsi="Calibri" w:cs="Times New Roman"/>
                <w:color w:val="000000"/>
                <w:sz w:val="22"/>
                <w:lang w:eastAsia="nl-NL"/>
              </w:rPr>
            </w:pPr>
          </w:p>
        </w:tc>
        <w:tc>
          <w:tcPr>
            <w:tcW w:w="3814" w:type="dxa"/>
            <w:tcBorders>
              <w:top w:val="nil"/>
              <w:left w:val="nil"/>
              <w:bottom w:val="nil"/>
              <w:right w:val="single" w:sz="4" w:space="0" w:color="auto"/>
            </w:tcBorders>
            <w:shd w:val="clear" w:color="auto" w:fill="auto"/>
            <w:noWrap/>
            <w:vAlign w:val="bottom"/>
            <w:hideMark/>
          </w:tcPr>
          <w:p w14:paraId="3B79504C"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percentage te nemen van het </w:t>
            </w:r>
          </w:p>
        </w:tc>
      </w:tr>
      <w:tr w:rsidR="0068105B" w:rsidRPr="00E44463" w14:paraId="3B795052"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4E"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w:t>
            </w:r>
          </w:p>
        </w:tc>
        <w:tc>
          <w:tcPr>
            <w:tcW w:w="2106" w:type="dxa"/>
            <w:tcBorders>
              <w:top w:val="nil"/>
              <w:left w:val="nil"/>
              <w:bottom w:val="nil"/>
              <w:right w:val="nil"/>
            </w:tcBorders>
            <w:shd w:val="clear" w:color="auto" w:fill="auto"/>
            <w:noWrap/>
            <w:vAlign w:val="bottom"/>
            <w:hideMark/>
          </w:tcPr>
          <w:p w14:paraId="3B79504F" w14:textId="77777777" w:rsidR="0068105B" w:rsidRPr="00E44463" w:rsidRDefault="0068105B" w:rsidP="0068105B">
            <w:pPr>
              <w:rPr>
                <w:rFonts w:ascii="Calibri" w:eastAsia="Times New Roman" w:hAnsi="Calibri" w:cs="Times New Roman"/>
                <w:color w:val="000000"/>
                <w:sz w:val="22"/>
                <w:lang w:eastAsia="nl-NL"/>
              </w:rPr>
            </w:pPr>
          </w:p>
        </w:tc>
        <w:tc>
          <w:tcPr>
            <w:tcW w:w="1334" w:type="dxa"/>
            <w:tcBorders>
              <w:top w:val="nil"/>
              <w:left w:val="nil"/>
              <w:bottom w:val="nil"/>
              <w:right w:val="nil"/>
            </w:tcBorders>
            <w:shd w:val="clear" w:color="auto" w:fill="auto"/>
            <w:noWrap/>
            <w:vAlign w:val="bottom"/>
            <w:hideMark/>
          </w:tcPr>
          <w:p w14:paraId="3B795050" w14:textId="77777777" w:rsidR="0068105B" w:rsidRPr="00E44463" w:rsidRDefault="0068105B" w:rsidP="0068105B">
            <w:pPr>
              <w:rPr>
                <w:rFonts w:ascii="Calibri" w:eastAsia="Times New Roman" w:hAnsi="Calibri" w:cs="Times New Roman"/>
                <w:color w:val="000000"/>
                <w:sz w:val="22"/>
                <w:lang w:eastAsia="nl-NL"/>
              </w:rPr>
            </w:pPr>
          </w:p>
        </w:tc>
        <w:tc>
          <w:tcPr>
            <w:tcW w:w="3814" w:type="dxa"/>
            <w:tcBorders>
              <w:top w:val="nil"/>
              <w:left w:val="nil"/>
              <w:bottom w:val="nil"/>
              <w:right w:val="single" w:sz="4" w:space="0" w:color="auto"/>
            </w:tcBorders>
            <w:shd w:val="clear" w:color="auto" w:fill="auto"/>
            <w:noWrap/>
            <w:vAlign w:val="bottom"/>
            <w:hideMark/>
          </w:tcPr>
          <w:p w14:paraId="3B795051"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gedeelte van het belastbaar</w:t>
            </w:r>
          </w:p>
        </w:tc>
      </w:tr>
      <w:tr w:rsidR="0068105B" w:rsidRPr="00E44463" w14:paraId="3B795057"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53"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w:t>
            </w:r>
          </w:p>
        </w:tc>
        <w:tc>
          <w:tcPr>
            <w:tcW w:w="2106" w:type="dxa"/>
            <w:tcBorders>
              <w:top w:val="nil"/>
              <w:left w:val="nil"/>
              <w:bottom w:val="nil"/>
              <w:right w:val="nil"/>
            </w:tcBorders>
            <w:shd w:val="clear" w:color="auto" w:fill="auto"/>
            <w:noWrap/>
            <w:vAlign w:val="bottom"/>
            <w:hideMark/>
          </w:tcPr>
          <w:p w14:paraId="3B795054" w14:textId="77777777" w:rsidR="0068105B" w:rsidRPr="00E44463" w:rsidRDefault="0068105B" w:rsidP="0068105B">
            <w:pPr>
              <w:rPr>
                <w:rFonts w:ascii="Calibri" w:eastAsia="Times New Roman" w:hAnsi="Calibri" w:cs="Times New Roman"/>
                <w:color w:val="000000"/>
                <w:sz w:val="22"/>
                <w:lang w:eastAsia="nl-NL"/>
              </w:rPr>
            </w:pPr>
          </w:p>
        </w:tc>
        <w:tc>
          <w:tcPr>
            <w:tcW w:w="1334" w:type="dxa"/>
            <w:tcBorders>
              <w:top w:val="nil"/>
              <w:left w:val="nil"/>
              <w:bottom w:val="nil"/>
              <w:right w:val="nil"/>
            </w:tcBorders>
            <w:shd w:val="clear" w:color="auto" w:fill="auto"/>
            <w:noWrap/>
            <w:vAlign w:val="bottom"/>
            <w:hideMark/>
          </w:tcPr>
          <w:p w14:paraId="3B795055" w14:textId="77777777" w:rsidR="0068105B" w:rsidRPr="00E44463" w:rsidRDefault="0068105B" w:rsidP="0068105B">
            <w:pPr>
              <w:rPr>
                <w:rFonts w:ascii="Calibri" w:eastAsia="Times New Roman" w:hAnsi="Calibri" w:cs="Times New Roman"/>
                <w:color w:val="000000"/>
                <w:sz w:val="22"/>
                <w:lang w:eastAsia="nl-NL"/>
              </w:rPr>
            </w:pPr>
          </w:p>
        </w:tc>
        <w:tc>
          <w:tcPr>
            <w:tcW w:w="3814" w:type="dxa"/>
            <w:tcBorders>
              <w:top w:val="nil"/>
              <w:left w:val="nil"/>
              <w:bottom w:val="nil"/>
              <w:right w:val="single" w:sz="4" w:space="0" w:color="auto"/>
            </w:tcBorders>
            <w:shd w:val="clear" w:color="auto" w:fill="auto"/>
            <w:noWrap/>
            <w:vAlign w:val="bottom"/>
            <w:hideMark/>
          </w:tcPr>
          <w:p w14:paraId="3B795056"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inkomen uit werk en woning dat </w:t>
            </w:r>
          </w:p>
        </w:tc>
      </w:tr>
      <w:tr w:rsidR="0068105B" w:rsidRPr="00E44463" w14:paraId="3B79505C"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58"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w:t>
            </w:r>
          </w:p>
        </w:tc>
        <w:tc>
          <w:tcPr>
            <w:tcW w:w="2106" w:type="dxa"/>
            <w:tcBorders>
              <w:top w:val="nil"/>
              <w:left w:val="nil"/>
              <w:bottom w:val="nil"/>
              <w:right w:val="nil"/>
            </w:tcBorders>
            <w:shd w:val="clear" w:color="auto" w:fill="auto"/>
            <w:noWrap/>
            <w:vAlign w:val="bottom"/>
            <w:hideMark/>
          </w:tcPr>
          <w:p w14:paraId="3B795059" w14:textId="77777777" w:rsidR="0068105B" w:rsidRPr="00E44463" w:rsidRDefault="0068105B" w:rsidP="0068105B">
            <w:pPr>
              <w:rPr>
                <w:rFonts w:ascii="Calibri" w:eastAsia="Times New Roman" w:hAnsi="Calibri" w:cs="Times New Roman"/>
                <w:color w:val="000000"/>
                <w:sz w:val="22"/>
                <w:lang w:eastAsia="nl-NL"/>
              </w:rPr>
            </w:pPr>
          </w:p>
        </w:tc>
        <w:tc>
          <w:tcPr>
            <w:tcW w:w="1334" w:type="dxa"/>
            <w:tcBorders>
              <w:top w:val="nil"/>
              <w:left w:val="nil"/>
              <w:bottom w:val="nil"/>
              <w:right w:val="nil"/>
            </w:tcBorders>
            <w:shd w:val="clear" w:color="auto" w:fill="auto"/>
            <w:noWrap/>
            <w:vAlign w:val="bottom"/>
            <w:hideMark/>
          </w:tcPr>
          <w:p w14:paraId="3B79505A" w14:textId="77777777" w:rsidR="0068105B" w:rsidRPr="00E44463" w:rsidRDefault="0068105B" w:rsidP="0068105B">
            <w:pPr>
              <w:rPr>
                <w:rFonts w:ascii="Calibri" w:eastAsia="Times New Roman" w:hAnsi="Calibri" w:cs="Times New Roman"/>
                <w:color w:val="000000"/>
                <w:sz w:val="22"/>
                <w:lang w:eastAsia="nl-NL"/>
              </w:rPr>
            </w:pPr>
          </w:p>
        </w:tc>
        <w:tc>
          <w:tcPr>
            <w:tcW w:w="3814" w:type="dxa"/>
            <w:tcBorders>
              <w:top w:val="nil"/>
              <w:left w:val="nil"/>
              <w:bottom w:val="nil"/>
              <w:right w:val="single" w:sz="4" w:space="0" w:color="auto"/>
            </w:tcBorders>
            <w:shd w:val="clear" w:color="auto" w:fill="auto"/>
            <w:noWrap/>
            <w:vAlign w:val="bottom"/>
            <w:hideMark/>
          </w:tcPr>
          <w:p w14:paraId="3B79505B"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het in kolom I vermelde bedrag</w:t>
            </w:r>
          </w:p>
        </w:tc>
      </w:tr>
      <w:tr w:rsidR="0068105B" w:rsidRPr="00E44463" w14:paraId="3B795061" w14:textId="77777777" w:rsidTr="0068105B">
        <w:trPr>
          <w:trHeight w:val="315"/>
        </w:trPr>
        <w:tc>
          <w:tcPr>
            <w:tcW w:w="2382" w:type="dxa"/>
            <w:tcBorders>
              <w:top w:val="nil"/>
              <w:left w:val="single" w:sz="4" w:space="0" w:color="auto"/>
              <w:bottom w:val="single" w:sz="4" w:space="0" w:color="auto"/>
              <w:right w:val="nil"/>
            </w:tcBorders>
            <w:shd w:val="clear" w:color="auto" w:fill="auto"/>
            <w:noWrap/>
            <w:vAlign w:val="bottom"/>
            <w:hideMark/>
          </w:tcPr>
          <w:p w14:paraId="3B79505D"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w:t>
            </w:r>
          </w:p>
        </w:tc>
        <w:tc>
          <w:tcPr>
            <w:tcW w:w="2106" w:type="dxa"/>
            <w:tcBorders>
              <w:top w:val="nil"/>
              <w:left w:val="nil"/>
              <w:bottom w:val="nil"/>
              <w:right w:val="nil"/>
            </w:tcBorders>
            <w:shd w:val="clear" w:color="auto" w:fill="auto"/>
            <w:noWrap/>
            <w:vAlign w:val="bottom"/>
            <w:hideMark/>
          </w:tcPr>
          <w:p w14:paraId="3B79505E" w14:textId="77777777" w:rsidR="0068105B" w:rsidRPr="00E44463" w:rsidRDefault="0068105B" w:rsidP="0068105B">
            <w:pPr>
              <w:rPr>
                <w:rFonts w:ascii="Calibri" w:eastAsia="Times New Roman" w:hAnsi="Calibri" w:cs="Times New Roman"/>
                <w:color w:val="000000"/>
                <w:sz w:val="22"/>
                <w:lang w:eastAsia="nl-NL"/>
              </w:rPr>
            </w:pPr>
          </w:p>
        </w:tc>
        <w:tc>
          <w:tcPr>
            <w:tcW w:w="1334" w:type="dxa"/>
            <w:tcBorders>
              <w:top w:val="nil"/>
              <w:left w:val="nil"/>
              <w:bottom w:val="nil"/>
              <w:right w:val="nil"/>
            </w:tcBorders>
            <w:shd w:val="clear" w:color="auto" w:fill="auto"/>
            <w:noWrap/>
            <w:vAlign w:val="bottom"/>
            <w:hideMark/>
          </w:tcPr>
          <w:p w14:paraId="3B79505F" w14:textId="77777777" w:rsidR="0068105B" w:rsidRPr="00E44463" w:rsidRDefault="0068105B" w:rsidP="0068105B">
            <w:pPr>
              <w:rPr>
                <w:rFonts w:ascii="Calibri" w:eastAsia="Times New Roman" w:hAnsi="Calibri" w:cs="Times New Roman"/>
                <w:color w:val="000000"/>
                <w:sz w:val="22"/>
                <w:lang w:eastAsia="nl-NL"/>
              </w:rPr>
            </w:pPr>
          </w:p>
        </w:tc>
        <w:tc>
          <w:tcPr>
            <w:tcW w:w="3814" w:type="dxa"/>
            <w:tcBorders>
              <w:top w:val="nil"/>
              <w:left w:val="nil"/>
              <w:bottom w:val="single" w:sz="4" w:space="0" w:color="auto"/>
              <w:right w:val="single" w:sz="4" w:space="0" w:color="auto"/>
            </w:tcBorders>
            <w:shd w:val="clear" w:color="auto" w:fill="auto"/>
            <w:noWrap/>
            <w:vAlign w:val="bottom"/>
            <w:hideMark/>
          </w:tcPr>
          <w:p w14:paraId="3B795060"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te boven gaat</w:t>
            </w:r>
          </w:p>
        </w:tc>
      </w:tr>
      <w:tr w:rsidR="0068105B" w:rsidRPr="00E44463" w14:paraId="3B795066" w14:textId="77777777" w:rsidTr="0068105B">
        <w:trPr>
          <w:trHeight w:val="315"/>
        </w:trPr>
        <w:tc>
          <w:tcPr>
            <w:tcW w:w="2382" w:type="dxa"/>
            <w:tcBorders>
              <w:top w:val="nil"/>
              <w:left w:val="single" w:sz="4" w:space="0" w:color="auto"/>
              <w:bottom w:val="single" w:sz="4" w:space="0" w:color="auto"/>
              <w:right w:val="nil"/>
            </w:tcBorders>
            <w:shd w:val="clear" w:color="auto" w:fill="auto"/>
            <w:noWrap/>
            <w:vAlign w:val="bottom"/>
            <w:hideMark/>
          </w:tcPr>
          <w:p w14:paraId="3B795062"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I</w:t>
            </w:r>
          </w:p>
        </w:tc>
        <w:tc>
          <w:tcPr>
            <w:tcW w:w="2106" w:type="dxa"/>
            <w:tcBorders>
              <w:top w:val="single" w:sz="4" w:space="0" w:color="auto"/>
              <w:left w:val="nil"/>
              <w:bottom w:val="single" w:sz="4" w:space="0" w:color="auto"/>
              <w:right w:val="nil"/>
            </w:tcBorders>
            <w:shd w:val="clear" w:color="auto" w:fill="auto"/>
            <w:noWrap/>
            <w:vAlign w:val="bottom"/>
            <w:hideMark/>
          </w:tcPr>
          <w:p w14:paraId="3B795063"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II</w:t>
            </w:r>
          </w:p>
        </w:tc>
        <w:tc>
          <w:tcPr>
            <w:tcW w:w="1334" w:type="dxa"/>
            <w:tcBorders>
              <w:top w:val="single" w:sz="4" w:space="0" w:color="auto"/>
              <w:left w:val="nil"/>
              <w:bottom w:val="single" w:sz="4" w:space="0" w:color="auto"/>
              <w:right w:val="nil"/>
            </w:tcBorders>
            <w:shd w:val="clear" w:color="auto" w:fill="auto"/>
            <w:noWrap/>
            <w:vAlign w:val="bottom"/>
            <w:hideMark/>
          </w:tcPr>
          <w:p w14:paraId="3B795064"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III</w:t>
            </w:r>
          </w:p>
        </w:tc>
        <w:tc>
          <w:tcPr>
            <w:tcW w:w="3814" w:type="dxa"/>
            <w:tcBorders>
              <w:top w:val="nil"/>
              <w:left w:val="nil"/>
              <w:bottom w:val="single" w:sz="4" w:space="0" w:color="auto"/>
              <w:right w:val="single" w:sz="4" w:space="0" w:color="auto"/>
            </w:tcBorders>
            <w:shd w:val="clear" w:color="auto" w:fill="auto"/>
            <w:noWrap/>
            <w:vAlign w:val="bottom"/>
            <w:hideMark/>
          </w:tcPr>
          <w:p w14:paraId="3B795065"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IV</w:t>
            </w:r>
          </w:p>
        </w:tc>
      </w:tr>
      <w:tr w:rsidR="0068105B" w:rsidRPr="00E44463" w14:paraId="3B79506B"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67"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w:t>
            </w:r>
          </w:p>
        </w:tc>
        <w:tc>
          <w:tcPr>
            <w:tcW w:w="2106" w:type="dxa"/>
            <w:tcBorders>
              <w:top w:val="nil"/>
              <w:left w:val="nil"/>
              <w:bottom w:val="nil"/>
              <w:right w:val="nil"/>
            </w:tcBorders>
            <w:shd w:val="clear" w:color="auto" w:fill="auto"/>
            <w:noWrap/>
            <w:vAlign w:val="bottom"/>
            <w:hideMark/>
          </w:tcPr>
          <w:p w14:paraId="3B795068"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19.645 </w:t>
            </w:r>
          </w:p>
        </w:tc>
        <w:tc>
          <w:tcPr>
            <w:tcW w:w="1334" w:type="dxa"/>
            <w:tcBorders>
              <w:top w:val="nil"/>
              <w:left w:val="nil"/>
              <w:bottom w:val="nil"/>
              <w:right w:val="nil"/>
            </w:tcBorders>
            <w:shd w:val="clear" w:color="auto" w:fill="auto"/>
            <w:noWrap/>
            <w:vAlign w:val="bottom"/>
            <w:hideMark/>
          </w:tcPr>
          <w:p w14:paraId="3B795069"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w:t>
            </w:r>
          </w:p>
        </w:tc>
        <w:tc>
          <w:tcPr>
            <w:tcW w:w="3814" w:type="dxa"/>
            <w:tcBorders>
              <w:top w:val="nil"/>
              <w:left w:val="nil"/>
              <w:bottom w:val="nil"/>
              <w:right w:val="single" w:sz="4" w:space="0" w:color="auto"/>
            </w:tcBorders>
            <w:shd w:val="clear" w:color="auto" w:fill="auto"/>
            <w:noWrap/>
            <w:vAlign w:val="bottom"/>
            <w:hideMark/>
          </w:tcPr>
          <w:p w14:paraId="3B79506A"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5,10%</w:t>
            </w:r>
          </w:p>
        </w:tc>
      </w:tr>
      <w:tr w:rsidR="0068105B" w:rsidRPr="00E44463" w14:paraId="3B795070"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6C"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19.645 </w:t>
            </w:r>
          </w:p>
        </w:tc>
        <w:tc>
          <w:tcPr>
            <w:tcW w:w="2106" w:type="dxa"/>
            <w:tcBorders>
              <w:top w:val="nil"/>
              <w:left w:val="nil"/>
              <w:bottom w:val="nil"/>
              <w:right w:val="nil"/>
            </w:tcBorders>
            <w:shd w:val="clear" w:color="auto" w:fill="auto"/>
            <w:noWrap/>
            <w:vAlign w:val="bottom"/>
            <w:hideMark/>
          </w:tcPr>
          <w:p w14:paraId="3B79506D"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33.363 </w:t>
            </w:r>
          </w:p>
        </w:tc>
        <w:tc>
          <w:tcPr>
            <w:tcW w:w="1334" w:type="dxa"/>
            <w:tcBorders>
              <w:top w:val="nil"/>
              <w:left w:val="nil"/>
              <w:bottom w:val="nil"/>
              <w:right w:val="nil"/>
            </w:tcBorders>
            <w:shd w:val="clear" w:color="auto" w:fill="auto"/>
            <w:noWrap/>
            <w:vAlign w:val="bottom"/>
            <w:hideMark/>
          </w:tcPr>
          <w:p w14:paraId="3B79506E"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1.001 </w:t>
            </w:r>
          </w:p>
        </w:tc>
        <w:tc>
          <w:tcPr>
            <w:tcW w:w="3814" w:type="dxa"/>
            <w:tcBorders>
              <w:top w:val="nil"/>
              <w:left w:val="nil"/>
              <w:bottom w:val="nil"/>
              <w:right w:val="single" w:sz="4" w:space="0" w:color="auto"/>
            </w:tcBorders>
            <w:shd w:val="clear" w:color="auto" w:fill="auto"/>
            <w:noWrap/>
            <w:vAlign w:val="bottom"/>
            <w:hideMark/>
          </w:tcPr>
          <w:p w14:paraId="3B79506F"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10,85%</w:t>
            </w:r>
          </w:p>
        </w:tc>
      </w:tr>
      <w:tr w:rsidR="0068105B" w:rsidRPr="00E44463" w14:paraId="3B795075" w14:textId="77777777" w:rsidTr="0068105B">
        <w:trPr>
          <w:trHeight w:val="315"/>
        </w:trPr>
        <w:tc>
          <w:tcPr>
            <w:tcW w:w="2382" w:type="dxa"/>
            <w:tcBorders>
              <w:top w:val="nil"/>
              <w:left w:val="single" w:sz="4" w:space="0" w:color="auto"/>
              <w:bottom w:val="nil"/>
              <w:right w:val="nil"/>
            </w:tcBorders>
            <w:shd w:val="clear" w:color="auto" w:fill="auto"/>
            <w:noWrap/>
            <w:vAlign w:val="bottom"/>
            <w:hideMark/>
          </w:tcPr>
          <w:p w14:paraId="3B795071"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33.363 </w:t>
            </w:r>
          </w:p>
        </w:tc>
        <w:tc>
          <w:tcPr>
            <w:tcW w:w="2106" w:type="dxa"/>
            <w:tcBorders>
              <w:top w:val="nil"/>
              <w:left w:val="nil"/>
              <w:bottom w:val="nil"/>
              <w:right w:val="nil"/>
            </w:tcBorders>
            <w:shd w:val="clear" w:color="auto" w:fill="auto"/>
            <w:noWrap/>
            <w:vAlign w:val="bottom"/>
            <w:hideMark/>
          </w:tcPr>
          <w:p w14:paraId="3B795072"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56.531 </w:t>
            </w:r>
          </w:p>
        </w:tc>
        <w:tc>
          <w:tcPr>
            <w:tcW w:w="1334" w:type="dxa"/>
            <w:tcBorders>
              <w:top w:val="nil"/>
              <w:left w:val="nil"/>
              <w:bottom w:val="nil"/>
              <w:right w:val="nil"/>
            </w:tcBorders>
            <w:shd w:val="clear" w:color="auto" w:fill="auto"/>
            <w:noWrap/>
            <w:vAlign w:val="bottom"/>
            <w:hideMark/>
          </w:tcPr>
          <w:p w14:paraId="3B795073"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2.489 </w:t>
            </w:r>
          </w:p>
        </w:tc>
        <w:tc>
          <w:tcPr>
            <w:tcW w:w="3814" w:type="dxa"/>
            <w:tcBorders>
              <w:top w:val="nil"/>
              <w:left w:val="nil"/>
              <w:bottom w:val="nil"/>
              <w:right w:val="single" w:sz="4" w:space="0" w:color="auto"/>
            </w:tcBorders>
            <w:shd w:val="clear" w:color="auto" w:fill="auto"/>
            <w:noWrap/>
            <w:vAlign w:val="bottom"/>
            <w:hideMark/>
          </w:tcPr>
          <w:p w14:paraId="3B795074"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42,00%</w:t>
            </w:r>
          </w:p>
        </w:tc>
      </w:tr>
      <w:tr w:rsidR="0068105B" w:rsidRPr="00E44463" w14:paraId="3B79507A" w14:textId="77777777" w:rsidTr="0068105B">
        <w:trPr>
          <w:trHeight w:val="315"/>
        </w:trPr>
        <w:tc>
          <w:tcPr>
            <w:tcW w:w="2382" w:type="dxa"/>
            <w:tcBorders>
              <w:top w:val="nil"/>
              <w:left w:val="single" w:sz="4" w:space="0" w:color="auto"/>
              <w:bottom w:val="single" w:sz="4" w:space="0" w:color="auto"/>
              <w:right w:val="nil"/>
            </w:tcBorders>
            <w:shd w:val="clear" w:color="auto" w:fill="auto"/>
            <w:noWrap/>
            <w:vAlign w:val="bottom"/>
            <w:hideMark/>
          </w:tcPr>
          <w:p w14:paraId="3B795076"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56.531 </w:t>
            </w:r>
          </w:p>
        </w:tc>
        <w:tc>
          <w:tcPr>
            <w:tcW w:w="2106" w:type="dxa"/>
            <w:tcBorders>
              <w:top w:val="nil"/>
              <w:left w:val="nil"/>
              <w:bottom w:val="single" w:sz="4" w:space="0" w:color="auto"/>
              <w:right w:val="nil"/>
            </w:tcBorders>
            <w:shd w:val="clear" w:color="auto" w:fill="auto"/>
            <w:noWrap/>
            <w:vAlign w:val="bottom"/>
            <w:hideMark/>
          </w:tcPr>
          <w:p w14:paraId="3B795077"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w:t>
            </w:r>
          </w:p>
        </w:tc>
        <w:tc>
          <w:tcPr>
            <w:tcW w:w="1334" w:type="dxa"/>
            <w:tcBorders>
              <w:top w:val="nil"/>
              <w:left w:val="nil"/>
              <w:bottom w:val="single" w:sz="4" w:space="0" w:color="auto"/>
              <w:right w:val="nil"/>
            </w:tcBorders>
            <w:shd w:val="clear" w:color="auto" w:fill="auto"/>
            <w:noWrap/>
            <w:vAlign w:val="bottom"/>
            <w:hideMark/>
          </w:tcPr>
          <w:p w14:paraId="3B795078"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xml:space="preserve"> €        12.219 </w:t>
            </w:r>
          </w:p>
        </w:tc>
        <w:tc>
          <w:tcPr>
            <w:tcW w:w="3814" w:type="dxa"/>
            <w:tcBorders>
              <w:top w:val="nil"/>
              <w:left w:val="nil"/>
              <w:bottom w:val="single" w:sz="4" w:space="0" w:color="auto"/>
              <w:right w:val="single" w:sz="4" w:space="0" w:color="auto"/>
            </w:tcBorders>
            <w:shd w:val="clear" w:color="auto" w:fill="auto"/>
            <w:noWrap/>
            <w:vAlign w:val="bottom"/>
            <w:hideMark/>
          </w:tcPr>
          <w:p w14:paraId="3B795079"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52,00%</w:t>
            </w:r>
          </w:p>
        </w:tc>
      </w:tr>
    </w:tbl>
    <w:p w14:paraId="3B79507B" w14:textId="77777777" w:rsidR="0068105B" w:rsidRPr="0012747F" w:rsidRDefault="00521B99" w:rsidP="0068105B">
      <w:pPr>
        <w:rPr>
          <w:rFonts w:asciiTheme="minorHAnsi" w:hAnsiTheme="minorHAnsi"/>
          <w:sz w:val="16"/>
          <w:szCs w:val="16"/>
        </w:rPr>
      </w:pPr>
      <w:r>
        <w:rPr>
          <w:rFonts w:asciiTheme="minorHAnsi" w:hAnsiTheme="minorHAnsi"/>
          <w:sz w:val="16"/>
          <w:szCs w:val="16"/>
        </w:rPr>
        <w:t>(Tabel 6</w:t>
      </w:r>
      <w:r w:rsidR="0068105B">
        <w:rPr>
          <w:rFonts w:asciiTheme="minorHAnsi" w:hAnsiTheme="minorHAnsi"/>
          <w:sz w:val="16"/>
          <w:szCs w:val="16"/>
        </w:rPr>
        <w:t>.4: Inkomstenbelasting tarieven)</w:t>
      </w:r>
    </w:p>
    <w:p w14:paraId="3B79507C" w14:textId="77777777" w:rsidR="0068105B" w:rsidRDefault="0068105B" w:rsidP="0068105B">
      <w:pPr>
        <w:rPr>
          <w:rFonts w:asciiTheme="minorHAnsi" w:hAnsiTheme="minorHAnsi"/>
          <w:sz w:val="22"/>
        </w:rPr>
      </w:pPr>
    </w:p>
    <w:p w14:paraId="3B79507D" w14:textId="77777777" w:rsidR="0068105B" w:rsidRDefault="0068105B" w:rsidP="0068105B">
      <w:pPr>
        <w:rPr>
          <w:rFonts w:asciiTheme="minorHAnsi" w:hAnsiTheme="minorHAnsi"/>
          <w:sz w:val="22"/>
        </w:rPr>
      </w:pPr>
      <w:r>
        <w:rPr>
          <w:rFonts w:asciiTheme="minorHAnsi" w:hAnsiTheme="minorHAnsi"/>
          <w:sz w:val="22"/>
        </w:rPr>
        <w:t>Hierbij wordt de premie volksverzekering aan toegevoegd om zo tot een totale aangifte inkomstenbelasting/premie volksverzekering te komen. De tabel voor de premie volksverzekering ziet er als volgt uit:</w:t>
      </w:r>
    </w:p>
    <w:p w14:paraId="3B79507E" w14:textId="77777777" w:rsidR="0068105B" w:rsidRDefault="0068105B" w:rsidP="0068105B">
      <w:pPr>
        <w:rPr>
          <w:rFonts w:asciiTheme="minorHAnsi" w:hAnsiTheme="minorHAnsi"/>
          <w:sz w:val="22"/>
        </w:rPr>
      </w:pPr>
    </w:p>
    <w:tbl>
      <w:tblPr>
        <w:tblW w:w="9683" w:type="dxa"/>
        <w:tblInd w:w="55" w:type="dxa"/>
        <w:tblCellMar>
          <w:left w:w="70" w:type="dxa"/>
          <w:right w:w="70" w:type="dxa"/>
        </w:tblCellMar>
        <w:tblLook w:val="04A0" w:firstRow="1" w:lastRow="0" w:firstColumn="1" w:lastColumn="0" w:noHBand="0" w:noVBand="1"/>
      </w:tblPr>
      <w:tblGrid>
        <w:gridCol w:w="2168"/>
        <w:gridCol w:w="1445"/>
        <w:gridCol w:w="1644"/>
        <w:gridCol w:w="1246"/>
        <w:gridCol w:w="1337"/>
        <w:gridCol w:w="1843"/>
      </w:tblGrid>
      <w:tr w:rsidR="0068105B" w:rsidRPr="00E44463" w14:paraId="3B795085" w14:textId="77777777" w:rsidTr="0068105B">
        <w:trPr>
          <w:trHeight w:val="219"/>
        </w:trPr>
        <w:tc>
          <w:tcPr>
            <w:tcW w:w="2168" w:type="dxa"/>
            <w:tcBorders>
              <w:top w:val="single" w:sz="4" w:space="0" w:color="auto"/>
              <w:left w:val="single" w:sz="8" w:space="0" w:color="auto"/>
              <w:bottom w:val="nil"/>
              <w:right w:val="nil"/>
            </w:tcBorders>
            <w:shd w:val="clear" w:color="auto" w:fill="auto"/>
            <w:noWrap/>
            <w:vAlign w:val="center"/>
            <w:hideMark/>
          </w:tcPr>
          <w:p w14:paraId="3B79507F"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lastRenderedPageBreak/>
              <w:t>Jaar</w:t>
            </w:r>
          </w:p>
        </w:tc>
        <w:tc>
          <w:tcPr>
            <w:tcW w:w="1445" w:type="dxa"/>
            <w:tcBorders>
              <w:top w:val="single" w:sz="4" w:space="0" w:color="auto"/>
              <w:left w:val="nil"/>
              <w:bottom w:val="nil"/>
              <w:right w:val="nil"/>
            </w:tcBorders>
            <w:shd w:val="clear" w:color="auto" w:fill="auto"/>
            <w:noWrap/>
            <w:vAlign w:val="center"/>
            <w:hideMark/>
          </w:tcPr>
          <w:p w14:paraId="3B795080"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Tarief premie</w:t>
            </w:r>
          </w:p>
        </w:tc>
        <w:tc>
          <w:tcPr>
            <w:tcW w:w="1644" w:type="dxa"/>
            <w:tcBorders>
              <w:top w:val="single" w:sz="4" w:space="0" w:color="auto"/>
              <w:left w:val="nil"/>
              <w:bottom w:val="nil"/>
              <w:right w:val="nil"/>
            </w:tcBorders>
            <w:shd w:val="clear" w:color="auto" w:fill="auto"/>
            <w:noWrap/>
            <w:vAlign w:val="center"/>
            <w:hideMark/>
          </w:tcPr>
          <w:p w14:paraId="3B795081"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Tarief premie</w:t>
            </w:r>
          </w:p>
        </w:tc>
        <w:tc>
          <w:tcPr>
            <w:tcW w:w="1246" w:type="dxa"/>
            <w:tcBorders>
              <w:top w:val="single" w:sz="4" w:space="0" w:color="auto"/>
              <w:left w:val="nil"/>
              <w:bottom w:val="nil"/>
              <w:right w:val="nil"/>
            </w:tcBorders>
            <w:shd w:val="clear" w:color="auto" w:fill="auto"/>
            <w:noWrap/>
            <w:vAlign w:val="center"/>
            <w:hideMark/>
          </w:tcPr>
          <w:p w14:paraId="3B795082"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Tarief premie</w:t>
            </w:r>
          </w:p>
        </w:tc>
        <w:tc>
          <w:tcPr>
            <w:tcW w:w="1337" w:type="dxa"/>
            <w:tcBorders>
              <w:top w:val="single" w:sz="4" w:space="0" w:color="auto"/>
              <w:left w:val="nil"/>
              <w:bottom w:val="nil"/>
              <w:right w:val="nil"/>
            </w:tcBorders>
            <w:shd w:val="clear" w:color="auto" w:fill="auto"/>
            <w:noWrap/>
            <w:vAlign w:val="center"/>
            <w:hideMark/>
          </w:tcPr>
          <w:p w14:paraId="3B795083"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berekend over</w:t>
            </w:r>
          </w:p>
        </w:tc>
        <w:tc>
          <w:tcPr>
            <w:tcW w:w="1843" w:type="dxa"/>
            <w:tcBorders>
              <w:top w:val="single" w:sz="4" w:space="0" w:color="auto"/>
              <w:left w:val="nil"/>
              <w:bottom w:val="nil"/>
              <w:right w:val="single" w:sz="8" w:space="0" w:color="auto"/>
            </w:tcBorders>
            <w:shd w:val="clear" w:color="auto" w:fill="auto"/>
            <w:noWrap/>
            <w:vAlign w:val="center"/>
            <w:hideMark/>
          </w:tcPr>
          <w:p w14:paraId="3B795084"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Maximaal te betalen</w:t>
            </w:r>
          </w:p>
        </w:tc>
      </w:tr>
      <w:tr w:rsidR="0068105B" w:rsidRPr="00E44463" w14:paraId="3B79508C" w14:textId="77777777" w:rsidTr="0068105B">
        <w:trPr>
          <w:trHeight w:val="229"/>
        </w:trPr>
        <w:tc>
          <w:tcPr>
            <w:tcW w:w="2168" w:type="dxa"/>
            <w:tcBorders>
              <w:top w:val="nil"/>
              <w:left w:val="single" w:sz="8" w:space="0" w:color="auto"/>
              <w:bottom w:val="single" w:sz="8" w:space="0" w:color="auto"/>
              <w:right w:val="nil"/>
            </w:tcBorders>
            <w:shd w:val="clear" w:color="auto" w:fill="auto"/>
            <w:noWrap/>
            <w:vAlign w:val="center"/>
            <w:hideMark/>
          </w:tcPr>
          <w:p w14:paraId="3B795086"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w:t>
            </w:r>
          </w:p>
        </w:tc>
        <w:tc>
          <w:tcPr>
            <w:tcW w:w="1445" w:type="dxa"/>
            <w:tcBorders>
              <w:top w:val="nil"/>
              <w:left w:val="nil"/>
              <w:bottom w:val="single" w:sz="8" w:space="0" w:color="auto"/>
              <w:right w:val="nil"/>
            </w:tcBorders>
            <w:shd w:val="clear" w:color="auto" w:fill="auto"/>
            <w:noWrap/>
            <w:vAlign w:val="center"/>
            <w:hideMark/>
          </w:tcPr>
          <w:p w14:paraId="3B795087"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AOW</w:t>
            </w:r>
          </w:p>
        </w:tc>
        <w:tc>
          <w:tcPr>
            <w:tcW w:w="1644" w:type="dxa"/>
            <w:tcBorders>
              <w:top w:val="nil"/>
              <w:left w:val="nil"/>
              <w:bottom w:val="single" w:sz="8" w:space="0" w:color="auto"/>
              <w:right w:val="nil"/>
            </w:tcBorders>
            <w:shd w:val="clear" w:color="auto" w:fill="auto"/>
            <w:noWrap/>
            <w:vAlign w:val="center"/>
            <w:hideMark/>
          </w:tcPr>
          <w:p w14:paraId="3B795088"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Anw</w:t>
            </w:r>
          </w:p>
        </w:tc>
        <w:tc>
          <w:tcPr>
            <w:tcW w:w="1246" w:type="dxa"/>
            <w:tcBorders>
              <w:top w:val="nil"/>
              <w:left w:val="nil"/>
              <w:bottom w:val="single" w:sz="8" w:space="0" w:color="auto"/>
              <w:right w:val="nil"/>
            </w:tcBorders>
            <w:shd w:val="clear" w:color="auto" w:fill="auto"/>
            <w:noWrap/>
            <w:vAlign w:val="center"/>
            <w:hideMark/>
          </w:tcPr>
          <w:p w14:paraId="3B795089"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AWBZ</w:t>
            </w:r>
          </w:p>
        </w:tc>
        <w:tc>
          <w:tcPr>
            <w:tcW w:w="1337" w:type="dxa"/>
            <w:tcBorders>
              <w:top w:val="nil"/>
              <w:left w:val="nil"/>
              <w:bottom w:val="single" w:sz="8" w:space="0" w:color="auto"/>
              <w:right w:val="nil"/>
            </w:tcBorders>
            <w:shd w:val="clear" w:color="auto" w:fill="auto"/>
            <w:noWrap/>
            <w:vAlign w:val="center"/>
            <w:hideMark/>
          </w:tcPr>
          <w:p w14:paraId="3B79508A"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maximaal</w:t>
            </w:r>
          </w:p>
        </w:tc>
        <w:tc>
          <w:tcPr>
            <w:tcW w:w="1843" w:type="dxa"/>
            <w:tcBorders>
              <w:top w:val="nil"/>
              <w:left w:val="nil"/>
              <w:bottom w:val="single" w:sz="8" w:space="0" w:color="auto"/>
              <w:right w:val="single" w:sz="8" w:space="0" w:color="auto"/>
            </w:tcBorders>
            <w:shd w:val="clear" w:color="auto" w:fill="auto"/>
            <w:noWrap/>
            <w:vAlign w:val="center"/>
            <w:hideMark/>
          </w:tcPr>
          <w:p w14:paraId="3B79508B" w14:textId="77777777" w:rsidR="0068105B" w:rsidRPr="00E44463" w:rsidRDefault="0068105B" w:rsidP="0068105B">
            <w:pPr>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w:t>
            </w:r>
          </w:p>
        </w:tc>
      </w:tr>
      <w:tr w:rsidR="0068105B" w:rsidRPr="00E44463" w14:paraId="3B795093" w14:textId="77777777" w:rsidTr="0068105B">
        <w:trPr>
          <w:trHeight w:val="219"/>
        </w:trPr>
        <w:tc>
          <w:tcPr>
            <w:tcW w:w="2168" w:type="dxa"/>
            <w:tcBorders>
              <w:top w:val="nil"/>
              <w:left w:val="single" w:sz="8" w:space="0" w:color="auto"/>
              <w:bottom w:val="nil"/>
              <w:right w:val="nil"/>
            </w:tcBorders>
            <w:shd w:val="clear" w:color="auto" w:fill="auto"/>
            <w:noWrap/>
            <w:vAlign w:val="center"/>
            <w:hideMark/>
          </w:tcPr>
          <w:p w14:paraId="3B79508D"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2014</w:t>
            </w:r>
          </w:p>
        </w:tc>
        <w:tc>
          <w:tcPr>
            <w:tcW w:w="1445" w:type="dxa"/>
            <w:tcBorders>
              <w:top w:val="nil"/>
              <w:left w:val="nil"/>
              <w:bottom w:val="nil"/>
              <w:right w:val="nil"/>
            </w:tcBorders>
            <w:shd w:val="clear" w:color="auto" w:fill="auto"/>
            <w:noWrap/>
            <w:vAlign w:val="center"/>
            <w:hideMark/>
          </w:tcPr>
          <w:p w14:paraId="3B79508E"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17,90%</w:t>
            </w:r>
          </w:p>
        </w:tc>
        <w:tc>
          <w:tcPr>
            <w:tcW w:w="1644" w:type="dxa"/>
            <w:tcBorders>
              <w:top w:val="nil"/>
              <w:left w:val="nil"/>
              <w:bottom w:val="nil"/>
              <w:right w:val="nil"/>
            </w:tcBorders>
            <w:shd w:val="clear" w:color="auto" w:fill="auto"/>
            <w:noWrap/>
            <w:vAlign w:val="center"/>
            <w:hideMark/>
          </w:tcPr>
          <w:p w14:paraId="3B79508F"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0,60%</w:t>
            </w:r>
          </w:p>
        </w:tc>
        <w:tc>
          <w:tcPr>
            <w:tcW w:w="1246" w:type="dxa"/>
            <w:tcBorders>
              <w:top w:val="nil"/>
              <w:left w:val="nil"/>
              <w:bottom w:val="nil"/>
              <w:right w:val="nil"/>
            </w:tcBorders>
            <w:shd w:val="clear" w:color="auto" w:fill="auto"/>
            <w:noWrap/>
            <w:vAlign w:val="center"/>
            <w:hideMark/>
          </w:tcPr>
          <w:p w14:paraId="3B795090"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12,65%</w:t>
            </w:r>
          </w:p>
        </w:tc>
        <w:tc>
          <w:tcPr>
            <w:tcW w:w="1337" w:type="dxa"/>
            <w:tcBorders>
              <w:top w:val="nil"/>
              <w:left w:val="nil"/>
              <w:bottom w:val="nil"/>
              <w:right w:val="nil"/>
            </w:tcBorders>
            <w:shd w:val="clear" w:color="auto" w:fill="auto"/>
            <w:noWrap/>
            <w:vAlign w:val="center"/>
            <w:hideMark/>
          </w:tcPr>
          <w:p w14:paraId="3B795091"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€ 33.363</w:t>
            </w:r>
          </w:p>
        </w:tc>
        <w:tc>
          <w:tcPr>
            <w:tcW w:w="1843" w:type="dxa"/>
            <w:tcBorders>
              <w:top w:val="nil"/>
              <w:left w:val="nil"/>
              <w:bottom w:val="nil"/>
              <w:right w:val="single" w:sz="8" w:space="0" w:color="auto"/>
            </w:tcBorders>
            <w:shd w:val="clear" w:color="auto" w:fill="auto"/>
            <w:noWrap/>
            <w:vAlign w:val="center"/>
            <w:hideMark/>
          </w:tcPr>
          <w:p w14:paraId="3B795092"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€ 10.393</w:t>
            </w:r>
          </w:p>
        </w:tc>
      </w:tr>
      <w:tr w:rsidR="0068105B" w:rsidRPr="00E44463" w14:paraId="3B79509A" w14:textId="77777777" w:rsidTr="0068105B">
        <w:trPr>
          <w:trHeight w:val="219"/>
        </w:trPr>
        <w:tc>
          <w:tcPr>
            <w:tcW w:w="2168" w:type="dxa"/>
            <w:tcBorders>
              <w:top w:val="nil"/>
              <w:left w:val="single" w:sz="8" w:space="0" w:color="auto"/>
              <w:bottom w:val="nil"/>
              <w:right w:val="nil"/>
            </w:tcBorders>
            <w:shd w:val="clear" w:color="auto" w:fill="auto"/>
            <w:noWrap/>
            <w:vAlign w:val="center"/>
            <w:hideMark/>
          </w:tcPr>
          <w:p w14:paraId="3B795094"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2013</w:t>
            </w:r>
          </w:p>
        </w:tc>
        <w:tc>
          <w:tcPr>
            <w:tcW w:w="1445" w:type="dxa"/>
            <w:tcBorders>
              <w:top w:val="nil"/>
              <w:left w:val="nil"/>
              <w:bottom w:val="nil"/>
              <w:right w:val="nil"/>
            </w:tcBorders>
            <w:shd w:val="clear" w:color="auto" w:fill="auto"/>
            <w:noWrap/>
            <w:vAlign w:val="center"/>
            <w:hideMark/>
          </w:tcPr>
          <w:p w14:paraId="3B795095"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17,90%</w:t>
            </w:r>
          </w:p>
        </w:tc>
        <w:tc>
          <w:tcPr>
            <w:tcW w:w="1644" w:type="dxa"/>
            <w:tcBorders>
              <w:top w:val="nil"/>
              <w:left w:val="nil"/>
              <w:bottom w:val="nil"/>
              <w:right w:val="nil"/>
            </w:tcBorders>
            <w:shd w:val="clear" w:color="auto" w:fill="auto"/>
            <w:noWrap/>
            <w:vAlign w:val="center"/>
            <w:hideMark/>
          </w:tcPr>
          <w:p w14:paraId="3B795096"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0,60%</w:t>
            </w:r>
          </w:p>
        </w:tc>
        <w:tc>
          <w:tcPr>
            <w:tcW w:w="1246" w:type="dxa"/>
            <w:tcBorders>
              <w:top w:val="nil"/>
              <w:left w:val="nil"/>
              <w:bottom w:val="nil"/>
              <w:right w:val="nil"/>
            </w:tcBorders>
            <w:shd w:val="clear" w:color="auto" w:fill="auto"/>
            <w:noWrap/>
            <w:vAlign w:val="center"/>
            <w:hideMark/>
          </w:tcPr>
          <w:p w14:paraId="3B795097"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12,65%</w:t>
            </w:r>
          </w:p>
        </w:tc>
        <w:tc>
          <w:tcPr>
            <w:tcW w:w="1337" w:type="dxa"/>
            <w:tcBorders>
              <w:top w:val="nil"/>
              <w:left w:val="nil"/>
              <w:bottom w:val="nil"/>
              <w:right w:val="nil"/>
            </w:tcBorders>
            <w:shd w:val="clear" w:color="auto" w:fill="auto"/>
            <w:noWrap/>
            <w:vAlign w:val="center"/>
            <w:hideMark/>
          </w:tcPr>
          <w:p w14:paraId="3B795098"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€ 33.363</w:t>
            </w:r>
          </w:p>
        </w:tc>
        <w:tc>
          <w:tcPr>
            <w:tcW w:w="1843" w:type="dxa"/>
            <w:tcBorders>
              <w:top w:val="nil"/>
              <w:left w:val="nil"/>
              <w:bottom w:val="nil"/>
              <w:right w:val="single" w:sz="8" w:space="0" w:color="auto"/>
            </w:tcBorders>
            <w:shd w:val="clear" w:color="auto" w:fill="auto"/>
            <w:noWrap/>
            <w:vAlign w:val="center"/>
            <w:hideMark/>
          </w:tcPr>
          <w:p w14:paraId="3B795099"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€ 10.393</w:t>
            </w:r>
          </w:p>
        </w:tc>
      </w:tr>
      <w:tr w:rsidR="0068105B" w:rsidRPr="00E44463" w14:paraId="3B7950A1" w14:textId="77777777" w:rsidTr="0068105B">
        <w:trPr>
          <w:trHeight w:val="229"/>
        </w:trPr>
        <w:tc>
          <w:tcPr>
            <w:tcW w:w="2168" w:type="dxa"/>
            <w:tcBorders>
              <w:top w:val="nil"/>
              <w:left w:val="single" w:sz="8" w:space="0" w:color="auto"/>
              <w:bottom w:val="single" w:sz="8" w:space="0" w:color="auto"/>
              <w:right w:val="nil"/>
            </w:tcBorders>
            <w:shd w:val="clear" w:color="auto" w:fill="auto"/>
            <w:noWrap/>
            <w:vAlign w:val="center"/>
            <w:hideMark/>
          </w:tcPr>
          <w:p w14:paraId="3B79509B"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2012</w:t>
            </w:r>
          </w:p>
        </w:tc>
        <w:tc>
          <w:tcPr>
            <w:tcW w:w="1445" w:type="dxa"/>
            <w:tcBorders>
              <w:top w:val="nil"/>
              <w:left w:val="nil"/>
              <w:bottom w:val="single" w:sz="8" w:space="0" w:color="auto"/>
              <w:right w:val="nil"/>
            </w:tcBorders>
            <w:shd w:val="clear" w:color="auto" w:fill="auto"/>
            <w:noWrap/>
            <w:vAlign w:val="center"/>
            <w:hideMark/>
          </w:tcPr>
          <w:p w14:paraId="3B79509C"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17,90%</w:t>
            </w:r>
          </w:p>
        </w:tc>
        <w:tc>
          <w:tcPr>
            <w:tcW w:w="1644" w:type="dxa"/>
            <w:tcBorders>
              <w:top w:val="nil"/>
              <w:left w:val="nil"/>
              <w:bottom w:val="single" w:sz="8" w:space="0" w:color="auto"/>
              <w:right w:val="nil"/>
            </w:tcBorders>
            <w:shd w:val="clear" w:color="auto" w:fill="auto"/>
            <w:noWrap/>
            <w:vAlign w:val="center"/>
            <w:hideMark/>
          </w:tcPr>
          <w:p w14:paraId="3B79509D"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1,10%</w:t>
            </w:r>
          </w:p>
        </w:tc>
        <w:tc>
          <w:tcPr>
            <w:tcW w:w="1246" w:type="dxa"/>
            <w:tcBorders>
              <w:top w:val="nil"/>
              <w:left w:val="nil"/>
              <w:bottom w:val="single" w:sz="8" w:space="0" w:color="auto"/>
              <w:right w:val="nil"/>
            </w:tcBorders>
            <w:shd w:val="clear" w:color="auto" w:fill="auto"/>
            <w:noWrap/>
            <w:vAlign w:val="center"/>
            <w:hideMark/>
          </w:tcPr>
          <w:p w14:paraId="3B79509E"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12,15%</w:t>
            </w:r>
          </w:p>
        </w:tc>
        <w:tc>
          <w:tcPr>
            <w:tcW w:w="1337" w:type="dxa"/>
            <w:tcBorders>
              <w:top w:val="nil"/>
              <w:left w:val="nil"/>
              <w:bottom w:val="single" w:sz="8" w:space="0" w:color="auto"/>
              <w:right w:val="nil"/>
            </w:tcBorders>
            <w:shd w:val="clear" w:color="auto" w:fill="auto"/>
            <w:noWrap/>
            <w:vAlign w:val="center"/>
            <w:hideMark/>
          </w:tcPr>
          <w:p w14:paraId="3B79509F"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€ 33.863</w:t>
            </w:r>
          </w:p>
        </w:tc>
        <w:tc>
          <w:tcPr>
            <w:tcW w:w="1843" w:type="dxa"/>
            <w:tcBorders>
              <w:top w:val="nil"/>
              <w:left w:val="nil"/>
              <w:bottom w:val="single" w:sz="8" w:space="0" w:color="auto"/>
              <w:right w:val="single" w:sz="8" w:space="0" w:color="auto"/>
            </w:tcBorders>
            <w:shd w:val="clear" w:color="auto" w:fill="auto"/>
            <w:noWrap/>
            <w:vAlign w:val="center"/>
            <w:hideMark/>
          </w:tcPr>
          <w:p w14:paraId="3B7950A0" w14:textId="77777777" w:rsidR="0068105B" w:rsidRPr="00E44463" w:rsidRDefault="0068105B" w:rsidP="0068105B">
            <w:pPr>
              <w:jc w:val="right"/>
              <w:rPr>
                <w:rFonts w:ascii="Calibri" w:eastAsia="Times New Roman" w:hAnsi="Calibri" w:cs="Times New Roman"/>
                <w:color w:val="000000"/>
                <w:sz w:val="22"/>
                <w:lang w:eastAsia="nl-NL"/>
              </w:rPr>
            </w:pPr>
            <w:r w:rsidRPr="00E44463">
              <w:rPr>
                <w:rFonts w:ascii="Calibri" w:eastAsia="Times New Roman" w:hAnsi="Calibri" w:cs="Times New Roman"/>
                <w:color w:val="000000"/>
                <w:sz w:val="22"/>
                <w:lang w:eastAsia="nl-NL"/>
              </w:rPr>
              <w:t>€ 10.548</w:t>
            </w:r>
          </w:p>
        </w:tc>
      </w:tr>
    </w:tbl>
    <w:p w14:paraId="3B7950A2" w14:textId="77777777" w:rsidR="0068105B" w:rsidRPr="00E44463" w:rsidRDefault="00521B99" w:rsidP="0068105B">
      <w:pPr>
        <w:rPr>
          <w:rFonts w:asciiTheme="minorHAnsi" w:hAnsiTheme="minorHAnsi"/>
          <w:sz w:val="16"/>
          <w:szCs w:val="16"/>
        </w:rPr>
      </w:pPr>
      <w:r>
        <w:rPr>
          <w:rFonts w:asciiTheme="minorHAnsi" w:hAnsiTheme="minorHAnsi"/>
          <w:sz w:val="16"/>
          <w:szCs w:val="16"/>
        </w:rPr>
        <w:t>(Tabel 6</w:t>
      </w:r>
      <w:r w:rsidR="0068105B">
        <w:rPr>
          <w:rFonts w:asciiTheme="minorHAnsi" w:hAnsiTheme="minorHAnsi"/>
          <w:sz w:val="16"/>
          <w:szCs w:val="16"/>
        </w:rPr>
        <w:t>.5: Tarieven premie volksverzekering)</w:t>
      </w:r>
    </w:p>
    <w:p w14:paraId="3B7950A3" w14:textId="77777777" w:rsidR="0068105B" w:rsidRDefault="0068105B" w:rsidP="0068105B">
      <w:pPr>
        <w:rPr>
          <w:rFonts w:asciiTheme="minorHAnsi" w:hAnsiTheme="minorHAnsi"/>
          <w:sz w:val="22"/>
        </w:rPr>
      </w:pPr>
    </w:p>
    <w:p w14:paraId="3B7950A4" w14:textId="77777777" w:rsidR="0068105B" w:rsidRDefault="0068105B" w:rsidP="0068105B">
      <w:pPr>
        <w:rPr>
          <w:rFonts w:asciiTheme="minorHAnsi" w:hAnsiTheme="minorHAnsi"/>
          <w:sz w:val="22"/>
        </w:rPr>
      </w:pPr>
      <w:r>
        <w:rPr>
          <w:rFonts w:asciiTheme="minorHAnsi" w:hAnsiTheme="minorHAnsi"/>
          <w:sz w:val="22"/>
        </w:rPr>
        <w:t xml:space="preserve">Met behulp van bovenstaande tabellen kan het te betalen bedrag aan belasting worden berekend. </w:t>
      </w:r>
    </w:p>
    <w:p w14:paraId="3B7950A5" w14:textId="77777777" w:rsidR="0068105B" w:rsidRDefault="0068105B" w:rsidP="0068105B">
      <w:pPr>
        <w:rPr>
          <w:rFonts w:asciiTheme="minorHAnsi" w:hAnsiTheme="minorHAnsi"/>
          <w:sz w:val="22"/>
        </w:rPr>
      </w:pPr>
    </w:p>
    <w:p w14:paraId="3B7950A6" w14:textId="77777777" w:rsidR="0068105B" w:rsidRPr="0068105B" w:rsidRDefault="0068105B" w:rsidP="00E76E32">
      <w:pPr>
        <w:pStyle w:val="Lijstalinea"/>
        <w:numPr>
          <w:ilvl w:val="2"/>
          <w:numId w:val="11"/>
        </w:numPr>
        <w:rPr>
          <w:rFonts w:asciiTheme="minorHAnsi" w:hAnsiTheme="minorHAnsi"/>
          <w:sz w:val="22"/>
          <w:u w:val="single"/>
        </w:rPr>
      </w:pPr>
      <w:r w:rsidRPr="0068105B">
        <w:rPr>
          <w:rFonts w:asciiTheme="minorHAnsi" w:hAnsiTheme="minorHAnsi"/>
          <w:sz w:val="22"/>
          <w:u w:val="single"/>
        </w:rPr>
        <w:t>Heffingskortingen</w:t>
      </w:r>
    </w:p>
    <w:p w14:paraId="3B7950A7" w14:textId="77777777" w:rsidR="0068105B" w:rsidRDefault="0068105B" w:rsidP="0068105B">
      <w:pPr>
        <w:rPr>
          <w:rFonts w:asciiTheme="minorHAnsi" w:hAnsiTheme="minorHAnsi"/>
          <w:sz w:val="22"/>
        </w:rPr>
      </w:pPr>
    </w:p>
    <w:p w14:paraId="3B7950A8" w14:textId="77777777" w:rsidR="0068105B" w:rsidRDefault="0068105B" w:rsidP="0068105B">
      <w:pPr>
        <w:rPr>
          <w:rFonts w:asciiTheme="minorHAnsi" w:hAnsiTheme="minorHAnsi"/>
          <w:sz w:val="22"/>
        </w:rPr>
      </w:pPr>
      <w:r>
        <w:rPr>
          <w:rFonts w:asciiTheme="minorHAnsi" w:hAnsiTheme="minorHAnsi"/>
          <w:sz w:val="22"/>
        </w:rPr>
        <w:t xml:space="preserve">Nadat het te betalen bedrag aan belastingen is berekend mogen hier nog enkele heffingskortingen op in aanmerking worden gebracht. De heffingskortingen staan vermeld in art. 8.1 tot en met 8.19 Wet IB 2001. De heffingskorting kan nooit meer zijn dat het te betalen belastingbedrag. Toepassen van de heffingskorting kan dus niet leiden tot een negatief te betalen belastingbedrag (art. 8.8 wet IB 2001). </w:t>
      </w:r>
    </w:p>
    <w:p w14:paraId="3B7950A9" w14:textId="77777777" w:rsidR="0068105B" w:rsidRDefault="0068105B" w:rsidP="0068105B">
      <w:pPr>
        <w:rPr>
          <w:rFonts w:asciiTheme="minorHAnsi" w:hAnsiTheme="minorHAnsi"/>
          <w:sz w:val="22"/>
        </w:rPr>
      </w:pPr>
    </w:p>
    <w:p w14:paraId="3B7950AA" w14:textId="77777777" w:rsidR="0068105B" w:rsidRDefault="0068105B" w:rsidP="0068105B">
      <w:pPr>
        <w:rPr>
          <w:rFonts w:asciiTheme="minorHAnsi" w:hAnsiTheme="minorHAnsi"/>
          <w:sz w:val="22"/>
        </w:rPr>
      </w:pPr>
      <w:r>
        <w:rPr>
          <w:rFonts w:asciiTheme="minorHAnsi" w:hAnsiTheme="minorHAnsi"/>
          <w:sz w:val="22"/>
        </w:rPr>
        <w:t>Er zijn heffingskortingen die op bijna iedere belastingplichtige van toepassing zijn en heffingskortingen waarvoor de belastingplichtige aan bepaalde voorwaarden moet voldoen voordat de heffingskorting mag worden toegepast. De heffingskortingen die door iedere belastingplichtige zijn toe te passen zullen nader worden toegelicht.</w:t>
      </w:r>
    </w:p>
    <w:p w14:paraId="3B7950AB" w14:textId="77777777" w:rsidR="0068105B" w:rsidRDefault="0068105B" w:rsidP="0068105B">
      <w:pPr>
        <w:rPr>
          <w:rFonts w:asciiTheme="minorHAnsi" w:hAnsiTheme="minorHAnsi"/>
          <w:sz w:val="22"/>
        </w:rPr>
      </w:pPr>
    </w:p>
    <w:p w14:paraId="3B7950AC" w14:textId="77777777" w:rsidR="0068105B" w:rsidRDefault="0068105B" w:rsidP="0068105B">
      <w:pPr>
        <w:rPr>
          <w:rFonts w:asciiTheme="minorHAnsi" w:hAnsiTheme="minorHAnsi"/>
          <w:sz w:val="22"/>
        </w:rPr>
      </w:pPr>
      <w:r>
        <w:rPr>
          <w:rFonts w:asciiTheme="minorHAnsi" w:hAnsiTheme="minorHAnsi"/>
          <w:sz w:val="22"/>
        </w:rPr>
        <w:t>De algemene heffingskorting is een bedrag dat voor iedere belastingplichtige aftrekbaar is. De algemene heffingskorting bedraagt € 2.103 verminderd met 2% van het belastbaar inkomen dat meer bedraagt dan € 19.645, met een maximale vermindering van € 737. Het minimale bedrag aan algemene heffingskorting is: € 2.103 – € 737 = € 1.366 (Aarts, 2012).</w:t>
      </w:r>
    </w:p>
    <w:p w14:paraId="3B7950AD" w14:textId="77777777" w:rsidR="0068105B" w:rsidRDefault="0068105B" w:rsidP="0068105B">
      <w:pPr>
        <w:rPr>
          <w:rFonts w:asciiTheme="minorHAnsi" w:hAnsiTheme="minorHAnsi"/>
          <w:sz w:val="22"/>
        </w:rPr>
      </w:pPr>
    </w:p>
    <w:p w14:paraId="3B7950AE" w14:textId="77777777" w:rsidR="0068105B" w:rsidRDefault="0068105B" w:rsidP="0068105B">
      <w:pPr>
        <w:rPr>
          <w:rFonts w:asciiTheme="minorHAnsi" w:hAnsiTheme="minorHAnsi"/>
          <w:sz w:val="22"/>
        </w:rPr>
      </w:pPr>
      <w:r>
        <w:rPr>
          <w:rFonts w:asciiTheme="minorHAnsi" w:hAnsiTheme="minorHAnsi"/>
          <w:sz w:val="22"/>
        </w:rPr>
        <w:t>De arbeidskorting is van toepassing op belastingplichtige die arbeidsinkomen genieten. De arbeidskorting is afhankelijk van het arbeidsinkomen:</w:t>
      </w:r>
    </w:p>
    <w:p w14:paraId="3B7950AF"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Bij een arbeidsinkomen van minder dan € 8.816 is de arbeidskorting 1,827% van het arbeidsinkomen;</w:t>
      </w:r>
    </w:p>
    <w:p w14:paraId="3B7950B0"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Bij een arbeidsinkomen tussen de € 18.502 en € 8.816, bedraagt de arbeidskorting € 161 plus 16,115% van het arbeidsinkomen - € 8.816;</w:t>
      </w:r>
    </w:p>
    <w:p w14:paraId="3B7950B1"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Bij een arbeidsinkomen tussen de € 40.248 en € 18.502, bedraagt de arbeidskorting € 1.723;</w:t>
      </w:r>
    </w:p>
    <w:p w14:paraId="3B7950B2" w14:textId="77777777" w:rsidR="0068105B" w:rsidRPr="00E50812" w:rsidRDefault="0068105B" w:rsidP="00E76E32">
      <w:pPr>
        <w:pStyle w:val="Lijstalinea"/>
        <w:numPr>
          <w:ilvl w:val="0"/>
          <w:numId w:val="6"/>
        </w:numPr>
        <w:rPr>
          <w:rFonts w:asciiTheme="minorHAnsi" w:hAnsiTheme="minorHAnsi"/>
          <w:sz w:val="22"/>
        </w:rPr>
      </w:pPr>
      <w:r>
        <w:rPr>
          <w:rFonts w:asciiTheme="minorHAnsi" w:hAnsiTheme="minorHAnsi"/>
          <w:sz w:val="22"/>
        </w:rPr>
        <w:t>Bij een arbeidsinkomen tussen de € 40.248 en € 69.573, bedraagt de arbeidskorting € 1.723 verminderd met 4% van het arbeidsinkomen -  € 40.248.</w:t>
      </w:r>
    </w:p>
    <w:p w14:paraId="3B7950B3"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Bij een arbeidsinkomen van meer dan € 69.573, bedraagt de arbeidskorting € 550 (Belastingdienst, 2014)</w:t>
      </w:r>
    </w:p>
    <w:p w14:paraId="3B7950B4" w14:textId="77777777" w:rsidR="0068105B" w:rsidRDefault="0068105B" w:rsidP="0068105B">
      <w:pPr>
        <w:rPr>
          <w:rFonts w:asciiTheme="minorHAnsi" w:hAnsiTheme="minorHAnsi"/>
          <w:sz w:val="22"/>
        </w:rPr>
      </w:pPr>
    </w:p>
    <w:p w14:paraId="3B7950B5" w14:textId="77777777" w:rsidR="0068105B" w:rsidRDefault="0068105B" w:rsidP="0068105B">
      <w:pPr>
        <w:rPr>
          <w:rFonts w:asciiTheme="minorHAnsi" w:hAnsiTheme="minorHAnsi"/>
          <w:sz w:val="22"/>
        </w:rPr>
      </w:pPr>
      <w:r>
        <w:rPr>
          <w:rFonts w:asciiTheme="minorHAnsi" w:hAnsiTheme="minorHAnsi"/>
          <w:sz w:val="22"/>
        </w:rPr>
        <w:t>Mocht het arbeidsinkomen niet meer bedragen dan € 40.721, bedraagt de maximale arbeidskorting ten minste de volgens art. 22a Wet op loonbelasting 1964 toegekende arbeidskorting met een maximum van € 2.097.</w:t>
      </w:r>
    </w:p>
    <w:p w14:paraId="3B7950B6" w14:textId="77777777" w:rsidR="0068105B" w:rsidRDefault="0068105B" w:rsidP="0068105B">
      <w:pPr>
        <w:rPr>
          <w:rFonts w:asciiTheme="minorHAnsi" w:hAnsiTheme="minorHAnsi"/>
          <w:sz w:val="22"/>
        </w:rPr>
      </w:pPr>
    </w:p>
    <w:p w14:paraId="3B7950B7" w14:textId="77777777" w:rsidR="0068105B" w:rsidRDefault="0068105B" w:rsidP="0068105B">
      <w:pPr>
        <w:rPr>
          <w:rFonts w:asciiTheme="minorHAnsi" w:hAnsiTheme="minorHAnsi"/>
          <w:sz w:val="22"/>
        </w:rPr>
      </w:pPr>
      <w:r>
        <w:rPr>
          <w:rFonts w:asciiTheme="minorHAnsi" w:hAnsiTheme="minorHAnsi"/>
          <w:sz w:val="22"/>
        </w:rPr>
        <w:t>De overige heffingskortingen zijn niet relevant voor het onderzoek, omdat ze niet vaak voorkomen. Dit komt omdat de belastingplichtige voor toepassing van deze heffingskortingen aan meerdere voorwaarden moet voldoen. Als de belastingplichtige wel aan de desbetreffende voorwaarden voldoet mag hij deze in mindering brengen op het bedrag aan te betalen belastingen. De overige heffingskortingen zijn:</w:t>
      </w:r>
    </w:p>
    <w:p w14:paraId="3B7950B8" w14:textId="77777777" w:rsidR="0068105B" w:rsidRDefault="0068105B" w:rsidP="0068105B">
      <w:pPr>
        <w:rPr>
          <w:rFonts w:asciiTheme="minorHAnsi" w:hAnsiTheme="minorHAnsi"/>
          <w:sz w:val="22"/>
        </w:rPr>
      </w:pPr>
    </w:p>
    <w:p w14:paraId="3B7950B9"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De werkbonus (art. 8.12 wet IB 2001);</w:t>
      </w:r>
    </w:p>
    <w:p w14:paraId="3B7950BA"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De inkomstenafhankelijke combinatiekorting (art. 8.14a Wet IB 2001);</w:t>
      </w:r>
    </w:p>
    <w:p w14:paraId="3B7950BB"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De ouderschapsverlofkorting (art. 8.14b Wet IB 2001);</w:t>
      </w:r>
    </w:p>
    <w:p w14:paraId="3B7950BC"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De alleenstaande-ouderkorting (art. 8.15 Wet IB 2001);</w:t>
      </w:r>
    </w:p>
    <w:p w14:paraId="3B7950BD"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De jonggehandicaptenkorting (art. 8.16a Wet IB 2001);</w:t>
      </w:r>
    </w:p>
    <w:p w14:paraId="3B7950BE"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lastRenderedPageBreak/>
        <w:t>De ouderenkorting (art. 8.17 Wet IB 2001);</w:t>
      </w:r>
    </w:p>
    <w:p w14:paraId="3B7950BF"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De alleenstaande ouderenkorting (art. 8.18 Wet IB 2001);</w:t>
      </w:r>
    </w:p>
    <w:p w14:paraId="3B7950C0" w14:textId="77777777" w:rsidR="0068105B" w:rsidRDefault="0068105B" w:rsidP="00E76E32">
      <w:pPr>
        <w:pStyle w:val="Lijstalinea"/>
        <w:numPr>
          <w:ilvl w:val="0"/>
          <w:numId w:val="6"/>
        </w:numPr>
        <w:rPr>
          <w:rFonts w:asciiTheme="minorHAnsi" w:hAnsiTheme="minorHAnsi"/>
          <w:sz w:val="22"/>
        </w:rPr>
      </w:pPr>
      <w:r>
        <w:rPr>
          <w:rFonts w:asciiTheme="minorHAnsi" w:hAnsiTheme="minorHAnsi"/>
          <w:sz w:val="22"/>
        </w:rPr>
        <w:t>De korting voor groene beleggingen (art. 8.19 Wet IB 2001)</w:t>
      </w:r>
    </w:p>
    <w:p w14:paraId="3B7950C1" w14:textId="77777777" w:rsidR="001C3AC1" w:rsidRPr="001C3AC1" w:rsidRDefault="001C3AC1" w:rsidP="001C3AC1">
      <w:pPr>
        <w:rPr>
          <w:rFonts w:asciiTheme="minorHAnsi" w:hAnsiTheme="minorHAnsi"/>
          <w:sz w:val="22"/>
        </w:rPr>
      </w:pPr>
    </w:p>
    <w:p w14:paraId="3B7950C2" w14:textId="77777777" w:rsidR="0068105B" w:rsidRPr="002409CC" w:rsidRDefault="0068105B" w:rsidP="00E76E32">
      <w:pPr>
        <w:pStyle w:val="Lijstalinea"/>
        <w:numPr>
          <w:ilvl w:val="1"/>
          <w:numId w:val="11"/>
        </w:numPr>
        <w:rPr>
          <w:rFonts w:asciiTheme="minorHAnsi" w:hAnsiTheme="minorHAnsi"/>
          <w:sz w:val="22"/>
          <w:u w:val="single"/>
        </w:rPr>
      </w:pPr>
      <w:r w:rsidRPr="002409CC">
        <w:rPr>
          <w:rFonts w:asciiTheme="minorHAnsi" w:hAnsiTheme="minorHAnsi"/>
          <w:sz w:val="22"/>
          <w:u w:val="single"/>
        </w:rPr>
        <w:t>Fiscale aspecten B.V.</w:t>
      </w:r>
    </w:p>
    <w:p w14:paraId="3B7950C3" w14:textId="77777777" w:rsidR="0068105B" w:rsidRDefault="0068105B" w:rsidP="0068105B">
      <w:pPr>
        <w:rPr>
          <w:rFonts w:asciiTheme="minorHAnsi" w:hAnsiTheme="minorHAnsi"/>
          <w:sz w:val="22"/>
        </w:rPr>
      </w:pPr>
    </w:p>
    <w:p w14:paraId="3B7950C4" w14:textId="77777777" w:rsidR="00547CD2" w:rsidRDefault="0068105B" w:rsidP="0068105B">
      <w:pPr>
        <w:rPr>
          <w:rFonts w:asciiTheme="minorHAnsi" w:hAnsiTheme="minorHAnsi"/>
          <w:sz w:val="22"/>
        </w:rPr>
      </w:pPr>
      <w:r>
        <w:rPr>
          <w:rFonts w:asciiTheme="minorHAnsi" w:hAnsiTheme="minorHAnsi"/>
          <w:sz w:val="22"/>
        </w:rPr>
        <w:t>De fiscale aspecten die van belang zijn voor de B.V. zijn de loonbelasting, vennootschapsbelasting en dividendbelasting. Deze drie vormen zullen worden toegelicht.</w:t>
      </w:r>
    </w:p>
    <w:p w14:paraId="3B7950C5" w14:textId="77777777" w:rsidR="00547CD2" w:rsidRDefault="00547CD2" w:rsidP="0068105B">
      <w:pPr>
        <w:rPr>
          <w:rFonts w:asciiTheme="minorHAnsi" w:hAnsiTheme="minorHAnsi"/>
          <w:sz w:val="22"/>
        </w:rPr>
      </w:pPr>
    </w:p>
    <w:p w14:paraId="3B7950C6" w14:textId="77777777" w:rsidR="0068105B" w:rsidRPr="002409CC" w:rsidRDefault="0068105B" w:rsidP="00E76E32">
      <w:pPr>
        <w:pStyle w:val="Lijstalinea"/>
        <w:numPr>
          <w:ilvl w:val="2"/>
          <w:numId w:val="11"/>
        </w:numPr>
        <w:rPr>
          <w:rFonts w:asciiTheme="minorHAnsi" w:hAnsiTheme="minorHAnsi"/>
          <w:sz w:val="22"/>
          <w:u w:val="single"/>
        </w:rPr>
      </w:pPr>
      <w:r w:rsidRPr="002409CC">
        <w:rPr>
          <w:rFonts w:asciiTheme="minorHAnsi" w:hAnsiTheme="minorHAnsi"/>
          <w:sz w:val="22"/>
          <w:u w:val="single"/>
        </w:rPr>
        <w:t>Loonbelasting</w:t>
      </w:r>
    </w:p>
    <w:p w14:paraId="3B7950C7" w14:textId="77777777" w:rsidR="0068105B" w:rsidRDefault="0068105B" w:rsidP="0068105B">
      <w:pPr>
        <w:rPr>
          <w:rFonts w:asciiTheme="minorHAnsi" w:hAnsiTheme="minorHAnsi"/>
          <w:sz w:val="22"/>
          <w:u w:val="single"/>
        </w:rPr>
      </w:pPr>
    </w:p>
    <w:p w14:paraId="3B7950C8" w14:textId="77777777" w:rsidR="0068105B" w:rsidRDefault="0068105B" w:rsidP="0068105B">
      <w:pPr>
        <w:rPr>
          <w:rFonts w:asciiTheme="minorHAnsi" w:hAnsiTheme="minorHAnsi"/>
          <w:sz w:val="22"/>
        </w:rPr>
      </w:pPr>
      <w:r>
        <w:rPr>
          <w:rFonts w:asciiTheme="minorHAnsi" w:hAnsiTheme="minorHAnsi"/>
          <w:sz w:val="22"/>
        </w:rPr>
        <w:t>Als de onderneming in de vorm van een B.V. wordt gedreven ontvangt de DGA een bedrag aan gebruikelijk loon van minimaal € 44.000 per jaar (KvK, 2014). Over het bedrag dat de DGA als loon ontvangt moet loonbelasting worden geheven. De DGA ontvangt salaris voor zijn werkzaamheden die hij voor de B.V. verricht. De B.V. verloont dit salaris en dient hier loonbelasting op in te houden en af te dragen aan de belastingdienst.</w:t>
      </w:r>
    </w:p>
    <w:p w14:paraId="3B7950C9" w14:textId="77777777" w:rsidR="0068105B" w:rsidRDefault="0068105B" w:rsidP="0068105B">
      <w:pPr>
        <w:rPr>
          <w:rFonts w:asciiTheme="minorHAnsi" w:hAnsiTheme="minorHAnsi"/>
          <w:sz w:val="22"/>
        </w:rPr>
      </w:pPr>
    </w:p>
    <w:p w14:paraId="3B7950CA" w14:textId="77777777" w:rsidR="001C3AC1" w:rsidRDefault="0068105B" w:rsidP="0068105B">
      <w:pPr>
        <w:rPr>
          <w:rFonts w:asciiTheme="minorHAnsi" w:hAnsiTheme="minorHAnsi"/>
          <w:sz w:val="22"/>
        </w:rPr>
      </w:pPr>
      <w:r>
        <w:rPr>
          <w:rFonts w:asciiTheme="minorHAnsi" w:hAnsiTheme="minorHAnsi"/>
          <w:sz w:val="22"/>
        </w:rPr>
        <w:t>Het minimum bedrag aan gebruikelijk loon is ingesteld om te voorkomen dat de DGA zichzelf een dusdanig laag bedrag aan loon geeft dat deze in een lager schijventarief van de inkomstenbelasting valt. Hierdoor zou het minder belasting hoeven te betalen.</w:t>
      </w:r>
    </w:p>
    <w:p w14:paraId="3B7950CB" w14:textId="77777777" w:rsidR="001C3AC1" w:rsidRDefault="001C3AC1" w:rsidP="0068105B">
      <w:pPr>
        <w:rPr>
          <w:rFonts w:asciiTheme="minorHAnsi" w:hAnsiTheme="minorHAnsi"/>
          <w:sz w:val="22"/>
        </w:rPr>
      </w:pPr>
    </w:p>
    <w:p w14:paraId="3B7950CC" w14:textId="77777777" w:rsidR="0068105B" w:rsidRPr="002409CC" w:rsidRDefault="0068105B" w:rsidP="00E76E32">
      <w:pPr>
        <w:pStyle w:val="Lijstalinea"/>
        <w:numPr>
          <w:ilvl w:val="2"/>
          <w:numId w:val="11"/>
        </w:numPr>
        <w:rPr>
          <w:rFonts w:asciiTheme="minorHAnsi" w:hAnsiTheme="minorHAnsi"/>
          <w:sz w:val="22"/>
          <w:u w:val="single"/>
        </w:rPr>
      </w:pPr>
      <w:r w:rsidRPr="002409CC">
        <w:rPr>
          <w:rFonts w:asciiTheme="minorHAnsi" w:hAnsiTheme="minorHAnsi"/>
          <w:sz w:val="22"/>
          <w:u w:val="single"/>
        </w:rPr>
        <w:t>Vennootschapsbelasting</w:t>
      </w:r>
    </w:p>
    <w:p w14:paraId="3B7950CD" w14:textId="77777777" w:rsidR="0068105B" w:rsidRDefault="0068105B" w:rsidP="0068105B">
      <w:pPr>
        <w:rPr>
          <w:rFonts w:asciiTheme="minorHAnsi" w:hAnsiTheme="minorHAnsi"/>
          <w:sz w:val="22"/>
          <w:u w:val="single"/>
        </w:rPr>
      </w:pPr>
    </w:p>
    <w:p w14:paraId="3B7950CE" w14:textId="77777777" w:rsidR="0068105B" w:rsidRDefault="0068105B" w:rsidP="0068105B">
      <w:pPr>
        <w:rPr>
          <w:rFonts w:asciiTheme="minorHAnsi" w:hAnsiTheme="minorHAnsi"/>
          <w:sz w:val="22"/>
        </w:rPr>
      </w:pPr>
      <w:r>
        <w:rPr>
          <w:rFonts w:asciiTheme="minorHAnsi" w:hAnsiTheme="minorHAnsi"/>
          <w:sz w:val="22"/>
        </w:rPr>
        <w:t xml:space="preserve">Het tarief dat de belastingplichtige aan vennootschapsbelasting moet betalen staat in art. 22 Wet </w:t>
      </w:r>
      <w:r w:rsidR="0056004F">
        <w:rPr>
          <w:rFonts w:asciiTheme="minorHAnsi" w:hAnsiTheme="minorHAnsi"/>
          <w:sz w:val="22"/>
        </w:rPr>
        <w:t>Vpb</w:t>
      </w:r>
      <w:r>
        <w:rPr>
          <w:rFonts w:asciiTheme="minorHAnsi" w:hAnsiTheme="minorHAnsi"/>
          <w:sz w:val="22"/>
        </w:rPr>
        <w:t xml:space="preserve"> en is weergegeven in de volgende tabel:</w:t>
      </w:r>
    </w:p>
    <w:p w14:paraId="3B7950CF" w14:textId="77777777" w:rsidR="0068105B" w:rsidRDefault="0068105B" w:rsidP="0068105B">
      <w:pPr>
        <w:rPr>
          <w:rFonts w:asciiTheme="minorHAnsi" w:hAnsiTheme="minorHAnsi"/>
          <w:sz w:val="22"/>
        </w:rPr>
      </w:pPr>
      <w:r>
        <w:rPr>
          <w:rFonts w:asciiTheme="minorHAnsi" w:hAnsiTheme="minorHAnsi"/>
          <w:sz w:val="22"/>
        </w:rPr>
        <w:t xml:space="preserve">Er mag hier rekening worden gehouden met voorheffingen. Deze mag op grond van art. 25 wet </w:t>
      </w:r>
      <w:r w:rsidR="0056004F">
        <w:rPr>
          <w:rFonts w:asciiTheme="minorHAnsi" w:hAnsiTheme="minorHAnsi"/>
          <w:sz w:val="22"/>
        </w:rPr>
        <w:t>Vpb</w:t>
      </w:r>
      <w:r>
        <w:rPr>
          <w:rFonts w:asciiTheme="minorHAnsi" w:hAnsiTheme="minorHAnsi"/>
          <w:sz w:val="22"/>
        </w:rPr>
        <w:t xml:space="preserve"> in mindering worden gebracht op de verschuldigde vennootschapsbelasting. Dit kan ontstaan doordat de belastingplichtige al zelfberekende belasting heeft ingehouden (Aarts, 2012).</w:t>
      </w:r>
    </w:p>
    <w:p w14:paraId="3B7950D0" w14:textId="77777777" w:rsidR="0068105B" w:rsidRDefault="0068105B" w:rsidP="0068105B">
      <w:pPr>
        <w:rPr>
          <w:rFonts w:asciiTheme="minorHAnsi" w:hAnsiTheme="minorHAnsi"/>
          <w:sz w:val="22"/>
        </w:rPr>
      </w:pPr>
    </w:p>
    <w:p w14:paraId="3B7950D1" w14:textId="77777777" w:rsidR="0068105B" w:rsidRPr="002409CC" w:rsidRDefault="0068105B" w:rsidP="00E76E32">
      <w:pPr>
        <w:pStyle w:val="Lijstalinea"/>
        <w:numPr>
          <w:ilvl w:val="2"/>
          <w:numId w:val="11"/>
        </w:numPr>
        <w:rPr>
          <w:rFonts w:asciiTheme="minorHAnsi" w:hAnsiTheme="minorHAnsi"/>
          <w:sz w:val="22"/>
          <w:u w:val="single"/>
        </w:rPr>
      </w:pPr>
      <w:r w:rsidRPr="002409CC">
        <w:rPr>
          <w:rFonts w:asciiTheme="minorHAnsi" w:hAnsiTheme="minorHAnsi"/>
          <w:sz w:val="22"/>
          <w:u w:val="single"/>
        </w:rPr>
        <w:t>Grondslag voor de heffing</w:t>
      </w:r>
    </w:p>
    <w:p w14:paraId="3B7950D2" w14:textId="77777777" w:rsidR="0068105B" w:rsidRDefault="0068105B" w:rsidP="0068105B">
      <w:pPr>
        <w:rPr>
          <w:rFonts w:asciiTheme="minorHAnsi" w:hAnsiTheme="minorHAnsi"/>
          <w:sz w:val="22"/>
          <w:u w:val="single"/>
        </w:rPr>
      </w:pPr>
    </w:p>
    <w:p w14:paraId="3B7950D3" w14:textId="77777777" w:rsidR="0068105B" w:rsidRDefault="0068105B" w:rsidP="0068105B">
      <w:pPr>
        <w:rPr>
          <w:rFonts w:asciiTheme="minorHAnsi" w:hAnsiTheme="minorHAnsi"/>
          <w:sz w:val="22"/>
          <w:u w:val="single"/>
        </w:rPr>
      </w:pPr>
      <w:r>
        <w:rPr>
          <w:rFonts w:asciiTheme="minorHAnsi" w:hAnsiTheme="minorHAnsi"/>
          <w:sz w:val="22"/>
        </w:rPr>
        <w:t xml:space="preserve">De grondslag voor de heffing wordt in drie stappen bepaald. De eerste stap is de fiscale winstberekening, daarna wordt de fiscale winst berekend, waarna het belastbare bedrag kan worden bepaald. </w:t>
      </w:r>
    </w:p>
    <w:p w14:paraId="3B7950D4" w14:textId="77777777" w:rsidR="0068105B" w:rsidRPr="00C8422C" w:rsidRDefault="0068105B" w:rsidP="0068105B">
      <w:pPr>
        <w:rPr>
          <w:rFonts w:asciiTheme="minorHAnsi" w:hAnsiTheme="minorHAnsi"/>
          <w:sz w:val="22"/>
          <w:u w:val="single"/>
        </w:rPr>
      </w:pPr>
      <w:r>
        <w:rPr>
          <w:rFonts w:asciiTheme="minorHAnsi" w:hAnsiTheme="minorHAnsi"/>
          <w:sz w:val="22"/>
        </w:rPr>
        <w:t xml:space="preserve">De fiscale winstberekening kan berekend worden aan de hand van de commerciële resultatenrekening. Bij deze methode wordt de commerciële winst als uitgangspunt genomen. Vervolgens wordt deze gecorrigeerd met afwijkingen volgende fiscale winstberekening. Een voorbeeld hiervan is een verschil tussen commercieel en fiscaal afschrijven. </w:t>
      </w:r>
    </w:p>
    <w:p w14:paraId="3B7950D5" w14:textId="77777777" w:rsidR="0068105B" w:rsidRDefault="0068105B" w:rsidP="0068105B">
      <w:pPr>
        <w:rPr>
          <w:rFonts w:asciiTheme="minorHAnsi" w:hAnsiTheme="minorHAnsi"/>
          <w:sz w:val="22"/>
        </w:rPr>
      </w:pPr>
    </w:p>
    <w:p w14:paraId="3B7950D6" w14:textId="77777777" w:rsidR="0068105B" w:rsidRDefault="0068105B" w:rsidP="0068105B">
      <w:pPr>
        <w:rPr>
          <w:rFonts w:asciiTheme="minorHAnsi" w:hAnsiTheme="minorHAnsi"/>
          <w:sz w:val="22"/>
        </w:rPr>
      </w:pPr>
      <w:r>
        <w:rPr>
          <w:rFonts w:asciiTheme="minorHAnsi" w:hAnsiTheme="minorHAnsi"/>
          <w:sz w:val="22"/>
        </w:rPr>
        <w:t xml:space="preserve">Een andere methode voor de fiscale winstberekening is de vermogensvergelijking. Hierbij worden het fiscale begin vermogen en fiscale eind vermogen met elkaar vergeleken. De winst zorgt voor een verhoging van het eigen vermogen en een verlies zorgt voor een verlaging. </w:t>
      </w:r>
    </w:p>
    <w:p w14:paraId="3B7950D7" w14:textId="77777777" w:rsidR="0068105B" w:rsidRDefault="0068105B" w:rsidP="0068105B">
      <w:pPr>
        <w:rPr>
          <w:rFonts w:asciiTheme="minorHAnsi" w:hAnsiTheme="minorHAnsi"/>
          <w:sz w:val="22"/>
        </w:rPr>
      </w:pPr>
    </w:p>
    <w:p w14:paraId="3B7950D8" w14:textId="77777777" w:rsidR="0068105B" w:rsidRDefault="0068105B" w:rsidP="0068105B">
      <w:pPr>
        <w:rPr>
          <w:rFonts w:asciiTheme="minorHAnsi" w:hAnsiTheme="minorHAnsi"/>
          <w:sz w:val="22"/>
        </w:rPr>
      </w:pPr>
      <w:r>
        <w:rPr>
          <w:rFonts w:asciiTheme="minorHAnsi" w:hAnsiTheme="minorHAnsi"/>
          <w:sz w:val="22"/>
        </w:rPr>
        <w:t>Hierbij moeten wijzigingen die betrekking hebben op het eigen vermogen maar niet op de winst worden gecorrigeerd. Hierbij kan gedacht worden aan een extra kapitaal storting op de aandelen waardoor het eigen vermogen stijgt maar geen sprake is van winst. Correctie hiervan vindt plaats door deze toenames op te tellen bij het beginvermogen.</w:t>
      </w:r>
    </w:p>
    <w:p w14:paraId="3B7950D9" w14:textId="77777777" w:rsidR="0068105B" w:rsidRDefault="0068105B" w:rsidP="0068105B">
      <w:pPr>
        <w:rPr>
          <w:rFonts w:asciiTheme="minorHAnsi" w:hAnsiTheme="minorHAnsi"/>
          <w:sz w:val="22"/>
        </w:rPr>
      </w:pPr>
    </w:p>
    <w:p w14:paraId="3B7950DA" w14:textId="77777777" w:rsidR="0068105B" w:rsidRDefault="0068105B" w:rsidP="0068105B">
      <w:pPr>
        <w:rPr>
          <w:rFonts w:asciiTheme="minorHAnsi" w:hAnsiTheme="minorHAnsi"/>
          <w:sz w:val="22"/>
        </w:rPr>
      </w:pPr>
      <w:r>
        <w:rPr>
          <w:rFonts w:asciiTheme="minorHAnsi" w:hAnsiTheme="minorHAnsi"/>
          <w:sz w:val="22"/>
        </w:rPr>
        <w:t xml:space="preserve">Het eigen vermogen kan ook worden verlaagd, zonder dat er sprake is van een verlies. Een voorbeeld hiervan is een dividenduitkering. Dit moet worden gecorrigeerd door het bedrag aan onttrekkingen op te tellen bij het eind eigen vermogen. </w:t>
      </w:r>
    </w:p>
    <w:p w14:paraId="3B7950DB" w14:textId="77777777" w:rsidR="0068105B" w:rsidRDefault="0068105B" w:rsidP="0068105B">
      <w:pPr>
        <w:rPr>
          <w:rFonts w:asciiTheme="minorHAnsi" w:hAnsiTheme="minorHAnsi"/>
          <w:sz w:val="22"/>
        </w:rPr>
      </w:pPr>
    </w:p>
    <w:p w14:paraId="3B7950DC" w14:textId="77777777" w:rsidR="0068105B" w:rsidRPr="00F012B4" w:rsidRDefault="0068105B" w:rsidP="0068105B">
      <w:pPr>
        <w:rPr>
          <w:rFonts w:asciiTheme="minorHAnsi" w:hAnsiTheme="minorHAnsi"/>
          <w:sz w:val="22"/>
        </w:rPr>
      </w:pPr>
      <w:r>
        <w:rPr>
          <w:rFonts w:asciiTheme="minorHAnsi" w:hAnsiTheme="minorHAnsi"/>
          <w:sz w:val="22"/>
        </w:rPr>
        <w:lastRenderedPageBreak/>
        <w:t xml:space="preserve">Als laatste kan er nog een terugbetaling plaatsvinden van kapitaal door de vennootschap aan de aandeelhouder. Dit verlaagt het eigen vermogen maar is geen verlies. Deze kapitaalterugbetaling wordt opgeteld bij het eind vermogen aan het einde van het jaar.   </w:t>
      </w:r>
    </w:p>
    <w:p w14:paraId="3B7950DD" w14:textId="77777777" w:rsidR="0068105B" w:rsidRDefault="0068105B" w:rsidP="0068105B">
      <w:pPr>
        <w:rPr>
          <w:rFonts w:asciiTheme="minorHAnsi" w:hAnsiTheme="minorHAnsi"/>
          <w:sz w:val="22"/>
        </w:rPr>
      </w:pPr>
    </w:p>
    <w:p w14:paraId="3B7950DE" w14:textId="77777777" w:rsidR="0068105B" w:rsidRDefault="0068105B" w:rsidP="0068105B">
      <w:pPr>
        <w:rPr>
          <w:rFonts w:asciiTheme="minorHAnsi" w:hAnsiTheme="minorHAnsi"/>
          <w:sz w:val="22"/>
        </w:rPr>
      </w:pPr>
      <w:r>
        <w:rPr>
          <w:rFonts w:asciiTheme="minorHAnsi" w:hAnsiTheme="minorHAnsi"/>
          <w:sz w:val="22"/>
        </w:rPr>
        <w:t>De fiscale winstberekening is als volgt:</w:t>
      </w:r>
    </w:p>
    <w:p w14:paraId="3B7950DF" w14:textId="77777777" w:rsidR="0068105B" w:rsidRDefault="0068105B" w:rsidP="0068105B">
      <w:pPr>
        <w:rPr>
          <w:rFonts w:asciiTheme="minorHAnsi" w:hAnsiTheme="minorHAnsi"/>
          <w:sz w:val="22"/>
        </w:rPr>
      </w:pPr>
    </w:p>
    <w:tbl>
      <w:tblPr>
        <w:tblW w:w="5825" w:type="dxa"/>
        <w:tblInd w:w="55" w:type="dxa"/>
        <w:tblCellMar>
          <w:left w:w="70" w:type="dxa"/>
          <w:right w:w="70" w:type="dxa"/>
        </w:tblCellMar>
        <w:tblLook w:val="04A0" w:firstRow="1" w:lastRow="0" w:firstColumn="1" w:lastColumn="0" w:noHBand="0" w:noVBand="1"/>
      </w:tblPr>
      <w:tblGrid>
        <w:gridCol w:w="3733"/>
        <w:gridCol w:w="631"/>
        <w:gridCol w:w="336"/>
        <w:gridCol w:w="631"/>
        <w:gridCol w:w="494"/>
      </w:tblGrid>
      <w:tr w:rsidR="0068105B" w:rsidRPr="00966D31" w14:paraId="3B7950E5" w14:textId="77777777" w:rsidTr="0068105B">
        <w:trPr>
          <w:trHeight w:val="318"/>
        </w:trPr>
        <w:tc>
          <w:tcPr>
            <w:tcW w:w="3733" w:type="dxa"/>
            <w:tcBorders>
              <w:top w:val="nil"/>
              <w:left w:val="nil"/>
              <w:bottom w:val="nil"/>
              <w:right w:val="nil"/>
            </w:tcBorders>
            <w:shd w:val="clear" w:color="auto" w:fill="auto"/>
            <w:noWrap/>
            <w:vAlign w:val="bottom"/>
            <w:hideMark/>
          </w:tcPr>
          <w:p w14:paraId="3B7950E0"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Fiscaal vermogen eind</w:t>
            </w:r>
          </w:p>
        </w:tc>
        <w:tc>
          <w:tcPr>
            <w:tcW w:w="631" w:type="dxa"/>
            <w:tcBorders>
              <w:top w:val="nil"/>
              <w:left w:val="nil"/>
              <w:bottom w:val="nil"/>
              <w:right w:val="nil"/>
            </w:tcBorders>
            <w:shd w:val="clear" w:color="auto" w:fill="auto"/>
            <w:noWrap/>
            <w:vAlign w:val="bottom"/>
            <w:hideMark/>
          </w:tcPr>
          <w:p w14:paraId="3B7950E1"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336" w:type="dxa"/>
            <w:tcBorders>
              <w:top w:val="nil"/>
              <w:left w:val="nil"/>
              <w:bottom w:val="nil"/>
              <w:right w:val="nil"/>
            </w:tcBorders>
            <w:shd w:val="clear" w:color="auto" w:fill="auto"/>
            <w:noWrap/>
            <w:vAlign w:val="bottom"/>
            <w:hideMark/>
          </w:tcPr>
          <w:p w14:paraId="3B7950E2" w14:textId="77777777" w:rsidR="0068105B" w:rsidRPr="00966D31" w:rsidRDefault="0068105B" w:rsidP="0068105B">
            <w:pPr>
              <w:rPr>
                <w:rFonts w:eastAsia="Times New Roman" w:cs="Times New Roman"/>
                <w:color w:val="000000"/>
                <w:szCs w:val="20"/>
                <w:lang w:eastAsia="nl-NL"/>
              </w:rPr>
            </w:pPr>
          </w:p>
        </w:tc>
        <w:tc>
          <w:tcPr>
            <w:tcW w:w="631" w:type="dxa"/>
            <w:tcBorders>
              <w:top w:val="nil"/>
              <w:left w:val="nil"/>
              <w:bottom w:val="nil"/>
              <w:right w:val="nil"/>
            </w:tcBorders>
            <w:shd w:val="clear" w:color="auto" w:fill="auto"/>
            <w:noWrap/>
            <w:vAlign w:val="bottom"/>
            <w:hideMark/>
          </w:tcPr>
          <w:p w14:paraId="3B7950E3" w14:textId="77777777" w:rsidR="0068105B" w:rsidRPr="00966D31" w:rsidRDefault="0068105B" w:rsidP="0068105B">
            <w:pPr>
              <w:rPr>
                <w:rFonts w:eastAsia="Times New Roman" w:cs="Times New Roman"/>
                <w:color w:val="000000"/>
                <w:szCs w:val="20"/>
                <w:lang w:eastAsia="nl-NL"/>
              </w:rPr>
            </w:pPr>
          </w:p>
        </w:tc>
        <w:tc>
          <w:tcPr>
            <w:tcW w:w="494" w:type="dxa"/>
            <w:tcBorders>
              <w:top w:val="nil"/>
              <w:left w:val="nil"/>
              <w:bottom w:val="nil"/>
              <w:right w:val="nil"/>
            </w:tcBorders>
            <w:shd w:val="clear" w:color="auto" w:fill="auto"/>
            <w:noWrap/>
            <w:vAlign w:val="bottom"/>
            <w:hideMark/>
          </w:tcPr>
          <w:p w14:paraId="3B7950E4" w14:textId="77777777" w:rsidR="0068105B" w:rsidRPr="00966D31" w:rsidRDefault="0068105B" w:rsidP="0068105B">
            <w:pPr>
              <w:rPr>
                <w:rFonts w:eastAsia="Times New Roman" w:cs="Times New Roman"/>
                <w:color w:val="000000"/>
                <w:szCs w:val="20"/>
                <w:lang w:eastAsia="nl-NL"/>
              </w:rPr>
            </w:pPr>
          </w:p>
        </w:tc>
      </w:tr>
      <w:tr w:rsidR="0068105B" w:rsidRPr="00966D31" w14:paraId="3B7950EB" w14:textId="77777777" w:rsidTr="0068105B">
        <w:trPr>
          <w:trHeight w:val="318"/>
        </w:trPr>
        <w:tc>
          <w:tcPr>
            <w:tcW w:w="3733" w:type="dxa"/>
            <w:tcBorders>
              <w:top w:val="nil"/>
              <w:left w:val="nil"/>
              <w:bottom w:val="nil"/>
              <w:right w:val="nil"/>
            </w:tcBorders>
            <w:shd w:val="clear" w:color="auto" w:fill="auto"/>
            <w:noWrap/>
            <w:vAlign w:val="bottom"/>
            <w:hideMark/>
          </w:tcPr>
          <w:p w14:paraId="3B7950E6"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Bij: onttrekkingen</w:t>
            </w:r>
          </w:p>
        </w:tc>
        <w:tc>
          <w:tcPr>
            <w:tcW w:w="631" w:type="dxa"/>
            <w:tcBorders>
              <w:top w:val="nil"/>
              <w:left w:val="nil"/>
              <w:bottom w:val="nil"/>
              <w:right w:val="nil"/>
            </w:tcBorders>
            <w:shd w:val="clear" w:color="auto" w:fill="auto"/>
            <w:noWrap/>
            <w:vAlign w:val="bottom"/>
            <w:hideMark/>
          </w:tcPr>
          <w:p w14:paraId="3B7950E7"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336" w:type="dxa"/>
            <w:tcBorders>
              <w:top w:val="nil"/>
              <w:left w:val="nil"/>
              <w:bottom w:val="nil"/>
              <w:right w:val="nil"/>
            </w:tcBorders>
            <w:shd w:val="clear" w:color="auto" w:fill="auto"/>
            <w:noWrap/>
            <w:vAlign w:val="bottom"/>
            <w:hideMark/>
          </w:tcPr>
          <w:p w14:paraId="3B7950E8" w14:textId="77777777" w:rsidR="0068105B" w:rsidRPr="00966D31" w:rsidRDefault="0068105B" w:rsidP="0068105B">
            <w:pPr>
              <w:rPr>
                <w:rFonts w:eastAsia="Times New Roman" w:cs="Times New Roman"/>
                <w:color w:val="000000"/>
                <w:szCs w:val="20"/>
                <w:lang w:eastAsia="nl-NL"/>
              </w:rPr>
            </w:pPr>
          </w:p>
        </w:tc>
        <w:tc>
          <w:tcPr>
            <w:tcW w:w="631" w:type="dxa"/>
            <w:tcBorders>
              <w:top w:val="nil"/>
              <w:left w:val="nil"/>
              <w:bottom w:val="nil"/>
              <w:right w:val="nil"/>
            </w:tcBorders>
            <w:shd w:val="clear" w:color="auto" w:fill="auto"/>
            <w:noWrap/>
            <w:vAlign w:val="bottom"/>
            <w:hideMark/>
          </w:tcPr>
          <w:p w14:paraId="3B7950E9" w14:textId="77777777" w:rsidR="0068105B" w:rsidRPr="00966D31" w:rsidRDefault="0068105B" w:rsidP="0068105B">
            <w:pPr>
              <w:rPr>
                <w:rFonts w:eastAsia="Times New Roman" w:cs="Times New Roman"/>
                <w:color w:val="000000"/>
                <w:szCs w:val="20"/>
                <w:lang w:eastAsia="nl-NL"/>
              </w:rPr>
            </w:pPr>
          </w:p>
        </w:tc>
        <w:tc>
          <w:tcPr>
            <w:tcW w:w="494" w:type="dxa"/>
            <w:tcBorders>
              <w:top w:val="nil"/>
              <w:left w:val="nil"/>
              <w:bottom w:val="nil"/>
              <w:right w:val="nil"/>
            </w:tcBorders>
            <w:shd w:val="clear" w:color="auto" w:fill="auto"/>
            <w:noWrap/>
            <w:vAlign w:val="bottom"/>
            <w:hideMark/>
          </w:tcPr>
          <w:p w14:paraId="3B7950EA" w14:textId="77777777" w:rsidR="0068105B" w:rsidRPr="00966D31" w:rsidRDefault="0068105B" w:rsidP="0068105B">
            <w:pPr>
              <w:rPr>
                <w:rFonts w:eastAsia="Times New Roman" w:cs="Times New Roman"/>
                <w:color w:val="000000"/>
                <w:szCs w:val="20"/>
                <w:lang w:eastAsia="nl-NL"/>
              </w:rPr>
            </w:pPr>
          </w:p>
        </w:tc>
      </w:tr>
      <w:tr w:rsidR="0068105B" w:rsidRPr="00966D31" w14:paraId="3B7950F1" w14:textId="77777777" w:rsidTr="0068105B">
        <w:trPr>
          <w:trHeight w:val="318"/>
        </w:trPr>
        <w:tc>
          <w:tcPr>
            <w:tcW w:w="3733" w:type="dxa"/>
            <w:tcBorders>
              <w:top w:val="nil"/>
              <w:left w:val="nil"/>
              <w:bottom w:val="single" w:sz="4" w:space="0" w:color="auto"/>
              <w:right w:val="nil"/>
            </w:tcBorders>
            <w:shd w:val="clear" w:color="auto" w:fill="auto"/>
            <w:noWrap/>
            <w:vAlign w:val="bottom"/>
            <w:hideMark/>
          </w:tcPr>
          <w:p w14:paraId="3B7950EC" w14:textId="77777777" w:rsidR="0068105B" w:rsidRPr="00966D31" w:rsidRDefault="0068105B" w:rsidP="0068105B">
            <w:pPr>
              <w:rPr>
                <w:rFonts w:eastAsia="Times New Roman" w:cs="Times New Roman"/>
                <w:color w:val="000000"/>
                <w:szCs w:val="20"/>
                <w:lang w:eastAsia="nl-NL"/>
              </w:rPr>
            </w:pPr>
            <w:r>
              <w:rPr>
                <w:rFonts w:eastAsia="Times New Roman" w:cs="Times New Roman"/>
                <w:color w:val="000000"/>
                <w:szCs w:val="20"/>
                <w:lang w:eastAsia="nl-NL"/>
              </w:rPr>
              <w:t>Bij: k</w:t>
            </w:r>
            <w:r w:rsidRPr="00966D31">
              <w:rPr>
                <w:rFonts w:eastAsia="Times New Roman" w:cs="Times New Roman"/>
                <w:color w:val="000000"/>
                <w:szCs w:val="20"/>
                <w:lang w:eastAsia="nl-NL"/>
              </w:rPr>
              <w:t>apitaalterugbetalingen</w:t>
            </w:r>
          </w:p>
        </w:tc>
        <w:tc>
          <w:tcPr>
            <w:tcW w:w="631" w:type="dxa"/>
            <w:tcBorders>
              <w:top w:val="nil"/>
              <w:left w:val="nil"/>
              <w:bottom w:val="single" w:sz="4" w:space="0" w:color="auto"/>
              <w:right w:val="nil"/>
            </w:tcBorders>
            <w:shd w:val="clear" w:color="auto" w:fill="auto"/>
            <w:noWrap/>
            <w:vAlign w:val="bottom"/>
            <w:hideMark/>
          </w:tcPr>
          <w:p w14:paraId="3B7950ED"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336" w:type="dxa"/>
            <w:tcBorders>
              <w:top w:val="nil"/>
              <w:left w:val="nil"/>
              <w:bottom w:val="nil"/>
              <w:right w:val="nil"/>
            </w:tcBorders>
            <w:shd w:val="clear" w:color="auto" w:fill="auto"/>
            <w:noWrap/>
            <w:vAlign w:val="bottom"/>
            <w:hideMark/>
          </w:tcPr>
          <w:p w14:paraId="3B7950EE"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631" w:type="dxa"/>
            <w:tcBorders>
              <w:top w:val="nil"/>
              <w:left w:val="nil"/>
              <w:bottom w:val="nil"/>
              <w:right w:val="nil"/>
            </w:tcBorders>
            <w:shd w:val="clear" w:color="auto" w:fill="auto"/>
            <w:noWrap/>
            <w:vAlign w:val="bottom"/>
            <w:hideMark/>
          </w:tcPr>
          <w:p w14:paraId="3B7950EF" w14:textId="77777777" w:rsidR="0068105B" w:rsidRPr="00966D31" w:rsidRDefault="0068105B" w:rsidP="0068105B">
            <w:pPr>
              <w:rPr>
                <w:rFonts w:eastAsia="Times New Roman" w:cs="Times New Roman"/>
                <w:color w:val="000000"/>
                <w:szCs w:val="20"/>
                <w:lang w:eastAsia="nl-NL"/>
              </w:rPr>
            </w:pPr>
          </w:p>
        </w:tc>
        <w:tc>
          <w:tcPr>
            <w:tcW w:w="494" w:type="dxa"/>
            <w:tcBorders>
              <w:top w:val="nil"/>
              <w:left w:val="nil"/>
              <w:bottom w:val="nil"/>
              <w:right w:val="nil"/>
            </w:tcBorders>
            <w:shd w:val="clear" w:color="auto" w:fill="auto"/>
            <w:noWrap/>
            <w:vAlign w:val="bottom"/>
            <w:hideMark/>
          </w:tcPr>
          <w:p w14:paraId="3B7950F0" w14:textId="77777777" w:rsidR="0068105B" w:rsidRPr="00966D31" w:rsidRDefault="0068105B" w:rsidP="0068105B">
            <w:pPr>
              <w:rPr>
                <w:rFonts w:eastAsia="Times New Roman" w:cs="Times New Roman"/>
                <w:color w:val="000000"/>
                <w:szCs w:val="20"/>
                <w:lang w:eastAsia="nl-NL"/>
              </w:rPr>
            </w:pPr>
          </w:p>
        </w:tc>
      </w:tr>
      <w:tr w:rsidR="0068105B" w:rsidRPr="00966D31" w14:paraId="3B7950F7" w14:textId="77777777" w:rsidTr="0068105B">
        <w:trPr>
          <w:trHeight w:val="318"/>
        </w:trPr>
        <w:tc>
          <w:tcPr>
            <w:tcW w:w="3733" w:type="dxa"/>
            <w:tcBorders>
              <w:top w:val="nil"/>
              <w:left w:val="nil"/>
              <w:bottom w:val="nil"/>
              <w:right w:val="nil"/>
            </w:tcBorders>
            <w:shd w:val="clear" w:color="auto" w:fill="auto"/>
            <w:noWrap/>
            <w:vAlign w:val="bottom"/>
            <w:hideMark/>
          </w:tcPr>
          <w:p w14:paraId="3B7950F2"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Gecorrigeerd eindvermogen</w:t>
            </w:r>
          </w:p>
        </w:tc>
        <w:tc>
          <w:tcPr>
            <w:tcW w:w="631" w:type="dxa"/>
            <w:tcBorders>
              <w:top w:val="nil"/>
              <w:left w:val="nil"/>
              <w:bottom w:val="nil"/>
              <w:right w:val="nil"/>
            </w:tcBorders>
            <w:shd w:val="clear" w:color="auto" w:fill="auto"/>
            <w:noWrap/>
            <w:vAlign w:val="bottom"/>
            <w:hideMark/>
          </w:tcPr>
          <w:p w14:paraId="3B7950F3" w14:textId="77777777" w:rsidR="0068105B" w:rsidRPr="00966D31" w:rsidRDefault="0068105B" w:rsidP="0068105B">
            <w:pPr>
              <w:rPr>
                <w:rFonts w:eastAsia="Times New Roman" w:cs="Times New Roman"/>
                <w:color w:val="000000"/>
                <w:szCs w:val="20"/>
                <w:lang w:eastAsia="nl-NL"/>
              </w:rPr>
            </w:pPr>
          </w:p>
        </w:tc>
        <w:tc>
          <w:tcPr>
            <w:tcW w:w="336" w:type="dxa"/>
            <w:tcBorders>
              <w:top w:val="nil"/>
              <w:left w:val="nil"/>
              <w:bottom w:val="nil"/>
              <w:right w:val="nil"/>
            </w:tcBorders>
            <w:shd w:val="clear" w:color="auto" w:fill="auto"/>
            <w:noWrap/>
            <w:vAlign w:val="bottom"/>
            <w:hideMark/>
          </w:tcPr>
          <w:p w14:paraId="3B7950F4" w14:textId="77777777" w:rsidR="0068105B" w:rsidRPr="00966D31" w:rsidRDefault="0068105B" w:rsidP="0068105B">
            <w:pPr>
              <w:rPr>
                <w:rFonts w:eastAsia="Times New Roman" w:cs="Times New Roman"/>
                <w:color w:val="000000"/>
                <w:szCs w:val="20"/>
                <w:lang w:eastAsia="nl-NL"/>
              </w:rPr>
            </w:pPr>
          </w:p>
        </w:tc>
        <w:tc>
          <w:tcPr>
            <w:tcW w:w="631" w:type="dxa"/>
            <w:tcBorders>
              <w:top w:val="nil"/>
              <w:left w:val="nil"/>
              <w:bottom w:val="nil"/>
              <w:right w:val="nil"/>
            </w:tcBorders>
            <w:shd w:val="clear" w:color="auto" w:fill="auto"/>
            <w:noWrap/>
            <w:vAlign w:val="bottom"/>
            <w:hideMark/>
          </w:tcPr>
          <w:p w14:paraId="3B7950F5"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494" w:type="dxa"/>
            <w:tcBorders>
              <w:top w:val="nil"/>
              <w:left w:val="nil"/>
              <w:bottom w:val="nil"/>
              <w:right w:val="nil"/>
            </w:tcBorders>
            <w:shd w:val="clear" w:color="auto" w:fill="auto"/>
            <w:noWrap/>
            <w:vAlign w:val="bottom"/>
            <w:hideMark/>
          </w:tcPr>
          <w:p w14:paraId="3B7950F6" w14:textId="77777777" w:rsidR="0068105B" w:rsidRPr="00966D31" w:rsidRDefault="0068105B" w:rsidP="0068105B">
            <w:pPr>
              <w:rPr>
                <w:rFonts w:eastAsia="Times New Roman" w:cs="Times New Roman"/>
                <w:color w:val="000000"/>
                <w:szCs w:val="20"/>
                <w:lang w:eastAsia="nl-NL"/>
              </w:rPr>
            </w:pPr>
          </w:p>
        </w:tc>
      </w:tr>
      <w:tr w:rsidR="0068105B" w:rsidRPr="00966D31" w14:paraId="3B7950FD" w14:textId="77777777" w:rsidTr="0068105B">
        <w:trPr>
          <w:trHeight w:val="318"/>
        </w:trPr>
        <w:tc>
          <w:tcPr>
            <w:tcW w:w="3733" w:type="dxa"/>
            <w:tcBorders>
              <w:top w:val="nil"/>
              <w:left w:val="nil"/>
              <w:bottom w:val="nil"/>
              <w:right w:val="nil"/>
            </w:tcBorders>
            <w:shd w:val="clear" w:color="auto" w:fill="auto"/>
            <w:noWrap/>
            <w:vAlign w:val="bottom"/>
            <w:hideMark/>
          </w:tcPr>
          <w:p w14:paraId="3B7950F8"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Fiscaal vermogen begin</w:t>
            </w:r>
          </w:p>
        </w:tc>
        <w:tc>
          <w:tcPr>
            <w:tcW w:w="631" w:type="dxa"/>
            <w:tcBorders>
              <w:top w:val="nil"/>
              <w:left w:val="nil"/>
              <w:bottom w:val="nil"/>
              <w:right w:val="nil"/>
            </w:tcBorders>
            <w:shd w:val="clear" w:color="auto" w:fill="auto"/>
            <w:noWrap/>
            <w:vAlign w:val="bottom"/>
            <w:hideMark/>
          </w:tcPr>
          <w:p w14:paraId="3B7950F9"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336" w:type="dxa"/>
            <w:tcBorders>
              <w:top w:val="nil"/>
              <w:left w:val="nil"/>
              <w:bottom w:val="nil"/>
              <w:right w:val="nil"/>
            </w:tcBorders>
            <w:shd w:val="clear" w:color="auto" w:fill="auto"/>
            <w:noWrap/>
            <w:vAlign w:val="bottom"/>
            <w:hideMark/>
          </w:tcPr>
          <w:p w14:paraId="3B7950FA" w14:textId="77777777" w:rsidR="0068105B" w:rsidRPr="00966D31" w:rsidRDefault="0068105B" w:rsidP="0068105B">
            <w:pPr>
              <w:rPr>
                <w:rFonts w:eastAsia="Times New Roman" w:cs="Times New Roman"/>
                <w:color w:val="000000"/>
                <w:szCs w:val="20"/>
                <w:lang w:eastAsia="nl-NL"/>
              </w:rPr>
            </w:pPr>
          </w:p>
        </w:tc>
        <w:tc>
          <w:tcPr>
            <w:tcW w:w="631" w:type="dxa"/>
            <w:tcBorders>
              <w:top w:val="nil"/>
              <w:left w:val="nil"/>
              <w:bottom w:val="nil"/>
              <w:right w:val="nil"/>
            </w:tcBorders>
            <w:shd w:val="clear" w:color="auto" w:fill="auto"/>
            <w:noWrap/>
            <w:vAlign w:val="bottom"/>
            <w:hideMark/>
          </w:tcPr>
          <w:p w14:paraId="3B7950FB" w14:textId="77777777" w:rsidR="0068105B" w:rsidRPr="00966D31" w:rsidRDefault="0068105B" w:rsidP="0068105B">
            <w:pPr>
              <w:rPr>
                <w:rFonts w:eastAsia="Times New Roman" w:cs="Times New Roman"/>
                <w:color w:val="000000"/>
                <w:szCs w:val="20"/>
                <w:lang w:eastAsia="nl-NL"/>
              </w:rPr>
            </w:pPr>
          </w:p>
        </w:tc>
        <w:tc>
          <w:tcPr>
            <w:tcW w:w="494" w:type="dxa"/>
            <w:tcBorders>
              <w:top w:val="nil"/>
              <w:left w:val="nil"/>
              <w:bottom w:val="nil"/>
              <w:right w:val="nil"/>
            </w:tcBorders>
            <w:shd w:val="clear" w:color="auto" w:fill="auto"/>
            <w:noWrap/>
            <w:vAlign w:val="bottom"/>
            <w:hideMark/>
          </w:tcPr>
          <w:p w14:paraId="3B7950FC" w14:textId="77777777" w:rsidR="0068105B" w:rsidRPr="00966D31" w:rsidRDefault="0068105B" w:rsidP="0068105B">
            <w:pPr>
              <w:rPr>
                <w:rFonts w:eastAsia="Times New Roman" w:cs="Times New Roman"/>
                <w:color w:val="000000"/>
                <w:szCs w:val="20"/>
                <w:lang w:eastAsia="nl-NL"/>
              </w:rPr>
            </w:pPr>
          </w:p>
        </w:tc>
      </w:tr>
      <w:tr w:rsidR="0068105B" w:rsidRPr="00966D31" w14:paraId="3B795103" w14:textId="77777777" w:rsidTr="0068105B">
        <w:trPr>
          <w:trHeight w:val="318"/>
        </w:trPr>
        <w:tc>
          <w:tcPr>
            <w:tcW w:w="3733" w:type="dxa"/>
            <w:tcBorders>
              <w:top w:val="nil"/>
              <w:left w:val="nil"/>
              <w:bottom w:val="single" w:sz="4" w:space="0" w:color="auto"/>
              <w:right w:val="nil"/>
            </w:tcBorders>
            <w:shd w:val="clear" w:color="auto" w:fill="auto"/>
            <w:noWrap/>
            <w:vAlign w:val="bottom"/>
            <w:hideMark/>
          </w:tcPr>
          <w:p w14:paraId="3B7950FE" w14:textId="77777777" w:rsidR="0068105B" w:rsidRPr="00966D31" w:rsidRDefault="0068105B" w:rsidP="0068105B">
            <w:pPr>
              <w:rPr>
                <w:rFonts w:eastAsia="Times New Roman" w:cs="Times New Roman"/>
                <w:color w:val="000000"/>
                <w:szCs w:val="20"/>
                <w:lang w:eastAsia="nl-NL"/>
              </w:rPr>
            </w:pPr>
            <w:r>
              <w:rPr>
                <w:rFonts w:eastAsia="Times New Roman" w:cs="Times New Roman"/>
                <w:color w:val="000000"/>
                <w:szCs w:val="20"/>
                <w:lang w:eastAsia="nl-NL"/>
              </w:rPr>
              <w:t>Bij: k</w:t>
            </w:r>
            <w:r w:rsidRPr="00966D31">
              <w:rPr>
                <w:rFonts w:eastAsia="Times New Roman" w:cs="Times New Roman"/>
                <w:color w:val="000000"/>
                <w:szCs w:val="20"/>
                <w:lang w:eastAsia="nl-NL"/>
              </w:rPr>
              <w:t>apitaalstortingen</w:t>
            </w:r>
          </w:p>
        </w:tc>
        <w:tc>
          <w:tcPr>
            <w:tcW w:w="631" w:type="dxa"/>
            <w:tcBorders>
              <w:top w:val="nil"/>
              <w:left w:val="nil"/>
              <w:bottom w:val="single" w:sz="4" w:space="0" w:color="auto"/>
              <w:right w:val="nil"/>
            </w:tcBorders>
            <w:shd w:val="clear" w:color="auto" w:fill="auto"/>
            <w:noWrap/>
            <w:vAlign w:val="bottom"/>
            <w:hideMark/>
          </w:tcPr>
          <w:p w14:paraId="3B7950FF"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336" w:type="dxa"/>
            <w:tcBorders>
              <w:top w:val="nil"/>
              <w:left w:val="nil"/>
              <w:bottom w:val="nil"/>
              <w:right w:val="nil"/>
            </w:tcBorders>
            <w:shd w:val="clear" w:color="auto" w:fill="auto"/>
            <w:noWrap/>
            <w:vAlign w:val="bottom"/>
            <w:hideMark/>
          </w:tcPr>
          <w:p w14:paraId="3B795100"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631" w:type="dxa"/>
            <w:tcBorders>
              <w:top w:val="nil"/>
              <w:left w:val="nil"/>
              <w:bottom w:val="nil"/>
              <w:right w:val="nil"/>
            </w:tcBorders>
            <w:shd w:val="clear" w:color="auto" w:fill="auto"/>
            <w:noWrap/>
            <w:vAlign w:val="bottom"/>
            <w:hideMark/>
          </w:tcPr>
          <w:p w14:paraId="3B795101" w14:textId="77777777" w:rsidR="0068105B" w:rsidRPr="00966D31" w:rsidRDefault="0068105B" w:rsidP="0068105B">
            <w:pPr>
              <w:rPr>
                <w:rFonts w:eastAsia="Times New Roman" w:cs="Times New Roman"/>
                <w:color w:val="000000"/>
                <w:szCs w:val="20"/>
                <w:lang w:eastAsia="nl-NL"/>
              </w:rPr>
            </w:pPr>
          </w:p>
        </w:tc>
        <w:tc>
          <w:tcPr>
            <w:tcW w:w="494" w:type="dxa"/>
            <w:tcBorders>
              <w:top w:val="nil"/>
              <w:left w:val="nil"/>
              <w:bottom w:val="nil"/>
              <w:right w:val="nil"/>
            </w:tcBorders>
            <w:shd w:val="clear" w:color="auto" w:fill="auto"/>
            <w:noWrap/>
            <w:vAlign w:val="bottom"/>
            <w:hideMark/>
          </w:tcPr>
          <w:p w14:paraId="3B795102" w14:textId="77777777" w:rsidR="0068105B" w:rsidRPr="00966D31" w:rsidRDefault="0068105B" w:rsidP="0068105B">
            <w:pPr>
              <w:rPr>
                <w:rFonts w:eastAsia="Times New Roman" w:cs="Times New Roman"/>
                <w:color w:val="000000"/>
                <w:szCs w:val="20"/>
                <w:lang w:eastAsia="nl-NL"/>
              </w:rPr>
            </w:pPr>
          </w:p>
        </w:tc>
      </w:tr>
      <w:tr w:rsidR="0068105B" w:rsidRPr="00966D31" w14:paraId="3B795109" w14:textId="77777777" w:rsidTr="0068105B">
        <w:trPr>
          <w:trHeight w:val="318"/>
        </w:trPr>
        <w:tc>
          <w:tcPr>
            <w:tcW w:w="3733" w:type="dxa"/>
            <w:tcBorders>
              <w:top w:val="nil"/>
              <w:left w:val="nil"/>
              <w:bottom w:val="single" w:sz="4" w:space="0" w:color="auto"/>
              <w:right w:val="nil"/>
            </w:tcBorders>
            <w:shd w:val="clear" w:color="auto" w:fill="auto"/>
            <w:noWrap/>
            <w:vAlign w:val="bottom"/>
            <w:hideMark/>
          </w:tcPr>
          <w:p w14:paraId="3B795104"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Gecorrigeerd beginvermogen</w:t>
            </w:r>
          </w:p>
        </w:tc>
        <w:tc>
          <w:tcPr>
            <w:tcW w:w="631" w:type="dxa"/>
            <w:tcBorders>
              <w:top w:val="nil"/>
              <w:left w:val="nil"/>
              <w:bottom w:val="single" w:sz="4" w:space="0" w:color="auto"/>
              <w:right w:val="nil"/>
            </w:tcBorders>
            <w:shd w:val="clear" w:color="auto" w:fill="auto"/>
            <w:noWrap/>
            <w:vAlign w:val="bottom"/>
            <w:hideMark/>
          </w:tcPr>
          <w:p w14:paraId="3B795105"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 </w:t>
            </w:r>
          </w:p>
        </w:tc>
        <w:tc>
          <w:tcPr>
            <w:tcW w:w="336" w:type="dxa"/>
            <w:tcBorders>
              <w:top w:val="nil"/>
              <w:left w:val="nil"/>
              <w:bottom w:val="single" w:sz="4" w:space="0" w:color="auto"/>
              <w:right w:val="nil"/>
            </w:tcBorders>
            <w:shd w:val="clear" w:color="auto" w:fill="auto"/>
            <w:noWrap/>
            <w:vAlign w:val="bottom"/>
            <w:hideMark/>
          </w:tcPr>
          <w:p w14:paraId="3B795106"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 </w:t>
            </w:r>
          </w:p>
        </w:tc>
        <w:tc>
          <w:tcPr>
            <w:tcW w:w="631" w:type="dxa"/>
            <w:tcBorders>
              <w:top w:val="nil"/>
              <w:left w:val="nil"/>
              <w:bottom w:val="single" w:sz="4" w:space="0" w:color="auto"/>
              <w:right w:val="nil"/>
            </w:tcBorders>
            <w:shd w:val="clear" w:color="auto" w:fill="auto"/>
            <w:noWrap/>
            <w:vAlign w:val="bottom"/>
            <w:hideMark/>
          </w:tcPr>
          <w:p w14:paraId="3B795107"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494" w:type="dxa"/>
            <w:tcBorders>
              <w:top w:val="nil"/>
              <w:left w:val="nil"/>
              <w:bottom w:val="nil"/>
              <w:right w:val="nil"/>
            </w:tcBorders>
            <w:shd w:val="clear" w:color="auto" w:fill="auto"/>
            <w:noWrap/>
            <w:vAlign w:val="bottom"/>
            <w:hideMark/>
          </w:tcPr>
          <w:p w14:paraId="3B795108"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r>
      <w:tr w:rsidR="0068105B" w:rsidRPr="00966D31" w14:paraId="3B79510F" w14:textId="77777777" w:rsidTr="0068105B">
        <w:trPr>
          <w:trHeight w:val="318"/>
        </w:trPr>
        <w:tc>
          <w:tcPr>
            <w:tcW w:w="3733" w:type="dxa"/>
            <w:tcBorders>
              <w:top w:val="nil"/>
              <w:left w:val="nil"/>
              <w:bottom w:val="nil"/>
              <w:right w:val="nil"/>
            </w:tcBorders>
            <w:shd w:val="clear" w:color="auto" w:fill="auto"/>
            <w:noWrap/>
            <w:vAlign w:val="bottom"/>
            <w:hideMark/>
          </w:tcPr>
          <w:p w14:paraId="3B79510A"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Saldo fiscale winstberekening</w:t>
            </w:r>
          </w:p>
        </w:tc>
        <w:tc>
          <w:tcPr>
            <w:tcW w:w="631" w:type="dxa"/>
            <w:tcBorders>
              <w:top w:val="nil"/>
              <w:left w:val="nil"/>
              <w:bottom w:val="nil"/>
              <w:right w:val="nil"/>
            </w:tcBorders>
            <w:shd w:val="clear" w:color="auto" w:fill="auto"/>
            <w:noWrap/>
            <w:vAlign w:val="bottom"/>
            <w:hideMark/>
          </w:tcPr>
          <w:p w14:paraId="3B79510B" w14:textId="77777777" w:rsidR="0068105B" w:rsidRPr="00966D31" w:rsidRDefault="0068105B" w:rsidP="0068105B">
            <w:pPr>
              <w:rPr>
                <w:rFonts w:eastAsia="Times New Roman" w:cs="Times New Roman"/>
                <w:color w:val="000000"/>
                <w:szCs w:val="20"/>
                <w:lang w:eastAsia="nl-NL"/>
              </w:rPr>
            </w:pPr>
          </w:p>
        </w:tc>
        <w:tc>
          <w:tcPr>
            <w:tcW w:w="336" w:type="dxa"/>
            <w:tcBorders>
              <w:top w:val="nil"/>
              <w:left w:val="nil"/>
              <w:bottom w:val="nil"/>
              <w:right w:val="nil"/>
            </w:tcBorders>
            <w:shd w:val="clear" w:color="auto" w:fill="auto"/>
            <w:noWrap/>
            <w:vAlign w:val="bottom"/>
            <w:hideMark/>
          </w:tcPr>
          <w:p w14:paraId="3B79510C" w14:textId="77777777" w:rsidR="0068105B" w:rsidRPr="00966D31" w:rsidRDefault="0068105B" w:rsidP="0068105B">
            <w:pPr>
              <w:rPr>
                <w:rFonts w:eastAsia="Times New Roman" w:cs="Times New Roman"/>
                <w:color w:val="000000"/>
                <w:szCs w:val="20"/>
                <w:lang w:eastAsia="nl-NL"/>
              </w:rPr>
            </w:pPr>
          </w:p>
        </w:tc>
        <w:tc>
          <w:tcPr>
            <w:tcW w:w="631" w:type="dxa"/>
            <w:tcBorders>
              <w:top w:val="nil"/>
              <w:left w:val="nil"/>
              <w:bottom w:val="single" w:sz="4" w:space="0" w:color="auto"/>
              <w:right w:val="nil"/>
            </w:tcBorders>
            <w:shd w:val="clear" w:color="auto" w:fill="auto"/>
            <w:noWrap/>
            <w:vAlign w:val="bottom"/>
            <w:hideMark/>
          </w:tcPr>
          <w:p w14:paraId="3B79510D" w14:textId="77777777" w:rsidR="0068105B" w:rsidRPr="00966D31" w:rsidRDefault="0068105B" w:rsidP="0068105B">
            <w:pPr>
              <w:rPr>
                <w:rFonts w:eastAsia="Times New Roman" w:cs="Times New Roman"/>
                <w:color w:val="000000"/>
                <w:szCs w:val="20"/>
                <w:lang w:eastAsia="nl-NL"/>
              </w:rPr>
            </w:pPr>
            <w:r w:rsidRPr="00966D31">
              <w:rPr>
                <w:rFonts w:eastAsia="Times New Roman" w:cs="Times New Roman"/>
                <w:color w:val="000000"/>
                <w:szCs w:val="20"/>
                <w:lang w:eastAsia="nl-NL"/>
              </w:rPr>
              <w:t>…</w:t>
            </w:r>
          </w:p>
        </w:tc>
        <w:tc>
          <w:tcPr>
            <w:tcW w:w="494" w:type="dxa"/>
            <w:tcBorders>
              <w:top w:val="nil"/>
              <w:left w:val="nil"/>
              <w:bottom w:val="nil"/>
              <w:right w:val="nil"/>
            </w:tcBorders>
            <w:shd w:val="clear" w:color="auto" w:fill="auto"/>
            <w:noWrap/>
            <w:vAlign w:val="bottom"/>
            <w:hideMark/>
          </w:tcPr>
          <w:p w14:paraId="3B79510E" w14:textId="77777777" w:rsidR="0068105B" w:rsidRPr="00966D31" w:rsidRDefault="0068105B" w:rsidP="0068105B">
            <w:pPr>
              <w:rPr>
                <w:rFonts w:eastAsia="Times New Roman" w:cs="Times New Roman"/>
                <w:color w:val="000000"/>
                <w:szCs w:val="20"/>
                <w:lang w:eastAsia="nl-NL"/>
              </w:rPr>
            </w:pPr>
          </w:p>
        </w:tc>
      </w:tr>
    </w:tbl>
    <w:p w14:paraId="3B795110" w14:textId="77777777" w:rsidR="0068105B" w:rsidRDefault="0068105B" w:rsidP="0068105B">
      <w:pPr>
        <w:rPr>
          <w:rFonts w:asciiTheme="minorHAnsi" w:hAnsiTheme="minorHAnsi"/>
          <w:sz w:val="22"/>
        </w:rPr>
      </w:pPr>
    </w:p>
    <w:p w14:paraId="3B795111" w14:textId="77777777" w:rsidR="0068105B" w:rsidRDefault="0068105B" w:rsidP="0068105B">
      <w:pPr>
        <w:rPr>
          <w:rFonts w:asciiTheme="minorHAnsi" w:hAnsiTheme="minorHAnsi"/>
          <w:sz w:val="22"/>
        </w:rPr>
      </w:pPr>
    </w:p>
    <w:p w14:paraId="3B795112" w14:textId="77777777" w:rsidR="0068105B" w:rsidRDefault="0068105B" w:rsidP="0068105B">
      <w:pPr>
        <w:rPr>
          <w:rFonts w:asciiTheme="minorHAnsi" w:hAnsiTheme="minorHAnsi"/>
          <w:sz w:val="22"/>
        </w:rPr>
      </w:pPr>
      <w:r>
        <w:rPr>
          <w:rFonts w:asciiTheme="minorHAnsi" w:hAnsiTheme="minorHAnsi"/>
          <w:sz w:val="22"/>
        </w:rPr>
        <w:t xml:space="preserve">Na het berekenen van de fiscale winstberekening is de fiscale winst nog niet bepaald. In de wet zijn nog enkele regelingen getroffen waardoor de fiscale winst afwijkt van de fiscale winstberekening. Deze regelingen zijn getroffen in art. 8 Wet </w:t>
      </w:r>
      <w:r w:rsidR="0056004F">
        <w:rPr>
          <w:rFonts w:asciiTheme="minorHAnsi" w:hAnsiTheme="minorHAnsi"/>
          <w:sz w:val="22"/>
        </w:rPr>
        <w:t>Vpb</w:t>
      </w:r>
      <w:r>
        <w:rPr>
          <w:rFonts w:asciiTheme="minorHAnsi" w:hAnsiTheme="minorHAnsi"/>
          <w:sz w:val="22"/>
        </w:rPr>
        <w:t xml:space="preserve">, dit zijn de schakelbepalingen. Dit zijn artikelen die van toepassingen zijn op de inkomstenbelasting maar ook op de vennootschapsbelasting. De begrippen die hierin voorkomen zijn al eerder in dit hoofdstuk behandeld. </w:t>
      </w:r>
    </w:p>
    <w:p w14:paraId="3B795113" w14:textId="77777777" w:rsidR="0068105B" w:rsidRDefault="0068105B" w:rsidP="0068105B">
      <w:pPr>
        <w:rPr>
          <w:rFonts w:asciiTheme="minorHAnsi" w:hAnsiTheme="minorHAnsi"/>
          <w:sz w:val="22"/>
        </w:rPr>
      </w:pPr>
    </w:p>
    <w:p w14:paraId="3B795114" w14:textId="77777777" w:rsidR="0068105B" w:rsidRDefault="0068105B" w:rsidP="0068105B">
      <w:pPr>
        <w:rPr>
          <w:rFonts w:asciiTheme="minorHAnsi" w:hAnsiTheme="minorHAnsi"/>
          <w:sz w:val="22"/>
        </w:rPr>
      </w:pPr>
      <w:r>
        <w:rPr>
          <w:rFonts w:asciiTheme="minorHAnsi" w:hAnsiTheme="minorHAnsi"/>
          <w:sz w:val="22"/>
        </w:rPr>
        <w:t xml:space="preserve">Daarnaast zijn er nog enkele artikelen die betrekking hebben op de winstbepaling. Deze zijn vermeld in art. 9 Wet </w:t>
      </w:r>
      <w:r w:rsidR="0056004F">
        <w:rPr>
          <w:rFonts w:asciiTheme="minorHAnsi" w:hAnsiTheme="minorHAnsi"/>
          <w:sz w:val="22"/>
        </w:rPr>
        <w:t>Vpb</w:t>
      </w:r>
      <w:r>
        <w:rPr>
          <w:rFonts w:asciiTheme="minorHAnsi" w:hAnsiTheme="minorHAnsi"/>
          <w:sz w:val="22"/>
        </w:rPr>
        <w:t xml:space="preserve"> e.v. Het gaat hierbij met name om de objectieve vrijstellingen, giften, niet- of beperkte aftrekbare kosten, investeringsaftrek en correctie met betrekking tot de deelnemingsvrijstelling. De berekening voor de fiscale winst is hieronder weergegeven:</w:t>
      </w:r>
    </w:p>
    <w:p w14:paraId="3B795115" w14:textId="77777777" w:rsidR="0068105B" w:rsidRDefault="0068105B" w:rsidP="0068105B">
      <w:pPr>
        <w:rPr>
          <w:rFonts w:asciiTheme="minorHAnsi" w:hAnsiTheme="minorHAnsi"/>
          <w:sz w:val="22"/>
        </w:rPr>
      </w:pPr>
    </w:p>
    <w:tbl>
      <w:tblPr>
        <w:tblW w:w="7680" w:type="dxa"/>
        <w:tblInd w:w="55" w:type="dxa"/>
        <w:tblCellMar>
          <w:left w:w="70" w:type="dxa"/>
          <w:right w:w="70" w:type="dxa"/>
        </w:tblCellMar>
        <w:tblLook w:val="04A0" w:firstRow="1" w:lastRow="0" w:firstColumn="1" w:lastColumn="0" w:noHBand="0" w:noVBand="1"/>
      </w:tblPr>
      <w:tblGrid>
        <w:gridCol w:w="3840"/>
        <w:gridCol w:w="960"/>
        <w:gridCol w:w="960"/>
        <w:gridCol w:w="960"/>
        <w:gridCol w:w="960"/>
      </w:tblGrid>
      <w:tr w:rsidR="0068105B" w:rsidRPr="00681B23" w14:paraId="3B79511B" w14:textId="77777777" w:rsidTr="0068105B">
        <w:trPr>
          <w:trHeight w:val="315"/>
        </w:trPr>
        <w:tc>
          <w:tcPr>
            <w:tcW w:w="3840" w:type="dxa"/>
            <w:tcBorders>
              <w:top w:val="nil"/>
              <w:left w:val="nil"/>
              <w:bottom w:val="nil"/>
              <w:right w:val="nil"/>
            </w:tcBorders>
            <w:shd w:val="clear" w:color="auto" w:fill="auto"/>
            <w:noWrap/>
            <w:vAlign w:val="bottom"/>
            <w:hideMark/>
          </w:tcPr>
          <w:p w14:paraId="3B795116"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saldo fiscale winstberekening</w:t>
            </w:r>
          </w:p>
        </w:tc>
        <w:tc>
          <w:tcPr>
            <w:tcW w:w="960" w:type="dxa"/>
            <w:tcBorders>
              <w:top w:val="nil"/>
              <w:left w:val="nil"/>
              <w:bottom w:val="nil"/>
              <w:right w:val="nil"/>
            </w:tcBorders>
            <w:shd w:val="clear" w:color="auto" w:fill="auto"/>
            <w:noWrap/>
            <w:vAlign w:val="bottom"/>
            <w:hideMark/>
          </w:tcPr>
          <w:p w14:paraId="3B795117"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18"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19"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1A" w14:textId="77777777" w:rsidR="0068105B" w:rsidRPr="00681B23" w:rsidRDefault="0068105B" w:rsidP="0068105B">
            <w:pPr>
              <w:rPr>
                <w:rFonts w:ascii="Calibri" w:eastAsia="Times New Roman" w:hAnsi="Calibri" w:cs="Times New Roman"/>
                <w:color w:val="000000"/>
                <w:sz w:val="22"/>
                <w:lang w:eastAsia="nl-NL"/>
              </w:rPr>
            </w:pPr>
          </w:p>
        </w:tc>
      </w:tr>
      <w:tr w:rsidR="0068105B" w:rsidRPr="00681B23" w14:paraId="3B795121" w14:textId="77777777" w:rsidTr="0068105B">
        <w:trPr>
          <w:trHeight w:val="315"/>
        </w:trPr>
        <w:tc>
          <w:tcPr>
            <w:tcW w:w="3840" w:type="dxa"/>
            <w:tcBorders>
              <w:top w:val="nil"/>
              <w:left w:val="nil"/>
              <w:bottom w:val="nil"/>
              <w:right w:val="nil"/>
            </w:tcBorders>
            <w:shd w:val="clear" w:color="auto" w:fill="auto"/>
            <w:noWrap/>
            <w:vAlign w:val="bottom"/>
            <w:hideMark/>
          </w:tcPr>
          <w:p w14:paraId="3B79511C"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1D"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1E"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1F"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20" w14:textId="77777777" w:rsidR="0068105B" w:rsidRPr="00681B23" w:rsidRDefault="0068105B" w:rsidP="0068105B">
            <w:pPr>
              <w:rPr>
                <w:rFonts w:ascii="Calibri" w:eastAsia="Times New Roman" w:hAnsi="Calibri" w:cs="Times New Roman"/>
                <w:color w:val="000000"/>
                <w:sz w:val="22"/>
                <w:lang w:eastAsia="nl-NL"/>
              </w:rPr>
            </w:pPr>
          </w:p>
        </w:tc>
      </w:tr>
      <w:tr w:rsidR="0068105B" w:rsidRPr="00681B23" w14:paraId="3B795127" w14:textId="77777777" w:rsidTr="0068105B">
        <w:trPr>
          <w:trHeight w:val="315"/>
        </w:trPr>
        <w:tc>
          <w:tcPr>
            <w:tcW w:w="3840" w:type="dxa"/>
            <w:tcBorders>
              <w:top w:val="nil"/>
              <w:left w:val="nil"/>
              <w:bottom w:val="nil"/>
              <w:right w:val="nil"/>
            </w:tcBorders>
            <w:shd w:val="clear" w:color="auto" w:fill="auto"/>
            <w:noWrap/>
            <w:vAlign w:val="bottom"/>
            <w:hideMark/>
          </w:tcPr>
          <w:p w14:paraId="3B795122"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bij of af:</w:t>
            </w:r>
          </w:p>
        </w:tc>
        <w:tc>
          <w:tcPr>
            <w:tcW w:w="960" w:type="dxa"/>
            <w:tcBorders>
              <w:top w:val="nil"/>
              <w:left w:val="nil"/>
              <w:bottom w:val="nil"/>
              <w:right w:val="nil"/>
            </w:tcBorders>
            <w:shd w:val="clear" w:color="auto" w:fill="auto"/>
            <w:noWrap/>
            <w:vAlign w:val="bottom"/>
            <w:hideMark/>
          </w:tcPr>
          <w:p w14:paraId="3B795123"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24"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25"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26" w14:textId="77777777" w:rsidR="0068105B" w:rsidRPr="00681B23" w:rsidRDefault="0068105B" w:rsidP="0068105B">
            <w:pPr>
              <w:rPr>
                <w:rFonts w:ascii="Calibri" w:eastAsia="Times New Roman" w:hAnsi="Calibri" w:cs="Times New Roman"/>
                <w:color w:val="000000"/>
                <w:sz w:val="22"/>
                <w:lang w:eastAsia="nl-NL"/>
              </w:rPr>
            </w:pPr>
          </w:p>
        </w:tc>
      </w:tr>
      <w:tr w:rsidR="0068105B" w:rsidRPr="00681B23" w14:paraId="3B79512D" w14:textId="77777777" w:rsidTr="0068105B">
        <w:trPr>
          <w:trHeight w:val="315"/>
        </w:trPr>
        <w:tc>
          <w:tcPr>
            <w:tcW w:w="3840" w:type="dxa"/>
            <w:tcBorders>
              <w:top w:val="nil"/>
              <w:left w:val="nil"/>
              <w:bottom w:val="nil"/>
              <w:right w:val="nil"/>
            </w:tcBorders>
            <w:shd w:val="clear" w:color="auto" w:fill="auto"/>
            <w:noWrap/>
            <w:vAlign w:val="bottom"/>
            <w:hideMark/>
          </w:tcPr>
          <w:p w14:paraId="3B795128"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objectieve vrijstellingen</w:t>
            </w:r>
          </w:p>
        </w:tc>
        <w:tc>
          <w:tcPr>
            <w:tcW w:w="960" w:type="dxa"/>
            <w:tcBorders>
              <w:top w:val="nil"/>
              <w:left w:val="nil"/>
              <w:bottom w:val="nil"/>
              <w:right w:val="nil"/>
            </w:tcBorders>
            <w:shd w:val="clear" w:color="auto" w:fill="auto"/>
            <w:noWrap/>
            <w:vAlign w:val="bottom"/>
            <w:hideMark/>
          </w:tcPr>
          <w:p w14:paraId="3B795129"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2A"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2B"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2C" w14:textId="77777777" w:rsidR="0068105B" w:rsidRPr="00681B23" w:rsidRDefault="0068105B" w:rsidP="0068105B">
            <w:pPr>
              <w:rPr>
                <w:rFonts w:ascii="Calibri" w:eastAsia="Times New Roman" w:hAnsi="Calibri" w:cs="Times New Roman"/>
                <w:color w:val="000000"/>
                <w:sz w:val="22"/>
                <w:lang w:eastAsia="nl-NL"/>
              </w:rPr>
            </w:pPr>
          </w:p>
        </w:tc>
      </w:tr>
      <w:tr w:rsidR="0068105B" w:rsidRPr="00681B23" w14:paraId="3B795133" w14:textId="77777777" w:rsidTr="0068105B">
        <w:trPr>
          <w:trHeight w:val="315"/>
        </w:trPr>
        <w:tc>
          <w:tcPr>
            <w:tcW w:w="3840" w:type="dxa"/>
            <w:tcBorders>
              <w:top w:val="nil"/>
              <w:left w:val="nil"/>
              <w:bottom w:val="nil"/>
              <w:right w:val="nil"/>
            </w:tcBorders>
            <w:shd w:val="clear" w:color="auto" w:fill="auto"/>
            <w:noWrap/>
            <w:vAlign w:val="bottom"/>
            <w:hideMark/>
          </w:tcPr>
          <w:p w14:paraId="3B79512E"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niet- beperkte aftrekbare kosten/rente</w:t>
            </w:r>
          </w:p>
        </w:tc>
        <w:tc>
          <w:tcPr>
            <w:tcW w:w="960" w:type="dxa"/>
            <w:tcBorders>
              <w:top w:val="nil"/>
              <w:left w:val="nil"/>
              <w:bottom w:val="nil"/>
              <w:right w:val="nil"/>
            </w:tcBorders>
            <w:shd w:val="clear" w:color="auto" w:fill="auto"/>
            <w:noWrap/>
            <w:vAlign w:val="bottom"/>
            <w:hideMark/>
          </w:tcPr>
          <w:p w14:paraId="3B79512F"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30"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31"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32" w14:textId="77777777" w:rsidR="0068105B" w:rsidRPr="00681B23" w:rsidRDefault="0068105B" w:rsidP="0068105B">
            <w:pPr>
              <w:rPr>
                <w:rFonts w:ascii="Calibri" w:eastAsia="Times New Roman" w:hAnsi="Calibri" w:cs="Times New Roman"/>
                <w:color w:val="000000"/>
                <w:sz w:val="22"/>
                <w:lang w:eastAsia="nl-NL"/>
              </w:rPr>
            </w:pPr>
          </w:p>
        </w:tc>
      </w:tr>
      <w:tr w:rsidR="0068105B" w:rsidRPr="00681B23" w14:paraId="3B795139" w14:textId="77777777" w:rsidTr="0068105B">
        <w:trPr>
          <w:trHeight w:val="315"/>
        </w:trPr>
        <w:tc>
          <w:tcPr>
            <w:tcW w:w="3840" w:type="dxa"/>
            <w:tcBorders>
              <w:top w:val="nil"/>
              <w:left w:val="nil"/>
              <w:bottom w:val="nil"/>
              <w:right w:val="nil"/>
            </w:tcBorders>
            <w:shd w:val="clear" w:color="auto" w:fill="auto"/>
            <w:noWrap/>
            <w:vAlign w:val="bottom"/>
            <w:hideMark/>
          </w:tcPr>
          <w:p w14:paraId="3B795134"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giften</w:t>
            </w:r>
          </w:p>
        </w:tc>
        <w:tc>
          <w:tcPr>
            <w:tcW w:w="960" w:type="dxa"/>
            <w:tcBorders>
              <w:top w:val="nil"/>
              <w:left w:val="nil"/>
              <w:bottom w:val="nil"/>
              <w:right w:val="nil"/>
            </w:tcBorders>
            <w:shd w:val="clear" w:color="auto" w:fill="auto"/>
            <w:noWrap/>
            <w:vAlign w:val="bottom"/>
            <w:hideMark/>
          </w:tcPr>
          <w:p w14:paraId="3B795135"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36"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37"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38" w14:textId="77777777" w:rsidR="0068105B" w:rsidRPr="00681B23" w:rsidRDefault="0068105B" w:rsidP="0068105B">
            <w:pPr>
              <w:rPr>
                <w:rFonts w:ascii="Calibri" w:eastAsia="Times New Roman" w:hAnsi="Calibri" w:cs="Times New Roman"/>
                <w:color w:val="000000"/>
                <w:sz w:val="22"/>
                <w:lang w:eastAsia="nl-NL"/>
              </w:rPr>
            </w:pPr>
          </w:p>
        </w:tc>
      </w:tr>
      <w:tr w:rsidR="0068105B" w:rsidRPr="00681B23" w14:paraId="3B79513F" w14:textId="77777777" w:rsidTr="0068105B">
        <w:trPr>
          <w:trHeight w:val="315"/>
        </w:trPr>
        <w:tc>
          <w:tcPr>
            <w:tcW w:w="3840" w:type="dxa"/>
            <w:tcBorders>
              <w:top w:val="nil"/>
              <w:left w:val="nil"/>
              <w:bottom w:val="nil"/>
              <w:right w:val="nil"/>
            </w:tcBorders>
            <w:shd w:val="clear" w:color="auto" w:fill="auto"/>
            <w:noWrap/>
            <w:vAlign w:val="bottom"/>
            <w:hideMark/>
          </w:tcPr>
          <w:p w14:paraId="3B79513A"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investeringsaftrek</w:t>
            </w:r>
          </w:p>
        </w:tc>
        <w:tc>
          <w:tcPr>
            <w:tcW w:w="960" w:type="dxa"/>
            <w:tcBorders>
              <w:top w:val="nil"/>
              <w:left w:val="nil"/>
              <w:bottom w:val="nil"/>
              <w:right w:val="nil"/>
            </w:tcBorders>
            <w:shd w:val="clear" w:color="auto" w:fill="auto"/>
            <w:noWrap/>
            <w:vAlign w:val="bottom"/>
            <w:hideMark/>
          </w:tcPr>
          <w:p w14:paraId="3B79513B"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3C"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3D"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3E" w14:textId="77777777" w:rsidR="0068105B" w:rsidRPr="00681B23" w:rsidRDefault="0068105B" w:rsidP="0068105B">
            <w:pPr>
              <w:rPr>
                <w:rFonts w:ascii="Calibri" w:eastAsia="Times New Roman" w:hAnsi="Calibri" w:cs="Times New Roman"/>
                <w:color w:val="000000"/>
                <w:sz w:val="22"/>
                <w:lang w:eastAsia="nl-NL"/>
              </w:rPr>
            </w:pPr>
          </w:p>
        </w:tc>
      </w:tr>
      <w:tr w:rsidR="0068105B" w:rsidRPr="00681B23" w14:paraId="3B795145" w14:textId="77777777" w:rsidTr="0068105B">
        <w:trPr>
          <w:trHeight w:val="315"/>
        </w:trPr>
        <w:tc>
          <w:tcPr>
            <w:tcW w:w="3840" w:type="dxa"/>
            <w:tcBorders>
              <w:top w:val="nil"/>
              <w:left w:val="nil"/>
              <w:bottom w:val="nil"/>
              <w:right w:val="nil"/>
            </w:tcBorders>
            <w:shd w:val="clear" w:color="auto" w:fill="auto"/>
            <w:noWrap/>
            <w:vAlign w:val="bottom"/>
            <w:hideMark/>
          </w:tcPr>
          <w:p w14:paraId="3B795140"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mutaties fiscale reserves</w:t>
            </w:r>
          </w:p>
        </w:tc>
        <w:tc>
          <w:tcPr>
            <w:tcW w:w="960" w:type="dxa"/>
            <w:tcBorders>
              <w:top w:val="nil"/>
              <w:left w:val="nil"/>
              <w:bottom w:val="nil"/>
              <w:right w:val="nil"/>
            </w:tcBorders>
            <w:shd w:val="clear" w:color="auto" w:fill="auto"/>
            <w:noWrap/>
            <w:vAlign w:val="bottom"/>
            <w:hideMark/>
          </w:tcPr>
          <w:p w14:paraId="3B795141"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42"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43"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44" w14:textId="77777777" w:rsidR="0068105B" w:rsidRPr="00681B23" w:rsidRDefault="0068105B" w:rsidP="0068105B">
            <w:pPr>
              <w:rPr>
                <w:rFonts w:ascii="Calibri" w:eastAsia="Times New Roman" w:hAnsi="Calibri" w:cs="Times New Roman"/>
                <w:color w:val="000000"/>
                <w:sz w:val="22"/>
                <w:lang w:eastAsia="nl-NL"/>
              </w:rPr>
            </w:pPr>
          </w:p>
        </w:tc>
      </w:tr>
      <w:tr w:rsidR="0068105B" w:rsidRPr="00681B23" w14:paraId="3B79514B" w14:textId="77777777" w:rsidTr="0068105B">
        <w:trPr>
          <w:trHeight w:val="315"/>
        </w:trPr>
        <w:tc>
          <w:tcPr>
            <w:tcW w:w="3840" w:type="dxa"/>
            <w:tcBorders>
              <w:top w:val="nil"/>
              <w:left w:val="nil"/>
              <w:bottom w:val="single" w:sz="4" w:space="0" w:color="auto"/>
              <w:right w:val="nil"/>
            </w:tcBorders>
            <w:shd w:val="clear" w:color="auto" w:fill="auto"/>
            <w:noWrap/>
            <w:vAlign w:val="bottom"/>
            <w:hideMark/>
          </w:tcPr>
          <w:p w14:paraId="3B795146"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deelnemingsvrijstelling</w:t>
            </w:r>
          </w:p>
        </w:tc>
        <w:tc>
          <w:tcPr>
            <w:tcW w:w="960" w:type="dxa"/>
            <w:tcBorders>
              <w:top w:val="nil"/>
              <w:left w:val="nil"/>
              <w:bottom w:val="single" w:sz="4" w:space="0" w:color="auto"/>
              <w:right w:val="nil"/>
            </w:tcBorders>
            <w:shd w:val="clear" w:color="auto" w:fill="auto"/>
            <w:noWrap/>
            <w:vAlign w:val="bottom"/>
            <w:hideMark/>
          </w:tcPr>
          <w:p w14:paraId="3B795147"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48"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49"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4A" w14:textId="77777777" w:rsidR="0068105B" w:rsidRPr="00681B23" w:rsidRDefault="0068105B" w:rsidP="0068105B">
            <w:pPr>
              <w:rPr>
                <w:rFonts w:ascii="Calibri" w:eastAsia="Times New Roman" w:hAnsi="Calibri" w:cs="Times New Roman"/>
                <w:color w:val="000000"/>
                <w:sz w:val="22"/>
                <w:lang w:eastAsia="nl-NL"/>
              </w:rPr>
            </w:pPr>
          </w:p>
        </w:tc>
      </w:tr>
      <w:tr w:rsidR="0068105B" w:rsidRPr="00681B23" w14:paraId="3B795151" w14:textId="77777777" w:rsidTr="0068105B">
        <w:trPr>
          <w:trHeight w:val="315"/>
        </w:trPr>
        <w:tc>
          <w:tcPr>
            <w:tcW w:w="3840" w:type="dxa"/>
            <w:tcBorders>
              <w:top w:val="nil"/>
              <w:left w:val="nil"/>
              <w:bottom w:val="nil"/>
              <w:right w:val="nil"/>
            </w:tcBorders>
            <w:shd w:val="clear" w:color="auto" w:fill="auto"/>
            <w:noWrap/>
            <w:vAlign w:val="bottom"/>
            <w:hideMark/>
          </w:tcPr>
          <w:p w14:paraId="3B79514C"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4D"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4E"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single" w:sz="4" w:space="0" w:color="auto"/>
              <w:right w:val="nil"/>
            </w:tcBorders>
            <w:shd w:val="clear" w:color="auto" w:fill="auto"/>
            <w:noWrap/>
            <w:vAlign w:val="bottom"/>
            <w:hideMark/>
          </w:tcPr>
          <w:p w14:paraId="3B79514F"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50"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r>
      <w:tr w:rsidR="0068105B" w:rsidRPr="00681B23" w14:paraId="3B795157" w14:textId="77777777" w:rsidTr="0068105B">
        <w:trPr>
          <w:trHeight w:val="315"/>
        </w:trPr>
        <w:tc>
          <w:tcPr>
            <w:tcW w:w="3840" w:type="dxa"/>
            <w:tcBorders>
              <w:top w:val="nil"/>
              <w:left w:val="nil"/>
              <w:bottom w:val="nil"/>
              <w:right w:val="nil"/>
            </w:tcBorders>
            <w:shd w:val="clear" w:color="auto" w:fill="auto"/>
            <w:noWrap/>
            <w:vAlign w:val="bottom"/>
            <w:hideMark/>
          </w:tcPr>
          <w:p w14:paraId="3B795152"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fiscale winst</w:t>
            </w:r>
          </w:p>
        </w:tc>
        <w:tc>
          <w:tcPr>
            <w:tcW w:w="960" w:type="dxa"/>
            <w:tcBorders>
              <w:top w:val="nil"/>
              <w:left w:val="nil"/>
              <w:bottom w:val="nil"/>
              <w:right w:val="nil"/>
            </w:tcBorders>
            <w:shd w:val="clear" w:color="auto" w:fill="auto"/>
            <w:noWrap/>
            <w:vAlign w:val="bottom"/>
            <w:hideMark/>
          </w:tcPr>
          <w:p w14:paraId="3B795153"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54" w14:textId="77777777" w:rsidR="0068105B" w:rsidRPr="00681B23" w:rsidRDefault="0068105B" w:rsidP="0068105B">
            <w:pPr>
              <w:rPr>
                <w:rFonts w:ascii="Calibri" w:eastAsia="Times New Roman" w:hAnsi="Calibri" w:cs="Times New Roman"/>
                <w:color w:val="000000"/>
                <w:sz w:val="22"/>
                <w:lang w:eastAsia="nl-NL"/>
              </w:rPr>
            </w:pPr>
          </w:p>
        </w:tc>
        <w:tc>
          <w:tcPr>
            <w:tcW w:w="960" w:type="dxa"/>
            <w:tcBorders>
              <w:top w:val="nil"/>
              <w:left w:val="nil"/>
              <w:bottom w:val="nil"/>
              <w:right w:val="nil"/>
            </w:tcBorders>
            <w:shd w:val="clear" w:color="auto" w:fill="auto"/>
            <w:noWrap/>
            <w:vAlign w:val="bottom"/>
            <w:hideMark/>
          </w:tcPr>
          <w:p w14:paraId="3B795155" w14:textId="77777777" w:rsidR="0068105B" w:rsidRPr="00681B23" w:rsidRDefault="0068105B" w:rsidP="0068105B">
            <w:pPr>
              <w:rPr>
                <w:rFonts w:ascii="Calibri" w:eastAsia="Times New Roman" w:hAnsi="Calibri" w:cs="Times New Roman"/>
                <w:color w:val="000000"/>
                <w:sz w:val="22"/>
                <w:lang w:eastAsia="nl-NL"/>
              </w:rPr>
            </w:pPr>
            <w:r w:rsidRPr="00681B23">
              <w:rPr>
                <w:rFonts w:ascii="Calibri" w:eastAsia="Times New Roman" w:hAnsi="Calibri" w:cs="Times New Roman"/>
                <w:color w:val="000000"/>
                <w:sz w:val="22"/>
                <w:lang w:eastAsia="nl-NL"/>
              </w:rPr>
              <w:t>…</w:t>
            </w:r>
          </w:p>
        </w:tc>
        <w:tc>
          <w:tcPr>
            <w:tcW w:w="960" w:type="dxa"/>
            <w:tcBorders>
              <w:top w:val="nil"/>
              <w:left w:val="nil"/>
              <w:bottom w:val="nil"/>
              <w:right w:val="nil"/>
            </w:tcBorders>
            <w:shd w:val="clear" w:color="auto" w:fill="auto"/>
            <w:noWrap/>
            <w:vAlign w:val="bottom"/>
            <w:hideMark/>
          </w:tcPr>
          <w:p w14:paraId="3B795156" w14:textId="77777777" w:rsidR="0068105B" w:rsidRPr="00681B23" w:rsidRDefault="0068105B" w:rsidP="0068105B">
            <w:pPr>
              <w:rPr>
                <w:rFonts w:ascii="Calibri" w:eastAsia="Times New Roman" w:hAnsi="Calibri" w:cs="Times New Roman"/>
                <w:color w:val="000000"/>
                <w:sz w:val="22"/>
                <w:lang w:eastAsia="nl-NL"/>
              </w:rPr>
            </w:pPr>
          </w:p>
        </w:tc>
      </w:tr>
    </w:tbl>
    <w:p w14:paraId="3B795158" w14:textId="77777777" w:rsidR="0068105B" w:rsidRDefault="0068105B" w:rsidP="0068105B">
      <w:pPr>
        <w:rPr>
          <w:rFonts w:asciiTheme="minorHAnsi" w:hAnsiTheme="minorHAnsi"/>
          <w:sz w:val="22"/>
        </w:rPr>
      </w:pPr>
    </w:p>
    <w:p w14:paraId="3B795159" w14:textId="77777777" w:rsidR="0068105B" w:rsidRDefault="0068105B" w:rsidP="0068105B">
      <w:pPr>
        <w:rPr>
          <w:rFonts w:asciiTheme="minorHAnsi" w:hAnsiTheme="minorHAnsi"/>
          <w:sz w:val="22"/>
        </w:rPr>
      </w:pPr>
      <w:r>
        <w:rPr>
          <w:rFonts w:asciiTheme="minorHAnsi" w:hAnsiTheme="minorHAnsi"/>
          <w:sz w:val="22"/>
        </w:rPr>
        <w:t xml:space="preserve">De deelnemingsvrijstelling mag in mindering worden gebracht op fiscale winstberekening, om te voorkomen dat de winst uit een deelneming niet dubbel belast wordt. De eisen die zijn gesteld aan een deelneming zijn vermeld in art. 13 lid 2 Wet </w:t>
      </w:r>
      <w:r w:rsidR="0056004F">
        <w:rPr>
          <w:rFonts w:asciiTheme="minorHAnsi" w:hAnsiTheme="minorHAnsi"/>
          <w:sz w:val="22"/>
        </w:rPr>
        <w:t>Vpb</w:t>
      </w:r>
      <w:r>
        <w:rPr>
          <w:rFonts w:asciiTheme="minorHAnsi" w:hAnsiTheme="minorHAnsi"/>
          <w:sz w:val="22"/>
        </w:rPr>
        <w:t>. Gevolg van de deelnemingsvrijstelling is dat alle voordelen die voortkomen uit de deelneming buiten beschouwing worden gelaten (Aarts, 2012). De kosten van een deelneming zijn aftrekbaar van de winst, hierbij moet gedacht worden aan rentekosten.</w:t>
      </w:r>
    </w:p>
    <w:p w14:paraId="3B79515A" w14:textId="77777777" w:rsidR="0068105B" w:rsidRDefault="0068105B" w:rsidP="0068105B">
      <w:pPr>
        <w:rPr>
          <w:rFonts w:asciiTheme="minorHAnsi" w:hAnsiTheme="minorHAnsi"/>
          <w:sz w:val="22"/>
        </w:rPr>
      </w:pPr>
    </w:p>
    <w:p w14:paraId="3B79515B" w14:textId="77777777" w:rsidR="0068105B" w:rsidRDefault="0068105B" w:rsidP="0068105B">
      <w:pPr>
        <w:rPr>
          <w:rFonts w:asciiTheme="minorHAnsi" w:hAnsiTheme="minorHAnsi"/>
          <w:sz w:val="22"/>
        </w:rPr>
      </w:pPr>
      <w:r>
        <w:rPr>
          <w:rFonts w:asciiTheme="minorHAnsi" w:hAnsiTheme="minorHAnsi"/>
          <w:sz w:val="22"/>
        </w:rPr>
        <w:t xml:space="preserve">De grondslag waarover belasting moet worden betaald staat in art. 7 Wet </w:t>
      </w:r>
      <w:r w:rsidR="0056004F">
        <w:rPr>
          <w:rFonts w:asciiTheme="minorHAnsi" w:hAnsiTheme="minorHAnsi"/>
          <w:sz w:val="22"/>
        </w:rPr>
        <w:t>Vpb</w:t>
      </w:r>
      <w:r>
        <w:rPr>
          <w:rFonts w:asciiTheme="minorHAnsi" w:hAnsiTheme="minorHAnsi"/>
          <w:sz w:val="22"/>
        </w:rPr>
        <w:t xml:space="preserve">. Dit is het belastbare bedrag verminderd met te verrekenen verliezen. De belastbare winst is de fiscale winst verminderd met de aftrekbare giften (art. 7 lid 3 Wet </w:t>
      </w:r>
      <w:r w:rsidR="0056004F">
        <w:rPr>
          <w:rFonts w:asciiTheme="minorHAnsi" w:hAnsiTheme="minorHAnsi"/>
          <w:sz w:val="22"/>
        </w:rPr>
        <w:t>Vpb</w:t>
      </w:r>
      <w:r>
        <w:rPr>
          <w:rFonts w:asciiTheme="minorHAnsi" w:hAnsiTheme="minorHAnsi"/>
          <w:sz w:val="22"/>
        </w:rPr>
        <w:t xml:space="preserve">). </w:t>
      </w:r>
    </w:p>
    <w:p w14:paraId="3B79515C" w14:textId="77777777" w:rsidR="0068105B" w:rsidRDefault="0068105B" w:rsidP="0068105B">
      <w:pPr>
        <w:rPr>
          <w:rFonts w:asciiTheme="minorHAnsi" w:hAnsiTheme="minorHAnsi"/>
          <w:sz w:val="22"/>
        </w:rPr>
      </w:pPr>
    </w:p>
    <w:p w14:paraId="3B79515D" w14:textId="77777777" w:rsidR="007A5F17" w:rsidRDefault="007A5F17" w:rsidP="0068105B">
      <w:pPr>
        <w:rPr>
          <w:rFonts w:asciiTheme="minorHAnsi" w:hAnsiTheme="minorHAnsi"/>
          <w:sz w:val="22"/>
        </w:rPr>
      </w:pPr>
    </w:p>
    <w:p w14:paraId="3B79515E" w14:textId="77777777" w:rsidR="0068105B" w:rsidRDefault="0068105B" w:rsidP="0068105B">
      <w:pPr>
        <w:rPr>
          <w:rFonts w:asciiTheme="minorHAnsi" w:hAnsiTheme="minorHAnsi"/>
          <w:sz w:val="22"/>
        </w:rPr>
      </w:pPr>
      <w:r>
        <w:rPr>
          <w:rFonts w:asciiTheme="minorHAnsi" w:hAnsiTheme="minorHAnsi"/>
          <w:sz w:val="22"/>
        </w:rPr>
        <w:lastRenderedPageBreak/>
        <w:t>De tarieven voor de vennootschapsbelasting zijn als volgt:</w:t>
      </w:r>
    </w:p>
    <w:p w14:paraId="3B79515F" w14:textId="77777777" w:rsidR="0068105B" w:rsidRDefault="0068105B" w:rsidP="0068105B">
      <w:pPr>
        <w:rPr>
          <w:rFonts w:asciiTheme="minorHAnsi" w:hAnsiTheme="minorHAnsi"/>
          <w:sz w:val="22"/>
        </w:rPr>
      </w:pPr>
    </w:p>
    <w:tbl>
      <w:tblPr>
        <w:tblW w:w="7382" w:type="dxa"/>
        <w:tblInd w:w="55" w:type="dxa"/>
        <w:tblCellMar>
          <w:left w:w="70" w:type="dxa"/>
          <w:right w:w="70" w:type="dxa"/>
        </w:tblCellMar>
        <w:tblLook w:val="04A0" w:firstRow="1" w:lastRow="0" w:firstColumn="1" w:lastColumn="0" w:noHBand="0" w:noVBand="1"/>
      </w:tblPr>
      <w:tblGrid>
        <w:gridCol w:w="2437"/>
        <w:gridCol w:w="2226"/>
        <w:gridCol w:w="2719"/>
      </w:tblGrid>
      <w:tr w:rsidR="0068105B" w:rsidRPr="00992D6B" w14:paraId="3B795163" w14:textId="77777777" w:rsidTr="0068105B">
        <w:trPr>
          <w:trHeight w:val="318"/>
        </w:trPr>
        <w:tc>
          <w:tcPr>
            <w:tcW w:w="2437" w:type="dxa"/>
            <w:tcBorders>
              <w:top w:val="single" w:sz="4" w:space="0" w:color="auto"/>
              <w:left w:val="single" w:sz="4" w:space="0" w:color="auto"/>
              <w:bottom w:val="single" w:sz="4" w:space="0" w:color="auto"/>
              <w:right w:val="nil"/>
            </w:tcBorders>
            <w:shd w:val="clear" w:color="auto" w:fill="auto"/>
            <w:noWrap/>
            <w:vAlign w:val="bottom"/>
            <w:hideMark/>
          </w:tcPr>
          <w:p w14:paraId="3B795160"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w:t>
            </w:r>
          </w:p>
        </w:tc>
        <w:tc>
          <w:tcPr>
            <w:tcW w:w="2226" w:type="dxa"/>
            <w:tcBorders>
              <w:top w:val="single" w:sz="4" w:space="0" w:color="auto"/>
              <w:left w:val="nil"/>
              <w:bottom w:val="single" w:sz="4" w:space="0" w:color="auto"/>
              <w:right w:val="nil"/>
            </w:tcBorders>
            <w:shd w:val="clear" w:color="auto" w:fill="auto"/>
            <w:noWrap/>
            <w:vAlign w:val="bottom"/>
            <w:hideMark/>
          </w:tcPr>
          <w:p w14:paraId="3B795161"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14:paraId="3B795162"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bedraagt het percentage</w:t>
            </w:r>
          </w:p>
        </w:tc>
      </w:tr>
      <w:tr w:rsidR="0068105B" w:rsidRPr="00992D6B" w14:paraId="3B795167" w14:textId="77777777" w:rsidTr="0068105B">
        <w:trPr>
          <w:trHeight w:val="318"/>
        </w:trPr>
        <w:tc>
          <w:tcPr>
            <w:tcW w:w="2437" w:type="dxa"/>
            <w:tcBorders>
              <w:top w:val="nil"/>
              <w:left w:val="single" w:sz="4" w:space="0" w:color="auto"/>
              <w:bottom w:val="single" w:sz="4" w:space="0" w:color="auto"/>
              <w:right w:val="nil"/>
            </w:tcBorders>
            <w:shd w:val="clear" w:color="auto" w:fill="auto"/>
            <w:noWrap/>
            <w:vAlign w:val="bottom"/>
            <w:hideMark/>
          </w:tcPr>
          <w:p w14:paraId="3B795164"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Belastbaar bedrag van</w:t>
            </w:r>
          </w:p>
        </w:tc>
        <w:tc>
          <w:tcPr>
            <w:tcW w:w="2226" w:type="dxa"/>
            <w:tcBorders>
              <w:top w:val="nil"/>
              <w:left w:val="nil"/>
              <w:bottom w:val="single" w:sz="4" w:space="0" w:color="auto"/>
              <w:right w:val="nil"/>
            </w:tcBorders>
            <w:shd w:val="clear" w:color="auto" w:fill="auto"/>
            <w:noWrap/>
            <w:vAlign w:val="bottom"/>
            <w:hideMark/>
          </w:tcPr>
          <w:p w14:paraId="3B795165"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maar niet meer dan</w:t>
            </w:r>
          </w:p>
        </w:tc>
        <w:tc>
          <w:tcPr>
            <w:tcW w:w="2719" w:type="dxa"/>
            <w:tcBorders>
              <w:top w:val="nil"/>
              <w:left w:val="nil"/>
              <w:bottom w:val="single" w:sz="4" w:space="0" w:color="auto"/>
              <w:right w:val="single" w:sz="4" w:space="0" w:color="auto"/>
            </w:tcBorders>
            <w:shd w:val="clear" w:color="auto" w:fill="auto"/>
            <w:noWrap/>
            <w:vAlign w:val="bottom"/>
            <w:hideMark/>
          </w:tcPr>
          <w:p w14:paraId="3B795166"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w:t>
            </w:r>
          </w:p>
        </w:tc>
      </w:tr>
      <w:tr w:rsidR="0068105B" w:rsidRPr="00992D6B" w14:paraId="3B79516B" w14:textId="77777777" w:rsidTr="0068105B">
        <w:trPr>
          <w:trHeight w:val="318"/>
        </w:trPr>
        <w:tc>
          <w:tcPr>
            <w:tcW w:w="2437" w:type="dxa"/>
            <w:tcBorders>
              <w:top w:val="nil"/>
              <w:left w:val="single" w:sz="4" w:space="0" w:color="auto"/>
              <w:bottom w:val="nil"/>
              <w:right w:val="nil"/>
            </w:tcBorders>
            <w:shd w:val="clear" w:color="auto" w:fill="auto"/>
            <w:noWrap/>
            <w:vAlign w:val="bottom"/>
            <w:hideMark/>
          </w:tcPr>
          <w:p w14:paraId="3B795168"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   </w:t>
            </w:r>
          </w:p>
        </w:tc>
        <w:tc>
          <w:tcPr>
            <w:tcW w:w="2226" w:type="dxa"/>
            <w:tcBorders>
              <w:top w:val="nil"/>
              <w:left w:val="nil"/>
              <w:bottom w:val="nil"/>
              <w:right w:val="nil"/>
            </w:tcBorders>
            <w:shd w:val="clear" w:color="auto" w:fill="auto"/>
            <w:noWrap/>
            <w:vAlign w:val="bottom"/>
            <w:hideMark/>
          </w:tcPr>
          <w:p w14:paraId="3B795169"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200.000 </w:t>
            </w:r>
          </w:p>
        </w:tc>
        <w:tc>
          <w:tcPr>
            <w:tcW w:w="2719" w:type="dxa"/>
            <w:tcBorders>
              <w:top w:val="nil"/>
              <w:left w:val="nil"/>
              <w:bottom w:val="nil"/>
              <w:right w:val="single" w:sz="4" w:space="0" w:color="auto"/>
            </w:tcBorders>
            <w:shd w:val="clear" w:color="auto" w:fill="auto"/>
            <w:noWrap/>
            <w:vAlign w:val="bottom"/>
            <w:hideMark/>
          </w:tcPr>
          <w:p w14:paraId="3B79516A"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20%</w:t>
            </w:r>
          </w:p>
        </w:tc>
      </w:tr>
      <w:tr w:rsidR="0068105B" w:rsidRPr="00992D6B" w14:paraId="3B79516F" w14:textId="77777777" w:rsidTr="0068105B">
        <w:trPr>
          <w:trHeight w:val="318"/>
        </w:trPr>
        <w:tc>
          <w:tcPr>
            <w:tcW w:w="2437" w:type="dxa"/>
            <w:tcBorders>
              <w:top w:val="nil"/>
              <w:left w:val="single" w:sz="4" w:space="0" w:color="auto"/>
              <w:bottom w:val="single" w:sz="4" w:space="0" w:color="auto"/>
              <w:right w:val="nil"/>
            </w:tcBorders>
            <w:shd w:val="clear" w:color="auto" w:fill="auto"/>
            <w:noWrap/>
            <w:vAlign w:val="bottom"/>
            <w:hideMark/>
          </w:tcPr>
          <w:p w14:paraId="3B79516C"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200.000 </w:t>
            </w:r>
          </w:p>
        </w:tc>
        <w:tc>
          <w:tcPr>
            <w:tcW w:w="2226" w:type="dxa"/>
            <w:tcBorders>
              <w:top w:val="nil"/>
              <w:left w:val="nil"/>
              <w:bottom w:val="single" w:sz="4" w:space="0" w:color="auto"/>
              <w:right w:val="nil"/>
            </w:tcBorders>
            <w:shd w:val="clear" w:color="auto" w:fill="auto"/>
            <w:noWrap/>
            <w:vAlign w:val="bottom"/>
            <w:hideMark/>
          </w:tcPr>
          <w:p w14:paraId="3B79516D" w14:textId="77777777" w:rsidR="0068105B" w:rsidRPr="00FE784C" w:rsidRDefault="0068105B" w:rsidP="0068105B">
            <w:pPr>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 xml:space="preserve"> €                       -   </w:t>
            </w:r>
          </w:p>
        </w:tc>
        <w:tc>
          <w:tcPr>
            <w:tcW w:w="2719" w:type="dxa"/>
            <w:tcBorders>
              <w:top w:val="nil"/>
              <w:left w:val="nil"/>
              <w:bottom w:val="single" w:sz="4" w:space="0" w:color="auto"/>
              <w:right w:val="single" w:sz="4" w:space="0" w:color="auto"/>
            </w:tcBorders>
            <w:shd w:val="clear" w:color="auto" w:fill="auto"/>
            <w:noWrap/>
            <w:vAlign w:val="bottom"/>
            <w:hideMark/>
          </w:tcPr>
          <w:p w14:paraId="3B79516E" w14:textId="77777777" w:rsidR="0068105B" w:rsidRPr="00FE784C" w:rsidRDefault="0068105B" w:rsidP="0068105B">
            <w:pPr>
              <w:jc w:val="right"/>
              <w:rPr>
                <w:rFonts w:asciiTheme="minorHAnsi" w:eastAsia="Times New Roman" w:hAnsiTheme="minorHAnsi" w:cs="Times New Roman"/>
                <w:color w:val="000000"/>
                <w:sz w:val="22"/>
                <w:lang w:eastAsia="nl-NL"/>
              </w:rPr>
            </w:pPr>
            <w:r w:rsidRPr="00FE784C">
              <w:rPr>
                <w:rFonts w:asciiTheme="minorHAnsi" w:eastAsia="Times New Roman" w:hAnsiTheme="minorHAnsi" w:cs="Times New Roman"/>
                <w:color w:val="000000"/>
                <w:sz w:val="22"/>
                <w:lang w:eastAsia="nl-NL"/>
              </w:rPr>
              <w:t>25%</w:t>
            </w:r>
          </w:p>
        </w:tc>
      </w:tr>
    </w:tbl>
    <w:p w14:paraId="3B795170" w14:textId="77777777" w:rsidR="0068105B" w:rsidRDefault="00521B99" w:rsidP="0068105B">
      <w:pPr>
        <w:rPr>
          <w:rFonts w:asciiTheme="minorHAnsi" w:hAnsiTheme="minorHAnsi"/>
          <w:sz w:val="16"/>
          <w:szCs w:val="16"/>
        </w:rPr>
      </w:pPr>
      <w:r>
        <w:rPr>
          <w:rFonts w:asciiTheme="minorHAnsi" w:hAnsiTheme="minorHAnsi"/>
          <w:sz w:val="16"/>
          <w:szCs w:val="16"/>
        </w:rPr>
        <w:t>(Tabel 6</w:t>
      </w:r>
      <w:r w:rsidR="0068105B">
        <w:rPr>
          <w:rFonts w:asciiTheme="minorHAnsi" w:hAnsiTheme="minorHAnsi"/>
          <w:sz w:val="16"/>
          <w:szCs w:val="16"/>
        </w:rPr>
        <w:t>.6: Tarieven vennootschapsbelasting)</w:t>
      </w:r>
    </w:p>
    <w:p w14:paraId="3B795171" w14:textId="77777777" w:rsidR="004E2672" w:rsidRPr="00E243C3" w:rsidRDefault="004E2672" w:rsidP="0068105B">
      <w:pPr>
        <w:rPr>
          <w:rFonts w:asciiTheme="minorHAnsi" w:hAnsiTheme="minorHAnsi"/>
          <w:sz w:val="16"/>
          <w:szCs w:val="16"/>
        </w:rPr>
      </w:pPr>
    </w:p>
    <w:p w14:paraId="3B795172" w14:textId="77777777" w:rsidR="0068105B" w:rsidRPr="002409CC" w:rsidRDefault="0068105B" w:rsidP="00E76E32">
      <w:pPr>
        <w:pStyle w:val="Lijstalinea"/>
        <w:numPr>
          <w:ilvl w:val="2"/>
          <w:numId w:val="11"/>
        </w:numPr>
        <w:rPr>
          <w:rFonts w:asciiTheme="minorHAnsi" w:hAnsiTheme="minorHAnsi"/>
          <w:sz w:val="22"/>
          <w:u w:val="single"/>
        </w:rPr>
      </w:pPr>
      <w:r w:rsidRPr="002409CC">
        <w:rPr>
          <w:rFonts w:asciiTheme="minorHAnsi" w:hAnsiTheme="minorHAnsi"/>
          <w:sz w:val="22"/>
          <w:u w:val="single"/>
        </w:rPr>
        <w:t>Aanmerkelijk belang</w:t>
      </w:r>
    </w:p>
    <w:p w14:paraId="3B795173" w14:textId="77777777" w:rsidR="0068105B" w:rsidRDefault="0068105B" w:rsidP="0068105B">
      <w:pPr>
        <w:rPr>
          <w:rFonts w:asciiTheme="minorHAnsi" w:hAnsiTheme="minorHAnsi"/>
          <w:sz w:val="22"/>
          <w:u w:val="single"/>
        </w:rPr>
      </w:pPr>
    </w:p>
    <w:p w14:paraId="3B795174" w14:textId="77777777" w:rsidR="0068105B" w:rsidRDefault="0068105B" w:rsidP="0068105B">
      <w:pPr>
        <w:rPr>
          <w:rFonts w:asciiTheme="minorHAnsi" w:hAnsiTheme="minorHAnsi"/>
          <w:sz w:val="22"/>
        </w:rPr>
      </w:pPr>
      <w:r>
        <w:rPr>
          <w:rFonts w:asciiTheme="minorHAnsi" w:hAnsiTheme="minorHAnsi"/>
          <w:sz w:val="22"/>
        </w:rPr>
        <w:t xml:space="preserve">De wetgever is van mening dat een aandeelhouder met een behoorlijk belang in een B.V. of N.V., in fiscaal opzicht gelijk – of nagenoeg gelijk – moet worden behandeld als een ondernemer die voor eigen rekening en risico een onderneming drijft. Dit wordt een aanmerkelijk belang genoemd. Het inkomen dat een aanmerkelijkbelanghouder geniet uit zijn aanmerkelijk belang wordt belast in box 2. Het tarief van box 2 bedraagt 25% (Aarts, 2012). </w:t>
      </w:r>
    </w:p>
    <w:p w14:paraId="3B795175" w14:textId="77777777" w:rsidR="0068105B" w:rsidRDefault="0068105B" w:rsidP="0068105B">
      <w:pPr>
        <w:rPr>
          <w:rFonts w:asciiTheme="minorHAnsi" w:hAnsiTheme="minorHAnsi"/>
          <w:sz w:val="22"/>
        </w:rPr>
      </w:pPr>
    </w:p>
    <w:p w14:paraId="3B795176" w14:textId="77777777" w:rsidR="0086384F" w:rsidRDefault="0086384F" w:rsidP="0068105B">
      <w:pPr>
        <w:rPr>
          <w:rFonts w:asciiTheme="minorHAnsi" w:hAnsiTheme="minorHAnsi"/>
          <w:sz w:val="22"/>
        </w:rPr>
      </w:pPr>
    </w:p>
    <w:p w14:paraId="3B795177" w14:textId="77777777" w:rsidR="0086384F" w:rsidRDefault="0086384F" w:rsidP="0068105B">
      <w:pPr>
        <w:rPr>
          <w:rFonts w:asciiTheme="minorHAnsi" w:hAnsiTheme="minorHAnsi"/>
          <w:sz w:val="22"/>
        </w:rPr>
      </w:pPr>
    </w:p>
    <w:p w14:paraId="3B795178" w14:textId="77777777" w:rsidR="0086384F" w:rsidRDefault="0086384F" w:rsidP="0068105B">
      <w:pPr>
        <w:rPr>
          <w:rFonts w:asciiTheme="minorHAnsi" w:hAnsiTheme="minorHAnsi"/>
          <w:sz w:val="22"/>
        </w:rPr>
      </w:pPr>
    </w:p>
    <w:p w14:paraId="3B795179" w14:textId="77777777" w:rsidR="0086384F" w:rsidRDefault="0086384F" w:rsidP="0068105B">
      <w:pPr>
        <w:rPr>
          <w:rFonts w:asciiTheme="minorHAnsi" w:hAnsiTheme="minorHAnsi"/>
          <w:sz w:val="22"/>
        </w:rPr>
      </w:pPr>
    </w:p>
    <w:p w14:paraId="3B79517A" w14:textId="77777777" w:rsidR="0086384F" w:rsidRDefault="0086384F" w:rsidP="0068105B">
      <w:pPr>
        <w:rPr>
          <w:rFonts w:asciiTheme="minorHAnsi" w:hAnsiTheme="minorHAnsi"/>
          <w:sz w:val="22"/>
        </w:rPr>
      </w:pPr>
    </w:p>
    <w:p w14:paraId="3B79517B" w14:textId="77777777" w:rsidR="0086384F" w:rsidRDefault="0086384F" w:rsidP="0068105B">
      <w:pPr>
        <w:rPr>
          <w:rFonts w:asciiTheme="minorHAnsi" w:hAnsiTheme="minorHAnsi"/>
          <w:sz w:val="22"/>
        </w:rPr>
      </w:pPr>
    </w:p>
    <w:p w14:paraId="3B79517C" w14:textId="77777777" w:rsidR="0086384F" w:rsidRDefault="0086384F" w:rsidP="0068105B">
      <w:pPr>
        <w:rPr>
          <w:rFonts w:asciiTheme="minorHAnsi" w:hAnsiTheme="minorHAnsi"/>
          <w:sz w:val="22"/>
        </w:rPr>
      </w:pPr>
    </w:p>
    <w:p w14:paraId="3B79517D" w14:textId="77777777" w:rsidR="0086384F" w:rsidRDefault="0086384F" w:rsidP="0068105B">
      <w:pPr>
        <w:rPr>
          <w:rFonts w:asciiTheme="minorHAnsi" w:hAnsiTheme="minorHAnsi"/>
          <w:sz w:val="22"/>
        </w:rPr>
      </w:pPr>
    </w:p>
    <w:p w14:paraId="3B79517E" w14:textId="77777777" w:rsidR="0076645A" w:rsidRDefault="0076645A" w:rsidP="005D7C8A">
      <w:pPr>
        <w:rPr>
          <w:rFonts w:asciiTheme="minorHAnsi" w:hAnsiTheme="minorHAnsi"/>
          <w:sz w:val="22"/>
        </w:rPr>
      </w:pPr>
    </w:p>
    <w:p w14:paraId="3B79517F" w14:textId="77777777" w:rsidR="00547CD2" w:rsidRDefault="00547CD2" w:rsidP="005D7C8A">
      <w:pPr>
        <w:rPr>
          <w:rFonts w:asciiTheme="minorHAnsi" w:hAnsiTheme="minorHAnsi"/>
          <w:sz w:val="22"/>
        </w:rPr>
      </w:pPr>
    </w:p>
    <w:p w14:paraId="3B795180" w14:textId="77777777" w:rsidR="00547CD2" w:rsidRDefault="00547CD2" w:rsidP="005D7C8A">
      <w:pPr>
        <w:rPr>
          <w:rFonts w:asciiTheme="minorHAnsi" w:hAnsiTheme="minorHAnsi"/>
          <w:sz w:val="22"/>
        </w:rPr>
      </w:pPr>
    </w:p>
    <w:p w14:paraId="3B795181" w14:textId="77777777" w:rsidR="00547CD2" w:rsidRDefault="00547CD2" w:rsidP="005D7C8A">
      <w:pPr>
        <w:rPr>
          <w:rFonts w:asciiTheme="minorHAnsi" w:hAnsiTheme="minorHAnsi"/>
          <w:sz w:val="22"/>
        </w:rPr>
      </w:pPr>
    </w:p>
    <w:p w14:paraId="3B795182" w14:textId="77777777" w:rsidR="00547CD2" w:rsidRDefault="00547CD2" w:rsidP="005D7C8A">
      <w:pPr>
        <w:rPr>
          <w:rFonts w:asciiTheme="minorHAnsi" w:hAnsiTheme="minorHAnsi"/>
          <w:sz w:val="22"/>
        </w:rPr>
      </w:pPr>
    </w:p>
    <w:p w14:paraId="3B795183" w14:textId="77777777" w:rsidR="00547CD2" w:rsidRDefault="00547CD2" w:rsidP="005D7C8A">
      <w:pPr>
        <w:rPr>
          <w:rFonts w:asciiTheme="minorHAnsi" w:hAnsiTheme="minorHAnsi"/>
          <w:sz w:val="22"/>
        </w:rPr>
      </w:pPr>
    </w:p>
    <w:p w14:paraId="3B795184" w14:textId="77777777" w:rsidR="00547CD2" w:rsidRDefault="00547CD2" w:rsidP="005D7C8A">
      <w:pPr>
        <w:rPr>
          <w:rFonts w:asciiTheme="minorHAnsi" w:hAnsiTheme="minorHAnsi"/>
          <w:sz w:val="22"/>
        </w:rPr>
      </w:pPr>
    </w:p>
    <w:p w14:paraId="3B795185" w14:textId="77777777" w:rsidR="00547CD2" w:rsidRDefault="00547CD2" w:rsidP="005D7C8A">
      <w:pPr>
        <w:rPr>
          <w:rFonts w:asciiTheme="minorHAnsi" w:hAnsiTheme="minorHAnsi"/>
          <w:sz w:val="22"/>
        </w:rPr>
      </w:pPr>
    </w:p>
    <w:p w14:paraId="3B795186" w14:textId="77777777" w:rsidR="00547CD2" w:rsidRDefault="00547CD2" w:rsidP="005D7C8A">
      <w:pPr>
        <w:rPr>
          <w:rFonts w:asciiTheme="minorHAnsi" w:hAnsiTheme="minorHAnsi"/>
          <w:sz w:val="22"/>
        </w:rPr>
      </w:pPr>
    </w:p>
    <w:p w14:paraId="3B795187" w14:textId="77777777" w:rsidR="00547CD2" w:rsidRDefault="00547CD2" w:rsidP="005D7C8A">
      <w:pPr>
        <w:rPr>
          <w:rFonts w:asciiTheme="minorHAnsi" w:hAnsiTheme="minorHAnsi"/>
          <w:sz w:val="22"/>
        </w:rPr>
      </w:pPr>
    </w:p>
    <w:p w14:paraId="3B795188" w14:textId="77777777" w:rsidR="00547CD2" w:rsidRDefault="00547CD2" w:rsidP="005D7C8A">
      <w:pPr>
        <w:rPr>
          <w:rFonts w:asciiTheme="minorHAnsi" w:hAnsiTheme="minorHAnsi"/>
          <w:sz w:val="22"/>
        </w:rPr>
      </w:pPr>
    </w:p>
    <w:p w14:paraId="3B795189" w14:textId="77777777" w:rsidR="00547CD2" w:rsidRDefault="00547CD2" w:rsidP="005D7C8A">
      <w:pPr>
        <w:rPr>
          <w:rFonts w:asciiTheme="minorHAnsi" w:hAnsiTheme="minorHAnsi"/>
          <w:sz w:val="22"/>
        </w:rPr>
      </w:pPr>
    </w:p>
    <w:p w14:paraId="3B79518A" w14:textId="77777777" w:rsidR="00547CD2" w:rsidRDefault="00547CD2" w:rsidP="005D7C8A">
      <w:pPr>
        <w:rPr>
          <w:rFonts w:asciiTheme="minorHAnsi" w:hAnsiTheme="minorHAnsi"/>
          <w:sz w:val="22"/>
        </w:rPr>
      </w:pPr>
    </w:p>
    <w:p w14:paraId="3B79518B" w14:textId="77777777" w:rsidR="00547CD2" w:rsidRDefault="00547CD2" w:rsidP="005D7C8A">
      <w:pPr>
        <w:rPr>
          <w:rFonts w:asciiTheme="minorHAnsi" w:hAnsiTheme="minorHAnsi"/>
          <w:sz w:val="22"/>
        </w:rPr>
      </w:pPr>
    </w:p>
    <w:p w14:paraId="3B79518C" w14:textId="77777777" w:rsidR="00547CD2" w:rsidRDefault="00547CD2" w:rsidP="005D7C8A">
      <w:pPr>
        <w:rPr>
          <w:rFonts w:asciiTheme="minorHAnsi" w:hAnsiTheme="minorHAnsi"/>
          <w:sz w:val="22"/>
        </w:rPr>
      </w:pPr>
    </w:p>
    <w:p w14:paraId="3B79518D" w14:textId="77777777" w:rsidR="00547CD2" w:rsidRDefault="00547CD2" w:rsidP="005D7C8A">
      <w:pPr>
        <w:rPr>
          <w:rFonts w:asciiTheme="minorHAnsi" w:hAnsiTheme="minorHAnsi"/>
          <w:sz w:val="22"/>
        </w:rPr>
      </w:pPr>
    </w:p>
    <w:p w14:paraId="3B79518E" w14:textId="77777777" w:rsidR="00547CD2" w:rsidRDefault="00547CD2" w:rsidP="005D7C8A">
      <w:pPr>
        <w:rPr>
          <w:rFonts w:asciiTheme="minorHAnsi" w:hAnsiTheme="minorHAnsi"/>
          <w:sz w:val="22"/>
        </w:rPr>
      </w:pPr>
    </w:p>
    <w:p w14:paraId="3B79518F" w14:textId="77777777" w:rsidR="00547CD2" w:rsidRDefault="00547CD2" w:rsidP="005D7C8A">
      <w:pPr>
        <w:rPr>
          <w:rFonts w:asciiTheme="minorHAnsi" w:hAnsiTheme="minorHAnsi"/>
          <w:sz w:val="22"/>
        </w:rPr>
      </w:pPr>
    </w:p>
    <w:p w14:paraId="3B795190" w14:textId="77777777" w:rsidR="00547CD2" w:rsidRDefault="00547CD2" w:rsidP="005D7C8A">
      <w:pPr>
        <w:rPr>
          <w:rFonts w:asciiTheme="minorHAnsi" w:hAnsiTheme="minorHAnsi"/>
          <w:sz w:val="22"/>
        </w:rPr>
      </w:pPr>
    </w:p>
    <w:p w14:paraId="3B795191" w14:textId="77777777" w:rsidR="00547CD2" w:rsidRDefault="00547CD2" w:rsidP="005D7C8A">
      <w:pPr>
        <w:rPr>
          <w:rFonts w:asciiTheme="minorHAnsi" w:hAnsiTheme="minorHAnsi"/>
          <w:sz w:val="22"/>
        </w:rPr>
      </w:pPr>
    </w:p>
    <w:p w14:paraId="3B795192" w14:textId="77777777" w:rsidR="00547CD2" w:rsidRDefault="00547CD2" w:rsidP="005D7C8A">
      <w:pPr>
        <w:rPr>
          <w:rFonts w:asciiTheme="minorHAnsi" w:hAnsiTheme="minorHAnsi"/>
          <w:sz w:val="22"/>
        </w:rPr>
      </w:pPr>
    </w:p>
    <w:p w14:paraId="3B795193" w14:textId="77777777" w:rsidR="00547CD2" w:rsidRDefault="00547CD2" w:rsidP="005D7C8A">
      <w:pPr>
        <w:rPr>
          <w:rFonts w:asciiTheme="minorHAnsi" w:hAnsiTheme="minorHAnsi"/>
          <w:sz w:val="22"/>
        </w:rPr>
      </w:pPr>
    </w:p>
    <w:p w14:paraId="3B795194" w14:textId="77777777" w:rsidR="00547CD2" w:rsidRDefault="00547CD2" w:rsidP="005D7C8A">
      <w:pPr>
        <w:rPr>
          <w:rFonts w:asciiTheme="minorHAnsi" w:hAnsiTheme="minorHAnsi"/>
          <w:sz w:val="22"/>
        </w:rPr>
      </w:pPr>
    </w:p>
    <w:p w14:paraId="3B795195" w14:textId="77777777" w:rsidR="00547CD2" w:rsidRDefault="00547CD2" w:rsidP="005D7C8A">
      <w:pPr>
        <w:rPr>
          <w:rFonts w:asciiTheme="minorHAnsi" w:hAnsiTheme="minorHAnsi"/>
          <w:sz w:val="22"/>
        </w:rPr>
      </w:pPr>
    </w:p>
    <w:p w14:paraId="3B795196" w14:textId="77777777" w:rsidR="00547CD2" w:rsidRDefault="00547CD2" w:rsidP="005D7C8A">
      <w:pPr>
        <w:rPr>
          <w:rFonts w:asciiTheme="minorHAnsi" w:hAnsiTheme="minorHAnsi"/>
          <w:sz w:val="22"/>
        </w:rPr>
      </w:pPr>
    </w:p>
    <w:p w14:paraId="3B795197" w14:textId="77777777" w:rsidR="00A661C0" w:rsidRDefault="00A661C0" w:rsidP="005D7C8A">
      <w:pPr>
        <w:rPr>
          <w:rFonts w:asciiTheme="minorHAnsi" w:hAnsiTheme="minorHAnsi"/>
          <w:sz w:val="22"/>
        </w:rPr>
      </w:pPr>
    </w:p>
    <w:p w14:paraId="3B795198" w14:textId="77777777" w:rsidR="00A661C0" w:rsidRDefault="00A661C0" w:rsidP="005D7C8A">
      <w:pPr>
        <w:rPr>
          <w:rFonts w:asciiTheme="minorHAnsi" w:hAnsiTheme="minorHAnsi"/>
          <w:sz w:val="22"/>
        </w:rPr>
      </w:pPr>
    </w:p>
    <w:p w14:paraId="3B795199" w14:textId="77777777" w:rsidR="00A661C0" w:rsidRDefault="00A661C0" w:rsidP="005D7C8A">
      <w:pPr>
        <w:rPr>
          <w:rFonts w:asciiTheme="minorHAnsi" w:hAnsiTheme="minorHAnsi"/>
          <w:sz w:val="22"/>
        </w:rPr>
      </w:pPr>
    </w:p>
    <w:p w14:paraId="3B79519A" w14:textId="77777777" w:rsidR="00A661C0" w:rsidRDefault="00A661C0" w:rsidP="005D7C8A">
      <w:pPr>
        <w:rPr>
          <w:rFonts w:asciiTheme="minorHAnsi" w:hAnsiTheme="minorHAnsi"/>
          <w:sz w:val="22"/>
        </w:rPr>
      </w:pPr>
    </w:p>
    <w:p w14:paraId="3B79519B" w14:textId="77777777" w:rsidR="00A661C0" w:rsidRDefault="00A661C0" w:rsidP="005D7C8A">
      <w:pPr>
        <w:rPr>
          <w:rFonts w:asciiTheme="minorHAnsi" w:hAnsiTheme="minorHAnsi"/>
          <w:sz w:val="22"/>
        </w:rPr>
      </w:pPr>
    </w:p>
    <w:p w14:paraId="3B79519C" w14:textId="77777777" w:rsidR="00547CD2" w:rsidRDefault="00547CD2" w:rsidP="005D7C8A">
      <w:pPr>
        <w:rPr>
          <w:rFonts w:asciiTheme="minorHAnsi" w:hAnsiTheme="minorHAnsi"/>
          <w:sz w:val="22"/>
        </w:rPr>
      </w:pPr>
    </w:p>
    <w:p w14:paraId="3B79519D" w14:textId="77777777" w:rsidR="002409CC" w:rsidRPr="005D7C8A" w:rsidRDefault="005D7C8A" w:rsidP="00E76E32">
      <w:pPr>
        <w:pStyle w:val="Lijstalinea"/>
        <w:numPr>
          <w:ilvl w:val="0"/>
          <w:numId w:val="11"/>
        </w:numPr>
        <w:rPr>
          <w:rFonts w:asciiTheme="minorHAnsi" w:hAnsiTheme="minorHAnsi"/>
          <w:sz w:val="22"/>
          <w:u w:val="single"/>
        </w:rPr>
      </w:pPr>
      <w:r w:rsidRPr="005D7C8A">
        <w:rPr>
          <w:rFonts w:asciiTheme="minorHAnsi" w:hAnsiTheme="minorHAnsi"/>
          <w:sz w:val="22"/>
          <w:u w:val="single"/>
        </w:rPr>
        <w:t xml:space="preserve"> </w:t>
      </w:r>
      <w:r w:rsidR="002409CC" w:rsidRPr="005D7C8A">
        <w:rPr>
          <w:rFonts w:asciiTheme="minorHAnsi" w:hAnsiTheme="minorHAnsi"/>
          <w:sz w:val="22"/>
          <w:u w:val="single"/>
        </w:rPr>
        <w:t>Berekening fiscale verschillen</w:t>
      </w:r>
    </w:p>
    <w:p w14:paraId="3B79519E" w14:textId="77777777" w:rsidR="002409CC" w:rsidRDefault="002409CC" w:rsidP="002409CC">
      <w:pPr>
        <w:rPr>
          <w:rFonts w:asciiTheme="minorHAnsi" w:hAnsiTheme="minorHAnsi"/>
          <w:sz w:val="22"/>
        </w:rPr>
      </w:pPr>
    </w:p>
    <w:p w14:paraId="3B79519F" w14:textId="77777777" w:rsidR="002409CC" w:rsidRDefault="007A5F17" w:rsidP="002409CC">
      <w:pPr>
        <w:rPr>
          <w:rFonts w:asciiTheme="minorHAnsi" w:hAnsiTheme="minorHAnsi"/>
          <w:sz w:val="22"/>
        </w:rPr>
      </w:pPr>
      <w:r>
        <w:rPr>
          <w:rFonts w:asciiTheme="minorHAnsi" w:hAnsiTheme="minorHAnsi"/>
          <w:sz w:val="22"/>
        </w:rPr>
        <w:t>Na in hoofdstuk zes</w:t>
      </w:r>
      <w:r w:rsidR="002409CC">
        <w:rPr>
          <w:rFonts w:asciiTheme="minorHAnsi" w:hAnsiTheme="minorHAnsi"/>
          <w:sz w:val="22"/>
        </w:rPr>
        <w:t xml:space="preserve"> alle kenmerken van de wijze van belastingheffing bij een eenmanszaak en bij een B.V. te hebben benoemd zullen deze kenmerken nu worden toegepast op onderneming Y B.V., die mogelijk wil terugkeren naar de eenmanszaak en onderneming X B.V. Er is berekend wat er aan belasting moet worden betaald in het komende jaar (2013) als onderneming Y in de vorm van een eenmanszaak wordt gedreven en onderneming X een B.V. blijft. Daarnaast is berekend wat er aan belasting moet worden betaald in 2013 als de huidige situatie ongewijzigd blijft. Het jaar 2013 is gesimuleerd op basis van het voorgaande jaar. Naar verwachting van de cliënt zal de omzet nagenoeg gelijk zijn. De kosten blijven ook gelijk aan de kosten in 2012. Op basis hiervan zijn de noodzakelijke aanpassingen gedaan aan de balans en winst en verliesrekening voor 2013 bij beide ondernemingen.</w:t>
      </w:r>
    </w:p>
    <w:p w14:paraId="3B7951A0" w14:textId="77777777" w:rsidR="002409CC" w:rsidRDefault="002409CC" w:rsidP="002409CC">
      <w:pPr>
        <w:rPr>
          <w:rFonts w:asciiTheme="minorHAnsi" w:hAnsiTheme="minorHAnsi"/>
          <w:sz w:val="22"/>
        </w:rPr>
      </w:pPr>
    </w:p>
    <w:p w14:paraId="3B7951A1" w14:textId="77777777" w:rsidR="002409CC" w:rsidRDefault="002409CC" w:rsidP="002409CC">
      <w:pPr>
        <w:rPr>
          <w:rFonts w:asciiTheme="minorHAnsi" w:hAnsiTheme="minorHAnsi"/>
          <w:sz w:val="22"/>
        </w:rPr>
      </w:pPr>
      <w:r>
        <w:rPr>
          <w:rFonts w:asciiTheme="minorHAnsi" w:hAnsiTheme="minorHAnsi"/>
          <w:sz w:val="22"/>
        </w:rPr>
        <w:t>De balansen en winst en verliesrekeningen voor de verschillende situaties zijn in de bijlage toegevoegd, net als de berekening van de te betalen belasting. De jaarrekeningen van onderneming Y B.V. en onderneming X B.V. voor het jaar 2012 zijn toegevoegd in de bijlage. De uitkomst van de vergelijking van de twee verschillende situaties zal een sterke invloed hebben op het advies met betrekking tot het al of niet terugkeren van de B.V. in de eenmanszaak.</w:t>
      </w:r>
    </w:p>
    <w:p w14:paraId="3B7951A2" w14:textId="77777777" w:rsidR="002409CC" w:rsidRDefault="002409CC" w:rsidP="002409CC">
      <w:pPr>
        <w:rPr>
          <w:rFonts w:asciiTheme="minorHAnsi" w:hAnsiTheme="minorHAnsi"/>
          <w:sz w:val="22"/>
        </w:rPr>
      </w:pPr>
    </w:p>
    <w:p w14:paraId="3B7951A3" w14:textId="77777777" w:rsidR="002409CC" w:rsidRPr="005D7C8A" w:rsidRDefault="002409CC" w:rsidP="00E76E32">
      <w:pPr>
        <w:pStyle w:val="Lijstalinea"/>
        <w:numPr>
          <w:ilvl w:val="1"/>
          <w:numId w:val="11"/>
        </w:numPr>
        <w:rPr>
          <w:rFonts w:asciiTheme="minorHAnsi" w:hAnsiTheme="minorHAnsi"/>
          <w:sz w:val="22"/>
        </w:rPr>
      </w:pPr>
      <w:r w:rsidRPr="005D7C8A">
        <w:rPr>
          <w:rFonts w:asciiTheme="minorHAnsi" w:hAnsiTheme="minorHAnsi"/>
          <w:sz w:val="22"/>
          <w:u w:val="single"/>
        </w:rPr>
        <w:t>Toelichting aanpassingen balans en winst en verliesrekening in huidige situatie</w:t>
      </w:r>
    </w:p>
    <w:p w14:paraId="3B7951A4" w14:textId="77777777" w:rsidR="002409CC" w:rsidRDefault="002409CC" w:rsidP="002409CC">
      <w:pPr>
        <w:rPr>
          <w:rFonts w:asciiTheme="minorHAnsi" w:hAnsiTheme="minorHAnsi"/>
          <w:sz w:val="22"/>
          <w:u w:val="single"/>
        </w:rPr>
      </w:pPr>
    </w:p>
    <w:p w14:paraId="3B7951A5" w14:textId="77777777" w:rsidR="002409CC" w:rsidRDefault="002409CC" w:rsidP="002409CC">
      <w:pPr>
        <w:rPr>
          <w:rFonts w:asciiTheme="minorHAnsi" w:hAnsiTheme="minorHAnsi"/>
          <w:sz w:val="22"/>
        </w:rPr>
      </w:pPr>
      <w:r>
        <w:rPr>
          <w:rFonts w:asciiTheme="minorHAnsi" w:hAnsiTheme="minorHAnsi"/>
          <w:sz w:val="22"/>
        </w:rPr>
        <w:t>De aanpassingen van de balans en winst &amp; verliesrekening van de ondernemingen X B.V. en Y B.V. in de situatie dat de beide ondernemingen in de vorm van een B.V. blijven worden toegelicht.</w:t>
      </w:r>
    </w:p>
    <w:p w14:paraId="3B7951A6" w14:textId="77777777" w:rsidR="002409CC" w:rsidRDefault="002409CC" w:rsidP="002409CC">
      <w:pPr>
        <w:rPr>
          <w:rFonts w:asciiTheme="minorHAnsi" w:hAnsiTheme="minorHAnsi"/>
          <w:sz w:val="22"/>
          <w:u w:val="single"/>
        </w:rPr>
      </w:pPr>
    </w:p>
    <w:p w14:paraId="3B7951A7" w14:textId="77777777" w:rsidR="002409CC" w:rsidRDefault="002409CC" w:rsidP="002409CC">
      <w:pPr>
        <w:rPr>
          <w:rFonts w:asciiTheme="minorHAnsi" w:hAnsiTheme="minorHAnsi"/>
          <w:sz w:val="22"/>
        </w:rPr>
      </w:pPr>
      <w:r>
        <w:rPr>
          <w:rFonts w:asciiTheme="minorHAnsi" w:hAnsiTheme="minorHAnsi"/>
          <w:sz w:val="22"/>
        </w:rPr>
        <w:t xml:space="preserve">Op de balans van onderneming X B.V. per 31-12-2013 is de deelneming met de winst van onderneming Y B.V. toegenomen. De post overige vorderingen en overlopende activa bevat een bedrag aan te ontvangen </w:t>
      </w:r>
      <w:r w:rsidR="0056004F">
        <w:rPr>
          <w:rFonts w:asciiTheme="minorHAnsi" w:hAnsiTheme="minorHAnsi"/>
          <w:sz w:val="22"/>
        </w:rPr>
        <w:t>Vpb</w:t>
      </w:r>
      <w:r>
        <w:rPr>
          <w:rFonts w:asciiTheme="minorHAnsi" w:hAnsiTheme="minorHAnsi"/>
          <w:sz w:val="22"/>
        </w:rPr>
        <w:t xml:space="preserve"> uit 2011 en 2012. Deze twee bedragen zijn in 2013 ontvangen. De liquide middelen zijn toegenomen met de netto kasstroom over 2013. Deze is als volgt berekend: winst na belasting + dotatie pensioenvoorziening + vorderingen.</w:t>
      </w:r>
    </w:p>
    <w:p w14:paraId="3B7951A8" w14:textId="77777777" w:rsidR="002409CC" w:rsidRDefault="002409CC" w:rsidP="002409CC">
      <w:pPr>
        <w:rPr>
          <w:rFonts w:asciiTheme="minorHAnsi" w:hAnsiTheme="minorHAnsi"/>
          <w:sz w:val="22"/>
        </w:rPr>
      </w:pPr>
      <w:r>
        <w:rPr>
          <w:rFonts w:asciiTheme="minorHAnsi" w:hAnsiTheme="minorHAnsi"/>
          <w:sz w:val="22"/>
        </w:rPr>
        <w:t xml:space="preserve"> </w:t>
      </w:r>
    </w:p>
    <w:p w14:paraId="3B7951A9" w14:textId="77777777" w:rsidR="002409CC" w:rsidRDefault="00AE3EB4" w:rsidP="002409CC">
      <w:pPr>
        <w:rPr>
          <w:rFonts w:asciiTheme="minorHAnsi" w:hAnsiTheme="minorHAnsi"/>
          <w:sz w:val="22"/>
        </w:rPr>
      </w:pPr>
      <w:r>
        <w:rPr>
          <w:rFonts w:asciiTheme="minorHAnsi" w:hAnsiTheme="minorHAnsi"/>
          <w:sz w:val="22"/>
        </w:rPr>
        <w:t xml:space="preserve">Het gebruikelijk loon is berekend volgens de afroommethode en bedraagt € 75.000. </w:t>
      </w:r>
      <w:r w:rsidR="002409CC">
        <w:rPr>
          <w:rFonts w:asciiTheme="minorHAnsi" w:hAnsiTheme="minorHAnsi"/>
          <w:sz w:val="22"/>
        </w:rPr>
        <w:t>Het resultaat na belasting is toegevoegd aan de overige reserves en aan de voorziening pensioen is een dotatie gedaan die gelijk is als in 2012.</w:t>
      </w:r>
    </w:p>
    <w:p w14:paraId="3B7951AA" w14:textId="77777777" w:rsidR="002409CC" w:rsidRDefault="002409CC" w:rsidP="002409CC">
      <w:pPr>
        <w:rPr>
          <w:rFonts w:asciiTheme="minorHAnsi" w:hAnsiTheme="minorHAnsi"/>
          <w:sz w:val="22"/>
        </w:rPr>
      </w:pPr>
    </w:p>
    <w:p w14:paraId="3B7951AB" w14:textId="77777777" w:rsidR="002409CC" w:rsidRDefault="002409CC" w:rsidP="002409CC">
      <w:pPr>
        <w:rPr>
          <w:rFonts w:asciiTheme="minorHAnsi" w:hAnsiTheme="minorHAnsi"/>
          <w:sz w:val="22"/>
        </w:rPr>
      </w:pPr>
      <w:r>
        <w:rPr>
          <w:rFonts w:asciiTheme="minorHAnsi" w:hAnsiTheme="minorHAnsi"/>
          <w:sz w:val="22"/>
        </w:rPr>
        <w:t>Op de balans van onderneming Y B.V. per 31-12-2013 is er afgeschreven op de inventaris. Onderneming Y B.V. participeerde in een vennootschap onder firma. Deze VOF houdt zich bezig met de implementatie en advisering rondom SAP systemen. De VOF is een samenwerkingsverband dat bestaat uit verschillende participanten om zo efficiënt en effectief de markt te bedienen. Per 1-1 -2013 heeft Y B.V. geen aandeel meer in de VOF. De werkzaamheden worden via de eigen onderneming gefactureerd. De vorderingen die de B.V. op de vennootschap had is ontvangen. Daarnaast had het ook nog een vordering op de vennootschap in de vorm van een bonusuitkering. Deze wordt in 2013 ontvangen. De liquide middelen zijn toegenomen met de netto kasstroom over 2013. Deze is als volgt berekend: winst na belasting + afschrijvingen + oprenting stamrechtverplichting + vorderingen.</w:t>
      </w:r>
    </w:p>
    <w:p w14:paraId="3B7951AC" w14:textId="77777777" w:rsidR="002409CC" w:rsidRDefault="002409CC" w:rsidP="002409CC">
      <w:pPr>
        <w:rPr>
          <w:rFonts w:asciiTheme="minorHAnsi" w:hAnsiTheme="minorHAnsi"/>
          <w:sz w:val="22"/>
        </w:rPr>
      </w:pPr>
    </w:p>
    <w:p w14:paraId="3B7951AD" w14:textId="77777777" w:rsidR="002409CC" w:rsidRPr="00E243C3" w:rsidRDefault="002409CC" w:rsidP="002409CC">
      <w:pPr>
        <w:rPr>
          <w:rFonts w:asciiTheme="minorHAnsi" w:hAnsiTheme="minorHAnsi"/>
          <w:sz w:val="22"/>
        </w:rPr>
      </w:pPr>
      <w:r>
        <w:rPr>
          <w:rFonts w:asciiTheme="minorHAnsi" w:hAnsiTheme="minorHAnsi"/>
          <w:sz w:val="22"/>
        </w:rPr>
        <w:t>De overige reserves zijn toegenomen met het nettoresultaat van onderneming Y B.V. De voorziening houdt een stamrechtvoorziening in welke jaarlijks wordt opgerent. De rente stamrechtvoorziening is opgenomen tegen de nominale waarde en wordt jaarlijks opgerent op basis van het gemiddelde rendement op staatsleningen (U rendement) verminderd met 0.5% (Kroese, Z.J.).</w:t>
      </w:r>
    </w:p>
    <w:p w14:paraId="3B7951AE" w14:textId="77777777" w:rsidR="002409CC" w:rsidRDefault="002409CC" w:rsidP="002409CC">
      <w:pPr>
        <w:rPr>
          <w:rFonts w:asciiTheme="minorHAnsi" w:hAnsiTheme="minorHAnsi"/>
          <w:sz w:val="22"/>
          <w:u w:val="single"/>
        </w:rPr>
      </w:pPr>
    </w:p>
    <w:p w14:paraId="3B7951AF" w14:textId="77777777" w:rsidR="002409CC" w:rsidRPr="005D7C8A" w:rsidRDefault="002409CC" w:rsidP="00E76E32">
      <w:pPr>
        <w:pStyle w:val="Lijstalinea"/>
        <w:numPr>
          <w:ilvl w:val="1"/>
          <w:numId w:val="11"/>
        </w:numPr>
        <w:rPr>
          <w:rFonts w:asciiTheme="minorHAnsi" w:hAnsiTheme="minorHAnsi"/>
          <w:sz w:val="22"/>
          <w:u w:val="single"/>
        </w:rPr>
      </w:pPr>
      <w:r w:rsidRPr="005D7C8A">
        <w:rPr>
          <w:rFonts w:asciiTheme="minorHAnsi" w:hAnsiTheme="minorHAnsi"/>
          <w:sz w:val="22"/>
          <w:u w:val="single"/>
        </w:rPr>
        <w:t>Belastingdruk bij de B.V.</w:t>
      </w:r>
    </w:p>
    <w:p w14:paraId="3B7951B0" w14:textId="77777777" w:rsidR="002409CC" w:rsidRDefault="002409CC" w:rsidP="002409CC">
      <w:pPr>
        <w:rPr>
          <w:rFonts w:asciiTheme="minorHAnsi" w:hAnsiTheme="minorHAnsi"/>
          <w:sz w:val="22"/>
          <w:u w:val="single"/>
        </w:rPr>
      </w:pPr>
    </w:p>
    <w:p w14:paraId="3B7951B1" w14:textId="77777777" w:rsidR="002409CC" w:rsidRDefault="002409CC" w:rsidP="002409CC">
      <w:pPr>
        <w:rPr>
          <w:rFonts w:asciiTheme="minorHAnsi" w:hAnsiTheme="minorHAnsi"/>
          <w:sz w:val="22"/>
        </w:rPr>
      </w:pPr>
      <w:r>
        <w:rPr>
          <w:rFonts w:asciiTheme="minorHAnsi" w:hAnsiTheme="minorHAnsi"/>
          <w:sz w:val="22"/>
        </w:rPr>
        <w:t>Bij het berekenen van de belastingdruk als onderneming X en onderneming Y worden gedreven in de vorm van een B.V., is uitgegaan van he</w:t>
      </w:r>
      <w:r w:rsidR="00521819">
        <w:rPr>
          <w:rFonts w:asciiTheme="minorHAnsi" w:hAnsiTheme="minorHAnsi"/>
          <w:sz w:val="22"/>
        </w:rPr>
        <w:t>t schema zoals in hoofdstuk zes</w:t>
      </w:r>
      <w:r>
        <w:rPr>
          <w:rFonts w:asciiTheme="minorHAnsi" w:hAnsiTheme="minorHAnsi"/>
          <w:sz w:val="22"/>
        </w:rPr>
        <w:t xml:space="preserve"> is weergegeven. Dit schema is aangehouden om tot een belastbaar bedrag te komen waarover vennootschapsbelasting geheven kan </w:t>
      </w:r>
      <w:r>
        <w:rPr>
          <w:rFonts w:asciiTheme="minorHAnsi" w:hAnsiTheme="minorHAnsi"/>
          <w:sz w:val="22"/>
        </w:rPr>
        <w:lastRenderedPageBreak/>
        <w:t>worden. Daarnaast wordt er door werkgever loonbelasting ingehouden op het brutoloon van de werknemer. Deze belasting dient meegenomen te worden om tot een goede vergelijking te komen, ondanks dat de werknemer dit feitelijk betaald. De geheven loonbelasting is vermeld in de loonaangiftestaat.</w:t>
      </w:r>
    </w:p>
    <w:p w14:paraId="3B7951B2" w14:textId="77777777" w:rsidR="002409CC" w:rsidRDefault="002409CC" w:rsidP="002409CC">
      <w:pPr>
        <w:rPr>
          <w:rFonts w:asciiTheme="minorHAnsi" w:hAnsiTheme="minorHAnsi"/>
          <w:sz w:val="22"/>
        </w:rPr>
      </w:pPr>
    </w:p>
    <w:p w14:paraId="3B7951B3" w14:textId="77777777" w:rsidR="002409CC" w:rsidRDefault="002409CC" w:rsidP="002409CC">
      <w:pPr>
        <w:rPr>
          <w:rFonts w:asciiTheme="minorHAnsi" w:hAnsiTheme="minorHAnsi"/>
          <w:sz w:val="22"/>
        </w:rPr>
      </w:pPr>
      <w:r>
        <w:rPr>
          <w:rFonts w:asciiTheme="minorHAnsi" w:hAnsiTheme="minorHAnsi"/>
          <w:sz w:val="22"/>
        </w:rPr>
        <w:t>Als de DGA vermogen uit de B.V. wil onttrekken moet de DGA hierover dividendbelasting en belasting wegens aanmerkelijk belang betalen. Het gecombineerde percentage hiervan is 25%, 15% dividendbelasting en 10% belasting wegens aanmerkelijk belang. In 2014 is dit bedrag eenmalig verlaagd naar 22% (Belastingdienst, Z.J.)</w:t>
      </w:r>
    </w:p>
    <w:p w14:paraId="3B7951B4" w14:textId="77777777" w:rsidR="002409CC" w:rsidRPr="00E747C0" w:rsidRDefault="002409CC" w:rsidP="002409CC">
      <w:pPr>
        <w:rPr>
          <w:rFonts w:asciiTheme="minorHAnsi" w:hAnsiTheme="minorHAnsi"/>
          <w:sz w:val="22"/>
        </w:rPr>
      </w:pPr>
    </w:p>
    <w:p w14:paraId="3B7951B5" w14:textId="77777777" w:rsidR="002409CC" w:rsidRDefault="002409CC" w:rsidP="002409CC">
      <w:pPr>
        <w:rPr>
          <w:rFonts w:asciiTheme="minorHAnsi" w:hAnsiTheme="minorHAnsi"/>
          <w:sz w:val="22"/>
        </w:rPr>
      </w:pPr>
      <w:r>
        <w:rPr>
          <w:rFonts w:asciiTheme="minorHAnsi" w:hAnsiTheme="minorHAnsi"/>
          <w:sz w:val="22"/>
        </w:rPr>
        <w:t xml:space="preserve">Voor de berekening van het belastbaar bedrag bij beide ondernemingen wordt uitgegaan van het schema zoals in hoofdstuk </w:t>
      </w:r>
      <w:r w:rsidR="007A5F17">
        <w:rPr>
          <w:rFonts w:asciiTheme="minorHAnsi" w:hAnsiTheme="minorHAnsi"/>
          <w:sz w:val="22"/>
        </w:rPr>
        <w:t>zes op pagina 38</w:t>
      </w:r>
      <w:r>
        <w:rPr>
          <w:rFonts w:asciiTheme="minorHAnsi" w:hAnsiTheme="minorHAnsi"/>
          <w:sz w:val="22"/>
        </w:rPr>
        <w:t xml:space="preserve"> staat weergegeven. Er is geen verschil tussen het fiscaal en commercieel vermogen zoals in de balansen van onderneming Y en X is weergegeven. </w:t>
      </w:r>
    </w:p>
    <w:p w14:paraId="3B7951B6" w14:textId="77777777" w:rsidR="002409CC" w:rsidRDefault="002409CC" w:rsidP="002409CC">
      <w:pPr>
        <w:rPr>
          <w:rFonts w:asciiTheme="minorHAnsi" w:hAnsiTheme="minorHAnsi"/>
          <w:sz w:val="22"/>
        </w:rPr>
      </w:pPr>
    </w:p>
    <w:p w14:paraId="3B7951B7" w14:textId="77777777" w:rsidR="002409CC" w:rsidRDefault="002409CC" w:rsidP="002409CC">
      <w:pPr>
        <w:rPr>
          <w:rFonts w:asciiTheme="minorHAnsi" w:hAnsiTheme="minorHAnsi"/>
          <w:sz w:val="22"/>
        </w:rPr>
      </w:pPr>
      <w:r>
        <w:rPr>
          <w:rFonts w:asciiTheme="minorHAnsi" w:hAnsiTheme="minorHAnsi"/>
          <w:sz w:val="22"/>
        </w:rPr>
        <w:t xml:space="preserve">Bij beide ondernemingen wordt de vennootschapsbelasting als onttrekking opgeteld bij het fiscaal vermogen aan het einde van het jaar, wat leidt tot het gecorrigeerde fiscale vermogen aan het einde van het jaar. Daarop wordt het gecorrigeerde fiscaal vermogen aan het begin van het jaar in mindering gebracht wat leidt tot de fiscale winstberekening (art. 10 lid 1 letter e Wet </w:t>
      </w:r>
      <w:r w:rsidR="0056004F">
        <w:rPr>
          <w:rFonts w:asciiTheme="minorHAnsi" w:hAnsiTheme="minorHAnsi"/>
          <w:sz w:val="22"/>
        </w:rPr>
        <w:t>Vpb</w:t>
      </w:r>
      <w:r>
        <w:rPr>
          <w:rFonts w:asciiTheme="minorHAnsi" w:hAnsiTheme="minorHAnsi"/>
          <w:sz w:val="22"/>
        </w:rPr>
        <w:t>).</w:t>
      </w:r>
    </w:p>
    <w:p w14:paraId="3B7951B8" w14:textId="77777777" w:rsidR="002409CC" w:rsidRDefault="002409CC" w:rsidP="002409CC">
      <w:pPr>
        <w:rPr>
          <w:rFonts w:asciiTheme="minorHAnsi" w:hAnsiTheme="minorHAnsi"/>
          <w:sz w:val="22"/>
        </w:rPr>
      </w:pPr>
    </w:p>
    <w:p w14:paraId="3B7951B9" w14:textId="77777777" w:rsidR="002409CC" w:rsidRDefault="002409CC" w:rsidP="002409CC">
      <w:pPr>
        <w:rPr>
          <w:rFonts w:asciiTheme="minorHAnsi" w:hAnsiTheme="minorHAnsi"/>
          <w:sz w:val="22"/>
        </w:rPr>
      </w:pPr>
      <w:r>
        <w:rPr>
          <w:rFonts w:asciiTheme="minorHAnsi" w:hAnsiTheme="minorHAnsi"/>
          <w:sz w:val="22"/>
        </w:rPr>
        <w:t xml:space="preserve">Op de fiscale winstberekening worden correcties uitgevoerd om tot de fiscale winst te komen. Onderneming Y B.V. voldoet niet aan de voorwaarden om gebruik te kunnen maken van deze faciliteiten waardoor de fiscale winst gelijk is aan de fiscale winstberekening. </w:t>
      </w:r>
    </w:p>
    <w:p w14:paraId="3B7951BA" w14:textId="77777777" w:rsidR="002409CC" w:rsidRDefault="002409CC" w:rsidP="002409CC">
      <w:pPr>
        <w:rPr>
          <w:rFonts w:asciiTheme="minorHAnsi" w:hAnsiTheme="minorHAnsi"/>
          <w:sz w:val="22"/>
        </w:rPr>
      </w:pPr>
    </w:p>
    <w:p w14:paraId="3B7951BB" w14:textId="77777777" w:rsidR="002409CC" w:rsidRDefault="002409CC" w:rsidP="002409CC">
      <w:pPr>
        <w:rPr>
          <w:rFonts w:asciiTheme="minorHAnsi" w:hAnsiTheme="minorHAnsi"/>
          <w:sz w:val="22"/>
        </w:rPr>
      </w:pPr>
      <w:r>
        <w:rPr>
          <w:rFonts w:asciiTheme="minorHAnsi" w:hAnsiTheme="minorHAnsi"/>
          <w:sz w:val="22"/>
        </w:rPr>
        <w:t>Onderneming X B.V. heeft een bedrag van € 376 aan representatiekosten. Deze zijn voor 26,5% niet aftrekbaar wat neerkomt op een bedrag van € 100. Dit bedrag wordt opgeteld bij de fiscale winstberekening. Daarnaast heeft onderneming X B.V. een deelneming in onderneming Y B.V. Het resultaat wat hieruit voortvloeit is bij onderneming X B.V. vrijgesteld. Dit is belast bij onderneming Y B.V. Op basis van de deelnemingsvrijstelling kan het in mindering worden gebracht op de fiscale winstberekening. In de berekening is te zien dat d</w:t>
      </w:r>
      <w:r w:rsidR="00AE3EB4">
        <w:rPr>
          <w:rFonts w:asciiTheme="minorHAnsi" w:hAnsiTheme="minorHAnsi"/>
          <w:sz w:val="22"/>
        </w:rPr>
        <w:t>e fiscale winst in 2013 € 53.070</w:t>
      </w:r>
      <w:r>
        <w:rPr>
          <w:rFonts w:asciiTheme="minorHAnsi" w:hAnsiTheme="minorHAnsi"/>
          <w:sz w:val="22"/>
        </w:rPr>
        <w:t xml:space="preserve"> bedraagt. </w:t>
      </w:r>
    </w:p>
    <w:p w14:paraId="3B7951BC" w14:textId="77777777" w:rsidR="002409CC" w:rsidRDefault="002409CC" w:rsidP="002409CC">
      <w:pPr>
        <w:rPr>
          <w:rFonts w:asciiTheme="minorHAnsi" w:hAnsiTheme="minorHAnsi"/>
          <w:sz w:val="22"/>
        </w:rPr>
      </w:pPr>
    </w:p>
    <w:p w14:paraId="3B7951BD" w14:textId="77777777" w:rsidR="002409CC" w:rsidRDefault="002409CC" w:rsidP="002409CC">
      <w:pPr>
        <w:rPr>
          <w:rFonts w:asciiTheme="minorHAnsi" w:hAnsiTheme="minorHAnsi"/>
          <w:sz w:val="22"/>
        </w:rPr>
      </w:pPr>
      <w:r>
        <w:rPr>
          <w:rFonts w:asciiTheme="minorHAnsi" w:hAnsiTheme="minorHAnsi"/>
          <w:sz w:val="22"/>
        </w:rPr>
        <w:t>Beide ondernemingen hebben geen aftrekbare giften of te verrekenen verliezen. Het belastbaar bedrag van onderneming Y B.V. is € 15.422 en</w:t>
      </w:r>
      <w:r w:rsidR="00AE3EB4">
        <w:rPr>
          <w:rFonts w:asciiTheme="minorHAnsi" w:hAnsiTheme="minorHAnsi"/>
          <w:sz w:val="22"/>
        </w:rPr>
        <w:t xml:space="preserve"> van onderneming X B.V. € 53.070</w:t>
      </w:r>
      <w:r>
        <w:rPr>
          <w:rFonts w:asciiTheme="minorHAnsi" w:hAnsiTheme="minorHAnsi"/>
          <w:sz w:val="22"/>
        </w:rPr>
        <w:t>. Hierover wordt 20% vennootschapsbelasting geheven wat leidt tot een vennootschapsbelasting voor onderneming Y B.V. van € 3.084 en voo</w:t>
      </w:r>
      <w:r w:rsidR="00AE3EB4">
        <w:rPr>
          <w:rFonts w:asciiTheme="minorHAnsi" w:hAnsiTheme="minorHAnsi"/>
          <w:sz w:val="22"/>
        </w:rPr>
        <w:t>r onderneming X B.V. van € 10.614</w:t>
      </w:r>
      <w:r>
        <w:rPr>
          <w:rFonts w:asciiTheme="minorHAnsi" w:hAnsiTheme="minorHAnsi"/>
          <w:sz w:val="22"/>
        </w:rPr>
        <w:t>.</w:t>
      </w:r>
    </w:p>
    <w:p w14:paraId="3B7951BE" w14:textId="77777777" w:rsidR="002409CC" w:rsidRDefault="002409CC" w:rsidP="002409CC">
      <w:pPr>
        <w:rPr>
          <w:rFonts w:asciiTheme="minorHAnsi" w:hAnsiTheme="minorHAnsi"/>
          <w:sz w:val="22"/>
        </w:rPr>
      </w:pPr>
    </w:p>
    <w:p w14:paraId="3B7951BF" w14:textId="77777777" w:rsidR="002409CC" w:rsidRPr="00E64D0C" w:rsidRDefault="002409CC" w:rsidP="002409CC">
      <w:pPr>
        <w:rPr>
          <w:rFonts w:asciiTheme="minorHAnsi" w:hAnsiTheme="minorHAnsi"/>
          <w:color w:val="FF0000"/>
          <w:sz w:val="22"/>
        </w:rPr>
      </w:pPr>
      <w:r>
        <w:rPr>
          <w:rFonts w:asciiTheme="minorHAnsi" w:hAnsiTheme="minorHAnsi"/>
          <w:sz w:val="22"/>
        </w:rPr>
        <w:t xml:space="preserve">Uit de loonstaat van onderneming X B.V. blijkt dat loonbelasting, wat ingehouden is door onderneming X B.V. over het loon van de DGA € 38.767 bedraagt. Hier is de heffingskorting in verrekend. </w:t>
      </w:r>
    </w:p>
    <w:p w14:paraId="3B7951C0" w14:textId="77777777" w:rsidR="002409CC" w:rsidRDefault="002409CC" w:rsidP="002409CC">
      <w:pPr>
        <w:rPr>
          <w:rFonts w:asciiTheme="minorHAnsi" w:hAnsiTheme="minorHAnsi"/>
          <w:sz w:val="22"/>
        </w:rPr>
      </w:pPr>
    </w:p>
    <w:p w14:paraId="3B7951C1" w14:textId="77777777" w:rsidR="002409CC" w:rsidRDefault="002409CC" w:rsidP="002409CC">
      <w:pPr>
        <w:rPr>
          <w:rFonts w:asciiTheme="minorHAnsi" w:hAnsiTheme="minorHAnsi"/>
          <w:sz w:val="22"/>
        </w:rPr>
      </w:pPr>
      <w:r>
        <w:rPr>
          <w:rFonts w:asciiTheme="minorHAnsi" w:hAnsiTheme="minorHAnsi"/>
          <w:sz w:val="22"/>
        </w:rPr>
        <w:t>Een verschil tussen een B.V. en een eenmanszaak is dat als de ondernemer vermogen uit de B.V. wil onttrekken hij hierover belasting moet betalen wegens het aanmerkelijk belang. Een ondernemer in de eenmanszaak kan onbelast vermogen uit de onderneming halen, doordat de ondernemer over dit vermogen al afgerekend heeft. De belasting die de ondernemer over het onttrokken vermogen moet betalen is de gecombineerde dividend- en aanmerkelijk belang belasting. Dit percentage is 25%. Dit percentage is berekend over het bedrag dat onderneming X B.V. en Y B.V. in 2013 aan de overige reserves toevoegen. On</w:t>
      </w:r>
      <w:r w:rsidR="00AE3EB4">
        <w:rPr>
          <w:rFonts w:asciiTheme="minorHAnsi" w:hAnsiTheme="minorHAnsi"/>
          <w:sz w:val="22"/>
        </w:rPr>
        <w:t>d</w:t>
      </w:r>
      <w:r w:rsidR="00521819">
        <w:rPr>
          <w:rFonts w:asciiTheme="minorHAnsi" w:hAnsiTheme="minorHAnsi"/>
          <w:sz w:val="22"/>
        </w:rPr>
        <w:t>erneming X B.V. betaald € 13.654</w:t>
      </w:r>
      <w:r>
        <w:rPr>
          <w:rFonts w:asciiTheme="minorHAnsi" w:hAnsiTheme="minorHAnsi"/>
          <w:sz w:val="22"/>
        </w:rPr>
        <w:t xml:space="preserve"> aan dividendbelasting en belasting wegens aanmerkelijk bela</w:t>
      </w:r>
      <w:r w:rsidR="00521819">
        <w:rPr>
          <w:rFonts w:asciiTheme="minorHAnsi" w:hAnsiTheme="minorHAnsi"/>
          <w:sz w:val="22"/>
        </w:rPr>
        <w:t>ng en onderneming Y B.V. € 3.015</w:t>
      </w:r>
      <w:r>
        <w:rPr>
          <w:rFonts w:asciiTheme="minorHAnsi" w:hAnsiTheme="minorHAnsi"/>
          <w:sz w:val="22"/>
        </w:rPr>
        <w:t xml:space="preserve">. </w:t>
      </w:r>
    </w:p>
    <w:p w14:paraId="3B7951C2" w14:textId="77777777" w:rsidR="002409CC" w:rsidRDefault="002409CC" w:rsidP="002409CC">
      <w:pPr>
        <w:rPr>
          <w:rFonts w:asciiTheme="minorHAnsi" w:hAnsiTheme="minorHAnsi"/>
          <w:sz w:val="22"/>
        </w:rPr>
      </w:pPr>
    </w:p>
    <w:p w14:paraId="3B7951C3" w14:textId="77777777" w:rsidR="002409CC" w:rsidRDefault="002409CC" w:rsidP="002409CC">
      <w:pPr>
        <w:rPr>
          <w:rFonts w:asciiTheme="minorHAnsi" w:hAnsiTheme="minorHAnsi"/>
          <w:sz w:val="22"/>
        </w:rPr>
      </w:pPr>
      <w:r>
        <w:rPr>
          <w:rFonts w:asciiTheme="minorHAnsi" w:hAnsiTheme="minorHAnsi"/>
          <w:sz w:val="22"/>
        </w:rPr>
        <w:t>De vennootschapsbelasting, de loonbelasting en dividendbelasting voor de twee B</w:t>
      </w:r>
      <w:r w:rsidR="00521819">
        <w:rPr>
          <w:rFonts w:asciiTheme="minorHAnsi" w:hAnsiTheme="minorHAnsi"/>
          <w:sz w:val="22"/>
        </w:rPr>
        <w:t>.V. ’s tezamen bedraagt € 69.065</w:t>
      </w:r>
      <w:r>
        <w:rPr>
          <w:rFonts w:asciiTheme="minorHAnsi" w:hAnsiTheme="minorHAnsi"/>
          <w:sz w:val="22"/>
        </w:rPr>
        <w:t>.</w:t>
      </w:r>
    </w:p>
    <w:p w14:paraId="3B7951C4" w14:textId="77777777" w:rsidR="002409CC" w:rsidRDefault="002409CC" w:rsidP="002409CC">
      <w:pPr>
        <w:rPr>
          <w:rFonts w:asciiTheme="minorHAnsi" w:hAnsiTheme="minorHAnsi"/>
          <w:sz w:val="22"/>
        </w:rPr>
      </w:pPr>
    </w:p>
    <w:p w14:paraId="3B7951C5" w14:textId="77777777" w:rsidR="002409CC" w:rsidRPr="002409CC" w:rsidRDefault="002409CC" w:rsidP="00E76E32">
      <w:pPr>
        <w:pStyle w:val="Lijstalinea"/>
        <w:numPr>
          <w:ilvl w:val="1"/>
          <w:numId w:val="11"/>
        </w:numPr>
        <w:rPr>
          <w:rFonts w:asciiTheme="minorHAnsi" w:hAnsiTheme="minorHAnsi"/>
          <w:sz w:val="22"/>
          <w:u w:val="single"/>
        </w:rPr>
      </w:pPr>
      <w:r w:rsidRPr="002409CC">
        <w:rPr>
          <w:rFonts w:asciiTheme="minorHAnsi" w:hAnsiTheme="minorHAnsi"/>
          <w:sz w:val="22"/>
          <w:u w:val="single"/>
        </w:rPr>
        <w:t>Toelichting aanpassingen balans en winst &amp; en verliesrekening bij terugkeer in eenmanszaak.</w:t>
      </w:r>
    </w:p>
    <w:p w14:paraId="3B7951C6" w14:textId="77777777" w:rsidR="002409CC" w:rsidRDefault="002409CC" w:rsidP="002409CC">
      <w:pPr>
        <w:rPr>
          <w:rFonts w:asciiTheme="minorHAnsi" w:hAnsiTheme="minorHAnsi"/>
          <w:sz w:val="22"/>
          <w:u w:val="single"/>
        </w:rPr>
      </w:pPr>
    </w:p>
    <w:p w14:paraId="3B7951C7" w14:textId="77777777" w:rsidR="002409CC" w:rsidRDefault="002409CC" w:rsidP="002409CC">
      <w:pPr>
        <w:rPr>
          <w:rFonts w:asciiTheme="minorHAnsi" w:hAnsiTheme="minorHAnsi"/>
          <w:sz w:val="22"/>
        </w:rPr>
      </w:pPr>
      <w:r>
        <w:rPr>
          <w:rFonts w:asciiTheme="minorHAnsi" w:hAnsiTheme="minorHAnsi"/>
          <w:sz w:val="22"/>
        </w:rPr>
        <w:t>Voor het berekenen van de belastbare winst als onderneming Y wordt gedreven in de vorm van een eenmanszaak moeten enkele correcties worden gemaakt voor de balans en winst &amp; ver</w:t>
      </w:r>
      <w:r w:rsidR="00C6165E">
        <w:rPr>
          <w:rFonts w:asciiTheme="minorHAnsi" w:hAnsiTheme="minorHAnsi"/>
          <w:sz w:val="22"/>
        </w:rPr>
        <w:t xml:space="preserve">liesrekening van </w:t>
      </w:r>
      <w:r w:rsidR="00C6165E">
        <w:rPr>
          <w:rFonts w:asciiTheme="minorHAnsi" w:hAnsiTheme="minorHAnsi"/>
          <w:sz w:val="22"/>
        </w:rPr>
        <w:lastRenderedPageBreak/>
        <w:t xml:space="preserve">onderneming </w:t>
      </w:r>
      <w:r>
        <w:rPr>
          <w:rFonts w:asciiTheme="minorHAnsi" w:hAnsiTheme="minorHAnsi"/>
          <w:sz w:val="22"/>
        </w:rPr>
        <w:t>Y en van onderneming X B.V. In de winst &amp; verliesrekening van onderneming Y moet de winst zoals aangegeven in de winst en verliesrekening van onderneming Y B.V. worden gecorrigeerd naar een winst zoals die zal gelden als onderneming Y in de vorm van een eenmanszaak wordt voortgezet. De omzet zal hetzelfde zijn.</w:t>
      </w:r>
    </w:p>
    <w:p w14:paraId="3B7951C8" w14:textId="77777777" w:rsidR="002409CC" w:rsidRDefault="002409CC" w:rsidP="002409CC">
      <w:pPr>
        <w:rPr>
          <w:rFonts w:asciiTheme="minorHAnsi" w:hAnsiTheme="minorHAnsi"/>
          <w:sz w:val="22"/>
        </w:rPr>
      </w:pPr>
    </w:p>
    <w:p w14:paraId="3B7951C9" w14:textId="77777777" w:rsidR="002409CC" w:rsidRDefault="002409CC" w:rsidP="002409CC">
      <w:pPr>
        <w:rPr>
          <w:rFonts w:asciiTheme="minorHAnsi" w:hAnsiTheme="minorHAnsi"/>
          <w:sz w:val="22"/>
        </w:rPr>
      </w:pPr>
      <w:r>
        <w:rPr>
          <w:rFonts w:asciiTheme="minorHAnsi" w:hAnsiTheme="minorHAnsi"/>
          <w:sz w:val="22"/>
        </w:rPr>
        <w:t xml:space="preserve">De totale bedrijfslasten zijn verlaagd, aangezien de post lonen en salarissen wegvalt omdat de eenmanszaak geen personeel in dienst zal hebben. De rente die onderneming Y betaalt voor het uitgegeven rekening-courant door onderneming X B.V. is weggevallen doordat de vordering van onderneming X B.V. op onderneming Y B.V. wordt afgelost. De stamrechtverplichting gaat naar de balans van de eenmanszaak als fiscale oudedagsreserve. In de eenmanszaak vindt geen oprenting plaats. Wel eventuele dotaties. De post andere rentebaten en soortgelijke opbrengsten blijft gelijk. Er ontstaat een winst volgens de winst en verliesrekening voor onderneming Y van € 156.775. Dit is het uitgangspunt om de belastbare winst te gaan berekenen. </w:t>
      </w:r>
    </w:p>
    <w:p w14:paraId="3B7951CA" w14:textId="77777777" w:rsidR="002409CC" w:rsidRDefault="002409CC" w:rsidP="002409CC">
      <w:pPr>
        <w:rPr>
          <w:rFonts w:asciiTheme="minorHAnsi" w:hAnsiTheme="minorHAnsi"/>
          <w:sz w:val="22"/>
        </w:rPr>
      </w:pPr>
    </w:p>
    <w:p w14:paraId="3B7951CB" w14:textId="77777777" w:rsidR="002409CC" w:rsidRDefault="002409CC" w:rsidP="002409CC">
      <w:pPr>
        <w:rPr>
          <w:rFonts w:asciiTheme="minorHAnsi" w:hAnsiTheme="minorHAnsi"/>
          <w:sz w:val="22"/>
        </w:rPr>
      </w:pPr>
      <w:r>
        <w:rPr>
          <w:rFonts w:asciiTheme="minorHAnsi" w:hAnsiTheme="minorHAnsi"/>
          <w:sz w:val="22"/>
        </w:rPr>
        <w:t xml:space="preserve">De balans per 1-1-2013 is de balans die is opgesteld in hoofdstuk drie. Dit is het uitgangspunt van de aanpassingen. De deelneming in de VOF waarin door onderneming Y B.V. werd deelgenomen is begin januari beëindigd. Dit leidt tot een daling van de vorderingen en een stijging van de liquide middelen. De overige schulden per 1-1-2013 bedragen € 2.700 aan accountantskosten. Deze worden in 2013 € 2.000, aangezien er minder werkzaamheden hoeven worden te worden verricht. </w:t>
      </w:r>
    </w:p>
    <w:p w14:paraId="3B7951CC" w14:textId="77777777" w:rsidR="002409CC" w:rsidRDefault="002409CC" w:rsidP="002409CC">
      <w:pPr>
        <w:rPr>
          <w:rFonts w:asciiTheme="minorHAnsi" w:hAnsiTheme="minorHAnsi"/>
          <w:sz w:val="22"/>
        </w:rPr>
      </w:pPr>
    </w:p>
    <w:p w14:paraId="3B7951CD" w14:textId="77777777" w:rsidR="002409CC" w:rsidRDefault="002409CC" w:rsidP="002409CC">
      <w:pPr>
        <w:rPr>
          <w:rFonts w:asciiTheme="minorHAnsi" w:hAnsiTheme="minorHAnsi"/>
          <w:sz w:val="22"/>
        </w:rPr>
      </w:pPr>
      <w:r>
        <w:rPr>
          <w:rFonts w:asciiTheme="minorHAnsi" w:hAnsiTheme="minorHAnsi"/>
          <w:sz w:val="22"/>
        </w:rPr>
        <w:t xml:space="preserve">De posten die betrekking hadden op de deelneming die onderneming X B.V. had in onderneming Y B.V. zijn in de balans van onderneming X B.V. beëindigd. De deelneming in onderneming Y B.V. is over gekocht tegen de waarde waarvoor de deelneming op de balans stond door de ondernemer in de eenmanszaak. De liquide middelen van onderneming X B.V. zijn toegenomen met dit bedrag. Daarnaast is de vordering op onderneming Y B.V. afgelost door de ondernemer in de eenmanszaak. Hierdoor zijn de liquide middelen gestegen. </w:t>
      </w:r>
    </w:p>
    <w:p w14:paraId="3B7951CE" w14:textId="77777777" w:rsidR="002409CC" w:rsidRDefault="002409CC" w:rsidP="002409CC">
      <w:pPr>
        <w:rPr>
          <w:rFonts w:asciiTheme="minorHAnsi" w:hAnsiTheme="minorHAnsi"/>
          <w:sz w:val="22"/>
        </w:rPr>
      </w:pPr>
    </w:p>
    <w:p w14:paraId="3B7951CF" w14:textId="77777777" w:rsidR="002409CC" w:rsidRDefault="002409CC" w:rsidP="002409CC">
      <w:pPr>
        <w:rPr>
          <w:rFonts w:asciiTheme="minorHAnsi" w:hAnsiTheme="minorHAnsi"/>
          <w:sz w:val="22"/>
        </w:rPr>
      </w:pPr>
      <w:r>
        <w:rPr>
          <w:rFonts w:asciiTheme="minorHAnsi" w:hAnsiTheme="minorHAnsi"/>
          <w:sz w:val="22"/>
        </w:rPr>
        <w:t>Onderneming X B.V. ontvangt vanaf 2013 geen management fee en heeft geen omzet meer. Er wordt geen salaris meer uitgekeerd. De bedrijfskosten zijn aangepast aan de activiteiten die onderneming X B.V. in 2013 zal gaan uitvoeren. De kosten voor abonnementen en contributies en kantoorkosten zullen in 2013 worden gemaakt in onderneming Y. De accountantskosten worden verlaagd, omdat de accountant minder werkzaamheden zal hebben. De kosten die de accountant maakt voor het begeleiden van een mogelijke terugkeer zijn hier buiten beschouwing gelaten om tot een juiste vergelijking te kom</w:t>
      </w:r>
      <w:r w:rsidR="007A5F17">
        <w:rPr>
          <w:rFonts w:asciiTheme="minorHAnsi" w:hAnsiTheme="minorHAnsi"/>
          <w:sz w:val="22"/>
        </w:rPr>
        <w:t>en. Dit zijn eenmalige kosten.</w:t>
      </w:r>
    </w:p>
    <w:p w14:paraId="3B7951D0" w14:textId="77777777" w:rsidR="002409CC" w:rsidRDefault="002409CC" w:rsidP="002409CC">
      <w:pPr>
        <w:rPr>
          <w:rFonts w:asciiTheme="minorHAnsi" w:hAnsiTheme="minorHAnsi"/>
          <w:sz w:val="22"/>
        </w:rPr>
      </w:pPr>
    </w:p>
    <w:p w14:paraId="3B7951D1" w14:textId="77777777" w:rsidR="002409CC" w:rsidRPr="002409CC" w:rsidRDefault="002409CC" w:rsidP="00E76E32">
      <w:pPr>
        <w:pStyle w:val="Lijstalinea"/>
        <w:numPr>
          <w:ilvl w:val="1"/>
          <w:numId w:val="11"/>
        </w:numPr>
        <w:rPr>
          <w:rFonts w:asciiTheme="minorHAnsi" w:hAnsiTheme="minorHAnsi"/>
          <w:sz w:val="22"/>
          <w:u w:val="single"/>
        </w:rPr>
      </w:pPr>
      <w:r w:rsidRPr="002409CC">
        <w:rPr>
          <w:rFonts w:asciiTheme="minorHAnsi" w:hAnsiTheme="minorHAnsi"/>
          <w:sz w:val="22"/>
          <w:u w:val="single"/>
        </w:rPr>
        <w:t>Belastingdruk bij de eenmanszaak.</w:t>
      </w:r>
    </w:p>
    <w:p w14:paraId="3B7951D2" w14:textId="77777777" w:rsidR="002409CC" w:rsidRDefault="002409CC" w:rsidP="002409CC">
      <w:pPr>
        <w:rPr>
          <w:rFonts w:asciiTheme="minorHAnsi" w:hAnsiTheme="minorHAnsi"/>
          <w:sz w:val="22"/>
        </w:rPr>
      </w:pPr>
    </w:p>
    <w:p w14:paraId="3B7951D3" w14:textId="77777777" w:rsidR="002409CC" w:rsidRDefault="002409CC" w:rsidP="002409CC">
      <w:pPr>
        <w:rPr>
          <w:rFonts w:asciiTheme="minorHAnsi" w:hAnsiTheme="minorHAnsi"/>
          <w:sz w:val="22"/>
        </w:rPr>
      </w:pPr>
      <w:r>
        <w:rPr>
          <w:rFonts w:asciiTheme="minorHAnsi" w:hAnsiTheme="minorHAnsi"/>
          <w:sz w:val="22"/>
        </w:rPr>
        <w:t>De belasting van onderneming X B.V. in de nieuwe situatie is berekend en wordt meegenomen in het totaal bedrag aan te betalen belasting voor de situatie met onderneming Y als eenmanszaak en onderneming X als B.V.</w:t>
      </w:r>
    </w:p>
    <w:p w14:paraId="3B7951D4" w14:textId="77777777" w:rsidR="002409CC" w:rsidRDefault="002409CC" w:rsidP="002409CC">
      <w:pPr>
        <w:rPr>
          <w:rFonts w:asciiTheme="minorHAnsi" w:hAnsiTheme="minorHAnsi"/>
          <w:sz w:val="22"/>
        </w:rPr>
      </w:pPr>
    </w:p>
    <w:p w14:paraId="3B7951D5" w14:textId="77777777" w:rsidR="002409CC" w:rsidRDefault="002409CC" w:rsidP="002409CC">
      <w:pPr>
        <w:rPr>
          <w:rFonts w:asciiTheme="minorHAnsi" w:hAnsiTheme="minorHAnsi"/>
          <w:sz w:val="22"/>
        </w:rPr>
      </w:pPr>
      <w:r>
        <w:rPr>
          <w:rFonts w:asciiTheme="minorHAnsi" w:hAnsiTheme="minorHAnsi"/>
          <w:sz w:val="22"/>
        </w:rPr>
        <w:t xml:space="preserve">Voor de berekening van de te betalen belasting door onderneming Y in de vorm van de eenmanszaak wordt de winst volgens de winst en verliesrekening van € 156.775 als uitgangspunt genomen. Hier worden de beperkt aftrekbare kosten van 26,5% van € 376 representatiekosten bij opgeteld. Dit is     </w:t>
      </w:r>
      <w:r w:rsidR="00C6165E">
        <w:rPr>
          <w:rFonts w:asciiTheme="minorHAnsi" w:hAnsiTheme="minorHAnsi"/>
          <w:sz w:val="22"/>
        </w:rPr>
        <w:br/>
      </w:r>
      <w:r>
        <w:rPr>
          <w:rFonts w:asciiTheme="minorHAnsi" w:hAnsiTheme="minorHAnsi"/>
          <w:sz w:val="22"/>
        </w:rPr>
        <w:t>€ 100. De mutatie FOR is het maximale bedrag van € 9.542. Deze wordt niet in de berekening in mindering gebracht op de winst. Het aftrekken van de mutatie FOR leidt tot niet tot een belastingbesparing maar tot uitstel van belasting betaling. De belasting wordt dan geheven als de fiscale oudedagsreserve wordt uitgekeerd.</w:t>
      </w:r>
    </w:p>
    <w:p w14:paraId="3B7951D6" w14:textId="77777777" w:rsidR="002409CC" w:rsidRDefault="002409CC" w:rsidP="002409CC">
      <w:pPr>
        <w:rPr>
          <w:rFonts w:asciiTheme="minorHAnsi" w:hAnsiTheme="minorHAnsi"/>
          <w:sz w:val="22"/>
        </w:rPr>
      </w:pPr>
    </w:p>
    <w:p w14:paraId="3B7951D7" w14:textId="77777777" w:rsidR="002409CC" w:rsidRDefault="002409CC" w:rsidP="002409CC">
      <w:pPr>
        <w:rPr>
          <w:rFonts w:asciiTheme="minorHAnsi" w:hAnsiTheme="minorHAnsi"/>
          <w:sz w:val="22"/>
        </w:rPr>
      </w:pPr>
      <w:r>
        <w:rPr>
          <w:rFonts w:asciiTheme="minorHAnsi" w:hAnsiTheme="minorHAnsi"/>
          <w:sz w:val="22"/>
        </w:rPr>
        <w:t xml:space="preserve">De ondernemer kan gebruik maken van de zelfstandigenaftrek van € 7.280, omdat hij voldoet aan het urencriterium en nog niet de pensioengerechtigde leeftijd heeft bereikt. De ondernemer mag dit bedrag verhogen met € 2.123 omdat ondernemer niet in een of meer van de voorgaande vijf kalenderjaren ondernemer is geweest en niet meer dan twee keer de zelfstandigenaftrek heeft toegepast. De totale zelfstandigenaftrek bedraagt € 9.403. Dit ondernemer kan de verhoging van het bedrag van € 2.123 </w:t>
      </w:r>
      <w:r>
        <w:rPr>
          <w:rFonts w:asciiTheme="minorHAnsi" w:hAnsiTheme="minorHAnsi"/>
          <w:sz w:val="22"/>
        </w:rPr>
        <w:lastRenderedPageBreak/>
        <w:t>maar twee jaar toepassen. De verhoging is daarom niet meegenomen in de berekening, omdat dit een incidentele verhoging van de aftrekpost is.</w:t>
      </w:r>
    </w:p>
    <w:p w14:paraId="3B7951D8" w14:textId="77777777" w:rsidR="002409CC" w:rsidRDefault="002409CC" w:rsidP="002409CC">
      <w:pPr>
        <w:rPr>
          <w:rFonts w:asciiTheme="minorHAnsi" w:hAnsiTheme="minorHAnsi"/>
          <w:sz w:val="22"/>
        </w:rPr>
      </w:pPr>
    </w:p>
    <w:p w14:paraId="3B7951D9" w14:textId="77777777" w:rsidR="002409CC" w:rsidRDefault="002409CC" w:rsidP="002409CC">
      <w:pPr>
        <w:rPr>
          <w:rFonts w:asciiTheme="minorHAnsi" w:hAnsiTheme="minorHAnsi"/>
          <w:sz w:val="22"/>
        </w:rPr>
      </w:pPr>
      <w:r>
        <w:rPr>
          <w:rFonts w:asciiTheme="minorHAnsi" w:hAnsiTheme="minorHAnsi"/>
          <w:sz w:val="22"/>
        </w:rPr>
        <w:t xml:space="preserve">De ondernemer voldoet niet aan de voorwaarden om gebruik te maken van de overige ondernemersaftrek faciliteiten. De grondslag voor de bepaling van de MKB-winstvrijstelling bedraagt € 149.595. De MKB-winstvrijstelling is 14% van de winst na toepassing van de ondernemersaftrek. Deze bedraagt € 20.943. Het belastbaar bedrag komt neer op € 128.651. Op het belastbaar bedrag moet de premie arbeidsongeschiktheidsverzekering in mindering worden gebracht, voordat er inkomstenbelasting geheven kan worden. </w:t>
      </w:r>
    </w:p>
    <w:p w14:paraId="3B7951DA" w14:textId="77777777" w:rsidR="002409CC" w:rsidRDefault="002409CC" w:rsidP="002409CC">
      <w:pPr>
        <w:rPr>
          <w:rFonts w:asciiTheme="minorHAnsi" w:hAnsiTheme="minorHAnsi"/>
          <w:sz w:val="22"/>
        </w:rPr>
      </w:pPr>
    </w:p>
    <w:p w14:paraId="3B7951DB" w14:textId="77777777" w:rsidR="002409CC" w:rsidRDefault="002409CC" w:rsidP="002409CC">
      <w:pPr>
        <w:rPr>
          <w:rFonts w:asciiTheme="minorHAnsi" w:hAnsiTheme="minorHAnsi"/>
          <w:sz w:val="22"/>
        </w:rPr>
      </w:pPr>
      <w:r>
        <w:rPr>
          <w:rFonts w:asciiTheme="minorHAnsi" w:hAnsiTheme="minorHAnsi"/>
          <w:sz w:val="22"/>
        </w:rPr>
        <w:t>De inkomstenbelasting is</w:t>
      </w:r>
      <w:r w:rsidR="00CD21CC">
        <w:rPr>
          <w:rFonts w:asciiTheme="minorHAnsi" w:hAnsiTheme="minorHAnsi"/>
          <w:sz w:val="22"/>
        </w:rPr>
        <w:t xml:space="preserve"> berekend met de geldende tarieven in 2013. Dit is € 12.140 plus het meerdere van € 55.991</w:t>
      </w:r>
      <w:r>
        <w:rPr>
          <w:rFonts w:asciiTheme="minorHAnsi" w:hAnsiTheme="minorHAnsi"/>
          <w:sz w:val="22"/>
        </w:rPr>
        <w:t xml:space="preserve"> </w:t>
      </w:r>
      <w:r w:rsidR="00CD21CC">
        <w:rPr>
          <w:rFonts w:asciiTheme="minorHAnsi" w:hAnsiTheme="minorHAnsi"/>
          <w:sz w:val="22"/>
        </w:rPr>
        <w:t>vermenigvuldigd met 52%. Dit is (€ 128.651 - € 3.504 - € 55.991) * 52% = € 35.961</w:t>
      </w:r>
      <w:r>
        <w:rPr>
          <w:rFonts w:asciiTheme="minorHAnsi" w:hAnsiTheme="minorHAnsi"/>
          <w:sz w:val="22"/>
        </w:rPr>
        <w:t>. Het totale bedrag aan in</w:t>
      </w:r>
      <w:r w:rsidR="00AE3EB4">
        <w:rPr>
          <w:rFonts w:asciiTheme="minorHAnsi" w:hAnsiTheme="minorHAnsi"/>
          <w:sz w:val="22"/>
        </w:rPr>
        <w:t xml:space="preserve">komstenbelasting is </w:t>
      </w:r>
      <w:r w:rsidR="0016489F">
        <w:rPr>
          <w:rFonts w:asciiTheme="minorHAnsi" w:hAnsiTheme="minorHAnsi"/>
          <w:sz w:val="22"/>
        </w:rPr>
        <w:t>€ 46.368 (art. 2.10 Wet IB 2001</w:t>
      </w:r>
      <w:r w:rsidR="00521B99">
        <w:rPr>
          <w:rFonts w:asciiTheme="minorHAnsi" w:hAnsiTheme="minorHAnsi"/>
          <w:sz w:val="22"/>
        </w:rPr>
        <w:t xml:space="preserve"> Belastingwetten 2013).</w:t>
      </w:r>
    </w:p>
    <w:p w14:paraId="3B7951DC" w14:textId="77777777" w:rsidR="002409CC" w:rsidRDefault="002409CC" w:rsidP="002409CC">
      <w:pPr>
        <w:rPr>
          <w:rFonts w:asciiTheme="minorHAnsi" w:hAnsiTheme="minorHAnsi"/>
          <w:sz w:val="22"/>
        </w:rPr>
      </w:pPr>
    </w:p>
    <w:p w14:paraId="3B7951DD" w14:textId="77777777" w:rsidR="002409CC" w:rsidRDefault="002409CC" w:rsidP="002409CC">
      <w:pPr>
        <w:rPr>
          <w:rFonts w:asciiTheme="minorHAnsi" w:hAnsiTheme="minorHAnsi"/>
          <w:sz w:val="22"/>
        </w:rPr>
      </w:pPr>
      <w:r>
        <w:rPr>
          <w:rFonts w:asciiTheme="minorHAnsi" w:hAnsiTheme="minorHAnsi"/>
          <w:sz w:val="22"/>
        </w:rPr>
        <w:t>Op de inkomstenbelasting mag de ondernemer heffingskortingen in mindering brengen. Dit gebeurt oorspronkelijk nadat de belasting uit alle drie de boxen is berekend maar om een goede vergelijking te maken, wordt de heffingskorting na box 1 van het te betalen belasting bedrag gehaald. Voor bepaalde heffingskortingen moet de ondernemer aan de gestelde voorwaarde voldoen. De ondernemer van onderneming Y voldoet aan de eisen voor toepassing van de algemene heffingskorting en de arbeidskorting. Deze bedragen € 1.366 en € 376. De</w:t>
      </w:r>
      <w:r w:rsidR="00AE3EB4">
        <w:rPr>
          <w:rFonts w:asciiTheme="minorHAnsi" w:hAnsiTheme="minorHAnsi"/>
          <w:sz w:val="22"/>
        </w:rPr>
        <w:t xml:space="preserve"> totale heffingskorting is </w:t>
      </w:r>
      <w:r>
        <w:rPr>
          <w:rFonts w:asciiTheme="minorHAnsi" w:hAnsiTheme="minorHAnsi"/>
          <w:sz w:val="22"/>
        </w:rPr>
        <w:t>€ 1.733.</w:t>
      </w:r>
    </w:p>
    <w:p w14:paraId="3B7951DE" w14:textId="77777777" w:rsidR="002409CC" w:rsidRDefault="002409CC" w:rsidP="002409CC">
      <w:pPr>
        <w:rPr>
          <w:rFonts w:asciiTheme="minorHAnsi" w:hAnsiTheme="minorHAnsi"/>
          <w:sz w:val="22"/>
        </w:rPr>
      </w:pPr>
    </w:p>
    <w:p w14:paraId="3B7951DF" w14:textId="77777777" w:rsidR="002409CC" w:rsidRDefault="002409CC" w:rsidP="002409CC">
      <w:pPr>
        <w:rPr>
          <w:rFonts w:asciiTheme="minorHAnsi" w:hAnsiTheme="minorHAnsi"/>
          <w:sz w:val="22"/>
        </w:rPr>
      </w:pPr>
      <w:r>
        <w:rPr>
          <w:rFonts w:asciiTheme="minorHAnsi" w:hAnsiTheme="minorHAnsi"/>
          <w:sz w:val="22"/>
        </w:rPr>
        <w:t>Het bedrag aan verschuldigde inkomstenbelasting voor 2013 als onderneming Y terugkeert in de eenmanszaak is € 46.</w:t>
      </w:r>
      <w:r w:rsidR="00803DF3">
        <w:rPr>
          <w:rFonts w:asciiTheme="minorHAnsi" w:hAnsiTheme="minorHAnsi"/>
          <w:sz w:val="22"/>
        </w:rPr>
        <w:t>368</w:t>
      </w:r>
      <w:r>
        <w:rPr>
          <w:rFonts w:asciiTheme="minorHAnsi" w:hAnsiTheme="minorHAnsi"/>
          <w:sz w:val="22"/>
        </w:rPr>
        <w:t>.</w:t>
      </w:r>
    </w:p>
    <w:p w14:paraId="3B7951E0" w14:textId="77777777" w:rsidR="001B0534" w:rsidRDefault="001B0534" w:rsidP="002409CC">
      <w:pPr>
        <w:rPr>
          <w:rFonts w:asciiTheme="minorHAnsi" w:hAnsiTheme="minorHAnsi"/>
          <w:sz w:val="22"/>
        </w:rPr>
      </w:pPr>
    </w:p>
    <w:p w14:paraId="3B7951E1" w14:textId="77777777" w:rsidR="001B0534" w:rsidRDefault="001B0534" w:rsidP="002409CC">
      <w:pPr>
        <w:rPr>
          <w:rFonts w:asciiTheme="minorHAnsi" w:hAnsiTheme="minorHAnsi"/>
          <w:sz w:val="22"/>
        </w:rPr>
      </w:pPr>
      <w:r>
        <w:rPr>
          <w:rFonts w:asciiTheme="minorHAnsi" w:hAnsiTheme="minorHAnsi"/>
          <w:sz w:val="22"/>
        </w:rPr>
        <w:t xml:space="preserve">Hier komt de bijdrage voor de zorgverzekeringswet bij. Deze bedraagt € 2.776 (Belastingdienst, Z.J.). </w:t>
      </w:r>
      <w:r w:rsidR="008B7427">
        <w:rPr>
          <w:rFonts w:asciiTheme="minorHAnsi" w:hAnsiTheme="minorHAnsi"/>
          <w:sz w:val="22"/>
        </w:rPr>
        <w:t>Dit is het maximale bedrag en wordt berekend over de winst uit de onderneming.</w:t>
      </w:r>
    </w:p>
    <w:p w14:paraId="3B7951E2" w14:textId="77777777" w:rsidR="00620080" w:rsidRDefault="00620080" w:rsidP="002409CC">
      <w:pPr>
        <w:rPr>
          <w:rFonts w:asciiTheme="minorHAnsi" w:hAnsiTheme="minorHAnsi"/>
          <w:sz w:val="22"/>
        </w:rPr>
      </w:pPr>
    </w:p>
    <w:p w14:paraId="3B7951E3" w14:textId="77777777" w:rsidR="00620080" w:rsidRDefault="00620080" w:rsidP="002409CC">
      <w:pPr>
        <w:rPr>
          <w:rFonts w:asciiTheme="minorHAnsi" w:hAnsiTheme="minorHAnsi"/>
          <w:sz w:val="22"/>
        </w:rPr>
      </w:pPr>
      <w:r>
        <w:rPr>
          <w:rFonts w:asciiTheme="minorHAnsi" w:hAnsiTheme="minorHAnsi"/>
          <w:sz w:val="22"/>
        </w:rPr>
        <w:t>Het totale bedrag aan te betalen belasting in 2013 als onderneming Y terugkeert in de eenmanszaak is     € 49.144</w:t>
      </w:r>
    </w:p>
    <w:p w14:paraId="3B7951E4" w14:textId="77777777" w:rsidR="002409CC" w:rsidRDefault="002409CC" w:rsidP="002409CC">
      <w:pPr>
        <w:rPr>
          <w:rFonts w:asciiTheme="minorHAnsi" w:hAnsiTheme="minorHAnsi"/>
          <w:sz w:val="22"/>
        </w:rPr>
      </w:pPr>
    </w:p>
    <w:p w14:paraId="3B7951E5" w14:textId="77777777" w:rsidR="002409CC" w:rsidRDefault="002409CC" w:rsidP="002409CC">
      <w:pPr>
        <w:rPr>
          <w:rFonts w:asciiTheme="minorHAnsi" w:hAnsiTheme="minorHAnsi"/>
          <w:sz w:val="22"/>
        </w:rPr>
      </w:pPr>
      <w:r>
        <w:rPr>
          <w:rFonts w:asciiTheme="minorHAnsi" w:hAnsiTheme="minorHAnsi"/>
          <w:sz w:val="22"/>
        </w:rPr>
        <w:t xml:space="preserve">Voor onderneming X B.V. moet de vennootschapsbelasting worden berekend. Onderneming X B.V. heeft geen omzet meer, doordat het geen management fee meer ontvangt. Onderneming X B.V. heeft een fiscale winstberekening van -€ 12.091. Het voldoet niet aan de voorwaarden van de mogelijk te gebruiken fiscale faciliteiten. De fiscale winst is gelijk aan de fiscale winstberekening. Onderneming X B.V. heeft geen af te trekken giften of te verrekenen verliezen. Het belastbaar bedrag is hierdoor </w:t>
      </w:r>
      <w:r w:rsidR="00C6165E">
        <w:rPr>
          <w:rFonts w:asciiTheme="minorHAnsi" w:hAnsiTheme="minorHAnsi"/>
          <w:sz w:val="22"/>
        </w:rPr>
        <w:br/>
      </w:r>
      <w:r>
        <w:rPr>
          <w:rFonts w:asciiTheme="minorHAnsi" w:hAnsiTheme="minorHAnsi"/>
          <w:sz w:val="22"/>
        </w:rPr>
        <w:t xml:space="preserve">-€ 12.091. De vennootschapsbelasting bedraagt -€ 2.418. Dit is een teruggaaf door de belastingdienst, omdat het verrekend kan worden met de winst in het voorgaande jaar. Dit is eenmalig. Hiervan is het niet zeker of in de komende jaren nog een keer gebruik gemaakt van kan worden. Om hiervoor gebruik van te kunnen maken moet Onderneming X B.V. in het jaar voordat het verlies leidt, winst gemaakt hebben. Dit bedrag is daarom niet meegenomen in het totaal bedrag aan te betalen belasting. </w:t>
      </w:r>
    </w:p>
    <w:p w14:paraId="3B7951E6" w14:textId="77777777" w:rsidR="002409CC" w:rsidRDefault="002409CC" w:rsidP="002409CC">
      <w:pPr>
        <w:rPr>
          <w:rFonts w:asciiTheme="minorHAnsi" w:hAnsiTheme="minorHAnsi"/>
          <w:sz w:val="22"/>
        </w:rPr>
      </w:pPr>
    </w:p>
    <w:p w14:paraId="3B7951E7" w14:textId="77777777" w:rsidR="002409CC" w:rsidRDefault="002409CC" w:rsidP="002409CC">
      <w:pPr>
        <w:rPr>
          <w:rFonts w:asciiTheme="minorHAnsi" w:hAnsiTheme="minorHAnsi"/>
          <w:sz w:val="22"/>
        </w:rPr>
      </w:pPr>
      <w:r>
        <w:rPr>
          <w:rFonts w:asciiTheme="minorHAnsi" w:hAnsiTheme="minorHAnsi"/>
          <w:sz w:val="22"/>
        </w:rPr>
        <w:t xml:space="preserve">Er wordt geen loonbelasting berekend, aangezien er geen loon wordt uitgekeerd. </w:t>
      </w:r>
    </w:p>
    <w:p w14:paraId="3B7951E8" w14:textId="77777777" w:rsidR="002409CC" w:rsidRDefault="002409CC" w:rsidP="002409CC">
      <w:pPr>
        <w:rPr>
          <w:rFonts w:asciiTheme="minorHAnsi" w:hAnsiTheme="minorHAnsi"/>
          <w:sz w:val="22"/>
        </w:rPr>
      </w:pPr>
    </w:p>
    <w:p w14:paraId="3B7951E9" w14:textId="77777777" w:rsidR="002409CC" w:rsidRDefault="002409CC" w:rsidP="002409CC">
      <w:pPr>
        <w:rPr>
          <w:rFonts w:asciiTheme="minorHAnsi" w:hAnsiTheme="minorHAnsi"/>
          <w:sz w:val="22"/>
        </w:rPr>
      </w:pPr>
      <w:r>
        <w:rPr>
          <w:rFonts w:asciiTheme="minorHAnsi" w:hAnsiTheme="minorHAnsi"/>
          <w:sz w:val="22"/>
        </w:rPr>
        <w:t>Het totaal te betalen bedrag aan belasting voor 2013 als onderneming Y terugkeert in de eenmanszaak en ondernemi</w:t>
      </w:r>
      <w:r w:rsidR="00620080">
        <w:rPr>
          <w:rFonts w:asciiTheme="minorHAnsi" w:hAnsiTheme="minorHAnsi"/>
          <w:sz w:val="22"/>
        </w:rPr>
        <w:t>ng X een B.V. blijft is € 49.144</w:t>
      </w:r>
      <w:r>
        <w:rPr>
          <w:rFonts w:asciiTheme="minorHAnsi" w:hAnsiTheme="minorHAnsi"/>
          <w:sz w:val="22"/>
        </w:rPr>
        <w:t xml:space="preserve">. </w:t>
      </w:r>
    </w:p>
    <w:p w14:paraId="3B7951EA" w14:textId="77777777" w:rsidR="005D7C8A" w:rsidRDefault="005D7C8A" w:rsidP="002409CC">
      <w:pPr>
        <w:rPr>
          <w:rFonts w:asciiTheme="minorHAnsi" w:hAnsiTheme="minorHAnsi"/>
          <w:sz w:val="22"/>
        </w:rPr>
      </w:pPr>
    </w:p>
    <w:p w14:paraId="3B7951EB" w14:textId="77777777" w:rsidR="002409CC" w:rsidRPr="002409CC" w:rsidRDefault="002409CC" w:rsidP="00E76E32">
      <w:pPr>
        <w:pStyle w:val="Lijstalinea"/>
        <w:numPr>
          <w:ilvl w:val="1"/>
          <w:numId w:val="11"/>
        </w:numPr>
        <w:rPr>
          <w:rFonts w:asciiTheme="minorHAnsi" w:hAnsiTheme="minorHAnsi"/>
          <w:sz w:val="22"/>
        </w:rPr>
      </w:pPr>
      <w:r w:rsidRPr="002409CC">
        <w:rPr>
          <w:rFonts w:asciiTheme="minorHAnsi" w:hAnsiTheme="minorHAnsi"/>
          <w:sz w:val="22"/>
          <w:u w:val="single"/>
        </w:rPr>
        <w:t>Conclusie</w:t>
      </w:r>
    </w:p>
    <w:p w14:paraId="3B7951EC" w14:textId="77777777" w:rsidR="002409CC" w:rsidRDefault="002409CC" w:rsidP="002409CC">
      <w:pPr>
        <w:rPr>
          <w:rFonts w:asciiTheme="minorHAnsi" w:hAnsiTheme="minorHAnsi"/>
          <w:sz w:val="22"/>
          <w:u w:val="single"/>
        </w:rPr>
      </w:pPr>
    </w:p>
    <w:p w14:paraId="3B7951ED" w14:textId="77777777" w:rsidR="002409CC" w:rsidRDefault="002409CC" w:rsidP="002409CC">
      <w:pPr>
        <w:rPr>
          <w:rFonts w:asciiTheme="minorHAnsi" w:hAnsiTheme="minorHAnsi"/>
          <w:sz w:val="22"/>
        </w:rPr>
      </w:pPr>
      <w:r>
        <w:rPr>
          <w:rFonts w:asciiTheme="minorHAnsi" w:hAnsiTheme="minorHAnsi"/>
          <w:sz w:val="22"/>
        </w:rPr>
        <w:t xml:space="preserve">Als onderneming Y B.V. in 2013 terugkeert in de eenmanszaak en onderneming X een B.V. blijft is de belasting die betaald moet worden € </w:t>
      </w:r>
      <w:r w:rsidR="00CC08BB">
        <w:rPr>
          <w:rFonts w:asciiTheme="minorHAnsi" w:hAnsiTheme="minorHAnsi"/>
          <w:sz w:val="22"/>
        </w:rPr>
        <w:t>19.921</w:t>
      </w:r>
      <w:r>
        <w:rPr>
          <w:rFonts w:asciiTheme="minorHAnsi" w:hAnsiTheme="minorHAnsi"/>
          <w:sz w:val="22"/>
        </w:rPr>
        <w:t xml:space="preserve"> minder dan wanneer de situatie zoals die in 2012 is in 2013 wordt doorgezet. </w:t>
      </w:r>
    </w:p>
    <w:p w14:paraId="3B7951EE" w14:textId="77777777" w:rsidR="002409CC" w:rsidRDefault="002409CC" w:rsidP="002409CC">
      <w:pPr>
        <w:rPr>
          <w:rFonts w:asciiTheme="minorHAnsi" w:hAnsiTheme="minorHAnsi"/>
          <w:sz w:val="22"/>
        </w:rPr>
      </w:pPr>
    </w:p>
    <w:p w14:paraId="3B7951EF" w14:textId="77777777" w:rsidR="002409CC" w:rsidRDefault="002409CC" w:rsidP="002409CC">
      <w:pPr>
        <w:rPr>
          <w:rFonts w:asciiTheme="minorHAnsi" w:hAnsiTheme="minorHAnsi"/>
          <w:sz w:val="22"/>
        </w:rPr>
      </w:pPr>
      <w:r>
        <w:rPr>
          <w:rFonts w:asciiTheme="minorHAnsi" w:hAnsiTheme="minorHAnsi"/>
          <w:sz w:val="22"/>
        </w:rPr>
        <w:t xml:space="preserve">Oorzaak hiervan is dat wanneer onderneming Y B.V. in 2013 terugkeert in de eenmanszaak, onderneming X B.V. € </w:t>
      </w:r>
      <w:r w:rsidR="00CC08BB">
        <w:rPr>
          <w:rFonts w:asciiTheme="minorHAnsi" w:hAnsiTheme="minorHAnsi"/>
          <w:sz w:val="22"/>
        </w:rPr>
        <w:t>63.025</w:t>
      </w:r>
      <w:r>
        <w:rPr>
          <w:rFonts w:asciiTheme="minorHAnsi" w:hAnsiTheme="minorHAnsi"/>
          <w:sz w:val="22"/>
        </w:rPr>
        <w:t xml:space="preserve">minder belasting hoeft te betalen. Dit wordt veroorzaakt doordat </w:t>
      </w:r>
      <w:r>
        <w:rPr>
          <w:rFonts w:asciiTheme="minorHAnsi" w:hAnsiTheme="minorHAnsi"/>
          <w:sz w:val="22"/>
        </w:rPr>
        <w:lastRenderedPageBreak/>
        <w:t>onderneming X B.V. geen winst heeft en hierdoor de te betalen vennootschapsbelasting nega</w:t>
      </w:r>
      <w:r w:rsidR="00C6165E">
        <w:rPr>
          <w:rFonts w:asciiTheme="minorHAnsi" w:hAnsiTheme="minorHAnsi"/>
          <w:sz w:val="22"/>
        </w:rPr>
        <w:t xml:space="preserve">tief zal zijn. Daarnaast wordt </w:t>
      </w:r>
      <w:r>
        <w:rPr>
          <w:rFonts w:asciiTheme="minorHAnsi" w:hAnsiTheme="minorHAnsi"/>
          <w:sz w:val="22"/>
        </w:rPr>
        <w:t xml:space="preserve">er geen dividendbelasting en belasting wegens aanmerkelijk belang over de toevoeging aan overige reserves betaald aangezien de overige reserves afnemen. Onderneming X B.V. keert geen loon meer uit. De loonbelasting komt hierdoor te vervallen. </w:t>
      </w:r>
    </w:p>
    <w:p w14:paraId="3B7951F0" w14:textId="77777777" w:rsidR="002409CC" w:rsidRDefault="002409CC" w:rsidP="002409CC">
      <w:pPr>
        <w:rPr>
          <w:rFonts w:asciiTheme="minorHAnsi" w:hAnsiTheme="minorHAnsi"/>
          <w:sz w:val="22"/>
        </w:rPr>
      </w:pPr>
    </w:p>
    <w:p w14:paraId="3B7951F1" w14:textId="77777777" w:rsidR="0064731B" w:rsidRDefault="002409CC" w:rsidP="001B0534">
      <w:pPr>
        <w:spacing w:after="200" w:line="276" w:lineRule="auto"/>
        <w:rPr>
          <w:rFonts w:asciiTheme="minorHAnsi" w:hAnsiTheme="minorHAnsi"/>
          <w:sz w:val="22"/>
        </w:rPr>
      </w:pPr>
      <w:r>
        <w:rPr>
          <w:rFonts w:asciiTheme="minorHAnsi" w:hAnsiTheme="minorHAnsi"/>
          <w:sz w:val="22"/>
        </w:rPr>
        <w:t>Onder</w:t>
      </w:r>
      <w:r w:rsidR="00803DF3">
        <w:rPr>
          <w:rFonts w:asciiTheme="minorHAnsi" w:hAnsiTheme="minorHAnsi"/>
          <w:sz w:val="22"/>
        </w:rPr>
        <w:t xml:space="preserve">neming Y moet over 2013 € </w:t>
      </w:r>
      <w:r w:rsidR="00CC08BB">
        <w:rPr>
          <w:rFonts w:asciiTheme="minorHAnsi" w:hAnsiTheme="minorHAnsi"/>
          <w:sz w:val="22"/>
        </w:rPr>
        <w:t>43.114</w:t>
      </w:r>
      <w:r>
        <w:rPr>
          <w:rFonts w:asciiTheme="minorHAnsi" w:hAnsiTheme="minorHAnsi"/>
          <w:sz w:val="22"/>
        </w:rPr>
        <w:t xml:space="preserve"> meer belasting betalen dan het in 2012 in de vorm van een B.V. moest doen. De oorzaak hiervan is het hoge percentage van 52% dat in de inkomstenbelasting wordt geheven over de belastbare winst. De vennootschapsbelasting, dividendbelasting en belasting wegens aanmerkelijk belang komen te vervallen voor de eenmanszaak.</w:t>
      </w:r>
    </w:p>
    <w:p w14:paraId="3B7951F2" w14:textId="77777777" w:rsidR="0064731B" w:rsidRDefault="0064731B" w:rsidP="005D7C8A">
      <w:pPr>
        <w:spacing w:after="200" w:line="276" w:lineRule="auto"/>
        <w:rPr>
          <w:rFonts w:asciiTheme="minorHAnsi" w:hAnsiTheme="minorHAnsi"/>
          <w:sz w:val="22"/>
        </w:rPr>
      </w:pPr>
      <w:r>
        <w:rPr>
          <w:rFonts w:asciiTheme="minorHAnsi" w:hAnsiTheme="minorHAnsi"/>
          <w:sz w:val="22"/>
        </w:rPr>
        <w:br w:type="page"/>
      </w:r>
    </w:p>
    <w:p w14:paraId="3B7951F3" w14:textId="77777777" w:rsidR="005D7C8A" w:rsidRPr="005D7C8A" w:rsidRDefault="005D7C8A" w:rsidP="00E76E32">
      <w:pPr>
        <w:pStyle w:val="Lijstalinea"/>
        <w:numPr>
          <w:ilvl w:val="0"/>
          <w:numId w:val="11"/>
        </w:numPr>
        <w:spacing w:after="200" w:line="276" w:lineRule="auto"/>
        <w:rPr>
          <w:rFonts w:asciiTheme="minorHAnsi" w:hAnsiTheme="minorHAnsi"/>
          <w:sz w:val="22"/>
          <w:u w:val="single"/>
        </w:rPr>
      </w:pPr>
      <w:r w:rsidRPr="005D7C8A">
        <w:rPr>
          <w:rFonts w:asciiTheme="minorHAnsi" w:hAnsiTheme="minorHAnsi"/>
          <w:sz w:val="22"/>
          <w:u w:val="single"/>
        </w:rPr>
        <w:lastRenderedPageBreak/>
        <w:t>Pensioen</w:t>
      </w:r>
    </w:p>
    <w:p w14:paraId="3B7951F4" w14:textId="77777777" w:rsidR="0064731B" w:rsidRDefault="0064731B" w:rsidP="0064731B">
      <w:pPr>
        <w:rPr>
          <w:rFonts w:asciiTheme="minorHAnsi" w:hAnsiTheme="minorHAnsi"/>
          <w:sz w:val="22"/>
        </w:rPr>
      </w:pPr>
      <w:r w:rsidRPr="005E4670">
        <w:rPr>
          <w:rFonts w:asciiTheme="minorHAnsi" w:hAnsiTheme="minorHAnsi"/>
          <w:sz w:val="22"/>
        </w:rPr>
        <w:t>De DGA van onderneming X B.V. heeft bij B</w:t>
      </w:r>
      <w:r>
        <w:rPr>
          <w:rFonts w:asciiTheme="minorHAnsi" w:hAnsiTheme="minorHAnsi"/>
          <w:sz w:val="22"/>
        </w:rPr>
        <w:t>DO aangegeven dat hij niet tevreden is met de wijze waarop zijn pensioen wordt opgebouwd. Het pensioen wordt in eigen beheer opgebouwd in onderneming X B.V.</w:t>
      </w:r>
      <w:r w:rsidRPr="005E4670">
        <w:rPr>
          <w:rFonts w:asciiTheme="minorHAnsi" w:hAnsiTheme="minorHAnsi"/>
          <w:sz w:val="22"/>
        </w:rPr>
        <w:t xml:space="preserve"> </w:t>
      </w:r>
      <w:r>
        <w:rPr>
          <w:rFonts w:asciiTheme="minorHAnsi" w:hAnsiTheme="minorHAnsi"/>
          <w:sz w:val="22"/>
        </w:rPr>
        <w:t xml:space="preserve">Het pensioen in eigen beheer is de afgelopen jaren minder aantrekkelijk geworden. In dit hoofdstuk zal worden onderzocht wat de opties zijn voor de DGA. Hierbij zal worden gekeken naar het pensioen in eigen beheer blijven houden in de vorm van een pensioen B.V. Daarnaast zal worden gekeken naar het opbouwen van een pensioen door middel van het storten van een bedrag op een lijfrentebankspaarrekening.  </w:t>
      </w:r>
    </w:p>
    <w:p w14:paraId="3B7951F5" w14:textId="77777777" w:rsidR="0064731B" w:rsidRDefault="0064731B" w:rsidP="0064731B">
      <w:pPr>
        <w:rPr>
          <w:rFonts w:asciiTheme="minorHAnsi" w:hAnsiTheme="minorHAnsi"/>
          <w:sz w:val="22"/>
        </w:rPr>
      </w:pPr>
    </w:p>
    <w:p w14:paraId="3B7951F6" w14:textId="77777777" w:rsidR="0064731B" w:rsidRPr="005D7C8A" w:rsidRDefault="0064731B" w:rsidP="00E76E32">
      <w:pPr>
        <w:pStyle w:val="Lijstalinea"/>
        <w:numPr>
          <w:ilvl w:val="1"/>
          <w:numId w:val="11"/>
        </w:numPr>
        <w:rPr>
          <w:rFonts w:asciiTheme="minorHAnsi" w:hAnsiTheme="minorHAnsi"/>
          <w:sz w:val="22"/>
          <w:u w:val="single"/>
        </w:rPr>
      </w:pPr>
      <w:r w:rsidRPr="005D7C8A">
        <w:rPr>
          <w:rFonts w:asciiTheme="minorHAnsi" w:hAnsiTheme="minorHAnsi"/>
          <w:sz w:val="22"/>
          <w:u w:val="single"/>
        </w:rPr>
        <w:t>Pensioen in eigen beheer</w:t>
      </w:r>
    </w:p>
    <w:p w14:paraId="3B7951F7" w14:textId="77777777" w:rsidR="0064731B" w:rsidRDefault="0064731B" w:rsidP="0064731B">
      <w:pPr>
        <w:rPr>
          <w:rFonts w:asciiTheme="minorHAnsi" w:hAnsiTheme="minorHAnsi"/>
          <w:sz w:val="22"/>
        </w:rPr>
      </w:pPr>
    </w:p>
    <w:p w14:paraId="3B7951F8" w14:textId="77777777" w:rsidR="0064731B" w:rsidRDefault="0064731B" w:rsidP="0064731B">
      <w:pPr>
        <w:rPr>
          <w:rFonts w:asciiTheme="minorHAnsi" w:hAnsiTheme="minorHAnsi"/>
          <w:sz w:val="22"/>
        </w:rPr>
      </w:pPr>
      <w:r>
        <w:rPr>
          <w:rFonts w:asciiTheme="minorHAnsi" w:hAnsiTheme="minorHAnsi"/>
          <w:sz w:val="22"/>
        </w:rPr>
        <w:t xml:space="preserve">De DGA kan ervoor kiezen om het pensioen in een B.V. op te blijven bouwen. Hieraan zal elk jaar een dotatie worden gedaan. Het te doteren bedrag wordt berekend aan de hand van actuariële grondslagen. Dit wordt gedaan door specialisten, wat hoge kosten met zich mee brengt. Dit wordt als knelpunt gezien (Weekers, 2013). </w:t>
      </w:r>
    </w:p>
    <w:p w14:paraId="3B7951F9" w14:textId="77777777" w:rsidR="0064731B" w:rsidRDefault="0064731B" w:rsidP="0064731B">
      <w:pPr>
        <w:rPr>
          <w:rFonts w:asciiTheme="minorHAnsi" w:hAnsiTheme="minorHAnsi"/>
          <w:sz w:val="22"/>
        </w:rPr>
      </w:pPr>
    </w:p>
    <w:p w14:paraId="3B7951FA" w14:textId="77777777" w:rsidR="0064731B" w:rsidRDefault="0064731B" w:rsidP="0064731B">
      <w:pPr>
        <w:rPr>
          <w:rFonts w:asciiTheme="minorHAnsi" w:hAnsiTheme="minorHAnsi"/>
          <w:sz w:val="22"/>
        </w:rPr>
      </w:pPr>
      <w:r>
        <w:rPr>
          <w:rFonts w:asciiTheme="minorHAnsi" w:hAnsiTheme="minorHAnsi"/>
          <w:sz w:val="22"/>
        </w:rPr>
        <w:t>In het verleden werd er voor gekozen om het pensioen in eigen beheer zo ruim mogelijk te houden. Dit vanwege de fiscale voordelen dat dit met zich meebracht. De fiscale voordelen zijn echter steeds beperkter geworden. Voorbeeld hiervan is de flinke daling van het Vpb-tarief de afgelopen jaren. Het Vpb tarief in 2004 was 29% (Jongbloed, 2014). De dotatie die elk jaar aan de pensioenvoorziening werd toegevoegd is aftrekbaar van de winst. Dit leidt tot een besparing aan vennootschapsbelasting. Doordat het tarief voor de vennootschapsbelasting in de afgelopen jaren stevig is gedaald is deze besparing veel minder (Staats, 2013).</w:t>
      </w:r>
    </w:p>
    <w:p w14:paraId="3B7951FB" w14:textId="77777777" w:rsidR="0064731B" w:rsidRDefault="0064731B" w:rsidP="0064731B">
      <w:pPr>
        <w:rPr>
          <w:rFonts w:asciiTheme="minorHAnsi" w:hAnsiTheme="minorHAnsi"/>
          <w:sz w:val="22"/>
        </w:rPr>
      </w:pPr>
    </w:p>
    <w:p w14:paraId="3B7951FC" w14:textId="77777777" w:rsidR="0064731B" w:rsidRDefault="0064731B" w:rsidP="0064731B">
      <w:pPr>
        <w:rPr>
          <w:rFonts w:asciiTheme="minorHAnsi" w:hAnsiTheme="minorHAnsi"/>
          <w:sz w:val="22"/>
        </w:rPr>
      </w:pPr>
      <w:r>
        <w:rPr>
          <w:rFonts w:asciiTheme="minorHAnsi" w:hAnsiTheme="minorHAnsi"/>
          <w:sz w:val="22"/>
        </w:rPr>
        <w:t>Bij uitkeringen van het pensioen kan er zelfs een fiscaal nadeel ontstaan als de uitkeringen in de inkomstenbelasting tegen het maximale tarief van 52% worden belast. Het inkomen aanvullen door middel van dividenduitkeringen kan aantrekkelijker zijn, omdat hierover een lager percentage wordt geheven (Staats, 2013).</w:t>
      </w:r>
    </w:p>
    <w:p w14:paraId="3B7951FD" w14:textId="77777777" w:rsidR="0064731B" w:rsidRDefault="0064731B" w:rsidP="0064731B">
      <w:pPr>
        <w:rPr>
          <w:rFonts w:asciiTheme="minorHAnsi" w:hAnsiTheme="minorHAnsi"/>
          <w:sz w:val="22"/>
        </w:rPr>
      </w:pPr>
    </w:p>
    <w:p w14:paraId="3B7951FE" w14:textId="77777777" w:rsidR="0064731B" w:rsidRDefault="0064731B" w:rsidP="0064731B">
      <w:pPr>
        <w:rPr>
          <w:rFonts w:asciiTheme="minorHAnsi" w:hAnsiTheme="minorHAnsi"/>
          <w:sz w:val="22"/>
        </w:rPr>
      </w:pPr>
      <w:r>
        <w:rPr>
          <w:rFonts w:asciiTheme="minorHAnsi" w:hAnsiTheme="minorHAnsi"/>
          <w:sz w:val="22"/>
        </w:rPr>
        <w:t>Bij aangaan van een pensioenovereenkomst is er uitgegaan van een pensioenleeftijd, die gold op het moment van afsluiten van de overeenkomst. Door de stijgende pensioenleeftijd mag er vanuit worden gegaan dat het pensioen niet in zal gaan op de leeftijd waarvan uit is gegaan tijdens het opstellen van de pensioenovereenkomst. Het pensioen moet actuarieel worden uitgesteld, wat leidt tot een hoger pensioen. Dit leidt tot een hoger belasting bedrag dat geheven gaat worden in de IB van de DGA (Staats, 2013).</w:t>
      </w:r>
    </w:p>
    <w:p w14:paraId="3B7951FF" w14:textId="77777777" w:rsidR="0064731B" w:rsidRDefault="0064731B" w:rsidP="0064731B">
      <w:pPr>
        <w:rPr>
          <w:rFonts w:asciiTheme="minorHAnsi" w:hAnsiTheme="minorHAnsi"/>
          <w:sz w:val="22"/>
        </w:rPr>
      </w:pPr>
    </w:p>
    <w:p w14:paraId="3B795200" w14:textId="77777777" w:rsidR="0064731B" w:rsidRDefault="0064731B" w:rsidP="0064731B">
      <w:pPr>
        <w:rPr>
          <w:rFonts w:asciiTheme="minorHAnsi" w:hAnsiTheme="minorHAnsi"/>
          <w:sz w:val="22"/>
        </w:rPr>
      </w:pPr>
      <w:r>
        <w:rPr>
          <w:rFonts w:asciiTheme="minorHAnsi" w:hAnsiTheme="minorHAnsi"/>
          <w:sz w:val="22"/>
        </w:rPr>
        <w:t>Het pensioen is van belang voor het uitkeren van dividend door de B.V. Doordat de marktrente zeer laag is, is het verschil tussen de fiscale waarde en de commerciële waarde van het pensioen in eigen beheer zeer groot. De commerciële waarde zal vele male hoger zijn dan de fiscale waarde. In 2009 hadden de pensioenvoorzieningen in eigen beheer een fiscale waarde van € 31 miljard euro. De commerciële waarde van de totale pensioenvoorzieningen in hetzelfde jaar was € 73 miljard (Wolfsen, 2014). Bij het beoordelen of er dividend uitgekeerd kan worden moet rekening worden gehouden met de commerciële verplichting van de B.V. (Activia &amp; van Uunen, Z.J.).</w:t>
      </w:r>
    </w:p>
    <w:p w14:paraId="3B795201" w14:textId="77777777" w:rsidR="0064731B" w:rsidRDefault="0064731B" w:rsidP="0064731B">
      <w:pPr>
        <w:rPr>
          <w:rFonts w:asciiTheme="minorHAnsi" w:hAnsiTheme="minorHAnsi"/>
          <w:sz w:val="22"/>
        </w:rPr>
      </w:pPr>
    </w:p>
    <w:p w14:paraId="3B795202" w14:textId="77777777" w:rsidR="0064731B" w:rsidRDefault="0064731B" w:rsidP="0064731B">
      <w:pPr>
        <w:rPr>
          <w:rFonts w:asciiTheme="minorHAnsi" w:hAnsiTheme="minorHAnsi"/>
          <w:sz w:val="22"/>
        </w:rPr>
      </w:pPr>
      <w:r>
        <w:rPr>
          <w:rFonts w:asciiTheme="minorHAnsi" w:hAnsiTheme="minorHAnsi"/>
          <w:sz w:val="22"/>
        </w:rPr>
        <w:t xml:space="preserve">Het is volgens de wet een vereiste dat lege B.V. ‘s worden ontbonden. Dit voorkomt dat B.V. ’s zonder activa ontstaan welke gebruikt kunnen worden voor oneigenlijke doeleinden. De ontbinding en voortzetting zal worden aangemerkt als een fictieve liquidatie-uitkering. De terugkeer zal leiden tot een vervreemdingsvoordeel, wat leidt tot belastheffing over de meerwaarde van het aanmerkelijk belang (Dool, 2013). </w:t>
      </w:r>
    </w:p>
    <w:p w14:paraId="3B795203" w14:textId="77777777" w:rsidR="0064731B" w:rsidRDefault="0064731B" w:rsidP="0064731B">
      <w:pPr>
        <w:rPr>
          <w:rFonts w:asciiTheme="minorHAnsi" w:hAnsiTheme="minorHAnsi"/>
          <w:sz w:val="22"/>
        </w:rPr>
      </w:pPr>
    </w:p>
    <w:p w14:paraId="3B795204" w14:textId="77777777" w:rsidR="0064731B" w:rsidRDefault="0064731B" w:rsidP="0064731B">
      <w:pPr>
        <w:rPr>
          <w:rFonts w:asciiTheme="minorHAnsi" w:hAnsiTheme="minorHAnsi"/>
          <w:sz w:val="22"/>
        </w:rPr>
      </w:pPr>
      <w:r>
        <w:rPr>
          <w:rFonts w:asciiTheme="minorHAnsi" w:hAnsiTheme="minorHAnsi"/>
          <w:sz w:val="22"/>
        </w:rPr>
        <w:t xml:space="preserve">De eis dat de B.V. ontbonden moet worden is zeer opmerkelijk. Met name wanneer de B.V. een pensioenverplichting heeft jegens de aandeelhouder. Als gevolg van de liquidatie moet de pensioenverplichting of worden afgekocht, of worden ondergebracht bij een erkende verzekeraar. Dit is </w:t>
      </w:r>
      <w:r>
        <w:rPr>
          <w:rFonts w:asciiTheme="minorHAnsi" w:hAnsiTheme="minorHAnsi"/>
          <w:sz w:val="22"/>
        </w:rPr>
        <w:lastRenderedPageBreak/>
        <w:t>voor veel B.V.’ s onaantrekkelijk doordat deze B.V. ’s niet over voldoende liquide middelen beschikken om de premie betaling of eenmalige afstorting te betalen (Dool, 2013)</w:t>
      </w:r>
    </w:p>
    <w:p w14:paraId="3B795205" w14:textId="77777777" w:rsidR="0064731B" w:rsidRDefault="0064731B" w:rsidP="0064731B">
      <w:pPr>
        <w:rPr>
          <w:rFonts w:asciiTheme="minorHAnsi" w:hAnsiTheme="minorHAnsi"/>
          <w:sz w:val="22"/>
        </w:rPr>
      </w:pPr>
    </w:p>
    <w:p w14:paraId="3B795206" w14:textId="77777777" w:rsidR="0064731B" w:rsidRDefault="0064731B" w:rsidP="0064731B">
      <w:pPr>
        <w:rPr>
          <w:rFonts w:asciiTheme="minorHAnsi" w:hAnsiTheme="minorHAnsi"/>
          <w:sz w:val="22"/>
        </w:rPr>
      </w:pPr>
      <w:r>
        <w:rPr>
          <w:rFonts w:asciiTheme="minorHAnsi" w:hAnsiTheme="minorHAnsi"/>
          <w:sz w:val="22"/>
        </w:rPr>
        <w:t>Alternatief hierop is het oprichten van een nieuwe B.V. die als pensioenverzekeraar kan gaan fungeren. Het opmerkelijke hieraan is dat de situatie die er was voor dat ontbinding plaats vond hetzelfde is als die na de ontbinding (Dool, 2013).</w:t>
      </w:r>
    </w:p>
    <w:p w14:paraId="3B795207" w14:textId="77777777" w:rsidR="0064731B" w:rsidRDefault="0064731B" w:rsidP="0064731B">
      <w:pPr>
        <w:rPr>
          <w:rFonts w:asciiTheme="minorHAnsi" w:hAnsiTheme="minorHAnsi"/>
          <w:sz w:val="22"/>
        </w:rPr>
      </w:pPr>
    </w:p>
    <w:p w14:paraId="3B795208" w14:textId="77777777" w:rsidR="0064731B" w:rsidRDefault="0064731B" w:rsidP="0064731B">
      <w:pPr>
        <w:rPr>
          <w:rFonts w:asciiTheme="minorHAnsi" w:hAnsiTheme="minorHAnsi"/>
          <w:sz w:val="22"/>
        </w:rPr>
      </w:pPr>
      <w:r>
        <w:rPr>
          <w:rFonts w:asciiTheme="minorHAnsi" w:hAnsiTheme="minorHAnsi"/>
          <w:sz w:val="22"/>
        </w:rPr>
        <w:t>De reden dat hiervoor toch is gekozen is dat beleggingsvermogen, wat na eventuele terugkeer geen ondernemingsvermogen meer is, in de B.V. zou kunnen achterblijven. Door de regeling van de ontbinding wordt ten aanzien van het beleggingsvermogen en de eventueel daarin besloten liggende stille reserves en de AB-claim belasting geheven (Dool, 2013).</w:t>
      </w:r>
    </w:p>
    <w:p w14:paraId="3B795209" w14:textId="77777777" w:rsidR="0064731B" w:rsidRDefault="0064731B" w:rsidP="0064731B">
      <w:pPr>
        <w:rPr>
          <w:rFonts w:asciiTheme="minorHAnsi" w:hAnsiTheme="minorHAnsi"/>
          <w:sz w:val="22"/>
        </w:rPr>
      </w:pPr>
    </w:p>
    <w:p w14:paraId="3B79520A" w14:textId="77777777" w:rsidR="0064731B" w:rsidRPr="009D04F1" w:rsidRDefault="0064731B" w:rsidP="00E76E32">
      <w:pPr>
        <w:pStyle w:val="Lijstalinea"/>
        <w:numPr>
          <w:ilvl w:val="1"/>
          <w:numId w:val="11"/>
        </w:numPr>
        <w:rPr>
          <w:rFonts w:asciiTheme="minorHAnsi" w:hAnsiTheme="minorHAnsi"/>
          <w:sz w:val="22"/>
          <w:u w:val="single"/>
        </w:rPr>
      </w:pPr>
      <w:r w:rsidRPr="009D04F1">
        <w:rPr>
          <w:rFonts w:asciiTheme="minorHAnsi" w:hAnsiTheme="minorHAnsi"/>
          <w:sz w:val="22"/>
          <w:u w:val="single"/>
        </w:rPr>
        <w:t>Toepassing pensioen in eigen beheer</w:t>
      </w:r>
    </w:p>
    <w:p w14:paraId="3B79520B" w14:textId="77777777" w:rsidR="0064731B" w:rsidRDefault="0064731B" w:rsidP="0064731B">
      <w:pPr>
        <w:rPr>
          <w:rFonts w:asciiTheme="minorHAnsi" w:hAnsiTheme="minorHAnsi"/>
          <w:sz w:val="22"/>
          <w:u w:val="single"/>
        </w:rPr>
      </w:pPr>
    </w:p>
    <w:p w14:paraId="3B79520C" w14:textId="77777777" w:rsidR="0064731B" w:rsidRPr="00D973FA" w:rsidRDefault="0064731B" w:rsidP="0064731B">
      <w:pPr>
        <w:rPr>
          <w:rFonts w:asciiTheme="minorHAnsi" w:hAnsiTheme="minorHAnsi"/>
          <w:sz w:val="22"/>
        </w:rPr>
      </w:pPr>
      <w:r>
        <w:rPr>
          <w:rFonts w:asciiTheme="minorHAnsi" w:hAnsiTheme="minorHAnsi"/>
          <w:sz w:val="22"/>
        </w:rPr>
        <w:t xml:space="preserve">De DGA heeft twee keuzes. Hij kan onderneming X B.V. ontbinden en het pensioen onderbrengen bij een erkende verzekeraar of hij kiest voor het ontbinden van onderneming X B.V. om vervolgens een nieuwe B.V. op te richten en hierin een pensioen op te bouwen. </w:t>
      </w:r>
    </w:p>
    <w:p w14:paraId="3B79520D" w14:textId="77777777" w:rsidR="0064731B" w:rsidRDefault="0064731B" w:rsidP="0064731B">
      <w:pPr>
        <w:rPr>
          <w:rFonts w:asciiTheme="minorHAnsi" w:hAnsiTheme="minorHAnsi"/>
          <w:sz w:val="22"/>
          <w:u w:val="single"/>
        </w:rPr>
      </w:pPr>
    </w:p>
    <w:p w14:paraId="3B79520E" w14:textId="77777777" w:rsidR="0064731B" w:rsidRDefault="0064731B" w:rsidP="0064731B">
      <w:pPr>
        <w:rPr>
          <w:rFonts w:asciiTheme="minorHAnsi" w:hAnsiTheme="minorHAnsi"/>
          <w:sz w:val="22"/>
        </w:rPr>
      </w:pPr>
      <w:r>
        <w:rPr>
          <w:rFonts w:asciiTheme="minorHAnsi" w:hAnsiTheme="minorHAnsi"/>
          <w:sz w:val="22"/>
        </w:rPr>
        <w:t>De onderneming X B.V. moet worden ontbonden. Het beschikt het over voldoende liquide middelen om het pensioen direct af te storten of te voldoen aan de premie betaling bij een erkende verzekeraar. Dit blijkt uit de balans van onderneming X B.V. eind 2013 die in de bijlage is toegevoegd. Het afstorten in de vorm van een lijfrente bij een erkende verzekeraar zal later in het hoofdstuk worden besproken.</w:t>
      </w:r>
    </w:p>
    <w:p w14:paraId="3B79520F" w14:textId="77777777" w:rsidR="0064731B" w:rsidRDefault="0064731B" w:rsidP="0064731B">
      <w:pPr>
        <w:rPr>
          <w:rFonts w:asciiTheme="minorHAnsi" w:hAnsiTheme="minorHAnsi"/>
          <w:sz w:val="22"/>
        </w:rPr>
      </w:pPr>
    </w:p>
    <w:p w14:paraId="3B795210" w14:textId="77777777" w:rsidR="0064731B" w:rsidRDefault="0064731B" w:rsidP="0064731B">
      <w:pPr>
        <w:rPr>
          <w:rFonts w:asciiTheme="minorHAnsi" w:hAnsiTheme="minorHAnsi"/>
          <w:sz w:val="22"/>
        </w:rPr>
      </w:pPr>
      <w:r>
        <w:rPr>
          <w:rFonts w:asciiTheme="minorHAnsi" w:hAnsiTheme="minorHAnsi"/>
          <w:sz w:val="22"/>
        </w:rPr>
        <w:t>Als de DGA er voor kiest om het pensioen op te bouwen in een nieuw op te richten pensioen B.V. kan het gebruik maken van het voordeel van belasting besparing dat de dotatie aan de pensioenvoorziening met zich mee brengt. Ondanks dat dit voordeel de afgelopen jaren minder groot geworden is. Onderneming X B.V. doteert in 2013 € 7.972 aan de pensioenvoorziening. Dit is een verlaging van de winst van € 7.972 en een belasting besparing van € 7.972 * 20% = € 1.594. Het Vpb tarief voor winsten tot €22.689 was in 2004 nog 29% (Jongbloed). Onderneming X B.V. had in dat jaar bij eenzelfde dotatie € 2.312 belasting bespaard. Dit laat zien dat het fiscale voordeel door dotatie aan de pensioenvoorziening de laatste jaren minder geworden is.</w:t>
      </w:r>
    </w:p>
    <w:p w14:paraId="3B795211" w14:textId="77777777" w:rsidR="0064731B" w:rsidRDefault="0064731B" w:rsidP="0064731B">
      <w:pPr>
        <w:rPr>
          <w:rFonts w:asciiTheme="minorHAnsi" w:hAnsiTheme="minorHAnsi"/>
          <w:sz w:val="22"/>
        </w:rPr>
      </w:pPr>
    </w:p>
    <w:p w14:paraId="3B795212" w14:textId="77777777" w:rsidR="0064731B" w:rsidRDefault="0064731B" w:rsidP="0064731B">
      <w:pPr>
        <w:rPr>
          <w:rFonts w:asciiTheme="minorHAnsi" w:hAnsiTheme="minorHAnsi"/>
          <w:sz w:val="22"/>
        </w:rPr>
      </w:pPr>
      <w:r>
        <w:rPr>
          <w:rFonts w:asciiTheme="minorHAnsi" w:hAnsiTheme="minorHAnsi"/>
          <w:sz w:val="22"/>
        </w:rPr>
        <w:t xml:space="preserve">Onderneming X B.V. heeft in 2013 een verlies. De verwachting is dat het nieuw op te richten pensioen B.V. ook verlies zal maken, omdat de B.V. geen activiteiten zal uitvoeren. Doordat de pensioen B.V. waarschijnlijk geen winst zal hebben, kan het de verliezen op basis van art. 20 Wet Vpb 1969 niet verrekenen. Alleen het verlies van 2013 kan op basis van carry back worden verrekend met de winst van 2012. Hierdoor verdwijnt het voordeel van belasting besparing, omdat er helemaal geen belasting betaald hoeft te worden. Mocht de pensioen B.V. toch winst gaan maken. Dan zijn de verliezen van de jaren 2013 en verder op basis van carry forward vooruit verkenbaar. Het verlies mag met maximaal negen jaar vooruit worden verrekend. </w:t>
      </w:r>
    </w:p>
    <w:p w14:paraId="3B795213" w14:textId="77777777" w:rsidR="0064731B" w:rsidRDefault="0064731B" w:rsidP="0064731B">
      <w:pPr>
        <w:rPr>
          <w:rFonts w:asciiTheme="minorHAnsi" w:hAnsiTheme="minorHAnsi"/>
          <w:sz w:val="22"/>
        </w:rPr>
      </w:pPr>
    </w:p>
    <w:p w14:paraId="3B795214" w14:textId="77777777" w:rsidR="0064731B" w:rsidRDefault="0064731B" w:rsidP="0064731B">
      <w:pPr>
        <w:rPr>
          <w:rFonts w:asciiTheme="minorHAnsi" w:hAnsiTheme="minorHAnsi"/>
          <w:sz w:val="22"/>
        </w:rPr>
      </w:pPr>
      <w:r>
        <w:rPr>
          <w:rFonts w:asciiTheme="minorHAnsi" w:hAnsiTheme="minorHAnsi"/>
          <w:sz w:val="22"/>
        </w:rPr>
        <w:t>Voor de actuariële berekening van de dotatie aan de pensioenvoorziening in 2012 is uitgegaan van een pensioenleeftijd van 65 jaar. De AOW leeftijd voor de DGA is minimaal 67 jaar (Rijksoverheid). Uit de pensioenberekening blijkt dat het pensioen maandelijks achteraf uitbetaald zal worden. De ingangsdatum is 01-06-2036. Het bedrag wat maandelijks uitgekeerd zal worden is niet bekend.</w:t>
      </w:r>
    </w:p>
    <w:p w14:paraId="3B795215" w14:textId="77777777" w:rsidR="0064731B" w:rsidRDefault="0064731B" w:rsidP="0064731B">
      <w:pPr>
        <w:rPr>
          <w:rFonts w:asciiTheme="minorHAnsi" w:hAnsiTheme="minorHAnsi"/>
          <w:sz w:val="22"/>
        </w:rPr>
      </w:pPr>
    </w:p>
    <w:p w14:paraId="3B795216" w14:textId="77777777" w:rsidR="0064731B" w:rsidRDefault="0064731B" w:rsidP="0064731B">
      <w:pPr>
        <w:rPr>
          <w:rFonts w:asciiTheme="minorHAnsi" w:hAnsiTheme="minorHAnsi"/>
          <w:sz w:val="22"/>
        </w:rPr>
      </w:pPr>
      <w:r>
        <w:rPr>
          <w:rFonts w:asciiTheme="minorHAnsi" w:hAnsiTheme="minorHAnsi"/>
          <w:sz w:val="22"/>
        </w:rPr>
        <w:t xml:space="preserve">De commerciële waarde van het opgebouwde pensioen in onderneming X B.V. per 31-12-2012 is       </w:t>
      </w:r>
      <w:r w:rsidR="00C6165E">
        <w:rPr>
          <w:rFonts w:asciiTheme="minorHAnsi" w:hAnsiTheme="minorHAnsi"/>
          <w:sz w:val="22"/>
        </w:rPr>
        <w:br/>
      </w:r>
      <w:r>
        <w:rPr>
          <w:rFonts w:asciiTheme="minorHAnsi" w:hAnsiTheme="minorHAnsi"/>
          <w:sz w:val="22"/>
        </w:rPr>
        <w:t xml:space="preserve">€ 60.152 terwijl de fiscale waarde € 25.441 is. Dit wordt veroorzaakt doordat bij de berekening van de fiscale waarde een rente is gehanteerd van 4%. Bij de berekening van de commerciële waarde is de marktrente van 1,66% gehanteerd. Het fiscale doelvermogen bedraagt per 01-06-2036 € 547.379 en het commerciële doelvermogen bedraagt per 01-06-2036 € 742.573. </w:t>
      </w:r>
    </w:p>
    <w:p w14:paraId="3B795217" w14:textId="77777777" w:rsidR="00547CD2" w:rsidRDefault="00547CD2" w:rsidP="0064731B">
      <w:pPr>
        <w:rPr>
          <w:rFonts w:asciiTheme="minorHAnsi" w:hAnsiTheme="minorHAnsi"/>
          <w:sz w:val="22"/>
        </w:rPr>
      </w:pPr>
    </w:p>
    <w:p w14:paraId="3B795218" w14:textId="77777777" w:rsidR="00547CD2" w:rsidRDefault="00547CD2" w:rsidP="0064731B">
      <w:pPr>
        <w:rPr>
          <w:rFonts w:asciiTheme="minorHAnsi" w:hAnsiTheme="minorHAnsi"/>
          <w:sz w:val="22"/>
        </w:rPr>
      </w:pPr>
    </w:p>
    <w:p w14:paraId="3B795219" w14:textId="77777777" w:rsidR="001C3AC1" w:rsidRDefault="001C3AC1" w:rsidP="0064731B">
      <w:pPr>
        <w:rPr>
          <w:rFonts w:asciiTheme="minorHAnsi" w:hAnsiTheme="minorHAnsi"/>
          <w:sz w:val="22"/>
        </w:rPr>
      </w:pPr>
    </w:p>
    <w:p w14:paraId="3B79521A" w14:textId="77777777" w:rsidR="0064731B" w:rsidRPr="009D04F1" w:rsidRDefault="0064731B" w:rsidP="00E76E32">
      <w:pPr>
        <w:pStyle w:val="Lijstalinea"/>
        <w:numPr>
          <w:ilvl w:val="1"/>
          <w:numId w:val="11"/>
        </w:numPr>
        <w:rPr>
          <w:rFonts w:asciiTheme="minorHAnsi" w:hAnsiTheme="minorHAnsi"/>
          <w:sz w:val="22"/>
          <w:u w:val="single"/>
        </w:rPr>
      </w:pPr>
      <w:r w:rsidRPr="009D04F1">
        <w:rPr>
          <w:rFonts w:asciiTheme="minorHAnsi" w:hAnsiTheme="minorHAnsi"/>
          <w:sz w:val="22"/>
          <w:u w:val="single"/>
        </w:rPr>
        <w:lastRenderedPageBreak/>
        <w:t>Lijfrente</w:t>
      </w:r>
    </w:p>
    <w:p w14:paraId="3B79521B" w14:textId="77777777" w:rsidR="0064731B" w:rsidRDefault="0064731B" w:rsidP="0064731B">
      <w:pPr>
        <w:rPr>
          <w:rFonts w:asciiTheme="minorHAnsi" w:hAnsiTheme="minorHAnsi"/>
          <w:sz w:val="22"/>
          <w:u w:val="single"/>
        </w:rPr>
      </w:pPr>
    </w:p>
    <w:p w14:paraId="3B79521C" w14:textId="77777777" w:rsidR="0064731B" w:rsidRDefault="0064731B" w:rsidP="0064731B">
      <w:pPr>
        <w:rPr>
          <w:rFonts w:asciiTheme="minorHAnsi" w:hAnsiTheme="minorHAnsi"/>
          <w:sz w:val="22"/>
        </w:rPr>
      </w:pPr>
      <w:r>
        <w:rPr>
          <w:rFonts w:asciiTheme="minorHAnsi" w:hAnsiTheme="minorHAnsi"/>
          <w:sz w:val="22"/>
        </w:rPr>
        <w:t xml:space="preserve">Een andere mogelijkheid voor het opbouwen van een pensioen is  een bedrag storten op een lijfrentebankspaarrekening of door premie betaling bij een erkende verzekeraar. Een lijfrentebankspaarrekening is te vergelijken met een normale spaarrekening. Enig verschil tussen deze twee manieren van sparen is dat het opgebouwde kapitaal op de lijfrentebankspaarrekening pas vrij komt op het moment dat de pensioen gerechtigde leeftijd bereikt is (LijfrenteSparen.nl, Z.J.). </w:t>
      </w:r>
    </w:p>
    <w:p w14:paraId="3B79521D" w14:textId="77777777" w:rsidR="0064731B" w:rsidRDefault="0064731B" w:rsidP="0064731B">
      <w:pPr>
        <w:rPr>
          <w:rFonts w:asciiTheme="minorHAnsi" w:hAnsiTheme="minorHAnsi"/>
          <w:sz w:val="22"/>
        </w:rPr>
      </w:pPr>
      <w:r>
        <w:rPr>
          <w:rFonts w:asciiTheme="minorHAnsi" w:hAnsiTheme="minorHAnsi"/>
          <w:sz w:val="22"/>
        </w:rPr>
        <w:t>De voordelen van lijfrente banksparen zijn:</w:t>
      </w:r>
    </w:p>
    <w:p w14:paraId="3B79521E" w14:textId="77777777" w:rsidR="0064731B" w:rsidRPr="009E6A7E" w:rsidRDefault="0064731B" w:rsidP="00E76E32">
      <w:pPr>
        <w:pStyle w:val="Lijstalinea"/>
        <w:numPr>
          <w:ilvl w:val="0"/>
          <w:numId w:val="7"/>
        </w:numPr>
        <w:rPr>
          <w:rFonts w:asciiTheme="minorHAnsi" w:hAnsiTheme="minorHAnsi"/>
          <w:sz w:val="22"/>
        </w:rPr>
      </w:pPr>
      <w:r>
        <w:rPr>
          <w:rFonts w:asciiTheme="minorHAnsi" w:hAnsiTheme="minorHAnsi"/>
          <w:sz w:val="22"/>
        </w:rPr>
        <w:t>De rente die ontvangen wordt is hoger dan bij een normale spaarrekening, omdat het geld een langere tijd vast staat;</w:t>
      </w:r>
    </w:p>
    <w:p w14:paraId="3B79521F" w14:textId="77777777" w:rsidR="0064731B" w:rsidRDefault="0064731B" w:rsidP="00E76E32">
      <w:pPr>
        <w:pStyle w:val="Lijstalinea"/>
        <w:numPr>
          <w:ilvl w:val="0"/>
          <w:numId w:val="7"/>
        </w:numPr>
        <w:rPr>
          <w:rFonts w:asciiTheme="minorHAnsi" w:hAnsiTheme="minorHAnsi"/>
          <w:sz w:val="22"/>
        </w:rPr>
      </w:pPr>
      <w:r>
        <w:rPr>
          <w:rFonts w:asciiTheme="minorHAnsi" w:hAnsiTheme="minorHAnsi"/>
          <w:sz w:val="22"/>
        </w:rPr>
        <w:t>De ingelegde spaargelden zijn aftrekbaar voor de inkomstenbelasting;</w:t>
      </w:r>
    </w:p>
    <w:p w14:paraId="3B795220" w14:textId="77777777" w:rsidR="0064731B" w:rsidRDefault="0064731B" w:rsidP="00E76E32">
      <w:pPr>
        <w:pStyle w:val="Lijstalinea"/>
        <w:numPr>
          <w:ilvl w:val="0"/>
          <w:numId w:val="7"/>
        </w:numPr>
        <w:rPr>
          <w:rFonts w:asciiTheme="minorHAnsi" w:hAnsiTheme="minorHAnsi"/>
          <w:sz w:val="22"/>
        </w:rPr>
      </w:pPr>
      <w:r>
        <w:rPr>
          <w:rFonts w:asciiTheme="minorHAnsi" w:hAnsiTheme="minorHAnsi"/>
          <w:sz w:val="22"/>
        </w:rPr>
        <w:t>De rente en de duur waartegen het geld wordt weggezet kan zelf bepaald worden;</w:t>
      </w:r>
    </w:p>
    <w:p w14:paraId="3B795221" w14:textId="77777777" w:rsidR="0064731B" w:rsidRDefault="0064731B" w:rsidP="00E76E32">
      <w:pPr>
        <w:pStyle w:val="Lijstalinea"/>
        <w:numPr>
          <w:ilvl w:val="0"/>
          <w:numId w:val="7"/>
        </w:numPr>
        <w:rPr>
          <w:rFonts w:asciiTheme="minorHAnsi" w:hAnsiTheme="minorHAnsi"/>
          <w:sz w:val="22"/>
        </w:rPr>
      </w:pPr>
      <w:r>
        <w:rPr>
          <w:rFonts w:asciiTheme="minorHAnsi" w:hAnsiTheme="minorHAnsi"/>
          <w:sz w:val="22"/>
        </w:rPr>
        <w:t>De risico’s zijn kleiner dan bij beleggingen;</w:t>
      </w:r>
    </w:p>
    <w:p w14:paraId="3B795222" w14:textId="77777777" w:rsidR="0064731B" w:rsidRDefault="0064731B" w:rsidP="00E76E32">
      <w:pPr>
        <w:pStyle w:val="Lijstalinea"/>
        <w:numPr>
          <w:ilvl w:val="0"/>
          <w:numId w:val="7"/>
        </w:numPr>
        <w:rPr>
          <w:rFonts w:asciiTheme="minorHAnsi" w:hAnsiTheme="minorHAnsi"/>
          <w:sz w:val="22"/>
        </w:rPr>
      </w:pPr>
      <w:r>
        <w:rPr>
          <w:rFonts w:asciiTheme="minorHAnsi" w:hAnsiTheme="minorHAnsi"/>
          <w:sz w:val="22"/>
        </w:rPr>
        <w:t>Lijfrente banksparen is, op de opstart kosten na, gratis;</w:t>
      </w:r>
    </w:p>
    <w:p w14:paraId="3B795223" w14:textId="77777777" w:rsidR="0064731B" w:rsidRDefault="0064731B" w:rsidP="00E76E32">
      <w:pPr>
        <w:pStyle w:val="Lijstalinea"/>
        <w:numPr>
          <w:ilvl w:val="0"/>
          <w:numId w:val="7"/>
        </w:numPr>
        <w:rPr>
          <w:rFonts w:asciiTheme="minorHAnsi" w:hAnsiTheme="minorHAnsi"/>
          <w:sz w:val="22"/>
        </w:rPr>
      </w:pPr>
      <w:r>
        <w:rPr>
          <w:rFonts w:asciiTheme="minorHAnsi" w:hAnsiTheme="minorHAnsi"/>
          <w:sz w:val="22"/>
        </w:rPr>
        <w:t>Er kan zelf besloten worden bij wie en op welke wijze het opgebouwde kapitaal jaarlijks uitgekeerd gaat worden (LijfrenteSparen, Z.J.).</w:t>
      </w:r>
    </w:p>
    <w:p w14:paraId="3B795224" w14:textId="77777777" w:rsidR="0064731B" w:rsidRDefault="0064731B" w:rsidP="0064731B">
      <w:pPr>
        <w:rPr>
          <w:rFonts w:asciiTheme="minorHAnsi" w:hAnsiTheme="minorHAnsi"/>
          <w:sz w:val="22"/>
        </w:rPr>
      </w:pPr>
    </w:p>
    <w:p w14:paraId="3B795225" w14:textId="77777777" w:rsidR="0064731B" w:rsidRPr="004D4595" w:rsidRDefault="0064731B" w:rsidP="0064731B">
      <w:pPr>
        <w:rPr>
          <w:rFonts w:asciiTheme="minorHAnsi" w:hAnsiTheme="minorHAnsi"/>
          <w:sz w:val="22"/>
        </w:rPr>
      </w:pPr>
      <w:r>
        <w:rPr>
          <w:rFonts w:asciiTheme="minorHAnsi" w:hAnsiTheme="minorHAnsi"/>
          <w:sz w:val="22"/>
        </w:rPr>
        <w:t>Het grote nadeel van een lijfrentebankspaarrekening is dat de rekening geblokkeerd is. Daarnaast is levenslange uitkering niet mogelijk.</w:t>
      </w:r>
    </w:p>
    <w:p w14:paraId="3B795226" w14:textId="77777777" w:rsidR="0064731B" w:rsidRDefault="0064731B" w:rsidP="0064731B">
      <w:pPr>
        <w:rPr>
          <w:rFonts w:asciiTheme="minorHAnsi" w:hAnsiTheme="minorHAnsi"/>
          <w:sz w:val="22"/>
        </w:rPr>
      </w:pPr>
      <w:r>
        <w:rPr>
          <w:rFonts w:asciiTheme="minorHAnsi" w:hAnsiTheme="minorHAnsi"/>
          <w:sz w:val="22"/>
        </w:rPr>
        <w:t xml:space="preserve"> </w:t>
      </w:r>
    </w:p>
    <w:p w14:paraId="3B795227" w14:textId="77777777" w:rsidR="0064731B" w:rsidRDefault="0064731B" w:rsidP="0064731B">
      <w:pPr>
        <w:rPr>
          <w:rFonts w:asciiTheme="minorHAnsi" w:hAnsiTheme="minorHAnsi"/>
          <w:sz w:val="22"/>
        </w:rPr>
      </w:pPr>
      <w:r>
        <w:rPr>
          <w:rFonts w:asciiTheme="minorHAnsi" w:hAnsiTheme="minorHAnsi"/>
          <w:sz w:val="22"/>
        </w:rPr>
        <w:t xml:space="preserve">Het opbouwen van een pensioen via een lijfrentebankspaarrekening kan op verschillende manieren. Het kan door middel van een eenmalige storting op een lijfrentebankspaarrekening of door periodieke inleg. Periodieke inleg kan per maand, per kwartaal, per halfjaar of per jaar. De rente die wordt ontvangen op het bedrag kan een vast percentage zijn of een variabel percentage. De percentages zijn verschillend per verzekeraar. De hoogste vaste rente in juni 2014 bij een verzekeraar is 4,10 % en de laagste 3,70%. De variabele rente verschilt van 2,20% tot 0,15% (LijfrenteSparen.nl). </w:t>
      </w:r>
    </w:p>
    <w:p w14:paraId="3B795228" w14:textId="77777777" w:rsidR="0064731B" w:rsidRDefault="0064731B" w:rsidP="0064731B">
      <w:pPr>
        <w:rPr>
          <w:rFonts w:asciiTheme="minorHAnsi" w:hAnsiTheme="minorHAnsi"/>
          <w:sz w:val="22"/>
        </w:rPr>
      </w:pPr>
    </w:p>
    <w:p w14:paraId="3B795229" w14:textId="77777777" w:rsidR="0064731B" w:rsidRDefault="0064731B" w:rsidP="0064731B">
      <w:pPr>
        <w:rPr>
          <w:rFonts w:asciiTheme="minorHAnsi" w:hAnsiTheme="minorHAnsi"/>
          <w:sz w:val="22"/>
        </w:rPr>
      </w:pPr>
      <w:r>
        <w:rPr>
          <w:rFonts w:asciiTheme="minorHAnsi" w:hAnsiTheme="minorHAnsi"/>
          <w:sz w:val="22"/>
        </w:rPr>
        <w:t>Elk jaar kan er een bedrag worden toegevoegd aan de lijfrentebankspaarrekening. Dit bedrag wordt de jaarruimte genoemd en kan worden berekend op de website van de belastingdienst. Uitgangspunt hierbij is het inkomen in het voorgaande jaar. Dit bedrag wordt verminderd met de AOW-franchise. Hieruit komt de premiegrondslag. 17% van de premiegrondslag is de beschikbare jaarruimte. Hierbij is geen rekening gehouden met pensioen</w:t>
      </w:r>
      <w:r w:rsidR="00927ED0">
        <w:rPr>
          <w:rFonts w:asciiTheme="minorHAnsi" w:hAnsiTheme="minorHAnsi"/>
          <w:sz w:val="22"/>
        </w:rPr>
        <w:t xml:space="preserve"> </w:t>
      </w:r>
      <w:r>
        <w:rPr>
          <w:rFonts w:asciiTheme="minorHAnsi" w:hAnsiTheme="minorHAnsi"/>
          <w:sz w:val="22"/>
        </w:rPr>
        <w:t>aangroei.</w:t>
      </w:r>
    </w:p>
    <w:p w14:paraId="3B79522A" w14:textId="77777777" w:rsidR="0064731B" w:rsidRDefault="0064731B" w:rsidP="0064731B">
      <w:pPr>
        <w:rPr>
          <w:rFonts w:asciiTheme="minorHAnsi" w:hAnsiTheme="minorHAnsi"/>
          <w:sz w:val="22"/>
        </w:rPr>
      </w:pPr>
    </w:p>
    <w:p w14:paraId="3B79522B" w14:textId="77777777" w:rsidR="0064731B" w:rsidRDefault="0064731B" w:rsidP="0064731B">
      <w:pPr>
        <w:rPr>
          <w:rFonts w:asciiTheme="minorHAnsi" w:hAnsiTheme="minorHAnsi"/>
          <w:sz w:val="22"/>
        </w:rPr>
      </w:pPr>
      <w:r>
        <w:rPr>
          <w:rFonts w:asciiTheme="minorHAnsi" w:hAnsiTheme="minorHAnsi"/>
          <w:sz w:val="22"/>
        </w:rPr>
        <w:t xml:space="preserve">Voor de uitkeringsfase kan de gewenste pensioendatum gekozen worden, en het aantal jaren dat het pensioen wordt uitgekeerd. De uitkeringen zullen worden belast via de inkomstenbelasting. </w:t>
      </w:r>
    </w:p>
    <w:p w14:paraId="3B79522C" w14:textId="77777777" w:rsidR="0064731B" w:rsidRDefault="0064731B" w:rsidP="0064731B">
      <w:pPr>
        <w:rPr>
          <w:rFonts w:asciiTheme="minorHAnsi" w:hAnsiTheme="minorHAnsi"/>
          <w:sz w:val="22"/>
        </w:rPr>
      </w:pPr>
    </w:p>
    <w:p w14:paraId="3B79522D" w14:textId="77777777" w:rsidR="0064731B" w:rsidRPr="009D04F1" w:rsidRDefault="0064731B" w:rsidP="00E76E32">
      <w:pPr>
        <w:pStyle w:val="Lijstalinea"/>
        <w:numPr>
          <w:ilvl w:val="1"/>
          <w:numId w:val="11"/>
        </w:numPr>
        <w:rPr>
          <w:rFonts w:asciiTheme="minorHAnsi" w:hAnsiTheme="minorHAnsi"/>
          <w:sz w:val="22"/>
          <w:u w:val="single"/>
        </w:rPr>
      </w:pPr>
      <w:r w:rsidRPr="009D04F1">
        <w:rPr>
          <w:rFonts w:asciiTheme="minorHAnsi" w:hAnsiTheme="minorHAnsi"/>
          <w:sz w:val="22"/>
          <w:u w:val="single"/>
        </w:rPr>
        <w:t>Toepassing</w:t>
      </w:r>
      <w:r>
        <w:rPr>
          <w:rFonts w:asciiTheme="minorHAnsi" w:hAnsiTheme="minorHAnsi"/>
          <w:sz w:val="22"/>
          <w:u w:val="single"/>
        </w:rPr>
        <w:t xml:space="preserve"> lijfrente</w:t>
      </w:r>
    </w:p>
    <w:p w14:paraId="3B79522E" w14:textId="77777777" w:rsidR="0064731B" w:rsidRDefault="0064731B" w:rsidP="0064731B">
      <w:pPr>
        <w:rPr>
          <w:rFonts w:asciiTheme="minorHAnsi" w:hAnsiTheme="minorHAnsi"/>
          <w:sz w:val="22"/>
          <w:u w:val="single"/>
        </w:rPr>
      </w:pPr>
    </w:p>
    <w:p w14:paraId="3B79522F" w14:textId="77777777" w:rsidR="0064731B" w:rsidRDefault="0064731B" w:rsidP="0064731B">
      <w:pPr>
        <w:rPr>
          <w:rFonts w:asciiTheme="minorHAnsi" w:hAnsiTheme="minorHAnsi"/>
          <w:sz w:val="22"/>
        </w:rPr>
      </w:pPr>
      <w:r>
        <w:rPr>
          <w:rFonts w:asciiTheme="minorHAnsi" w:hAnsiTheme="minorHAnsi"/>
          <w:sz w:val="22"/>
        </w:rPr>
        <w:t xml:space="preserve">Op de website van bijvoorbeeld </w:t>
      </w:r>
      <w:hyperlink r:id="rId17" w:history="1">
        <w:r w:rsidRPr="0087388B">
          <w:rPr>
            <w:rStyle w:val="Hyperlink"/>
          </w:rPr>
          <w:t>www.moneywise.nl</w:t>
        </w:r>
      </w:hyperlink>
      <w:r>
        <w:t xml:space="preserve"> </w:t>
      </w:r>
      <w:r>
        <w:rPr>
          <w:rFonts w:asciiTheme="minorHAnsi" w:hAnsiTheme="minorHAnsi"/>
          <w:sz w:val="22"/>
        </w:rPr>
        <w:t>kunnen berekeningen worden gemaakt van uiteindelijke saldo bij het storten op een lijfrentebankspaarrekening met verschillende rentetarieven. Er is gekozen voor eenmalig afstorten, omdat de onderneming X B.V. het gehele pensioen afstort. Bij de berekening is rekening gehouden met het ingaan van het pensioen op 1 juli 2038. De DGA heeft dan de pensioengerechtigde leeftijd van 67 jaar bereikt.</w:t>
      </w:r>
    </w:p>
    <w:p w14:paraId="3B795230" w14:textId="77777777" w:rsidR="0064731B" w:rsidRDefault="0064731B" w:rsidP="0064731B">
      <w:pPr>
        <w:rPr>
          <w:rFonts w:asciiTheme="minorHAnsi" w:hAnsiTheme="minorHAnsi"/>
          <w:sz w:val="22"/>
        </w:rPr>
      </w:pPr>
    </w:p>
    <w:p w14:paraId="3B795231" w14:textId="77777777" w:rsidR="0064731B" w:rsidRDefault="0064731B" w:rsidP="0064731B">
      <w:pPr>
        <w:rPr>
          <w:rFonts w:asciiTheme="minorHAnsi" w:hAnsiTheme="minorHAnsi"/>
          <w:sz w:val="22"/>
        </w:rPr>
      </w:pPr>
      <w:r>
        <w:rPr>
          <w:rFonts w:asciiTheme="minorHAnsi" w:hAnsiTheme="minorHAnsi"/>
          <w:sz w:val="22"/>
        </w:rPr>
        <w:t xml:space="preserve">Wanneer de DGA een eenmalige stortingen doet op de lijfrentebankspaarrekening moet de commerciële waarde worden gestort. Dit is volgens de laatste berekening op 31-12-2012 € 60.152. Bij een maximale vaste rente van 3,70%, dat ontvangen kan worden bij de Nationale Nederlanden zal het eindkapitaal € 143.860 bedragen. De kosten voor het openen van de lijfrentebankspaarrekening zijn </w:t>
      </w:r>
      <w:r w:rsidR="00C6165E">
        <w:rPr>
          <w:rFonts w:asciiTheme="minorHAnsi" w:hAnsiTheme="minorHAnsi"/>
          <w:sz w:val="22"/>
        </w:rPr>
        <w:br/>
      </w:r>
      <w:r>
        <w:rPr>
          <w:rFonts w:asciiTheme="minorHAnsi" w:hAnsiTheme="minorHAnsi"/>
          <w:sz w:val="22"/>
        </w:rPr>
        <w:t>€ 169.</w:t>
      </w:r>
    </w:p>
    <w:p w14:paraId="3B795232" w14:textId="77777777" w:rsidR="0064731B" w:rsidRDefault="0064731B" w:rsidP="0064731B">
      <w:pPr>
        <w:rPr>
          <w:rFonts w:asciiTheme="minorHAnsi" w:hAnsiTheme="minorHAnsi"/>
          <w:sz w:val="22"/>
        </w:rPr>
      </w:pPr>
    </w:p>
    <w:p w14:paraId="3B795233" w14:textId="77777777" w:rsidR="0064731B" w:rsidRDefault="0064731B" w:rsidP="0064731B">
      <w:pPr>
        <w:rPr>
          <w:rFonts w:asciiTheme="minorHAnsi" w:hAnsiTheme="minorHAnsi"/>
          <w:sz w:val="22"/>
        </w:rPr>
      </w:pPr>
      <w:r>
        <w:rPr>
          <w:rFonts w:asciiTheme="minorHAnsi" w:hAnsiTheme="minorHAnsi"/>
          <w:sz w:val="22"/>
        </w:rPr>
        <w:t xml:space="preserve">De DGA kan er ook voor kiezen om een eenmalige storting te doen en hierop jaarlijks een variabele rente te ontvangen. De hoogste variabel rente die in 2014 kan worden ontvangen is 1,95%. Dit is bij de SNS Bank. Het eindsaldo op de datum dat de DGA de pensioengerechtigde leeftijd heeft bereikt is € </w:t>
      </w:r>
      <w:r>
        <w:rPr>
          <w:rFonts w:asciiTheme="minorHAnsi" w:hAnsiTheme="minorHAnsi"/>
          <w:sz w:val="22"/>
        </w:rPr>
        <w:lastRenderedPageBreak/>
        <w:t>97.483. De kosten voor het openen van de lijfrentebankspaarrekening zijn € 250 en de kosten voor advies zijn € 500.</w:t>
      </w:r>
    </w:p>
    <w:p w14:paraId="3B795234" w14:textId="77777777" w:rsidR="0076645A" w:rsidRDefault="0064731B" w:rsidP="0064731B">
      <w:pPr>
        <w:rPr>
          <w:rFonts w:asciiTheme="minorHAnsi" w:hAnsiTheme="minorHAnsi"/>
          <w:sz w:val="22"/>
        </w:rPr>
      </w:pPr>
      <w:r>
        <w:rPr>
          <w:rFonts w:asciiTheme="minorHAnsi" w:hAnsiTheme="minorHAnsi"/>
          <w:sz w:val="22"/>
        </w:rPr>
        <w:t xml:space="preserve">De jaarruimte kan berekend worden op de website van de belastingdienst. De jaarruimte 2013 is       </w:t>
      </w:r>
      <w:r w:rsidR="00C6165E">
        <w:rPr>
          <w:rFonts w:asciiTheme="minorHAnsi" w:hAnsiTheme="minorHAnsi"/>
          <w:sz w:val="22"/>
        </w:rPr>
        <w:br/>
      </w:r>
      <w:r>
        <w:rPr>
          <w:rFonts w:asciiTheme="minorHAnsi" w:hAnsiTheme="minorHAnsi"/>
          <w:sz w:val="22"/>
        </w:rPr>
        <w:t>€ 13.412.</w:t>
      </w:r>
    </w:p>
    <w:p w14:paraId="3B795235" w14:textId="77777777" w:rsidR="00547CD2" w:rsidRDefault="00547CD2" w:rsidP="0064731B">
      <w:pPr>
        <w:rPr>
          <w:rFonts w:asciiTheme="minorHAnsi" w:hAnsiTheme="minorHAnsi"/>
          <w:sz w:val="22"/>
        </w:rPr>
      </w:pPr>
    </w:p>
    <w:p w14:paraId="3B795236" w14:textId="77777777" w:rsidR="0064731B" w:rsidRPr="009D04F1" w:rsidRDefault="0064731B" w:rsidP="00E76E32">
      <w:pPr>
        <w:pStyle w:val="Lijstalinea"/>
        <w:numPr>
          <w:ilvl w:val="1"/>
          <w:numId w:val="11"/>
        </w:numPr>
        <w:rPr>
          <w:rFonts w:asciiTheme="minorHAnsi" w:hAnsiTheme="minorHAnsi"/>
          <w:sz w:val="22"/>
        </w:rPr>
      </w:pPr>
      <w:r w:rsidRPr="009D04F1">
        <w:rPr>
          <w:rFonts w:asciiTheme="minorHAnsi" w:hAnsiTheme="minorHAnsi"/>
          <w:sz w:val="22"/>
          <w:u w:val="single"/>
        </w:rPr>
        <w:t>Conclusie</w:t>
      </w:r>
    </w:p>
    <w:p w14:paraId="3B795237" w14:textId="77777777" w:rsidR="0064731B" w:rsidRDefault="0064731B" w:rsidP="0064731B">
      <w:pPr>
        <w:rPr>
          <w:rFonts w:asciiTheme="minorHAnsi" w:hAnsiTheme="minorHAnsi"/>
          <w:sz w:val="22"/>
          <w:u w:val="single"/>
        </w:rPr>
      </w:pPr>
    </w:p>
    <w:p w14:paraId="3B795238" w14:textId="77777777" w:rsidR="0064731B" w:rsidRDefault="0064731B" w:rsidP="0064731B">
      <w:pPr>
        <w:rPr>
          <w:rFonts w:asciiTheme="minorHAnsi" w:hAnsiTheme="minorHAnsi"/>
          <w:sz w:val="22"/>
        </w:rPr>
      </w:pPr>
      <w:r>
        <w:rPr>
          <w:rFonts w:asciiTheme="minorHAnsi" w:hAnsiTheme="minorHAnsi"/>
          <w:sz w:val="22"/>
        </w:rPr>
        <w:t xml:space="preserve">De verschillen tussen de twee mogelijke manieren van opbouwen van het pensioen zijn groot. De berekeningen van het te doteren bedrag aan het pensioen in eigen beheer is complex, terwijl de berekening van het te storten bedrag op een lijfrentebankspaarrekening eenvoudiger is. Daarnaast zijn de voordelen van het pensioen in eigen beheer de afgelopen jaren sterk afgenomen. </w:t>
      </w:r>
    </w:p>
    <w:p w14:paraId="3B795239" w14:textId="77777777" w:rsidR="0064731B" w:rsidRDefault="0064731B" w:rsidP="0064731B">
      <w:pPr>
        <w:rPr>
          <w:rFonts w:asciiTheme="minorHAnsi" w:hAnsiTheme="minorHAnsi"/>
          <w:sz w:val="22"/>
        </w:rPr>
      </w:pPr>
    </w:p>
    <w:p w14:paraId="3B79523A" w14:textId="77777777" w:rsidR="0064731B" w:rsidRDefault="0064731B" w:rsidP="0064731B">
      <w:pPr>
        <w:rPr>
          <w:rFonts w:asciiTheme="minorHAnsi" w:hAnsiTheme="minorHAnsi"/>
          <w:sz w:val="22"/>
        </w:rPr>
      </w:pPr>
      <w:r>
        <w:rPr>
          <w:rFonts w:asciiTheme="minorHAnsi" w:hAnsiTheme="minorHAnsi"/>
          <w:sz w:val="22"/>
        </w:rPr>
        <w:t xml:space="preserve">De kosten die voor de complexe berekening voor het te doteren bedrag worden gemaakt bij het pensioen in eigen beheer zijn fors hoger dan de kosten die gemaakt worden voor het lijfrente banksparen. Deze zijn nagenoeg nihil. </w:t>
      </w:r>
    </w:p>
    <w:p w14:paraId="3B79523B" w14:textId="77777777" w:rsidR="0064731B" w:rsidRDefault="0064731B" w:rsidP="0064731B">
      <w:pPr>
        <w:rPr>
          <w:rFonts w:asciiTheme="minorHAnsi" w:hAnsiTheme="minorHAnsi"/>
          <w:sz w:val="22"/>
        </w:rPr>
      </w:pPr>
    </w:p>
    <w:p w14:paraId="3B79523C" w14:textId="77777777" w:rsidR="0064731B" w:rsidRPr="00944C97" w:rsidRDefault="0064731B" w:rsidP="0064731B">
      <w:pPr>
        <w:rPr>
          <w:rFonts w:asciiTheme="minorHAnsi" w:hAnsiTheme="minorHAnsi"/>
          <w:sz w:val="22"/>
        </w:rPr>
      </w:pPr>
      <w:r>
        <w:rPr>
          <w:rFonts w:asciiTheme="minorHAnsi" w:hAnsiTheme="minorHAnsi"/>
          <w:sz w:val="22"/>
        </w:rPr>
        <w:t>Bij lijfrente banksparen wordt het pensioen werkelijk opgebouwd. Bij pensioen in eigen beheer is op het moment van uitkeren maar de vraag of er voldoende vermogen aanwezig is om het pensioen werkelijk uit te keren. De DGA is zelf verantwoordelijk voor het rendement op het pensioen. Lijfrente banksparen geeft duidelijkheid terwijl het pensioen in eigen beheer onzeker en complex is.</w:t>
      </w:r>
    </w:p>
    <w:p w14:paraId="3B79523D" w14:textId="77777777" w:rsidR="0064731B" w:rsidRDefault="0064731B" w:rsidP="0064731B">
      <w:pPr>
        <w:rPr>
          <w:rFonts w:asciiTheme="minorHAnsi" w:hAnsiTheme="minorHAnsi"/>
          <w:sz w:val="22"/>
          <w:u w:val="single"/>
        </w:rPr>
      </w:pPr>
    </w:p>
    <w:p w14:paraId="3B79523E" w14:textId="77777777" w:rsidR="0068105B" w:rsidRDefault="0064731B" w:rsidP="0068105B">
      <w:pPr>
        <w:rPr>
          <w:rFonts w:asciiTheme="minorHAnsi" w:hAnsiTheme="minorHAnsi"/>
          <w:sz w:val="22"/>
        </w:rPr>
      </w:pPr>
      <w:r>
        <w:rPr>
          <w:rFonts w:asciiTheme="minorHAnsi" w:hAnsiTheme="minorHAnsi"/>
          <w:sz w:val="22"/>
        </w:rPr>
        <w:t>Het advies is om onderneming X B.V. te liquideren en het pensioen op te bouwen via een lijfrentebankspaarrekening. Dit is ook mogelijk, omdat de onderneming over voldoende liquide middelen beschikt om door middel van een eenmalige storting een lijfrentebankspaarrekening te openen.</w:t>
      </w:r>
    </w:p>
    <w:p w14:paraId="3B79523F" w14:textId="77777777" w:rsidR="005B6E19" w:rsidRDefault="005B6E19">
      <w:pPr>
        <w:spacing w:after="200" w:line="276" w:lineRule="auto"/>
        <w:rPr>
          <w:rFonts w:asciiTheme="minorHAnsi" w:hAnsiTheme="minorHAnsi"/>
          <w:sz w:val="22"/>
        </w:rPr>
      </w:pPr>
      <w:r>
        <w:rPr>
          <w:rFonts w:asciiTheme="minorHAnsi" w:hAnsiTheme="minorHAnsi"/>
          <w:sz w:val="22"/>
        </w:rPr>
        <w:br w:type="page"/>
      </w:r>
    </w:p>
    <w:p w14:paraId="3B795240" w14:textId="77777777" w:rsidR="005B6E19" w:rsidRPr="004E2672" w:rsidRDefault="005B6E19" w:rsidP="00E76E32">
      <w:pPr>
        <w:pStyle w:val="Lijstalinea"/>
        <w:numPr>
          <w:ilvl w:val="0"/>
          <w:numId w:val="11"/>
        </w:numPr>
        <w:rPr>
          <w:rFonts w:asciiTheme="minorHAnsi" w:hAnsiTheme="minorHAnsi"/>
          <w:sz w:val="22"/>
          <w:u w:val="single"/>
        </w:rPr>
      </w:pPr>
      <w:r w:rsidRPr="004E2672">
        <w:rPr>
          <w:rFonts w:asciiTheme="minorHAnsi" w:hAnsiTheme="minorHAnsi"/>
          <w:sz w:val="22"/>
          <w:u w:val="single"/>
        </w:rPr>
        <w:lastRenderedPageBreak/>
        <w:t>Conclusie</w:t>
      </w:r>
      <w:r w:rsidR="00BF3841">
        <w:rPr>
          <w:rFonts w:asciiTheme="minorHAnsi" w:hAnsiTheme="minorHAnsi"/>
          <w:sz w:val="22"/>
          <w:u w:val="single"/>
        </w:rPr>
        <w:t xml:space="preserve"> en aanbevelingen</w:t>
      </w:r>
    </w:p>
    <w:p w14:paraId="3B795241" w14:textId="77777777" w:rsidR="002B0A99" w:rsidRPr="005B6E19" w:rsidRDefault="002B0A99" w:rsidP="005B6E19">
      <w:pPr>
        <w:rPr>
          <w:rFonts w:asciiTheme="minorHAnsi" w:hAnsiTheme="minorHAnsi"/>
          <w:sz w:val="22"/>
          <w:u w:val="single"/>
        </w:rPr>
      </w:pPr>
    </w:p>
    <w:p w14:paraId="3B795242" w14:textId="77777777" w:rsidR="005B6E19" w:rsidRDefault="005B6E19" w:rsidP="005B6E19">
      <w:pPr>
        <w:rPr>
          <w:rFonts w:asciiTheme="minorHAnsi" w:hAnsiTheme="minorHAnsi"/>
          <w:sz w:val="22"/>
        </w:rPr>
      </w:pPr>
      <w:r w:rsidRPr="005B6E19">
        <w:rPr>
          <w:rFonts w:asciiTheme="minorHAnsi" w:hAnsiTheme="minorHAnsi"/>
          <w:sz w:val="22"/>
        </w:rPr>
        <w:t>Naar aanleiding van het verzoek van DGA van onderneming X B.V. om met onderneming Y B.V. terug te keren in de eenmanszaak is er onderzoek gedaan naar de mogelijke terugkeer en wat de gevolgen hiervan zijn. De reden dat de DGA wil terugkeren is dat onderneming Y B.V. een dusdanige lage omzet heeft dat terugkeren in de eenmanszaak fiscaal voordeliger is. De fiscale voordelen van de B.V. worden niet benut, terwijl de kosten zullen gaan stijgen door de waarschijnlijke aanpassing van de berekening van het gebruikelijk loon.</w:t>
      </w:r>
    </w:p>
    <w:p w14:paraId="3B795243" w14:textId="77777777" w:rsidR="008C1A2D" w:rsidRDefault="008C1A2D" w:rsidP="005B6E19">
      <w:pPr>
        <w:rPr>
          <w:rFonts w:asciiTheme="minorHAnsi" w:hAnsiTheme="minorHAnsi"/>
          <w:sz w:val="22"/>
        </w:rPr>
      </w:pPr>
    </w:p>
    <w:p w14:paraId="3B795244" w14:textId="77777777" w:rsidR="008C1A2D" w:rsidRDefault="008C1A2D" w:rsidP="005B6E19">
      <w:pPr>
        <w:rPr>
          <w:rFonts w:asciiTheme="minorHAnsi" w:hAnsiTheme="minorHAnsi"/>
          <w:sz w:val="22"/>
        </w:rPr>
      </w:pPr>
      <w:r>
        <w:rPr>
          <w:rFonts w:asciiTheme="minorHAnsi" w:hAnsiTheme="minorHAnsi"/>
          <w:sz w:val="22"/>
        </w:rPr>
        <w:t>De DGA van onderneming Y B.V. kan de terugkeer van onderneming Y B.V. starten door middel van een intentieverklaring af te geven waarmee de DGA van onderneming Y B.V. aangeeft de vennootschap over te dragen aan zichzelf, en de onderneming voor eigen rekening en risico als ondernemer voort te zetten.</w:t>
      </w:r>
    </w:p>
    <w:p w14:paraId="3B795245" w14:textId="77777777" w:rsidR="009B1787" w:rsidRDefault="009B1787" w:rsidP="005B6E19">
      <w:pPr>
        <w:rPr>
          <w:rFonts w:asciiTheme="minorHAnsi" w:hAnsiTheme="minorHAnsi"/>
          <w:sz w:val="22"/>
        </w:rPr>
      </w:pPr>
    </w:p>
    <w:p w14:paraId="3B795246" w14:textId="77777777" w:rsidR="0031310E" w:rsidRDefault="009B1787" w:rsidP="005B6E19">
      <w:pPr>
        <w:rPr>
          <w:rFonts w:asciiTheme="minorHAnsi" w:hAnsiTheme="minorHAnsi"/>
          <w:sz w:val="22"/>
        </w:rPr>
      </w:pPr>
      <w:r>
        <w:rPr>
          <w:rFonts w:asciiTheme="minorHAnsi" w:hAnsiTheme="minorHAnsi"/>
          <w:sz w:val="22"/>
        </w:rPr>
        <w:t>Het voordeel dat de B.V. met zich mee brengt wordt beperkter. Dit wordt veroorzaakt door de zeer waarschijnlijke stijging van het gebruikelijk loon. Hierdoor stijgt de te betalen inkomstenbelasting</w:t>
      </w:r>
      <w:r w:rsidR="0031310E">
        <w:rPr>
          <w:rFonts w:asciiTheme="minorHAnsi" w:hAnsiTheme="minorHAnsi"/>
          <w:sz w:val="22"/>
        </w:rPr>
        <w:t xml:space="preserve"> van de DGA. Terwijl het voordeel dat</w:t>
      </w:r>
      <w:r>
        <w:rPr>
          <w:rFonts w:asciiTheme="minorHAnsi" w:hAnsiTheme="minorHAnsi"/>
          <w:sz w:val="22"/>
        </w:rPr>
        <w:t xml:space="preserve"> een eenmanszaak met zich mee brengt groter wordt.</w:t>
      </w:r>
      <w:r w:rsidR="0031310E">
        <w:rPr>
          <w:rFonts w:asciiTheme="minorHAnsi" w:hAnsiTheme="minorHAnsi"/>
          <w:sz w:val="22"/>
        </w:rPr>
        <w:t xml:space="preserve"> Oorzaak hiervan is</w:t>
      </w:r>
      <w:r>
        <w:rPr>
          <w:rFonts w:asciiTheme="minorHAnsi" w:hAnsiTheme="minorHAnsi"/>
          <w:sz w:val="22"/>
        </w:rPr>
        <w:t xml:space="preserve"> </w:t>
      </w:r>
      <w:r w:rsidR="0031310E">
        <w:rPr>
          <w:rFonts w:asciiTheme="minorHAnsi" w:hAnsiTheme="minorHAnsi"/>
          <w:sz w:val="22"/>
        </w:rPr>
        <w:t>d</w:t>
      </w:r>
      <w:r>
        <w:rPr>
          <w:rFonts w:asciiTheme="minorHAnsi" w:hAnsiTheme="minorHAnsi"/>
          <w:sz w:val="22"/>
        </w:rPr>
        <w:t>e MKB-winstvrijstelling</w:t>
      </w:r>
      <w:r w:rsidR="0031310E">
        <w:rPr>
          <w:rFonts w:asciiTheme="minorHAnsi" w:hAnsiTheme="minorHAnsi"/>
          <w:sz w:val="22"/>
        </w:rPr>
        <w:t xml:space="preserve"> die</w:t>
      </w:r>
      <w:r>
        <w:rPr>
          <w:rFonts w:asciiTheme="minorHAnsi" w:hAnsiTheme="minorHAnsi"/>
          <w:sz w:val="22"/>
        </w:rPr>
        <w:t xml:space="preserve"> is gestegen van 12% naar 14%</w:t>
      </w:r>
    </w:p>
    <w:p w14:paraId="3B795247" w14:textId="77777777" w:rsidR="0031310E" w:rsidRDefault="0031310E" w:rsidP="005B6E19">
      <w:pPr>
        <w:rPr>
          <w:rFonts w:asciiTheme="minorHAnsi" w:hAnsiTheme="minorHAnsi"/>
          <w:sz w:val="22"/>
        </w:rPr>
      </w:pPr>
    </w:p>
    <w:p w14:paraId="3B795248" w14:textId="77777777" w:rsidR="00782762" w:rsidRDefault="0031310E" w:rsidP="005B6E19">
      <w:pPr>
        <w:rPr>
          <w:rFonts w:asciiTheme="minorHAnsi" w:hAnsiTheme="minorHAnsi"/>
          <w:sz w:val="22"/>
        </w:rPr>
      </w:pPr>
      <w:r>
        <w:rPr>
          <w:rFonts w:asciiTheme="minorHAnsi" w:hAnsiTheme="minorHAnsi"/>
          <w:sz w:val="22"/>
        </w:rPr>
        <w:t>Een ander voordeel met betrekking tot terugkeer uit de B.V. naar de eenmanszaak is de mogelijkheid om niet af te hoeven rekenen over goodwill en stille reserves</w:t>
      </w:r>
      <w:r w:rsidR="00D85268">
        <w:rPr>
          <w:rFonts w:asciiTheme="minorHAnsi" w:hAnsiTheme="minorHAnsi"/>
          <w:sz w:val="22"/>
        </w:rPr>
        <w:t xml:space="preserve"> op het moment van terugkeren</w:t>
      </w:r>
      <w:r>
        <w:rPr>
          <w:rFonts w:asciiTheme="minorHAnsi" w:hAnsiTheme="minorHAnsi"/>
          <w:sz w:val="22"/>
        </w:rPr>
        <w:t xml:space="preserve">. </w:t>
      </w:r>
      <w:r w:rsidR="004062B1">
        <w:rPr>
          <w:rFonts w:asciiTheme="minorHAnsi" w:hAnsiTheme="minorHAnsi"/>
          <w:sz w:val="22"/>
        </w:rPr>
        <w:t xml:space="preserve">Wanneer de eenmanszaak in de toekomst wordt gestaakt wordt de terugkeerreserve aangemerkt als stakingswinst. Deze wordt verminderd met de MKB-winstvrijstelling. Hierdoor wordt er minder belasting betaald </w:t>
      </w:r>
      <w:r w:rsidR="00782762">
        <w:rPr>
          <w:rFonts w:asciiTheme="minorHAnsi" w:hAnsiTheme="minorHAnsi"/>
          <w:sz w:val="22"/>
        </w:rPr>
        <w:t>dan wanneer er ruisend wordt teruggekeerd naar de eenmanszaak</w:t>
      </w:r>
      <w:r w:rsidR="00085896">
        <w:rPr>
          <w:rFonts w:asciiTheme="minorHAnsi" w:hAnsiTheme="minorHAnsi"/>
          <w:sz w:val="22"/>
        </w:rPr>
        <w:t>.</w:t>
      </w:r>
    </w:p>
    <w:p w14:paraId="3B795249" w14:textId="77777777" w:rsidR="00782762" w:rsidRDefault="00782762" w:rsidP="005B6E19">
      <w:pPr>
        <w:rPr>
          <w:rFonts w:asciiTheme="minorHAnsi" w:hAnsiTheme="minorHAnsi"/>
          <w:sz w:val="22"/>
        </w:rPr>
      </w:pPr>
    </w:p>
    <w:p w14:paraId="3B79524A" w14:textId="77777777" w:rsidR="005B6E19" w:rsidRDefault="00782762" w:rsidP="005B6E19">
      <w:pPr>
        <w:rPr>
          <w:rFonts w:asciiTheme="minorHAnsi" w:hAnsiTheme="minorHAnsi"/>
          <w:sz w:val="22"/>
        </w:rPr>
      </w:pPr>
      <w:r>
        <w:rPr>
          <w:rFonts w:asciiTheme="minorHAnsi" w:hAnsiTheme="minorHAnsi"/>
          <w:sz w:val="22"/>
        </w:rPr>
        <w:t xml:space="preserve">Uitgaande van de berekeningen in de bijlage 4 t/m 10 is het aan te bevelen om met onderneming Y B.V. </w:t>
      </w:r>
      <w:r w:rsidR="00E406CC">
        <w:rPr>
          <w:rFonts w:asciiTheme="minorHAnsi" w:hAnsiTheme="minorHAnsi"/>
          <w:sz w:val="22"/>
        </w:rPr>
        <w:t xml:space="preserve">geruisloos </w:t>
      </w:r>
      <w:r>
        <w:rPr>
          <w:rFonts w:asciiTheme="minorHAnsi" w:hAnsiTheme="minorHAnsi"/>
          <w:sz w:val="22"/>
        </w:rPr>
        <w:t xml:space="preserve">terug te keren naar de eenmanszaak. </w:t>
      </w:r>
      <w:r w:rsidR="00085896">
        <w:rPr>
          <w:rFonts w:asciiTheme="minorHAnsi" w:hAnsiTheme="minorHAnsi"/>
          <w:sz w:val="22"/>
        </w:rPr>
        <w:t>Uit de berekening in bijlage 10 blijkt dat er per jaar ongeveer € 20.000 belasting wordt bespaard. Dit wordt veroorzaakt doordat er geen dividendbelasting en belasting wegens aanmerkelijk belang betaald hoef</w:t>
      </w:r>
      <w:r w:rsidR="00D85268">
        <w:rPr>
          <w:rFonts w:asciiTheme="minorHAnsi" w:hAnsiTheme="minorHAnsi"/>
          <w:sz w:val="22"/>
        </w:rPr>
        <w:t>t</w:t>
      </w:r>
      <w:r w:rsidR="00085896">
        <w:rPr>
          <w:rFonts w:asciiTheme="minorHAnsi" w:hAnsiTheme="minorHAnsi"/>
          <w:sz w:val="22"/>
        </w:rPr>
        <w:t xml:space="preserve"> te worden. Daarbij hoeft geen vennootschapsbelasting meer betaald te worden, omdat onderneming X B.V. geen winst zal gaan hebben. </w:t>
      </w:r>
      <w:r w:rsidR="00D85268">
        <w:rPr>
          <w:rFonts w:asciiTheme="minorHAnsi" w:hAnsiTheme="minorHAnsi"/>
          <w:sz w:val="22"/>
        </w:rPr>
        <w:t>De te betalen inkomstenbelasting zal na terugkeer in de eenmanszaak gaan stijgen. Dit weegt echter niet op tegen de besparing van dividend- en vennootschapsbelasting.</w:t>
      </w:r>
      <w:r w:rsidR="00085896">
        <w:rPr>
          <w:rFonts w:asciiTheme="minorHAnsi" w:hAnsiTheme="minorHAnsi"/>
          <w:sz w:val="22"/>
        </w:rPr>
        <w:t xml:space="preserve"> </w:t>
      </w:r>
    </w:p>
    <w:p w14:paraId="3B79524B" w14:textId="77777777" w:rsidR="00CD32D2" w:rsidRDefault="00CD32D2" w:rsidP="005B6E19">
      <w:pPr>
        <w:rPr>
          <w:rFonts w:asciiTheme="minorHAnsi" w:hAnsiTheme="minorHAnsi"/>
          <w:sz w:val="22"/>
        </w:rPr>
      </w:pPr>
    </w:p>
    <w:p w14:paraId="3B79524C" w14:textId="77777777" w:rsidR="00CD32D2" w:rsidRDefault="00CD32D2" w:rsidP="005B6E19">
      <w:pPr>
        <w:rPr>
          <w:rFonts w:asciiTheme="minorHAnsi" w:hAnsiTheme="minorHAnsi"/>
          <w:sz w:val="22"/>
        </w:rPr>
      </w:pPr>
      <w:r>
        <w:rPr>
          <w:rFonts w:asciiTheme="minorHAnsi" w:hAnsiTheme="minorHAnsi"/>
          <w:sz w:val="22"/>
        </w:rPr>
        <w:t>Aan te bevelen is om een brief te sturen naar de belastingdienst</w:t>
      </w:r>
      <w:r w:rsidR="00D85268">
        <w:rPr>
          <w:rFonts w:asciiTheme="minorHAnsi" w:hAnsiTheme="minorHAnsi"/>
          <w:sz w:val="22"/>
        </w:rPr>
        <w:t xml:space="preserve"> te sturen</w:t>
      </w:r>
      <w:r>
        <w:rPr>
          <w:rFonts w:asciiTheme="minorHAnsi" w:hAnsiTheme="minorHAnsi"/>
          <w:sz w:val="22"/>
        </w:rPr>
        <w:t xml:space="preserve"> met het verzoek om het vervreemdingsvoordeel niet aanmerking te nemen en de terugkeerreserve vast te stellen op € 16.664. Deze komt credit op de balans van de eenmanszaak te staan. De afrekening over de terugkeerreserve zal bij staking van de eenmanszaak plaatsvinden. Er kan dan gebruik worden gemaakt van de MKB-winstvrijstelling. Hierdoor wordt er bij staking van de eenmanszaak slecht € 7.433 belasting betaald. </w:t>
      </w:r>
    </w:p>
    <w:p w14:paraId="3B79524D" w14:textId="77777777" w:rsidR="00E406CC" w:rsidRDefault="00E406CC" w:rsidP="005B6E19">
      <w:pPr>
        <w:rPr>
          <w:rFonts w:asciiTheme="minorHAnsi" w:hAnsiTheme="minorHAnsi"/>
          <w:sz w:val="22"/>
        </w:rPr>
      </w:pPr>
    </w:p>
    <w:p w14:paraId="3B79524E" w14:textId="77777777" w:rsidR="005B6E19" w:rsidRDefault="00E406CC" w:rsidP="005B6E19">
      <w:pPr>
        <w:rPr>
          <w:rFonts w:asciiTheme="minorHAnsi" w:hAnsiTheme="minorHAnsi"/>
          <w:sz w:val="22"/>
        </w:rPr>
      </w:pPr>
      <w:r>
        <w:rPr>
          <w:rFonts w:asciiTheme="minorHAnsi" w:hAnsiTheme="minorHAnsi"/>
          <w:sz w:val="22"/>
        </w:rPr>
        <w:t xml:space="preserve">Na terugkeer in de eenmanszaak zal de ondernemer met zijn privé vermogen aansprakelijk gesteld kunnen worden voor eventuele schulden en claims van de eenmanszaak. Dit nadeel weegt niet op tegen het voordeel dat per jaar minder belasting </w:t>
      </w:r>
      <w:r w:rsidR="00F37E96">
        <w:rPr>
          <w:rFonts w:asciiTheme="minorHAnsi" w:hAnsiTheme="minorHAnsi"/>
          <w:sz w:val="22"/>
        </w:rPr>
        <w:t>wordt betaald</w:t>
      </w:r>
      <w:r>
        <w:rPr>
          <w:rFonts w:asciiTheme="minorHAnsi" w:hAnsiTheme="minorHAnsi"/>
          <w:sz w:val="22"/>
        </w:rPr>
        <w:t>. Daarnaast is dit risico deels te dekken door een aansprakelijkheidsverzekering af te sluiten.</w:t>
      </w:r>
    </w:p>
    <w:p w14:paraId="3B79524F" w14:textId="77777777" w:rsidR="00F9719D" w:rsidRDefault="00F9719D" w:rsidP="005B6E19">
      <w:pPr>
        <w:rPr>
          <w:rFonts w:asciiTheme="minorHAnsi" w:hAnsiTheme="minorHAnsi"/>
          <w:sz w:val="22"/>
        </w:rPr>
      </w:pPr>
    </w:p>
    <w:p w14:paraId="3B795250" w14:textId="77777777" w:rsidR="00F9719D" w:rsidRPr="00F9719D" w:rsidRDefault="00F9719D" w:rsidP="005B6E19">
      <w:pPr>
        <w:rPr>
          <w:rFonts w:asciiTheme="minorHAnsi" w:hAnsiTheme="minorHAnsi"/>
          <w:i/>
          <w:sz w:val="22"/>
        </w:rPr>
      </w:pPr>
      <w:r>
        <w:rPr>
          <w:rFonts w:asciiTheme="minorHAnsi" w:hAnsiTheme="minorHAnsi"/>
          <w:i/>
          <w:sz w:val="22"/>
        </w:rPr>
        <w:t>Pensioen</w:t>
      </w:r>
    </w:p>
    <w:p w14:paraId="3B795251" w14:textId="77777777" w:rsidR="00F9719D" w:rsidRDefault="00F9719D" w:rsidP="005B6E19">
      <w:pPr>
        <w:rPr>
          <w:rFonts w:asciiTheme="minorHAnsi" w:hAnsiTheme="minorHAnsi"/>
          <w:sz w:val="22"/>
        </w:rPr>
      </w:pPr>
    </w:p>
    <w:p w14:paraId="3B795252" w14:textId="77777777" w:rsidR="00285371" w:rsidRDefault="00285371" w:rsidP="005B6E19">
      <w:pPr>
        <w:rPr>
          <w:rFonts w:asciiTheme="minorHAnsi" w:hAnsiTheme="minorHAnsi"/>
          <w:sz w:val="22"/>
        </w:rPr>
      </w:pPr>
      <w:r>
        <w:rPr>
          <w:rFonts w:asciiTheme="minorHAnsi" w:hAnsiTheme="minorHAnsi"/>
          <w:sz w:val="22"/>
        </w:rPr>
        <w:t>Na het verzoek van de DGA met betrekking tot de opbouw van het pensioen is onderzocht wat de verschillen zijn tussen opbouw in eigen beheer en opbouw via een lijfrentebankspaarrekening. De berekeningen van het te doteren bedrag aan het pensioen in eigen beheer is complex. Dit br</w:t>
      </w:r>
      <w:r w:rsidR="00EA09B0">
        <w:rPr>
          <w:rFonts w:asciiTheme="minorHAnsi" w:hAnsiTheme="minorHAnsi"/>
          <w:sz w:val="22"/>
        </w:rPr>
        <w:t>engt hoge kosten met zic</w:t>
      </w:r>
      <w:r w:rsidR="00F37E96">
        <w:rPr>
          <w:rFonts w:asciiTheme="minorHAnsi" w:hAnsiTheme="minorHAnsi"/>
          <w:sz w:val="22"/>
        </w:rPr>
        <w:t>h mee terwijl d</w:t>
      </w:r>
      <w:r>
        <w:rPr>
          <w:rFonts w:asciiTheme="minorHAnsi" w:hAnsiTheme="minorHAnsi"/>
          <w:sz w:val="22"/>
        </w:rPr>
        <w:t>e kosten voor lijfrentebanksparen nagenoeg nihil</w:t>
      </w:r>
      <w:r w:rsidR="00F37E96">
        <w:rPr>
          <w:rFonts w:asciiTheme="minorHAnsi" w:hAnsiTheme="minorHAnsi"/>
          <w:sz w:val="22"/>
        </w:rPr>
        <w:t xml:space="preserve"> zijn</w:t>
      </w:r>
      <w:r>
        <w:rPr>
          <w:rFonts w:asciiTheme="minorHAnsi" w:hAnsiTheme="minorHAnsi"/>
          <w:sz w:val="22"/>
        </w:rPr>
        <w:t xml:space="preserve">. </w:t>
      </w:r>
    </w:p>
    <w:p w14:paraId="3B795253" w14:textId="77777777" w:rsidR="00EA09B0" w:rsidRDefault="00EA09B0" w:rsidP="005B6E19">
      <w:pPr>
        <w:rPr>
          <w:rFonts w:asciiTheme="minorHAnsi" w:hAnsiTheme="minorHAnsi"/>
          <w:sz w:val="22"/>
        </w:rPr>
      </w:pPr>
    </w:p>
    <w:p w14:paraId="3B795254" w14:textId="77777777" w:rsidR="00EA09B0" w:rsidRDefault="00EA09B0" w:rsidP="005B6E19">
      <w:pPr>
        <w:rPr>
          <w:rFonts w:asciiTheme="minorHAnsi" w:hAnsiTheme="minorHAnsi"/>
          <w:sz w:val="22"/>
        </w:rPr>
      </w:pPr>
      <w:r>
        <w:rPr>
          <w:rFonts w:asciiTheme="minorHAnsi" w:hAnsiTheme="minorHAnsi"/>
          <w:sz w:val="22"/>
        </w:rPr>
        <w:t xml:space="preserve">Opbouw van het pensioen in eigen beheer is onzeker. De vraag is of voldoende vermogen aanwezig </w:t>
      </w:r>
      <w:r w:rsidR="00F37E96">
        <w:rPr>
          <w:rFonts w:asciiTheme="minorHAnsi" w:hAnsiTheme="minorHAnsi"/>
          <w:sz w:val="22"/>
        </w:rPr>
        <w:t xml:space="preserve">is </w:t>
      </w:r>
      <w:r>
        <w:rPr>
          <w:rFonts w:asciiTheme="minorHAnsi" w:hAnsiTheme="minorHAnsi"/>
          <w:sz w:val="22"/>
        </w:rPr>
        <w:t xml:space="preserve">wanneer het pensioen wordt uitgekeerd. Hiervoor is de DGA zelf verantwoordelijk. Lijfrentebanksparen geeft duidelijkheid en is minder complex. </w:t>
      </w:r>
    </w:p>
    <w:p w14:paraId="3B795255" w14:textId="77777777" w:rsidR="00EA09B0" w:rsidRDefault="00EA09B0" w:rsidP="005B6E19">
      <w:pPr>
        <w:rPr>
          <w:rFonts w:asciiTheme="minorHAnsi" w:hAnsiTheme="minorHAnsi"/>
          <w:sz w:val="22"/>
        </w:rPr>
      </w:pPr>
    </w:p>
    <w:p w14:paraId="3B795256" w14:textId="77777777" w:rsidR="004E2672" w:rsidRDefault="00EA09B0" w:rsidP="00D85268">
      <w:pPr>
        <w:rPr>
          <w:rFonts w:asciiTheme="minorHAnsi" w:hAnsiTheme="minorHAnsi"/>
          <w:sz w:val="22"/>
        </w:rPr>
      </w:pPr>
      <w:r>
        <w:rPr>
          <w:rFonts w:asciiTheme="minorHAnsi" w:hAnsiTheme="minorHAnsi"/>
          <w:sz w:val="22"/>
        </w:rPr>
        <w:lastRenderedPageBreak/>
        <w:t>Op basis van deze verschillen is het aan te bevelen om o</w:t>
      </w:r>
      <w:r w:rsidR="00D85268">
        <w:rPr>
          <w:rFonts w:asciiTheme="minorHAnsi" w:hAnsiTheme="minorHAnsi"/>
          <w:sz w:val="22"/>
        </w:rPr>
        <w:t>nderneming X B.V. te ontbinden en het pensioen verder op te bouwen via een lijfrentebankspaarrekening. Het bedrag wat afgestort dient te worden is de commerciële waarde van de pensioenvoorziening op het moment van ontbinden van onderneming X B.V.</w:t>
      </w:r>
      <w:r w:rsidR="004E2672">
        <w:rPr>
          <w:rFonts w:asciiTheme="minorHAnsi" w:hAnsiTheme="minorHAnsi"/>
          <w:sz w:val="22"/>
        </w:rPr>
        <w:br w:type="page"/>
      </w:r>
    </w:p>
    <w:p w14:paraId="3B795257" w14:textId="77777777" w:rsidR="00C30CF2" w:rsidRPr="00124F1C" w:rsidRDefault="00C30CF2" w:rsidP="00C30CF2">
      <w:pPr>
        <w:rPr>
          <w:rFonts w:asciiTheme="minorHAnsi" w:hAnsiTheme="minorHAnsi"/>
          <w:sz w:val="22"/>
          <w:u w:val="single"/>
        </w:rPr>
      </w:pPr>
      <w:r w:rsidRPr="00124F1C">
        <w:rPr>
          <w:rFonts w:asciiTheme="minorHAnsi" w:hAnsiTheme="minorHAnsi"/>
          <w:sz w:val="22"/>
          <w:u w:val="single"/>
        </w:rPr>
        <w:lastRenderedPageBreak/>
        <w:t>Bronnenlijst:</w:t>
      </w:r>
    </w:p>
    <w:p w14:paraId="3B795258" w14:textId="77777777" w:rsidR="004721EF" w:rsidRPr="00C30CF2" w:rsidRDefault="004721EF" w:rsidP="00C30CF2">
      <w:pPr>
        <w:rPr>
          <w:rFonts w:asciiTheme="minorHAnsi" w:hAnsiTheme="minorHAnsi"/>
          <w:sz w:val="22"/>
        </w:rPr>
      </w:pPr>
    </w:p>
    <w:p w14:paraId="3B795259" w14:textId="77777777" w:rsidR="00C30CF2" w:rsidRPr="00C30CF2" w:rsidRDefault="00C30CF2" w:rsidP="00E76E32">
      <w:pPr>
        <w:pStyle w:val="Lijstalinea"/>
        <w:numPr>
          <w:ilvl w:val="0"/>
          <w:numId w:val="12"/>
        </w:numPr>
        <w:spacing w:after="200" w:line="276" w:lineRule="auto"/>
        <w:rPr>
          <w:rFonts w:asciiTheme="minorHAnsi" w:hAnsiTheme="minorHAnsi"/>
          <w:sz w:val="22"/>
        </w:rPr>
      </w:pPr>
      <w:r w:rsidRPr="00C30CF2">
        <w:rPr>
          <w:rFonts w:asciiTheme="minorHAnsi" w:hAnsiTheme="minorHAnsi"/>
          <w:sz w:val="22"/>
        </w:rPr>
        <w:t xml:space="preserve">Aarts, E.A. (2012). </w:t>
      </w:r>
      <w:r w:rsidRPr="00C30CF2">
        <w:rPr>
          <w:rFonts w:asciiTheme="minorHAnsi" w:hAnsiTheme="minorHAnsi"/>
          <w:i/>
          <w:sz w:val="22"/>
        </w:rPr>
        <w:t>Belastingrecht voor bachelors en masters 2012-2013 theorieboek</w:t>
      </w:r>
      <w:r w:rsidRPr="00C30CF2">
        <w:rPr>
          <w:rFonts w:asciiTheme="minorHAnsi" w:hAnsiTheme="minorHAnsi"/>
          <w:sz w:val="22"/>
        </w:rPr>
        <w:t>. Dordrecht: Convoy Uitgevers;</w:t>
      </w:r>
    </w:p>
    <w:p w14:paraId="3B79525A" w14:textId="77777777" w:rsidR="00C30CF2" w:rsidRP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t xml:space="preserve">Activa &amp; Van Uunen, FB. E., (Z.J.) Donkere wolken boven de pensioen-bv. </w:t>
      </w:r>
      <w:hyperlink r:id="rId18" w:history="1">
        <w:r w:rsidRPr="00C30CF2">
          <w:rPr>
            <w:rStyle w:val="Hyperlink"/>
            <w:rFonts w:asciiTheme="minorHAnsi" w:hAnsiTheme="minorHAnsi"/>
            <w:sz w:val="22"/>
          </w:rPr>
          <w:t>https://www.noab.nl/activa-artikel/donkere-wolken-boven-de-pensioen-bv</w:t>
        </w:r>
      </w:hyperlink>
      <w:r w:rsidRPr="00C30CF2">
        <w:rPr>
          <w:rFonts w:asciiTheme="minorHAnsi" w:hAnsiTheme="minorHAnsi"/>
          <w:sz w:val="22"/>
        </w:rPr>
        <w:t>. Geraadpleegd op 28 mei 2014;</w:t>
      </w:r>
    </w:p>
    <w:p w14:paraId="3B79525B" w14:textId="77777777" w:rsidR="00C30CF2" w:rsidRPr="00C30CF2" w:rsidRDefault="00C30CF2" w:rsidP="00E76E32">
      <w:pPr>
        <w:pStyle w:val="Lijstalinea"/>
        <w:numPr>
          <w:ilvl w:val="0"/>
          <w:numId w:val="12"/>
        </w:numPr>
        <w:spacing w:after="200" w:line="276" w:lineRule="auto"/>
        <w:rPr>
          <w:rFonts w:asciiTheme="minorHAnsi" w:hAnsiTheme="minorHAnsi"/>
          <w:sz w:val="22"/>
        </w:rPr>
      </w:pPr>
      <w:r w:rsidRPr="00C30CF2">
        <w:rPr>
          <w:rFonts w:asciiTheme="minorHAnsi" w:hAnsiTheme="minorHAnsi"/>
          <w:sz w:val="22"/>
        </w:rPr>
        <w:t xml:space="preserve">BDO, Welkom in de B.V. </w:t>
      </w:r>
      <w:hyperlink r:id="rId19" w:history="1">
        <w:r w:rsidRPr="00C30CF2">
          <w:rPr>
            <w:rStyle w:val="Hyperlink"/>
            <w:rFonts w:asciiTheme="minorHAnsi" w:hAnsiTheme="minorHAnsi"/>
            <w:sz w:val="22"/>
          </w:rPr>
          <w:t>http://www.bdo.nl/nl/publicaties/documents/welkom-in-de-B.V.pdf</w:t>
        </w:r>
      </w:hyperlink>
      <w:r w:rsidRPr="00C30CF2">
        <w:rPr>
          <w:rFonts w:asciiTheme="minorHAnsi" w:hAnsiTheme="minorHAnsi"/>
          <w:sz w:val="22"/>
        </w:rPr>
        <w:t>. Geraadpleegd op 12 maart 2014.</w:t>
      </w:r>
    </w:p>
    <w:p w14:paraId="3B79525C" w14:textId="77777777" w:rsidR="00C30CF2" w:rsidRPr="00C30CF2" w:rsidRDefault="00C30CF2" w:rsidP="00E76E32">
      <w:pPr>
        <w:pStyle w:val="Lijstalinea"/>
        <w:numPr>
          <w:ilvl w:val="0"/>
          <w:numId w:val="12"/>
        </w:numPr>
        <w:spacing w:after="200" w:line="276" w:lineRule="auto"/>
        <w:rPr>
          <w:rFonts w:asciiTheme="minorHAnsi" w:hAnsiTheme="minorHAnsi"/>
          <w:sz w:val="22"/>
        </w:rPr>
      </w:pPr>
      <w:r w:rsidRPr="00C30CF2">
        <w:rPr>
          <w:rFonts w:asciiTheme="minorHAnsi" w:hAnsiTheme="minorHAnsi"/>
          <w:sz w:val="22"/>
        </w:rPr>
        <w:t xml:space="preserve">Belastingdienst, Administratie bewaren. </w:t>
      </w:r>
      <w:hyperlink r:id="rId20" w:history="1">
        <w:r w:rsidRPr="00C30CF2">
          <w:rPr>
            <w:rStyle w:val="Hyperlink"/>
            <w:rFonts w:asciiTheme="minorHAnsi" w:hAnsiTheme="minorHAnsi"/>
            <w:sz w:val="22"/>
          </w:rPr>
          <w:t>http://www.belastingdienst.nl/wps/wcm/connect/bldcontentnl/belastingdienst/zakelijk/btw/administratie_bijhouden/administratie_bewaren/</w:t>
        </w:r>
      </w:hyperlink>
      <w:r w:rsidRPr="00C30CF2">
        <w:rPr>
          <w:rFonts w:asciiTheme="minorHAnsi" w:hAnsiTheme="minorHAnsi"/>
          <w:sz w:val="22"/>
        </w:rPr>
        <w:t xml:space="preserve">. Geraadpleegd op 5 mei 2014. </w:t>
      </w:r>
    </w:p>
    <w:p w14:paraId="3B79525D" w14:textId="77777777" w:rsid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t xml:space="preserve">Belastingdienst. (Z.J.). </w:t>
      </w:r>
      <w:r w:rsidRPr="00C30CF2">
        <w:rPr>
          <w:rFonts w:asciiTheme="minorHAnsi" w:hAnsiTheme="minorHAnsi"/>
          <w:i/>
          <w:sz w:val="22"/>
        </w:rPr>
        <w:t>Hoeveel belasting betaald u over uw aanmerkelijk belang?</w:t>
      </w:r>
      <w:r w:rsidRPr="00C30CF2">
        <w:rPr>
          <w:rFonts w:asciiTheme="minorHAnsi" w:hAnsiTheme="minorHAnsi"/>
          <w:sz w:val="22"/>
        </w:rPr>
        <w:t xml:space="preserve"> </w:t>
      </w:r>
      <w:hyperlink r:id="rId21" w:history="1">
        <w:r w:rsidRPr="00C30CF2">
          <w:rPr>
            <w:rStyle w:val="Hyperlink"/>
            <w:rFonts w:asciiTheme="minorHAnsi" w:hAnsiTheme="minorHAnsi"/>
            <w:sz w:val="22"/>
          </w:rPr>
          <w:t>http://www.belastingdienst.nl/wps/wcm/connect/bldcontentnl/belastingdienst/prive/aangifte_doen/fiscale_informatie_2013/heffingskortingen_2013/arbeidskorting/tabel_arbeidskorting</w:t>
        </w:r>
      </w:hyperlink>
      <w:r w:rsidRPr="00C30CF2">
        <w:rPr>
          <w:rFonts w:asciiTheme="minorHAnsi" w:hAnsiTheme="minorHAnsi"/>
          <w:sz w:val="22"/>
        </w:rPr>
        <w:t xml:space="preserve"> Geraadpleegd op: 31 mei 2014.</w:t>
      </w:r>
    </w:p>
    <w:p w14:paraId="3B79525E" w14:textId="77777777" w:rsidR="008B7427" w:rsidRPr="00C30CF2" w:rsidRDefault="008B7427" w:rsidP="008B7427">
      <w:pPr>
        <w:pStyle w:val="Lijstalinea"/>
        <w:numPr>
          <w:ilvl w:val="0"/>
          <w:numId w:val="12"/>
        </w:numPr>
        <w:rPr>
          <w:rFonts w:asciiTheme="minorHAnsi" w:hAnsiTheme="minorHAnsi"/>
          <w:sz w:val="22"/>
        </w:rPr>
      </w:pPr>
      <w:r>
        <w:rPr>
          <w:rFonts w:asciiTheme="minorHAnsi" w:hAnsiTheme="minorHAnsi"/>
          <w:sz w:val="22"/>
        </w:rPr>
        <w:t xml:space="preserve">Belastingdienst. (Z.J.). </w:t>
      </w:r>
      <w:r w:rsidRPr="008B7427">
        <w:rPr>
          <w:rFonts w:asciiTheme="minorHAnsi" w:hAnsiTheme="minorHAnsi"/>
          <w:i/>
          <w:sz w:val="22"/>
        </w:rPr>
        <w:t>Maximumbedragen en aanslaggrenzen.</w:t>
      </w:r>
      <w:r w:rsidRPr="008B7427">
        <w:t xml:space="preserve"> </w:t>
      </w:r>
      <w:hyperlink r:id="rId22" w:history="1">
        <w:r w:rsidRPr="00B352A6">
          <w:rPr>
            <w:rStyle w:val="Hyperlink"/>
            <w:rFonts w:asciiTheme="minorHAnsi" w:hAnsiTheme="minorHAnsi"/>
            <w:sz w:val="22"/>
          </w:rPr>
          <w:t>http://www.belastingdienst.nl/wps/wcm/connect/bldcontentnl/belastingdienst/prive/werk_en_inkomen/zorgverzekeringswet/bijdrage_zorgverzekeringswet/hoe_wordt_de_inkomensafhankelijke_bijdrage_zvw_betaald/hoe_wordt_de_bijdrage_zvw_berekend/maximumbedragen_en_aanslaggrenzen/maximumbedragen_en_aanslaggrenzen</w:t>
        </w:r>
      </w:hyperlink>
      <w:r>
        <w:rPr>
          <w:rFonts w:asciiTheme="minorHAnsi" w:hAnsiTheme="minorHAnsi"/>
          <w:sz w:val="22"/>
        </w:rPr>
        <w:t xml:space="preserve">. Geraadpleegd op 10 juni 2014. </w:t>
      </w:r>
    </w:p>
    <w:p w14:paraId="3B79525F" w14:textId="77777777" w:rsid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t xml:space="preserve">Belastingdienst. (Z.J.). </w:t>
      </w:r>
      <w:r w:rsidRPr="00C30CF2">
        <w:rPr>
          <w:rFonts w:asciiTheme="minorHAnsi" w:hAnsiTheme="minorHAnsi"/>
          <w:i/>
          <w:sz w:val="22"/>
        </w:rPr>
        <w:t>Tabel arbeidskorting</w:t>
      </w:r>
      <w:r w:rsidR="008B7427">
        <w:rPr>
          <w:rFonts w:asciiTheme="minorHAnsi" w:hAnsiTheme="minorHAnsi"/>
          <w:i/>
          <w:sz w:val="22"/>
        </w:rPr>
        <w:t>.</w:t>
      </w:r>
      <w:r w:rsidRPr="00C30CF2">
        <w:rPr>
          <w:rFonts w:asciiTheme="minorHAnsi" w:hAnsiTheme="minorHAnsi"/>
          <w:sz w:val="22"/>
        </w:rPr>
        <w:t xml:space="preserve"> </w:t>
      </w:r>
      <w:hyperlink r:id="rId23" w:history="1">
        <w:r w:rsidRPr="00C30CF2">
          <w:rPr>
            <w:rStyle w:val="Hyperlink"/>
            <w:rFonts w:asciiTheme="minorHAnsi" w:hAnsiTheme="minorHAnsi"/>
            <w:sz w:val="22"/>
          </w:rPr>
          <w:t>http://www.belastingdienst.nl/wps/wcm/connect/bldcontentnl/belastingdienst/prive/aangifte_doen/fiscale_informatie_2013/heffingskortingen_2013/arbeidskorting/tabel_arbeidskorting</w:t>
        </w:r>
      </w:hyperlink>
      <w:r w:rsidRPr="00C30CF2">
        <w:rPr>
          <w:rFonts w:asciiTheme="minorHAnsi" w:hAnsiTheme="minorHAnsi"/>
          <w:sz w:val="22"/>
        </w:rPr>
        <w:t xml:space="preserve"> Geraadpleegd op: 14 mei 2014.</w:t>
      </w:r>
    </w:p>
    <w:p w14:paraId="3B795260" w14:textId="77777777" w:rsidR="00124F1C" w:rsidRDefault="00124F1C" w:rsidP="00124F1C">
      <w:pPr>
        <w:pStyle w:val="Lijstalinea"/>
        <w:numPr>
          <w:ilvl w:val="0"/>
          <w:numId w:val="12"/>
        </w:numPr>
        <w:spacing w:after="200" w:line="276" w:lineRule="auto"/>
        <w:rPr>
          <w:rFonts w:asciiTheme="minorHAnsi" w:hAnsiTheme="minorHAnsi"/>
          <w:sz w:val="22"/>
        </w:rPr>
      </w:pPr>
      <w:r>
        <w:rPr>
          <w:rFonts w:asciiTheme="minorHAnsi" w:hAnsiTheme="minorHAnsi"/>
          <w:sz w:val="22"/>
        </w:rPr>
        <w:t>Cazander, Mr. A.W., Ganzeveld, Dr. J., Heithuis, Prof. Dr. E.J.W., Kesteren, Prof. Dr. H.W.M. van, Röben, Mr. J.B.H. (2014)</w:t>
      </w:r>
      <w:r w:rsidR="00AF3560">
        <w:rPr>
          <w:rFonts w:asciiTheme="minorHAnsi" w:hAnsiTheme="minorHAnsi"/>
          <w:sz w:val="22"/>
        </w:rPr>
        <w:t>.</w:t>
      </w:r>
      <w:r>
        <w:rPr>
          <w:rFonts w:asciiTheme="minorHAnsi" w:hAnsiTheme="minorHAnsi"/>
          <w:sz w:val="22"/>
        </w:rPr>
        <w:t xml:space="preserve"> Belastingwetten 2014. Deventer: Kluwer.</w:t>
      </w:r>
    </w:p>
    <w:p w14:paraId="3B795261" w14:textId="77777777" w:rsidR="00AF3560" w:rsidRPr="00AF3560" w:rsidRDefault="00AF3560" w:rsidP="00AF3560">
      <w:pPr>
        <w:pStyle w:val="Lijstalinea"/>
        <w:numPr>
          <w:ilvl w:val="0"/>
          <w:numId w:val="12"/>
        </w:numPr>
        <w:spacing w:after="200" w:line="276" w:lineRule="auto"/>
        <w:rPr>
          <w:rFonts w:asciiTheme="minorHAnsi" w:hAnsiTheme="minorHAnsi"/>
          <w:sz w:val="22"/>
        </w:rPr>
      </w:pPr>
      <w:r>
        <w:rPr>
          <w:rFonts w:asciiTheme="minorHAnsi" w:hAnsiTheme="minorHAnsi"/>
          <w:sz w:val="22"/>
        </w:rPr>
        <w:t>Cazander, Mr. A.W., Ganzeveld, Dr. J., Heithuis, Prof. Dr. E.J.W., Kesteren, Prof. Dr. H.W.M. van, Röben, Mr. J.B.H. (2013). Belastingwetten 2013. Deventer: Kluwer.</w:t>
      </w:r>
    </w:p>
    <w:p w14:paraId="3B795262" w14:textId="77777777" w:rsidR="00C30CF2" w:rsidRDefault="00C30CF2" w:rsidP="00E76E32">
      <w:pPr>
        <w:pStyle w:val="Lijstalinea"/>
        <w:numPr>
          <w:ilvl w:val="0"/>
          <w:numId w:val="12"/>
        </w:numPr>
        <w:spacing w:after="200" w:line="276" w:lineRule="auto"/>
        <w:rPr>
          <w:rFonts w:asciiTheme="minorHAnsi" w:hAnsiTheme="minorHAnsi"/>
          <w:sz w:val="22"/>
        </w:rPr>
      </w:pPr>
      <w:r w:rsidRPr="00C30CF2">
        <w:rPr>
          <w:rFonts w:asciiTheme="minorHAnsi" w:hAnsiTheme="minorHAnsi"/>
          <w:sz w:val="22"/>
        </w:rPr>
        <w:t xml:space="preserve">Dool, R.P. van den., Heithuis, E.J.W., Kampschoër, G. (2013) </w:t>
      </w:r>
      <w:r w:rsidRPr="00C30CF2">
        <w:rPr>
          <w:rFonts w:asciiTheme="minorHAnsi" w:hAnsiTheme="minorHAnsi"/>
          <w:i/>
          <w:sz w:val="22"/>
        </w:rPr>
        <w:t>Compendium Vennootschapsbelasting</w:t>
      </w:r>
      <w:r w:rsidRPr="00C30CF2">
        <w:rPr>
          <w:rFonts w:asciiTheme="minorHAnsi" w:hAnsiTheme="minorHAnsi"/>
          <w:sz w:val="22"/>
        </w:rPr>
        <w:t>. Kluwer Juridisch;</w:t>
      </w:r>
    </w:p>
    <w:p w14:paraId="3B795263" w14:textId="77777777" w:rsidR="00C30CF2" w:rsidRPr="00C30CF2" w:rsidRDefault="00C30CF2" w:rsidP="00E76E32">
      <w:pPr>
        <w:pStyle w:val="Lijstalinea"/>
        <w:numPr>
          <w:ilvl w:val="0"/>
          <w:numId w:val="12"/>
        </w:numPr>
        <w:spacing w:after="200" w:line="276" w:lineRule="auto"/>
        <w:rPr>
          <w:rFonts w:asciiTheme="minorHAnsi" w:hAnsiTheme="minorHAnsi"/>
          <w:sz w:val="22"/>
        </w:rPr>
      </w:pPr>
      <w:r w:rsidRPr="00C30CF2">
        <w:rPr>
          <w:rFonts w:asciiTheme="minorHAnsi" w:hAnsiTheme="minorHAnsi"/>
          <w:sz w:val="22"/>
        </w:rPr>
        <w:t xml:space="preserve">Heithuis, Prof.dr.mr. E.J.W., Kavelaars, Prof.dr. P., Schuver, drs. B.F. (2010). </w:t>
      </w:r>
      <w:r w:rsidRPr="00C30CF2">
        <w:rPr>
          <w:rFonts w:asciiTheme="minorHAnsi" w:hAnsiTheme="minorHAnsi"/>
          <w:i/>
          <w:sz w:val="22"/>
        </w:rPr>
        <w:t>Inkomstenbelasting: Alsmede hoofdzaken loonbelasting</w:t>
      </w:r>
      <w:r w:rsidRPr="00C30CF2">
        <w:rPr>
          <w:rFonts w:asciiTheme="minorHAnsi" w:hAnsiTheme="minorHAnsi"/>
          <w:sz w:val="22"/>
        </w:rPr>
        <w:t xml:space="preserve"> . Deventer: Wolters Kluwer Business.</w:t>
      </w:r>
    </w:p>
    <w:p w14:paraId="3B795264" w14:textId="77777777" w:rsidR="00C30CF2" w:rsidRP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t xml:space="preserve">Jongbloed, D.J.B. (21 februari 2014) </w:t>
      </w:r>
      <w:r w:rsidRPr="00C30CF2">
        <w:rPr>
          <w:rFonts w:asciiTheme="minorHAnsi" w:hAnsiTheme="minorHAnsi"/>
          <w:i/>
          <w:sz w:val="22"/>
        </w:rPr>
        <w:t xml:space="preserve">Vennootschapsbelastingtarieven. </w:t>
      </w:r>
      <w:hyperlink r:id="rId24" w:history="1">
        <w:r w:rsidRPr="00C30CF2">
          <w:rPr>
            <w:rStyle w:val="Hyperlink"/>
            <w:rFonts w:asciiTheme="minorHAnsi" w:hAnsiTheme="minorHAnsi"/>
            <w:sz w:val="22"/>
          </w:rPr>
          <w:t>http://www.belastingtips.nl/fiscaaladvies_dossier/belastingtarieven/vennootschapsbelasting_2010/</w:t>
        </w:r>
      </w:hyperlink>
      <w:r w:rsidRPr="00C30CF2">
        <w:rPr>
          <w:rFonts w:asciiTheme="minorHAnsi" w:hAnsiTheme="minorHAnsi"/>
          <w:i/>
          <w:sz w:val="22"/>
        </w:rPr>
        <w:t xml:space="preserve"> </w:t>
      </w:r>
      <w:r w:rsidRPr="00C30CF2">
        <w:rPr>
          <w:rFonts w:asciiTheme="minorHAnsi" w:hAnsiTheme="minorHAnsi"/>
          <w:sz w:val="22"/>
        </w:rPr>
        <w:t>Geraadpleegd op 31 mei 2014.</w:t>
      </w:r>
    </w:p>
    <w:p w14:paraId="3B795265" w14:textId="77777777" w:rsidR="00C30CF2" w:rsidRPr="00C30CF2" w:rsidRDefault="00C30CF2" w:rsidP="00E76E32">
      <w:pPr>
        <w:pStyle w:val="Lijstalinea"/>
        <w:numPr>
          <w:ilvl w:val="0"/>
          <w:numId w:val="12"/>
        </w:numPr>
        <w:spacing w:after="200" w:line="276" w:lineRule="auto"/>
        <w:rPr>
          <w:rFonts w:asciiTheme="minorHAnsi" w:hAnsiTheme="minorHAnsi"/>
          <w:sz w:val="22"/>
        </w:rPr>
      </w:pPr>
      <w:r w:rsidRPr="00C30CF2">
        <w:rPr>
          <w:rFonts w:asciiTheme="minorHAnsi" w:hAnsiTheme="minorHAnsi"/>
          <w:sz w:val="22"/>
        </w:rPr>
        <w:t xml:space="preserve">Kamer van koophandel, 2014. </w:t>
      </w:r>
      <w:r w:rsidRPr="00EB6F69">
        <w:rPr>
          <w:rFonts w:asciiTheme="minorHAnsi" w:hAnsiTheme="minorHAnsi"/>
          <w:i/>
          <w:sz w:val="22"/>
        </w:rPr>
        <w:t>Brochure rechtsvormen, 2014</w:t>
      </w:r>
      <w:r w:rsidRPr="00C30CF2">
        <w:rPr>
          <w:rFonts w:asciiTheme="minorHAnsi" w:hAnsiTheme="minorHAnsi"/>
          <w:sz w:val="22"/>
        </w:rPr>
        <w:t xml:space="preserve">. </w:t>
      </w:r>
      <w:hyperlink r:id="rId25" w:history="1">
        <w:r w:rsidRPr="00C30CF2">
          <w:rPr>
            <w:rStyle w:val="Hyperlink"/>
            <w:rFonts w:asciiTheme="minorHAnsi" w:hAnsiTheme="minorHAnsi"/>
            <w:sz w:val="22"/>
          </w:rPr>
          <w:t>http://www.kvk.nl</w:t>
        </w:r>
      </w:hyperlink>
      <w:r w:rsidRPr="00C30CF2">
        <w:rPr>
          <w:rFonts w:asciiTheme="minorHAnsi" w:hAnsiTheme="minorHAnsi"/>
          <w:sz w:val="22"/>
        </w:rPr>
        <w:t xml:space="preserve"> Geraadpleegd op 5 maart 2014.</w:t>
      </w:r>
    </w:p>
    <w:p w14:paraId="3B795266" w14:textId="77777777" w:rsidR="00C30CF2" w:rsidRPr="00C30CF2" w:rsidRDefault="00C30CF2" w:rsidP="00E76E32">
      <w:pPr>
        <w:pStyle w:val="Lijstalinea"/>
        <w:numPr>
          <w:ilvl w:val="0"/>
          <w:numId w:val="12"/>
        </w:numPr>
        <w:spacing w:after="200" w:line="276" w:lineRule="auto"/>
        <w:rPr>
          <w:rFonts w:asciiTheme="minorHAnsi" w:hAnsiTheme="minorHAnsi"/>
          <w:sz w:val="22"/>
        </w:rPr>
      </w:pPr>
      <w:r w:rsidRPr="00C30CF2">
        <w:rPr>
          <w:rFonts w:asciiTheme="minorHAnsi" w:hAnsiTheme="minorHAnsi"/>
          <w:sz w:val="22"/>
        </w:rPr>
        <w:t>Kawka, M. (2012, 11 mei). Gebruikelijk loon 2012. Bureau Vaktechniek Sectie Belastingadvies.</w:t>
      </w:r>
    </w:p>
    <w:p w14:paraId="3B795267" w14:textId="77777777" w:rsidR="00C30CF2" w:rsidRP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t xml:space="preserve">Kroese, R. (Z.J.). U-rendement. </w:t>
      </w:r>
      <w:hyperlink r:id="rId26" w:history="1">
        <w:r w:rsidRPr="00C30CF2">
          <w:rPr>
            <w:rStyle w:val="Hyperlink"/>
            <w:rFonts w:asciiTheme="minorHAnsi" w:hAnsiTheme="minorHAnsi"/>
            <w:sz w:val="22"/>
          </w:rPr>
          <w:t>http://www.stamrechtbv.com/fiscale-info-bv/u-rendement-stamrecht-bv/</w:t>
        </w:r>
      </w:hyperlink>
      <w:r w:rsidRPr="00C30CF2">
        <w:rPr>
          <w:rFonts w:asciiTheme="minorHAnsi" w:hAnsiTheme="minorHAnsi"/>
          <w:sz w:val="22"/>
        </w:rPr>
        <w:t>. Geraadpleegd op 29 mei 2014.</w:t>
      </w:r>
    </w:p>
    <w:p w14:paraId="3B795268" w14:textId="77777777" w:rsidR="00C30CF2" w:rsidRP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t xml:space="preserve">LijfrenteSparen.nl. (Z.J.). </w:t>
      </w:r>
      <w:r w:rsidRPr="00C30CF2">
        <w:rPr>
          <w:rFonts w:asciiTheme="minorHAnsi" w:hAnsiTheme="minorHAnsi"/>
          <w:i/>
          <w:sz w:val="22"/>
        </w:rPr>
        <w:t>Fiscaal aftrekbaar banksparen voor een gegarandeerde aanvullende pensioenuitkering.</w:t>
      </w:r>
      <w:r w:rsidRPr="00C30CF2">
        <w:rPr>
          <w:rFonts w:asciiTheme="minorHAnsi" w:hAnsiTheme="minorHAnsi"/>
          <w:sz w:val="22"/>
        </w:rPr>
        <w:t xml:space="preserve"> </w:t>
      </w:r>
      <w:hyperlink r:id="rId27" w:history="1">
        <w:r w:rsidRPr="00C30CF2">
          <w:rPr>
            <w:rStyle w:val="Hyperlink"/>
            <w:rFonts w:asciiTheme="minorHAnsi" w:hAnsiTheme="minorHAnsi"/>
            <w:sz w:val="22"/>
          </w:rPr>
          <w:t>http://www.lijfrentesparen.nl/</w:t>
        </w:r>
      </w:hyperlink>
      <w:r w:rsidRPr="00C30CF2">
        <w:rPr>
          <w:rFonts w:asciiTheme="minorHAnsi" w:hAnsiTheme="minorHAnsi"/>
          <w:sz w:val="22"/>
        </w:rPr>
        <w:t>. Geraadpleegd op 2 juni 2014.</w:t>
      </w:r>
    </w:p>
    <w:p w14:paraId="3B795269" w14:textId="77777777" w:rsidR="00C30CF2" w:rsidRP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t xml:space="preserve">MFAS rendement voor de belastingadviseur, Rekenmodellen. </w:t>
      </w:r>
      <w:hyperlink r:id="rId28" w:history="1">
        <w:r w:rsidRPr="00C30CF2">
          <w:rPr>
            <w:rStyle w:val="Hyperlink"/>
            <w:rFonts w:asciiTheme="minorHAnsi" w:hAnsiTheme="minorHAnsi"/>
            <w:sz w:val="22"/>
          </w:rPr>
          <w:t>http://www.mfas.nl/wps/portal/home/mfas/modules/Rekenmodellen/01.+Directeur-grootaandeelhouder?WCM_Page.ResetAll=TRUE</w:t>
        </w:r>
      </w:hyperlink>
      <w:r w:rsidRPr="00C30CF2">
        <w:rPr>
          <w:rFonts w:asciiTheme="minorHAnsi" w:hAnsiTheme="minorHAnsi"/>
          <w:sz w:val="22"/>
        </w:rPr>
        <w:t>. Geraadpleegd op 22 april 2014.</w:t>
      </w:r>
    </w:p>
    <w:p w14:paraId="3B79526A" w14:textId="77777777" w:rsidR="00C30CF2" w:rsidRP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t xml:space="preserve">Rijksoverheid (Z.J.) AOW-leeftijd berekenen. </w:t>
      </w:r>
      <w:hyperlink r:id="rId29" w:history="1">
        <w:r w:rsidRPr="00C30CF2">
          <w:rPr>
            <w:rStyle w:val="Hyperlink"/>
            <w:rFonts w:asciiTheme="minorHAnsi" w:hAnsiTheme="minorHAnsi"/>
            <w:sz w:val="22"/>
          </w:rPr>
          <w:t>http://www.rijksoverheid.nl/onderwerpen/algemene-ouderdomswet-aow/aow-leeftijd-berekenen</w:t>
        </w:r>
      </w:hyperlink>
      <w:r w:rsidRPr="00C30CF2">
        <w:rPr>
          <w:rFonts w:asciiTheme="minorHAnsi" w:hAnsiTheme="minorHAnsi"/>
          <w:sz w:val="22"/>
        </w:rPr>
        <w:t>. Geraadpleegd op 2 juni 2014.</w:t>
      </w:r>
    </w:p>
    <w:p w14:paraId="3B79526B" w14:textId="77777777" w:rsidR="00C30CF2" w:rsidRP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lastRenderedPageBreak/>
        <w:t xml:space="preserve">Staats, G. (2013, juni 3). </w:t>
      </w:r>
      <w:r w:rsidRPr="00C30CF2">
        <w:rPr>
          <w:rFonts w:asciiTheme="minorHAnsi" w:hAnsiTheme="minorHAnsi"/>
          <w:i/>
          <w:sz w:val="22"/>
        </w:rPr>
        <w:t>Pensioen in eigen beheer: Stoppen met verdere pensioenopbouw?</w:t>
      </w:r>
      <w:r w:rsidRPr="00C30CF2">
        <w:rPr>
          <w:rFonts w:asciiTheme="minorHAnsi" w:hAnsiTheme="minorHAnsi"/>
          <w:sz w:val="22"/>
        </w:rPr>
        <w:t>. BDO Bureau Vaktechniek Sectie Belastingadvies.</w:t>
      </w:r>
    </w:p>
    <w:p w14:paraId="3B79526C" w14:textId="77777777" w:rsidR="00C30CF2" w:rsidRPr="00C30CF2" w:rsidRDefault="00C30CF2" w:rsidP="00E76E32">
      <w:pPr>
        <w:pStyle w:val="Lijstalinea"/>
        <w:numPr>
          <w:ilvl w:val="0"/>
          <w:numId w:val="12"/>
        </w:numPr>
        <w:spacing w:after="200" w:line="276" w:lineRule="auto"/>
        <w:rPr>
          <w:rFonts w:asciiTheme="minorHAnsi" w:hAnsiTheme="minorHAnsi"/>
          <w:sz w:val="22"/>
        </w:rPr>
      </w:pPr>
      <w:r w:rsidRPr="00C30CF2">
        <w:rPr>
          <w:rFonts w:asciiTheme="minorHAnsi" w:hAnsiTheme="minorHAnsi"/>
          <w:sz w:val="22"/>
        </w:rPr>
        <w:t xml:space="preserve">Vos de, A. (2010, 27 februari). Terug naar de eenmanszaak. Financieel Dagblad. </w:t>
      </w:r>
    </w:p>
    <w:p w14:paraId="3B79526D" w14:textId="77777777" w:rsidR="00C30CF2" w:rsidRP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lang w:val="en-US"/>
        </w:rPr>
        <w:t xml:space="preserve">Weekers, mr. drs. F.H.H. (2013, december 6). </w:t>
      </w:r>
      <w:r w:rsidRPr="00C30CF2">
        <w:rPr>
          <w:rFonts w:asciiTheme="minorHAnsi" w:hAnsiTheme="minorHAnsi"/>
          <w:i/>
          <w:sz w:val="22"/>
        </w:rPr>
        <w:t>Pensioen in eigen beheer, ontklemming fiscale oudedagsreserves en stakingslijfrenten en verruiming kleine afkoopregeling.</w:t>
      </w:r>
    </w:p>
    <w:p w14:paraId="3B79526E" w14:textId="77777777" w:rsidR="00C30CF2" w:rsidRPr="00C30CF2" w:rsidRDefault="00C30CF2" w:rsidP="00E76E32">
      <w:pPr>
        <w:pStyle w:val="Lijstalinea"/>
        <w:numPr>
          <w:ilvl w:val="0"/>
          <w:numId w:val="12"/>
        </w:numPr>
        <w:rPr>
          <w:rFonts w:asciiTheme="minorHAnsi" w:hAnsiTheme="minorHAnsi"/>
          <w:sz w:val="22"/>
        </w:rPr>
      </w:pPr>
      <w:r w:rsidRPr="00C30CF2">
        <w:rPr>
          <w:rFonts w:asciiTheme="minorHAnsi" w:hAnsiTheme="minorHAnsi"/>
          <w:sz w:val="22"/>
        </w:rPr>
        <w:t xml:space="preserve">Wolfsen, J. (3 juni 2014). Pensioen in eigen beheer op termijn wellicht afgeschaft. </w:t>
      </w:r>
      <w:hyperlink r:id="rId30" w:history="1">
        <w:r w:rsidRPr="00C30CF2">
          <w:rPr>
            <w:rStyle w:val="Hyperlink"/>
            <w:rFonts w:asciiTheme="minorHAnsi" w:hAnsiTheme="minorHAnsi"/>
            <w:sz w:val="22"/>
          </w:rPr>
          <w:t>http://weblog.moneywise.nl/pensioen/pensioen-in-eigen-beheer-op-termijn-wellicht-afgeschaft/</w:t>
        </w:r>
      </w:hyperlink>
      <w:r w:rsidRPr="00C30CF2">
        <w:rPr>
          <w:rFonts w:asciiTheme="minorHAnsi" w:hAnsiTheme="minorHAnsi"/>
          <w:sz w:val="22"/>
        </w:rPr>
        <w:t>. Geraadpleegd op 3 juni 2014.</w:t>
      </w:r>
    </w:p>
    <w:p w14:paraId="3B79526F" w14:textId="77777777" w:rsidR="00C30CF2" w:rsidRPr="00C30CF2" w:rsidRDefault="00C30CF2" w:rsidP="00E76E32">
      <w:pPr>
        <w:pStyle w:val="Lijstalinea"/>
        <w:numPr>
          <w:ilvl w:val="0"/>
          <w:numId w:val="12"/>
        </w:numPr>
        <w:spacing w:after="200" w:line="276" w:lineRule="auto"/>
        <w:rPr>
          <w:rFonts w:asciiTheme="minorHAnsi" w:hAnsiTheme="minorHAnsi"/>
          <w:sz w:val="22"/>
        </w:rPr>
      </w:pPr>
      <w:r w:rsidRPr="00C30CF2">
        <w:rPr>
          <w:rFonts w:asciiTheme="minorHAnsi" w:hAnsiTheme="minorHAnsi"/>
          <w:sz w:val="22"/>
        </w:rPr>
        <w:t xml:space="preserve">Zeijl, Mr. A.M.M.M. van. (2010). </w:t>
      </w:r>
      <w:r w:rsidRPr="00C30CF2">
        <w:rPr>
          <w:rFonts w:asciiTheme="minorHAnsi" w:hAnsiTheme="minorHAnsi"/>
          <w:i/>
          <w:sz w:val="22"/>
        </w:rPr>
        <w:t>De grondslag van het vermogens- en ondernemingsrecht: deel 2 ondernemingsrecht</w:t>
      </w:r>
      <w:r w:rsidRPr="00C30CF2">
        <w:rPr>
          <w:rFonts w:asciiTheme="minorHAnsi" w:hAnsiTheme="minorHAnsi"/>
          <w:sz w:val="22"/>
        </w:rPr>
        <w:t>. Groningen/Houten: Noordhoff Uitgevers.</w:t>
      </w:r>
    </w:p>
    <w:p w14:paraId="3B795270" w14:textId="77777777" w:rsidR="00C30CF2" w:rsidRDefault="00C30CF2" w:rsidP="00C30CF2"/>
    <w:p w14:paraId="3B795271" w14:textId="77777777" w:rsidR="002B0A99" w:rsidRDefault="002B0A99" w:rsidP="005B6E19">
      <w:pPr>
        <w:rPr>
          <w:rFonts w:asciiTheme="minorHAnsi" w:hAnsiTheme="minorHAnsi"/>
          <w:sz w:val="22"/>
        </w:rPr>
      </w:pPr>
    </w:p>
    <w:p w14:paraId="3B795272" w14:textId="77777777" w:rsidR="00124F1C" w:rsidRDefault="00124F1C">
      <w:pPr>
        <w:spacing w:after="200" w:line="276" w:lineRule="auto"/>
        <w:rPr>
          <w:rFonts w:asciiTheme="minorHAnsi" w:hAnsiTheme="minorHAnsi"/>
          <w:sz w:val="22"/>
        </w:rPr>
      </w:pPr>
      <w:r>
        <w:rPr>
          <w:rFonts w:asciiTheme="minorHAnsi" w:hAnsiTheme="minorHAnsi"/>
          <w:sz w:val="22"/>
        </w:rPr>
        <w:br w:type="page"/>
      </w:r>
    </w:p>
    <w:p w14:paraId="3B795273" w14:textId="77777777" w:rsidR="002B0A99" w:rsidRPr="00124F1C" w:rsidRDefault="002B0A99" w:rsidP="001C3AC1">
      <w:pPr>
        <w:spacing w:after="200" w:line="276" w:lineRule="auto"/>
        <w:rPr>
          <w:rFonts w:asciiTheme="minorHAnsi" w:hAnsiTheme="minorHAnsi"/>
          <w:sz w:val="22"/>
          <w:u w:val="single"/>
        </w:rPr>
      </w:pPr>
      <w:r w:rsidRPr="00124F1C">
        <w:rPr>
          <w:rFonts w:asciiTheme="minorHAnsi" w:hAnsiTheme="minorHAnsi"/>
          <w:sz w:val="22"/>
          <w:u w:val="single"/>
        </w:rPr>
        <w:lastRenderedPageBreak/>
        <w:t>Bijlage 1: Jaarrekening 2012 onderneming X B.V.</w:t>
      </w:r>
    </w:p>
    <w:p w14:paraId="3B795274" w14:textId="77777777" w:rsidR="002B0A99" w:rsidRDefault="002B0A99" w:rsidP="002B0A99">
      <w:pPr>
        <w:pStyle w:val="040KlantNaam"/>
        <w:rPr>
          <w:b w:val="0"/>
          <w:sz w:val="22"/>
          <w:szCs w:val="22"/>
        </w:rPr>
      </w:pPr>
    </w:p>
    <w:p w14:paraId="3B795275" w14:textId="77777777" w:rsidR="002B0A99" w:rsidRDefault="002B0A99" w:rsidP="002B0A99">
      <w:pPr>
        <w:pStyle w:val="040KlantNaam"/>
      </w:pPr>
      <w:r>
        <w:t>Onderneming X B.V.</w:t>
      </w:r>
    </w:p>
    <w:p w14:paraId="3B795276" w14:textId="77777777" w:rsidR="002B0A99" w:rsidRDefault="002B0A99" w:rsidP="002B0A99">
      <w:pPr>
        <w:pStyle w:val="040Vestigingsplaats"/>
      </w:pPr>
      <w:r>
        <w:br/>
        <w:t xml:space="preserve">te </w:t>
      </w:r>
      <w:r w:rsidR="00866A83">
        <w:t>Z</w:t>
      </w:r>
    </w:p>
    <w:p w14:paraId="3B795277" w14:textId="77777777" w:rsidR="002B0A99" w:rsidRDefault="002B0A99" w:rsidP="002B0A99">
      <w:pPr>
        <w:pStyle w:val="040Klantnaam2"/>
        <w:tabs>
          <w:tab w:val="clear" w:pos="4393"/>
        </w:tabs>
      </w:pPr>
      <w:r>
        <w:t>Rapport inzake de jaarrekening 2012</w:t>
      </w:r>
    </w:p>
    <w:p w14:paraId="3B795278" w14:textId="77777777" w:rsidR="002B0A99" w:rsidRDefault="002B0A99" w:rsidP="002B0A99">
      <w:pPr>
        <w:pStyle w:val="040Rapporttitel"/>
        <w:tabs>
          <w:tab w:val="clear" w:pos="4393"/>
        </w:tabs>
      </w:pPr>
    </w:p>
    <w:p w14:paraId="3B795279" w14:textId="77777777" w:rsidR="002B0A99" w:rsidRDefault="002B0A99" w:rsidP="002B0A99">
      <w:pPr>
        <w:pStyle w:val="040Rapporttitel2"/>
        <w:tabs>
          <w:tab w:val="clear" w:pos="4393"/>
        </w:tabs>
      </w:pPr>
    </w:p>
    <w:p w14:paraId="3B79527A" w14:textId="77777777" w:rsidR="002B0A99" w:rsidRDefault="002B0A99" w:rsidP="002B0A99">
      <w:pPr>
        <w:pStyle w:val="000Tussenregel"/>
      </w:pPr>
    </w:p>
    <w:p w14:paraId="3B79527B" w14:textId="77777777" w:rsidR="002B0A99" w:rsidRDefault="002B0A99" w:rsidP="002B0A99">
      <w:pPr>
        <w:rPr>
          <w:rFonts w:cs="Trebuchet MS"/>
          <w:szCs w:val="20"/>
        </w:rPr>
        <w:sectPr w:rsidR="002B0A99" w:rsidSect="000A7E10">
          <w:pgSz w:w="11952" w:h="16848"/>
          <w:pgMar w:top="963" w:right="1020" w:bottom="680" w:left="1587" w:header="708" w:footer="708" w:gutter="0"/>
          <w:pgNumType w:start="2" w:chapStyle="1"/>
          <w:cols w:space="708"/>
          <w:noEndnote/>
          <w:titlePg/>
          <w:docGrid w:linePitch="272"/>
        </w:sectPr>
      </w:pPr>
    </w:p>
    <w:p w14:paraId="3B79527C" w14:textId="77777777" w:rsidR="002B0A99" w:rsidRDefault="002B0A99" w:rsidP="002B0A99">
      <w:pPr>
        <w:rPr>
          <w:rFonts w:cs="Trebuchet MS"/>
          <w:b/>
          <w:bCs/>
        </w:rPr>
      </w:pPr>
      <w:r>
        <w:rPr>
          <w:rFonts w:cs="Trebuchet MS"/>
          <w:b/>
          <w:bCs/>
        </w:rPr>
        <w:lastRenderedPageBreak/>
        <w:t>In</w:t>
      </w:r>
      <w:r>
        <w:rPr>
          <w:rFonts w:cs="Trebuchet MS"/>
          <w:b/>
          <w:bCs/>
        </w:rPr>
        <w:softHyphen/>
        <w:t>houds</w:t>
      </w:r>
      <w:r>
        <w:rPr>
          <w:rFonts w:cs="Trebuchet MS"/>
          <w:b/>
          <w:bCs/>
        </w:rPr>
        <w:softHyphen/>
        <w:t>op</w:t>
      </w:r>
      <w:r>
        <w:rPr>
          <w:rFonts w:cs="Trebuchet MS"/>
          <w:b/>
          <w:bCs/>
        </w:rPr>
        <w:softHyphen/>
        <w:t>ga</w:t>
      </w:r>
      <w:r>
        <w:rPr>
          <w:rFonts w:cs="Trebuchet MS"/>
          <w:b/>
          <w:bCs/>
        </w:rPr>
        <w:softHyphen/>
        <w:t>ve</w:t>
      </w:r>
    </w:p>
    <w:p w14:paraId="3B79527D" w14:textId="77777777" w:rsidR="002B0A99" w:rsidRDefault="002B0A99" w:rsidP="002B0A99">
      <w:pPr>
        <w:rPr>
          <w:rFonts w:ascii="Times New Roman" w:hAnsi="Times New Roman" w:cs="Times New Roman"/>
        </w:rPr>
      </w:pPr>
    </w:p>
    <w:p w14:paraId="3B79527E" w14:textId="77777777" w:rsidR="002B0A99" w:rsidRDefault="002B0A99" w:rsidP="002B0A99">
      <w:pPr>
        <w:jc w:val="right"/>
        <w:rPr>
          <w:rFonts w:cs="Trebuchet MS"/>
          <w:szCs w:val="20"/>
        </w:rPr>
      </w:pPr>
      <w:r>
        <w:rPr>
          <w:rFonts w:cs="Trebuchet MS"/>
          <w:szCs w:val="20"/>
        </w:rPr>
        <w:t>Pa</w:t>
      </w:r>
      <w:r>
        <w:rPr>
          <w:rFonts w:cs="Trebuchet MS"/>
          <w:szCs w:val="20"/>
        </w:rPr>
        <w:softHyphen/>
        <w:t>gi</w:t>
      </w:r>
      <w:r>
        <w:rPr>
          <w:rFonts w:cs="Trebuchet MS"/>
          <w:szCs w:val="20"/>
        </w:rPr>
        <w:softHyphen/>
        <w:t>na</w:t>
      </w:r>
    </w:p>
    <w:p w14:paraId="3B79527F" w14:textId="77777777" w:rsidR="002B0A99" w:rsidRDefault="002B0A99" w:rsidP="002B0A99">
      <w:pPr>
        <w:keepLines/>
        <w:spacing w:before="282"/>
        <w:ind w:left="708" w:right="680" w:hanging="708"/>
        <w:rPr>
          <w:rFonts w:cs="Trebuchet MS"/>
          <w:b/>
          <w:bCs/>
          <w:szCs w:val="20"/>
        </w:rPr>
      </w:pPr>
      <w:r>
        <w:rPr>
          <w:rFonts w:cs="Trebuchet MS"/>
          <w:b/>
          <w:bCs/>
          <w:szCs w:val="20"/>
        </w:rPr>
        <w:t>Ac</w:t>
      </w:r>
      <w:r>
        <w:rPr>
          <w:rFonts w:cs="Trebuchet MS"/>
          <w:b/>
          <w:bCs/>
          <w:szCs w:val="20"/>
        </w:rPr>
        <w:softHyphen/>
        <w:t>coun</w:t>
      </w:r>
      <w:r>
        <w:rPr>
          <w:rFonts w:cs="Trebuchet MS"/>
          <w:b/>
          <w:bCs/>
          <w:szCs w:val="20"/>
        </w:rPr>
        <w:softHyphen/>
        <w:t>tants</w:t>
      </w:r>
      <w:r>
        <w:rPr>
          <w:rFonts w:cs="Trebuchet MS"/>
          <w:b/>
          <w:bCs/>
          <w:szCs w:val="20"/>
        </w:rPr>
        <w:softHyphen/>
        <w:t>rap</w:t>
      </w:r>
      <w:r>
        <w:rPr>
          <w:rFonts w:cs="Trebuchet MS"/>
          <w:b/>
          <w:bCs/>
          <w:szCs w:val="20"/>
        </w:rPr>
        <w:softHyphen/>
        <w:t>port</w:t>
      </w:r>
    </w:p>
    <w:p w14:paraId="3B795280" w14:textId="77777777" w:rsidR="002B0A99" w:rsidRDefault="002B0A99" w:rsidP="002B0A99">
      <w:pPr>
        <w:keepLines/>
        <w:tabs>
          <w:tab w:val="right" w:pos="9354"/>
        </w:tabs>
        <w:ind w:left="708" w:right="680" w:hanging="708"/>
        <w:rPr>
          <w:rFonts w:cs="Trebuchet MS"/>
          <w:szCs w:val="20"/>
        </w:rPr>
      </w:pPr>
      <w:r>
        <w:rPr>
          <w:rFonts w:cs="Trebuchet MS"/>
          <w:szCs w:val="20"/>
        </w:rPr>
        <w:t>Al</w:t>
      </w:r>
      <w:r>
        <w:rPr>
          <w:rFonts w:cs="Trebuchet MS"/>
          <w:szCs w:val="20"/>
        </w:rPr>
        <w:softHyphen/>
        <w:t>ge</w:t>
      </w:r>
      <w:r>
        <w:rPr>
          <w:rFonts w:cs="Trebuchet MS"/>
          <w:szCs w:val="20"/>
        </w:rPr>
        <w:softHyphen/>
        <w:t>meen</w:t>
      </w:r>
      <w:r>
        <w:rPr>
          <w:rFonts w:cs="Trebuchet MS"/>
          <w:szCs w:val="20"/>
        </w:rPr>
        <w:tab/>
        <w:t>2</w:t>
      </w:r>
    </w:p>
    <w:p w14:paraId="3B795281" w14:textId="77777777" w:rsidR="002B0A99" w:rsidRDefault="002B0A99" w:rsidP="002B0A99">
      <w:pPr>
        <w:keepLines/>
        <w:tabs>
          <w:tab w:val="right" w:pos="9354"/>
        </w:tabs>
        <w:ind w:left="708" w:right="680" w:hanging="708"/>
        <w:rPr>
          <w:rFonts w:cs="Trebuchet MS"/>
          <w:szCs w:val="20"/>
        </w:rPr>
      </w:pPr>
      <w:r>
        <w:rPr>
          <w:rFonts w:cs="Trebuchet MS"/>
          <w:szCs w:val="20"/>
        </w:rPr>
        <w:t>Fis</w:t>
      </w:r>
      <w:r>
        <w:rPr>
          <w:rFonts w:cs="Trebuchet MS"/>
          <w:szCs w:val="20"/>
        </w:rPr>
        <w:softHyphen/>
        <w:t>ca</w:t>
      </w:r>
      <w:r>
        <w:rPr>
          <w:rFonts w:cs="Trebuchet MS"/>
          <w:szCs w:val="20"/>
        </w:rPr>
        <w:softHyphen/>
        <w:t>le po</w:t>
      </w:r>
      <w:r>
        <w:rPr>
          <w:rFonts w:cs="Trebuchet MS"/>
          <w:szCs w:val="20"/>
        </w:rPr>
        <w:softHyphen/>
        <w:t>si</w:t>
      </w:r>
      <w:r>
        <w:rPr>
          <w:rFonts w:cs="Trebuchet MS"/>
          <w:szCs w:val="20"/>
        </w:rPr>
        <w:softHyphen/>
        <w:t>tie</w:t>
      </w:r>
      <w:r>
        <w:rPr>
          <w:rFonts w:cs="Trebuchet MS"/>
          <w:szCs w:val="20"/>
        </w:rPr>
        <w:tab/>
        <w:t>3</w:t>
      </w:r>
    </w:p>
    <w:p w14:paraId="3B795282" w14:textId="77777777" w:rsidR="002B0A99" w:rsidRDefault="002B0A99" w:rsidP="002B0A99">
      <w:pPr>
        <w:keepLines/>
        <w:tabs>
          <w:tab w:val="right" w:pos="9354"/>
        </w:tabs>
        <w:ind w:left="708" w:right="680" w:hanging="708"/>
        <w:rPr>
          <w:rFonts w:cs="Trebuchet MS"/>
          <w:szCs w:val="20"/>
        </w:rPr>
      </w:pPr>
      <w:r>
        <w:rPr>
          <w:rFonts w:cs="Trebuchet MS"/>
          <w:szCs w:val="20"/>
        </w:rPr>
        <w:t>Sa</w:t>
      </w:r>
      <w:r>
        <w:rPr>
          <w:rFonts w:cs="Trebuchet MS"/>
          <w:szCs w:val="20"/>
        </w:rPr>
        <w:softHyphen/>
        <w:t>men</w:t>
      </w:r>
      <w:r>
        <w:rPr>
          <w:rFonts w:cs="Trebuchet MS"/>
          <w:szCs w:val="20"/>
        </w:rPr>
        <w:softHyphen/>
        <w:t>stel</w:t>
      </w:r>
      <w:r>
        <w:rPr>
          <w:rFonts w:cs="Trebuchet MS"/>
          <w:szCs w:val="20"/>
        </w:rPr>
        <w:softHyphen/>
        <w:t>lingsver</w:t>
      </w:r>
      <w:r>
        <w:rPr>
          <w:rFonts w:cs="Trebuchet MS"/>
          <w:szCs w:val="20"/>
        </w:rPr>
        <w:softHyphen/>
        <w:t>kla</w:t>
      </w:r>
      <w:r>
        <w:rPr>
          <w:rFonts w:cs="Trebuchet MS"/>
          <w:szCs w:val="20"/>
        </w:rPr>
        <w:softHyphen/>
        <w:t>ring</w:t>
      </w:r>
      <w:r>
        <w:rPr>
          <w:rFonts w:cs="Trebuchet MS"/>
          <w:szCs w:val="20"/>
        </w:rPr>
        <w:tab/>
        <w:t>5</w:t>
      </w:r>
    </w:p>
    <w:p w14:paraId="3B795283" w14:textId="77777777" w:rsidR="002B0A99" w:rsidRDefault="002B0A99" w:rsidP="002B0A99">
      <w:pPr>
        <w:keepLines/>
        <w:spacing w:before="282"/>
        <w:ind w:left="708" w:right="680" w:hanging="708"/>
        <w:rPr>
          <w:rFonts w:cs="Trebuchet MS"/>
          <w:b/>
          <w:bCs/>
          <w:szCs w:val="20"/>
        </w:rPr>
      </w:pPr>
      <w:r>
        <w:rPr>
          <w:rFonts w:cs="Trebuchet MS"/>
          <w:b/>
          <w:bCs/>
          <w:szCs w:val="20"/>
        </w:rPr>
        <w:t>Jaar</w:t>
      </w:r>
      <w:r>
        <w:rPr>
          <w:rFonts w:cs="Trebuchet MS"/>
          <w:b/>
          <w:bCs/>
          <w:szCs w:val="20"/>
        </w:rPr>
        <w:softHyphen/>
        <w:t>re</w:t>
      </w:r>
      <w:r>
        <w:rPr>
          <w:rFonts w:cs="Trebuchet MS"/>
          <w:b/>
          <w:bCs/>
          <w:szCs w:val="20"/>
        </w:rPr>
        <w:softHyphen/>
        <w:t>ke</w:t>
      </w:r>
      <w:r>
        <w:rPr>
          <w:rFonts w:cs="Trebuchet MS"/>
          <w:b/>
          <w:bCs/>
          <w:szCs w:val="20"/>
        </w:rPr>
        <w:softHyphen/>
        <w:t>ning</w:t>
      </w:r>
    </w:p>
    <w:p w14:paraId="3B795284" w14:textId="77777777" w:rsidR="002B0A99" w:rsidRDefault="002B0A99" w:rsidP="002B0A99">
      <w:pPr>
        <w:keepLines/>
        <w:tabs>
          <w:tab w:val="right" w:pos="9354"/>
        </w:tabs>
        <w:ind w:left="708" w:right="680" w:hanging="708"/>
        <w:rPr>
          <w:rFonts w:cs="Trebuchet MS"/>
          <w:szCs w:val="20"/>
        </w:rPr>
      </w:pPr>
      <w:r>
        <w:rPr>
          <w:rFonts w:cs="Trebuchet MS"/>
          <w:szCs w:val="20"/>
        </w:rPr>
        <w:t>Ba</w:t>
      </w:r>
      <w:r>
        <w:rPr>
          <w:rFonts w:cs="Trebuchet MS"/>
          <w:szCs w:val="20"/>
        </w:rPr>
        <w:softHyphen/>
        <w:t xml:space="preserve">lans per 31 december 2012 </w:t>
      </w:r>
      <w:r>
        <w:rPr>
          <w:rFonts w:cs="Trebuchet MS"/>
          <w:szCs w:val="20"/>
        </w:rPr>
        <w:tab/>
        <w:t>6</w:t>
      </w:r>
    </w:p>
    <w:p w14:paraId="3B795285" w14:textId="77777777" w:rsidR="002B0A99" w:rsidRDefault="002B0A99" w:rsidP="002B0A99">
      <w:pPr>
        <w:keepLines/>
        <w:tabs>
          <w:tab w:val="right" w:pos="9354"/>
        </w:tabs>
        <w:ind w:left="708" w:right="680" w:hanging="708"/>
        <w:rPr>
          <w:rFonts w:cs="Trebuchet MS"/>
          <w:szCs w:val="20"/>
        </w:rPr>
      </w:pPr>
      <w:r>
        <w:rPr>
          <w:rFonts w:cs="Trebuchet MS"/>
          <w:szCs w:val="20"/>
        </w:rPr>
        <w:t>Winst</w:t>
      </w:r>
      <w:r>
        <w:rPr>
          <w:rFonts w:cs="Trebuchet MS"/>
          <w:szCs w:val="20"/>
        </w:rPr>
        <w:noBreakHyphen/>
        <w:t>en</w:t>
      </w:r>
      <w:r>
        <w:rPr>
          <w:rFonts w:cs="Trebuchet MS"/>
          <w:szCs w:val="20"/>
        </w:rPr>
        <w:noBreakHyphen/>
        <w:t>ver</w:t>
      </w:r>
      <w:r>
        <w:rPr>
          <w:rFonts w:cs="Trebuchet MS"/>
          <w:szCs w:val="20"/>
        </w:rPr>
        <w:softHyphen/>
        <w:t>lies</w:t>
      </w:r>
      <w:r>
        <w:rPr>
          <w:rFonts w:cs="Trebuchet MS"/>
          <w:szCs w:val="20"/>
        </w:rPr>
        <w:softHyphen/>
        <w:t>re</w:t>
      </w:r>
      <w:r>
        <w:rPr>
          <w:rFonts w:cs="Trebuchet MS"/>
          <w:szCs w:val="20"/>
        </w:rPr>
        <w:softHyphen/>
        <w:t>ke</w:t>
      </w:r>
      <w:r>
        <w:rPr>
          <w:rFonts w:cs="Trebuchet MS"/>
          <w:szCs w:val="20"/>
        </w:rPr>
        <w:softHyphen/>
        <w:t xml:space="preserve">ning over 2012 </w:t>
      </w:r>
      <w:r>
        <w:rPr>
          <w:rFonts w:cs="Trebuchet MS"/>
          <w:szCs w:val="20"/>
        </w:rPr>
        <w:tab/>
        <w:t>8</w:t>
      </w:r>
    </w:p>
    <w:p w14:paraId="3B795286" w14:textId="77777777" w:rsidR="002B0A99" w:rsidRDefault="002B0A99" w:rsidP="002B0A99">
      <w:pPr>
        <w:keepLines/>
        <w:tabs>
          <w:tab w:val="right" w:pos="9354"/>
        </w:tabs>
        <w:ind w:left="708" w:right="680" w:hanging="708"/>
        <w:rPr>
          <w:rFonts w:cs="Trebuchet MS"/>
          <w:szCs w:val="20"/>
        </w:rPr>
      </w:pPr>
      <w:r>
        <w:rPr>
          <w:rFonts w:cs="Trebuchet MS"/>
          <w:szCs w:val="20"/>
        </w:rPr>
        <w:t>Grond</w:t>
      </w:r>
      <w:r>
        <w:rPr>
          <w:rFonts w:cs="Trebuchet MS"/>
          <w:szCs w:val="20"/>
        </w:rPr>
        <w:softHyphen/>
        <w:t>sla</w:t>
      </w:r>
      <w:r>
        <w:rPr>
          <w:rFonts w:cs="Trebuchet MS"/>
          <w:szCs w:val="20"/>
        </w:rPr>
        <w:softHyphen/>
        <w:t>gen van waar</w:t>
      </w:r>
      <w:r>
        <w:rPr>
          <w:rFonts w:cs="Trebuchet MS"/>
          <w:szCs w:val="20"/>
        </w:rPr>
        <w:softHyphen/>
        <w:t>de</w:t>
      </w:r>
      <w:r>
        <w:rPr>
          <w:rFonts w:cs="Trebuchet MS"/>
          <w:szCs w:val="20"/>
        </w:rPr>
        <w:softHyphen/>
        <w:t>ring en re</w:t>
      </w:r>
      <w:r>
        <w:rPr>
          <w:rFonts w:cs="Trebuchet MS"/>
          <w:szCs w:val="20"/>
        </w:rPr>
        <w:softHyphen/>
        <w:t>sul</w:t>
      </w:r>
      <w:r>
        <w:rPr>
          <w:rFonts w:cs="Trebuchet MS"/>
          <w:szCs w:val="20"/>
        </w:rPr>
        <w:softHyphen/>
        <w:t>taat</w:t>
      </w:r>
      <w:r>
        <w:rPr>
          <w:rFonts w:cs="Trebuchet MS"/>
          <w:szCs w:val="20"/>
        </w:rPr>
        <w:softHyphen/>
        <w:t>be</w:t>
      </w:r>
      <w:r>
        <w:rPr>
          <w:rFonts w:cs="Trebuchet MS"/>
          <w:szCs w:val="20"/>
        </w:rPr>
        <w:softHyphen/>
        <w:t>pa</w:t>
      </w:r>
      <w:r>
        <w:rPr>
          <w:rFonts w:cs="Trebuchet MS"/>
          <w:szCs w:val="20"/>
        </w:rPr>
        <w:softHyphen/>
        <w:t>ling</w:t>
      </w:r>
      <w:r>
        <w:rPr>
          <w:rFonts w:cs="Trebuchet MS"/>
          <w:szCs w:val="20"/>
        </w:rPr>
        <w:tab/>
        <w:t>9</w:t>
      </w:r>
    </w:p>
    <w:p w14:paraId="3B795287" w14:textId="77777777" w:rsidR="002B0A99" w:rsidRDefault="002B0A99" w:rsidP="002B0A99">
      <w:pPr>
        <w:keepLines/>
        <w:tabs>
          <w:tab w:val="right" w:pos="9354"/>
        </w:tabs>
        <w:ind w:left="708" w:right="680" w:hanging="708"/>
        <w:rPr>
          <w:rFonts w:cs="Trebuchet MS"/>
          <w:szCs w:val="20"/>
        </w:rPr>
      </w:pPr>
      <w:r>
        <w:rPr>
          <w:rFonts w:cs="Trebuchet MS"/>
          <w:szCs w:val="20"/>
        </w:rPr>
        <w:t>Toe</w:t>
      </w:r>
      <w:r>
        <w:rPr>
          <w:rFonts w:cs="Trebuchet MS"/>
          <w:szCs w:val="20"/>
        </w:rPr>
        <w:softHyphen/>
        <w:t>lich</w:t>
      </w:r>
      <w:r>
        <w:rPr>
          <w:rFonts w:cs="Trebuchet MS"/>
          <w:szCs w:val="20"/>
        </w:rPr>
        <w:softHyphen/>
        <w:t>ting op de ba</w:t>
      </w:r>
      <w:r>
        <w:rPr>
          <w:rFonts w:cs="Trebuchet MS"/>
          <w:szCs w:val="20"/>
        </w:rPr>
        <w:softHyphen/>
        <w:t>lans per 31 december 2012</w:t>
      </w:r>
      <w:r>
        <w:rPr>
          <w:rFonts w:cs="Trebuchet MS"/>
          <w:szCs w:val="20"/>
        </w:rPr>
        <w:tab/>
        <w:t>11</w:t>
      </w:r>
    </w:p>
    <w:p w14:paraId="3B795288" w14:textId="77777777" w:rsidR="002B0A99" w:rsidRDefault="002B0A99" w:rsidP="002B0A99">
      <w:pPr>
        <w:keepLines/>
        <w:tabs>
          <w:tab w:val="right" w:pos="9354"/>
        </w:tabs>
        <w:ind w:left="708" w:right="680" w:hanging="708"/>
        <w:rPr>
          <w:rFonts w:cs="Trebuchet MS"/>
          <w:szCs w:val="20"/>
        </w:rPr>
      </w:pPr>
      <w:r>
        <w:rPr>
          <w:rFonts w:cs="Trebuchet MS"/>
          <w:szCs w:val="20"/>
        </w:rPr>
        <w:t>Toe</w:t>
      </w:r>
      <w:r>
        <w:rPr>
          <w:rFonts w:cs="Trebuchet MS"/>
          <w:szCs w:val="20"/>
        </w:rPr>
        <w:softHyphen/>
        <w:t>lich</w:t>
      </w:r>
      <w:r>
        <w:rPr>
          <w:rFonts w:cs="Trebuchet MS"/>
          <w:szCs w:val="20"/>
        </w:rPr>
        <w:softHyphen/>
        <w:t>ting op de winst</w:t>
      </w:r>
      <w:r>
        <w:rPr>
          <w:rFonts w:cs="Trebuchet MS"/>
          <w:szCs w:val="20"/>
        </w:rPr>
        <w:noBreakHyphen/>
        <w:t>en</w:t>
      </w:r>
      <w:r>
        <w:rPr>
          <w:rFonts w:cs="Trebuchet MS"/>
          <w:szCs w:val="20"/>
        </w:rPr>
        <w:noBreakHyphen/>
        <w:t>ver</w:t>
      </w:r>
      <w:r>
        <w:rPr>
          <w:rFonts w:cs="Trebuchet MS"/>
          <w:szCs w:val="20"/>
        </w:rPr>
        <w:softHyphen/>
        <w:t>lies</w:t>
      </w:r>
      <w:r>
        <w:rPr>
          <w:rFonts w:cs="Trebuchet MS"/>
          <w:szCs w:val="20"/>
        </w:rPr>
        <w:softHyphen/>
        <w:t>re</w:t>
      </w:r>
      <w:r>
        <w:rPr>
          <w:rFonts w:cs="Trebuchet MS"/>
          <w:szCs w:val="20"/>
        </w:rPr>
        <w:softHyphen/>
        <w:t>ke</w:t>
      </w:r>
      <w:r>
        <w:rPr>
          <w:rFonts w:cs="Trebuchet MS"/>
          <w:szCs w:val="20"/>
        </w:rPr>
        <w:softHyphen/>
        <w:t>ning over 2012</w:t>
      </w:r>
      <w:r>
        <w:rPr>
          <w:rFonts w:cs="Trebuchet MS"/>
          <w:szCs w:val="20"/>
        </w:rPr>
        <w:tab/>
        <w:t>15</w:t>
      </w:r>
    </w:p>
    <w:p w14:paraId="3B795289" w14:textId="77777777" w:rsidR="002B0A99" w:rsidRDefault="002B0A99" w:rsidP="002B0A99">
      <w:pPr>
        <w:keepLines/>
        <w:tabs>
          <w:tab w:val="right" w:pos="9354"/>
        </w:tabs>
        <w:spacing w:before="282"/>
        <w:ind w:left="708" w:right="680" w:hanging="708"/>
        <w:rPr>
          <w:rFonts w:cs="Trebuchet MS"/>
          <w:b/>
          <w:bCs/>
          <w:szCs w:val="20"/>
        </w:rPr>
      </w:pPr>
      <w:r>
        <w:rPr>
          <w:rFonts w:cs="Trebuchet MS"/>
          <w:b/>
          <w:bCs/>
          <w:szCs w:val="20"/>
        </w:rPr>
        <w:t>Ove</w:t>
      </w:r>
      <w:r>
        <w:rPr>
          <w:rFonts w:cs="Trebuchet MS"/>
          <w:b/>
          <w:bCs/>
          <w:szCs w:val="20"/>
        </w:rPr>
        <w:softHyphen/>
        <w:t>ri</w:t>
      </w:r>
      <w:r>
        <w:rPr>
          <w:rFonts w:cs="Trebuchet MS"/>
          <w:b/>
          <w:bCs/>
          <w:szCs w:val="20"/>
        </w:rPr>
        <w:softHyphen/>
        <w:t>ge ge</w:t>
      </w:r>
      <w:r>
        <w:rPr>
          <w:rFonts w:cs="Trebuchet MS"/>
          <w:b/>
          <w:bCs/>
          <w:szCs w:val="20"/>
        </w:rPr>
        <w:softHyphen/>
        <w:t>ge</w:t>
      </w:r>
      <w:r>
        <w:rPr>
          <w:rFonts w:cs="Trebuchet MS"/>
          <w:b/>
          <w:bCs/>
          <w:szCs w:val="20"/>
        </w:rPr>
        <w:softHyphen/>
        <w:t>vens</w:t>
      </w:r>
      <w:r>
        <w:rPr>
          <w:rFonts w:cs="Trebuchet MS"/>
          <w:b/>
          <w:bCs/>
          <w:szCs w:val="20"/>
        </w:rPr>
        <w:tab/>
        <w:t>17</w:t>
      </w:r>
    </w:p>
    <w:p w14:paraId="3B79528A" w14:textId="77777777" w:rsidR="002B0A99" w:rsidRDefault="002B0A99" w:rsidP="002B0A99">
      <w:pPr>
        <w:rPr>
          <w:rFonts w:cs="Trebuchet MS"/>
          <w:b/>
          <w:bCs/>
          <w:szCs w:val="20"/>
        </w:rPr>
        <w:sectPr w:rsidR="002B0A99" w:rsidSect="000A7E10">
          <w:headerReference w:type="default" r:id="rId31"/>
          <w:footerReference w:type="default" r:id="rId32"/>
          <w:pgSz w:w="11952" w:h="16848"/>
          <w:pgMar w:top="963" w:right="1020" w:bottom="680" w:left="1587" w:header="708" w:footer="708" w:gutter="0"/>
          <w:cols w:space="708"/>
          <w:noEndnote/>
        </w:sectPr>
      </w:pPr>
    </w:p>
    <w:p w14:paraId="3B79528B" w14:textId="77777777" w:rsidR="002B0A99" w:rsidRDefault="002B0A99" w:rsidP="002B0A99">
      <w:pPr>
        <w:pStyle w:val="050INHSmalleregel"/>
        <w:tabs>
          <w:tab w:val="clear" w:pos="566"/>
        </w:tabs>
      </w:pPr>
    </w:p>
    <w:p w14:paraId="3B79528C" w14:textId="77777777" w:rsidR="002B0A99" w:rsidRDefault="002B0A99" w:rsidP="002B0A99">
      <w:pPr>
        <w:pStyle w:val="050INHSmalleregel"/>
        <w:tabs>
          <w:tab w:val="clear" w:pos="566"/>
        </w:tabs>
      </w:pPr>
      <w:r>
        <w:t>Ac</w:t>
      </w:r>
      <w:r>
        <w:softHyphen/>
        <w:t>coun</w:t>
      </w:r>
      <w:r>
        <w:softHyphen/>
        <w:t>tants</w:t>
      </w:r>
      <w:r>
        <w:softHyphen/>
        <w:t>rap</w:t>
      </w:r>
      <w:r>
        <w:softHyphen/>
        <w:t>port</w:t>
      </w:r>
    </w:p>
    <w:p w14:paraId="3B79528D" w14:textId="77777777" w:rsidR="002B0A99" w:rsidRDefault="002B0A99" w:rsidP="002B0A99">
      <w:pPr>
        <w:pStyle w:val="100AanhAanhef"/>
      </w:pPr>
      <w:r>
        <w:t>Aan de Algemene Vergadering en directie van</w:t>
      </w:r>
    </w:p>
    <w:p w14:paraId="3B79528E" w14:textId="77777777" w:rsidR="002B0A99" w:rsidRDefault="002B0A99" w:rsidP="002B0A99">
      <w:pPr>
        <w:pStyle w:val="100AanhAdres"/>
      </w:pPr>
      <w:r>
        <w:t>Onderneming X B.V.</w:t>
      </w:r>
      <w:r>
        <w:br/>
        <w:t>T.a.v. de DGA</w:t>
      </w:r>
      <w:r>
        <w:br/>
        <w:t>X - weg</w:t>
      </w:r>
      <w:r>
        <w:br/>
        <w:t xml:space="preserve">1111 XX  </w:t>
      </w:r>
      <w:r w:rsidR="00866A83">
        <w:t>Z</w:t>
      </w:r>
      <w:r>
        <w:br/>
      </w:r>
      <w:r>
        <w:br/>
        <w:t>Utrecht, 23 oktober 2013</w:t>
      </w:r>
      <w:r>
        <w:br/>
        <w:t>ref: 1.006.324/WL</w:t>
      </w:r>
      <w:r>
        <w:br/>
      </w:r>
    </w:p>
    <w:p w14:paraId="3B79528F" w14:textId="77777777" w:rsidR="002B0A99" w:rsidRDefault="002B0A99" w:rsidP="002B0A99">
      <w:pPr>
        <w:pStyle w:val="100AanhTekst"/>
      </w:pPr>
      <w:r>
        <w:t>Geachte heer DGA,</w:t>
      </w:r>
    </w:p>
    <w:p w14:paraId="3B795290" w14:textId="77777777" w:rsidR="002B0A99" w:rsidRDefault="002B0A99" w:rsidP="002B0A99">
      <w:pPr>
        <w:pStyle w:val="000Tussenregel"/>
      </w:pPr>
    </w:p>
    <w:p w14:paraId="3B795291" w14:textId="77777777" w:rsidR="002B0A99" w:rsidRDefault="002B0A99" w:rsidP="002B0A99">
      <w:pPr>
        <w:pStyle w:val="100Inputregel"/>
      </w:pPr>
      <w:r>
        <w:t>Ingevolge uw opdracht hebben wij de bij dit rapport opgenomen jaarrekening over het boekjaar 2012 van uw onderneming samengesteld. De jaarrekening is opgesteld onder verantwoordelijkheid van het bestuur van de entiteit. Het is onze verantwoordelijkheid een samenstellingsverklaring inzake de jaarrekening te verstrekken. De jaarrekening is met de overige gegevens opgenomen in de bij deze rapportage opgenomen jaarstukken.</w:t>
      </w:r>
      <w:r>
        <w:br/>
      </w:r>
      <w:r>
        <w:br/>
      </w:r>
    </w:p>
    <w:p w14:paraId="3B795292" w14:textId="77777777" w:rsidR="002B0A99" w:rsidRDefault="002B0A99" w:rsidP="002B0A99">
      <w:pPr>
        <w:pStyle w:val="000Tussenregel"/>
      </w:pPr>
    </w:p>
    <w:p w14:paraId="3B795293" w14:textId="77777777" w:rsidR="002B0A99" w:rsidRDefault="002B0A99" w:rsidP="002B0A99">
      <w:pPr>
        <w:pStyle w:val="050INHSmalleregel"/>
        <w:tabs>
          <w:tab w:val="clear" w:pos="566"/>
        </w:tabs>
      </w:pPr>
      <w:r>
        <w:rPr>
          <w:rFonts w:ascii="Arial" w:hAnsi="Arial" w:cs="Arial"/>
          <w:sz w:val="18"/>
          <w:szCs w:val="18"/>
        </w:rPr>
        <w:t>Al</w:t>
      </w:r>
      <w:r>
        <w:rPr>
          <w:rFonts w:ascii="Arial" w:hAnsi="Arial" w:cs="Arial"/>
          <w:sz w:val="18"/>
          <w:szCs w:val="18"/>
        </w:rPr>
        <w:softHyphen/>
        <w:t>ge</w:t>
      </w:r>
      <w:r>
        <w:rPr>
          <w:rFonts w:ascii="Arial" w:hAnsi="Arial" w:cs="Arial"/>
          <w:sz w:val="18"/>
          <w:szCs w:val="18"/>
        </w:rPr>
        <w:softHyphen/>
        <w:t>meen</w:t>
      </w: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297" w14:textId="77777777" w:rsidTr="001C3AC1">
        <w:tc>
          <w:tcPr>
            <w:tcW w:w="6616" w:type="dxa"/>
            <w:tcBorders>
              <w:top w:val="nil"/>
              <w:left w:val="nil"/>
              <w:bottom w:val="nil"/>
              <w:right w:val="nil"/>
            </w:tcBorders>
            <w:vAlign w:val="center"/>
          </w:tcPr>
          <w:p w14:paraId="3B795294" w14:textId="77777777" w:rsidR="002B0A99" w:rsidRDefault="002B0A99" w:rsidP="001C3AC1">
            <w:pPr>
              <w:pStyle w:val="100OmsKop1"/>
            </w:pPr>
            <w:r>
              <w:tab/>
              <w:t>Al</w:t>
            </w:r>
            <w:r>
              <w:softHyphen/>
              <w:t>ge</w:t>
            </w:r>
            <w:r>
              <w:softHyphen/>
              <w:t>meen</w:t>
            </w:r>
          </w:p>
        </w:tc>
        <w:tc>
          <w:tcPr>
            <w:tcW w:w="1360" w:type="dxa"/>
            <w:tcBorders>
              <w:top w:val="nil"/>
              <w:left w:val="nil"/>
              <w:bottom w:val="nil"/>
              <w:right w:val="nil"/>
            </w:tcBorders>
            <w:vAlign w:val="center"/>
          </w:tcPr>
          <w:p w14:paraId="3B795295"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center"/>
          </w:tcPr>
          <w:p w14:paraId="3B795296" w14:textId="77777777" w:rsidR="002B0A99" w:rsidRDefault="002B0A99" w:rsidP="001C3AC1">
            <w:pPr>
              <w:rPr>
                <w:rFonts w:ascii="Arial" w:hAnsi="Arial" w:cs="Arial"/>
                <w:sz w:val="16"/>
                <w:szCs w:val="16"/>
              </w:rPr>
            </w:pPr>
          </w:p>
        </w:tc>
      </w:tr>
    </w:tbl>
    <w:p w14:paraId="3B795298" w14:textId="77777777" w:rsidR="002B0A99" w:rsidRDefault="002B0A99" w:rsidP="002B0A99">
      <w:pPr>
        <w:pStyle w:val="100OmsKop2"/>
      </w:pPr>
      <w:r>
        <w:tab/>
        <w:t>Op</w:t>
      </w:r>
      <w:r>
        <w:softHyphen/>
        <w:t>rich</w:t>
      </w:r>
      <w:r>
        <w:softHyphen/>
        <w:t>ting ven</w:t>
      </w:r>
      <w:r>
        <w:softHyphen/>
        <w:t>noot</w:t>
      </w:r>
      <w:r>
        <w:softHyphen/>
        <w:t>schap</w:t>
      </w:r>
    </w:p>
    <w:p w14:paraId="3B795299" w14:textId="77777777" w:rsidR="002B0A99" w:rsidRDefault="002B0A99" w:rsidP="002B0A99">
      <w:pPr>
        <w:pStyle w:val="100OmsInputregel"/>
      </w:pPr>
      <w:r>
        <w:t xml:space="preserve">De vennootschap is opgericht bij notariële akte d.d. 2 juni 2009. De vennootschap heeft ten doel: het oprichten van, het op enigerlei wijze deelnemen in, het besturen van en het toezicht houden op ondernemingen en vennootschappen. </w:t>
      </w:r>
    </w:p>
    <w:p w14:paraId="3B79529A" w14:textId="77777777" w:rsidR="002B0A99" w:rsidRDefault="002B0A99" w:rsidP="002B0A99">
      <w:pPr>
        <w:pStyle w:val="100OmsKop2"/>
      </w:pPr>
      <w:r>
        <w:tab/>
        <w:t>Bestuur</w:t>
      </w:r>
    </w:p>
    <w:p w14:paraId="3B79529B" w14:textId="77777777" w:rsidR="002B0A99" w:rsidRDefault="002B0A99" w:rsidP="002B0A99">
      <w:pPr>
        <w:pStyle w:val="100OmsInputregel"/>
      </w:pPr>
      <w:r>
        <w:t>Het bestuur van de vennootschap wordt gevormd door de heer DGA.</w:t>
      </w:r>
    </w:p>
    <w:p w14:paraId="3B79529C"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p w14:paraId="3B79529D" w14:textId="77777777" w:rsidR="002B0A99" w:rsidRDefault="002B0A99" w:rsidP="002B0A99">
      <w:pPr>
        <w:pStyle w:val="050INHSmalleregel"/>
        <w:tabs>
          <w:tab w:val="clear" w:pos="566"/>
        </w:tabs>
      </w:pPr>
      <w:r>
        <w:rPr>
          <w:rFonts w:ascii="Arial" w:hAnsi="Arial" w:cs="Arial"/>
          <w:sz w:val="18"/>
          <w:szCs w:val="18"/>
        </w:rPr>
        <w:lastRenderedPageBreak/>
        <w:t>Fis</w:t>
      </w:r>
      <w:r>
        <w:rPr>
          <w:rFonts w:ascii="Arial" w:hAnsi="Arial" w:cs="Arial"/>
          <w:sz w:val="18"/>
          <w:szCs w:val="18"/>
        </w:rPr>
        <w:softHyphen/>
        <w:t>ca</w:t>
      </w:r>
      <w:r>
        <w:rPr>
          <w:rFonts w:ascii="Arial" w:hAnsi="Arial" w:cs="Arial"/>
          <w:sz w:val="18"/>
          <w:szCs w:val="18"/>
        </w:rPr>
        <w:softHyphen/>
        <w:t>le po</w:t>
      </w:r>
      <w:r>
        <w:rPr>
          <w:rFonts w:ascii="Arial" w:hAnsi="Arial" w:cs="Arial"/>
          <w:sz w:val="18"/>
          <w:szCs w:val="18"/>
        </w:rPr>
        <w:softHyphen/>
        <w:t>si</w:t>
      </w:r>
      <w:r>
        <w:rPr>
          <w:rFonts w:ascii="Arial" w:hAnsi="Arial" w:cs="Arial"/>
          <w:sz w:val="18"/>
          <w:szCs w:val="18"/>
        </w:rPr>
        <w:softHyphen/>
        <w:t>tie</w:t>
      </w:r>
    </w:p>
    <w:tbl>
      <w:tblPr>
        <w:tblW w:w="0" w:type="auto"/>
        <w:tblLayout w:type="fixed"/>
        <w:tblCellMar>
          <w:left w:w="0" w:type="dxa"/>
          <w:right w:w="0" w:type="dxa"/>
        </w:tblCellMar>
        <w:tblLook w:val="0000" w:firstRow="0" w:lastRow="0" w:firstColumn="0" w:lastColumn="0" w:noHBand="0" w:noVBand="0"/>
      </w:tblPr>
      <w:tblGrid>
        <w:gridCol w:w="9337"/>
      </w:tblGrid>
      <w:tr w:rsidR="002B0A99" w14:paraId="3B79529F" w14:textId="77777777" w:rsidTr="001C3AC1">
        <w:tc>
          <w:tcPr>
            <w:tcW w:w="9337" w:type="dxa"/>
            <w:tcBorders>
              <w:top w:val="nil"/>
              <w:left w:val="nil"/>
              <w:bottom w:val="nil"/>
              <w:right w:val="nil"/>
            </w:tcBorders>
            <w:vAlign w:val="center"/>
          </w:tcPr>
          <w:p w14:paraId="3B79529E" w14:textId="77777777" w:rsidR="002B0A99" w:rsidRDefault="002B0A99" w:rsidP="001C3AC1">
            <w:pPr>
              <w:pStyle w:val="100OmsKop1"/>
            </w:pPr>
            <w:r>
              <w:tab/>
              <w:t>Fis</w:t>
            </w:r>
            <w:r>
              <w:softHyphen/>
              <w:t>ca</w:t>
            </w:r>
            <w:r>
              <w:softHyphen/>
              <w:t>le po</w:t>
            </w:r>
            <w:r>
              <w:softHyphen/>
              <w:t>si</w:t>
            </w:r>
            <w:r>
              <w:softHyphen/>
              <w:t>tie</w:t>
            </w:r>
          </w:p>
        </w:tc>
      </w:tr>
    </w:tbl>
    <w:p w14:paraId="3B7952A0" w14:textId="77777777" w:rsidR="002B0A99" w:rsidRDefault="002B0A99" w:rsidP="002B0A99">
      <w:pPr>
        <w:pStyle w:val="000Tussenregel"/>
      </w:pPr>
    </w:p>
    <w:tbl>
      <w:tblPr>
        <w:tblW w:w="0" w:type="auto"/>
        <w:tblLayout w:type="fixed"/>
        <w:tblCellMar>
          <w:left w:w="0" w:type="dxa"/>
          <w:right w:w="0" w:type="dxa"/>
        </w:tblCellMar>
        <w:tblLook w:val="0000" w:firstRow="0" w:lastRow="0" w:firstColumn="0" w:lastColumn="0" w:noHBand="0" w:noVBand="0"/>
      </w:tblPr>
      <w:tblGrid>
        <w:gridCol w:w="9337"/>
        <w:gridCol w:w="2268"/>
      </w:tblGrid>
      <w:tr w:rsidR="002B0A99" w14:paraId="3B7952A3" w14:textId="77777777" w:rsidTr="001C3AC1">
        <w:tc>
          <w:tcPr>
            <w:tcW w:w="9337" w:type="dxa"/>
            <w:tcBorders>
              <w:top w:val="nil"/>
              <w:left w:val="nil"/>
              <w:bottom w:val="nil"/>
              <w:right w:val="nil"/>
            </w:tcBorders>
            <w:vAlign w:val="bottom"/>
          </w:tcPr>
          <w:p w14:paraId="3B7952A1" w14:textId="77777777" w:rsidR="002B0A99" w:rsidRDefault="002B0A99" w:rsidP="001C3AC1">
            <w:pPr>
              <w:pStyle w:val="100OmsKop2"/>
            </w:pPr>
            <w:r>
              <w:tab/>
              <w:t>Fis</w:t>
            </w:r>
            <w:r>
              <w:softHyphen/>
              <w:t>ca</w:t>
            </w:r>
            <w:r>
              <w:softHyphen/>
              <w:t>le een</w:t>
            </w:r>
            <w:r>
              <w:softHyphen/>
              <w:t>heid</w:t>
            </w:r>
          </w:p>
        </w:tc>
        <w:tc>
          <w:tcPr>
            <w:tcW w:w="2268" w:type="dxa"/>
            <w:tcBorders>
              <w:top w:val="nil"/>
              <w:left w:val="nil"/>
              <w:bottom w:val="nil"/>
              <w:right w:val="nil"/>
            </w:tcBorders>
            <w:vAlign w:val="bottom"/>
          </w:tcPr>
          <w:p w14:paraId="3B7952A2" w14:textId="77777777" w:rsidR="002B0A99" w:rsidRDefault="002B0A99" w:rsidP="001C3AC1">
            <w:pPr>
              <w:rPr>
                <w:rFonts w:ascii="Arial" w:hAnsi="Arial" w:cs="Arial"/>
                <w:sz w:val="16"/>
                <w:szCs w:val="16"/>
              </w:rPr>
            </w:pPr>
          </w:p>
        </w:tc>
      </w:tr>
      <w:tr w:rsidR="002B0A99" w14:paraId="3B7952A6" w14:textId="77777777" w:rsidTr="001C3AC1">
        <w:tc>
          <w:tcPr>
            <w:tcW w:w="9337" w:type="dxa"/>
            <w:tcBorders>
              <w:top w:val="nil"/>
              <w:left w:val="nil"/>
              <w:bottom w:val="nil"/>
              <w:right w:val="nil"/>
            </w:tcBorders>
            <w:vAlign w:val="bottom"/>
          </w:tcPr>
          <w:p w14:paraId="3B7952A4" w14:textId="77777777" w:rsidR="002B0A99" w:rsidRDefault="002B0A99" w:rsidP="001C3AC1">
            <w:pPr>
              <w:pStyle w:val="500Inputregel"/>
            </w:pPr>
            <w:r>
              <w:t>Onderneming X B.V. vormt met ingang van 2 juni 2009 tezamen met onderneming Y B.V. een fiscale eenheid voor de vennootschapsbelasting. Elke vennootschap is hoofdelijk aansprakelijk voor de totale</w:t>
            </w:r>
            <w:r>
              <w:br/>
              <w:t>belastingschuld van de fiscale eenheid. In de jaarrekeningen van de tot de fiscale eenheid behorende</w:t>
            </w:r>
            <w:r>
              <w:br/>
              <w:t>deelnemingen wordt de vennootschapsbelasting berekend alsof deze vennootschappen zelfstandig</w:t>
            </w:r>
            <w:r>
              <w:br/>
              <w:t>belastingplichtig zijn. De berekende vennootschapsbelasting wordt verrekend in rekening courant met</w:t>
            </w:r>
            <w:r>
              <w:br/>
              <w:t>Onderneming Y B.V.</w:t>
            </w:r>
          </w:p>
        </w:tc>
        <w:tc>
          <w:tcPr>
            <w:tcW w:w="2268" w:type="dxa"/>
            <w:tcBorders>
              <w:top w:val="nil"/>
              <w:left w:val="nil"/>
              <w:bottom w:val="nil"/>
              <w:right w:val="nil"/>
            </w:tcBorders>
            <w:vAlign w:val="bottom"/>
          </w:tcPr>
          <w:p w14:paraId="3B7952A5" w14:textId="77777777" w:rsidR="002B0A99" w:rsidRDefault="002B0A99" w:rsidP="001C3AC1">
            <w:pPr>
              <w:rPr>
                <w:rFonts w:ascii="Arial" w:hAnsi="Arial" w:cs="Arial"/>
                <w:sz w:val="16"/>
                <w:szCs w:val="16"/>
              </w:rPr>
            </w:pPr>
          </w:p>
        </w:tc>
      </w:tr>
    </w:tbl>
    <w:p w14:paraId="3B7952A7" w14:textId="77777777" w:rsidR="002B0A99" w:rsidRDefault="002B0A99" w:rsidP="002B0A99">
      <w:pPr>
        <w:pStyle w:val="000Tussenregel"/>
      </w:pPr>
    </w:p>
    <w:tbl>
      <w:tblPr>
        <w:tblW w:w="0" w:type="auto"/>
        <w:tblLayout w:type="fixed"/>
        <w:tblCellMar>
          <w:left w:w="0" w:type="dxa"/>
          <w:right w:w="0" w:type="dxa"/>
        </w:tblCellMar>
        <w:tblLook w:val="0000" w:firstRow="0" w:lastRow="0" w:firstColumn="0" w:lastColumn="0" w:noHBand="0" w:noVBand="0"/>
      </w:tblPr>
      <w:tblGrid>
        <w:gridCol w:w="5623"/>
        <w:gridCol w:w="993"/>
        <w:gridCol w:w="368"/>
        <w:gridCol w:w="992"/>
        <w:gridCol w:w="1361"/>
        <w:gridCol w:w="3713"/>
      </w:tblGrid>
      <w:tr w:rsidR="002B0A99" w14:paraId="3B7952AA" w14:textId="77777777" w:rsidTr="001C3AC1">
        <w:tc>
          <w:tcPr>
            <w:tcW w:w="9337" w:type="dxa"/>
            <w:gridSpan w:val="5"/>
            <w:tcBorders>
              <w:top w:val="nil"/>
              <w:left w:val="nil"/>
              <w:bottom w:val="nil"/>
              <w:right w:val="nil"/>
            </w:tcBorders>
            <w:vAlign w:val="bottom"/>
          </w:tcPr>
          <w:p w14:paraId="3B7952A8" w14:textId="77777777" w:rsidR="002B0A99" w:rsidRDefault="002B0A99" w:rsidP="001C3AC1">
            <w:pPr>
              <w:pStyle w:val="100OmsKop2"/>
            </w:pPr>
            <w:r>
              <w:tab/>
              <w:t>Vennootschapsbelasting</w:t>
            </w:r>
          </w:p>
        </w:tc>
        <w:tc>
          <w:tcPr>
            <w:tcW w:w="3713" w:type="dxa"/>
            <w:tcBorders>
              <w:top w:val="nil"/>
              <w:left w:val="nil"/>
              <w:bottom w:val="nil"/>
              <w:right w:val="nil"/>
            </w:tcBorders>
            <w:vAlign w:val="bottom"/>
          </w:tcPr>
          <w:p w14:paraId="3B7952A9" w14:textId="77777777" w:rsidR="002B0A99" w:rsidRDefault="002B0A99" w:rsidP="001C3AC1">
            <w:pPr>
              <w:rPr>
                <w:rFonts w:ascii="Arial" w:hAnsi="Arial" w:cs="Arial"/>
                <w:sz w:val="16"/>
                <w:szCs w:val="16"/>
              </w:rPr>
            </w:pPr>
          </w:p>
        </w:tc>
      </w:tr>
      <w:tr w:rsidR="002B0A99" w14:paraId="3B7952AF" w14:textId="77777777" w:rsidTr="001C3AC1">
        <w:tc>
          <w:tcPr>
            <w:tcW w:w="6616" w:type="dxa"/>
            <w:gridSpan w:val="2"/>
            <w:tcBorders>
              <w:top w:val="nil"/>
              <w:left w:val="nil"/>
              <w:bottom w:val="nil"/>
              <w:right w:val="nil"/>
            </w:tcBorders>
            <w:vAlign w:val="bottom"/>
          </w:tcPr>
          <w:p w14:paraId="3B7952AB" w14:textId="77777777" w:rsidR="002B0A99" w:rsidRDefault="002B0A99" w:rsidP="001C3AC1">
            <w:pPr>
              <w:pStyle w:val="100OmsBedrag"/>
            </w:pPr>
            <w:r>
              <w:t>Resultaat Onderneming X B.V.</w:t>
            </w:r>
          </w:p>
        </w:tc>
        <w:tc>
          <w:tcPr>
            <w:tcW w:w="1360" w:type="dxa"/>
            <w:gridSpan w:val="2"/>
            <w:tcBorders>
              <w:top w:val="nil"/>
              <w:left w:val="nil"/>
              <w:bottom w:val="nil"/>
              <w:right w:val="nil"/>
            </w:tcBorders>
            <w:vAlign w:val="bottom"/>
          </w:tcPr>
          <w:p w14:paraId="3B7952AC" w14:textId="77777777" w:rsidR="002B0A99" w:rsidRDefault="002B0A99" w:rsidP="001C3AC1">
            <w:pPr>
              <w:pStyle w:val="100Kol1Bedrag"/>
            </w:pPr>
          </w:p>
        </w:tc>
        <w:tc>
          <w:tcPr>
            <w:tcW w:w="1361" w:type="dxa"/>
            <w:tcBorders>
              <w:top w:val="nil"/>
              <w:left w:val="nil"/>
              <w:bottom w:val="nil"/>
              <w:right w:val="nil"/>
            </w:tcBorders>
            <w:vAlign w:val="bottom"/>
          </w:tcPr>
          <w:p w14:paraId="3B7952AD" w14:textId="77777777" w:rsidR="002B0A99" w:rsidRDefault="002B0A99" w:rsidP="001C3AC1">
            <w:pPr>
              <w:pStyle w:val="100Kol1Bedrag"/>
              <w:tabs>
                <w:tab w:val="right" w:pos="1331"/>
                <w:tab w:val="left" w:pos="1357"/>
              </w:tabs>
            </w:pPr>
            <w:r>
              <w:tab/>
              <w:t>36.965</w:t>
            </w:r>
            <w:r>
              <w:tab/>
            </w:r>
          </w:p>
        </w:tc>
        <w:tc>
          <w:tcPr>
            <w:tcW w:w="3713" w:type="dxa"/>
            <w:tcBorders>
              <w:top w:val="nil"/>
              <w:left w:val="nil"/>
              <w:bottom w:val="nil"/>
              <w:right w:val="nil"/>
            </w:tcBorders>
            <w:vAlign w:val="bottom"/>
          </w:tcPr>
          <w:p w14:paraId="3B7952AE" w14:textId="77777777" w:rsidR="002B0A99" w:rsidRDefault="002B0A99" w:rsidP="001C3AC1">
            <w:pPr>
              <w:rPr>
                <w:rFonts w:ascii="Arial" w:hAnsi="Arial" w:cs="Arial"/>
                <w:sz w:val="16"/>
                <w:szCs w:val="16"/>
              </w:rPr>
            </w:pPr>
          </w:p>
        </w:tc>
      </w:tr>
      <w:tr w:rsidR="002B0A99" w14:paraId="3B7952B4" w14:textId="77777777" w:rsidTr="001C3AC1">
        <w:tc>
          <w:tcPr>
            <w:tcW w:w="6616" w:type="dxa"/>
            <w:gridSpan w:val="2"/>
            <w:tcBorders>
              <w:top w:val="nil"/>
              <w:left w:val="nil"/>
              <w:bottom w:val="nil"/>
              <w:right w:val="nil"/>
            </w:tcBorders>
            <w:vAlign w:val="bottom"/>
          </w:tcPr>
          <w:p w14:paraId="3B7952B0" w14:textId="77777777" w:rsidR="002B0A99" w:rsidRPr="001D0956" w:rsidRDefault="002B0A99" w:rsidP="001C3AC1">
            <w:pPr>
              <w:pStyle w:val="100OmsBedrag"/>
            </w:pPr>
            <w:r w:rsidRPr="001D0956">
              <w:t>Resultaat Onderneming Y B.V.</w:t>
            </w:r>
          </w:p>
        </w:tc>
        <w:tc>
          <w:tcPr>
            <w:tcW w:w="1360" w:type="dxa"/>
            <w:gridSpan w:val="2"/>
            <w:tcBorders>
              <w:top w:val="nil"/>
              <w:left w:val="nil"/>
              <w:bottom w:val="nil"/>
              <w:right w:val="nil"/>
            </w:tcBorders>
            <w:vAlign w:val="bottom"/>
          </w:tcPr>
          <w:p w14:paraId="3B7952B1" w14:textId="77777777" w:rsidR="002B0A99" w:rsidRPr="001D0956" w:rsidRDefault="002B0A99" w:rsidP="001C3AC1">
            <w:pPr>
              <w:pStyle w:val="100Kol1Bedrag"/>
            </w:pPr>
          </w:p>
        </w:tc>
        <w:tc>
          <w:tcPr>
            <w:tcW w:w="1361" w:type="dxa"/>
            <w:tcBorders>
              <w:top w:val="nil"/>
              <w:left w:val="nil"/>
              <w:bottom w:val="nil"/>
              <w:right w:val="nil"/>
            </w:tcBorders>
            <w:vAlign w:val="bottom"/>
          </w:tcPr>
          <w:p w14:paraId="3B7952B2" w14:textId="77777777" w:rsidR="002B0A99" w:rsidRDefault="002B0A99" w:rsidP="001C3AC1">
            <w:pPr>
              <w:pStyle w:val="100Kol1Bedrag"/>
              <w:tabs>
                <w:tab w:val="right" w:pos="1331"/>
                <w:tab w:val="left" w:pos="1357"/>
              </w:tabs>
            </w:pPr>
            <w:r w:rsidRPr="001D0956">
              <w:rPr>
                <w:u w:val="single"/>
              </w:rPr>
              <w:tab/>
            </w:r>
            <w:r>
              <w:rPr>
                <w:u w:val="single"/>
              </w:rPr>
              <w:t>18.162</w:t>
            </w:r>
            <w:r>
              <w:rPr>
                <w:u w:val="single"/>
              </w:rPr>
              <w:tab/>
            </w:r>
          </w:p>
        </w:tc>
        <w:tc>
          <w:tcPr>
            <w:tcW w:w="3713" w:type="dxa"/>
            <w:tcBorders>
              <w:top w:val="nil"/>
              <w:left w:val="nil"/>
              <w:bottom w:val="nil"/>
              <w:right w:val="nil"/>
            </w:tcBorders>
            <w:vAlign w:val="bottom"/>
          </w:tcPr>
          <w:p w14:paraId="3B7952B3" w14:textId="77777777" w:rsidR="002B0A99" w:rsidRDefault="002B0A99" w:rsidP="001C3AC1">
            <w:pPr>
              <w:rPr>
                <w:rFonts w:ascii="Arial" w:hAnsi="Arial" w:cs="Arial"/>
                <w:sz w:val="16"/>
                <w:szCs w:val="16"/>
              </w:rPr>
            </w:pPr>
          </w:p>
        </w:tc>
      </w:tr>
      <w:tr w:rsidR="002B0A99" w14:paraId="3B7952B9" w14:textId="77777777" w:rsidTr="001C3AC1">
        <w:tc>
          <w:tcPr>
            <w:tcW w:w="6616" w:type="dxa"/>
            <w:gridSpan w:val="2"/>
            <w:tcBorders>
              <w:top w:val="nil"/>
              <w:left w:val="nil"/>
              <w:bottom w:val="nil"/>
              <w:right w:val="nil"/>
            </w:tcBorders>
            <w:vAlign w:val="bottom"/>
          </w:tcPr>
          <w:p w14:paraId="3B7952B5" w14:textId="77777777" w:rsidR="002B0A99" w:rsidRDefault="002B0A99" w:rsidP="001C3AC1">
            <w:pPr>
              <w:pStyle w:val="100OmsBedrag"/>
            </w:pPr>
            <w:r>
              <w:t>Re</w:t>
            </w:r>
            <w:r>
              <w:softHyphen/>
              <w:t>sul</w:t>
            </w:r>
            <w:r>
              <w:softHyphen/>
              <w:t>taat vóór be</w:t>
            </w:r>
            <w:r>
              <w:softHyphen/>
              <w:t>las</w:t>
            </w:r>
            <w:r>
              <w:softHyphen/>
              <w:t>tin</w:t>
            </w:r>
            <w:r>
              <w:softHyphen/>
              <w:t>gen</w:t>
            </w:r>
          </w:p>
        </w:tc>
        <w:tc>
          <w:tcPr>
            <w:tcW w:w="1360" w:type="dxa"/>
            <w:gridSpan w:val="2"/>
            <w:tcBorders>
              <w:top w:val="nil"/>
              <w:left w:val="nil"/>
              <w:bottom w:val="nil"/>
              <w:right w:val="nil"/>
            </w:tcBorders>
            <w:vAlign w:val="bottom"/>
          </w:tcPr>
          <w:p w14:paraId="3B7952B6" w14:textId="77777777" w:rsidR="002B0A99" w:rsidRDefault="002B0A99" w:rsidP="001C3AC1">
            <w:pPr>
              <w:pStyle w:val="100Kol1Bedrag"/>
            </w:pPr>
          </w:p>
        </w:tc>
        <w:tc>
          <w:tcPr>
            <w:tcW w:w="1361" w:type="dxa"/>
            <w:tcBorders>
              <w:top w:val="nil"/>
              <w:left w:val="nil"/>
              <w:bottom w:val="nil"/>
              <w:right w:val="nil"/>
            </w:tcBorders>
            <w:vAlign w:val="bottom"/>
          </w:tcPr>
          <w:p w14:paraId="3B7952B7" w14:textId="77777777" w:rsidR="002B0A99" w:rsidRDefault="002B0A99" w:rsidP="001C3AC1">
            <w:pPr>
              <w:pStyle w:val="100Kol1Bedrag"/>
              <w:tabs>
                <w:tab w:val="right" w:pos="1331"/>
                <w:tab w:val="left" w:pos="1357"/>
              </w:tabs>
            </w:pPr>
            <w:r>
              <w:tab/>
              <w:t>55.127</w:t>
            </w:r>
            <w:r>
              <w:tab/>
            </w:r>
          </w:p>
        </w:tc>
        <w:tc>
          <w:tcPr>
            <w:tcW w:w="3713" w:type="dxa"/>
            <w:tcBorders>
              <w:top w:val="nil"/>
              <w:left w:val="nil"/>
              <w:bottom w:val="nil"/>
              <w:right w:val="nil"/>
            </w:tcBorders>
            <w:vAlign w:val="bottom"/>
          </w:tcPr>
          <w:p w14:paraId="3B7952B8" w14:textId="77777777" w:rsidR="002B0A99" w:rsidRDefault="002B0A99" w:rsidP="001C3AC1">
            <w:pPr>
              <w:rPr>
                <w:rFonts w:ascii="Arial" w:hAnsi="Arial" w:cs="Arial"/>
                <w:sz w:val="16"/>
                <w:szCs w:val="16"/>
              </w:rPr>
            </w:pPr>
          </w:p>
        </w:tc>
      </w:tr>
      <w:tr w:rsidR="002B0A99" w14:paraId="3B7952BE" w14:textId="77777777" w:rsidTr="001C3AC1">
        <w:tc>
          <w:tcPr>
            <w:tcW w:w="6616" w:type="dxa"/>
            <w:gridSpan w:val="2"/>
            <w:tcBorders>
              <w:top w:val="nil"/>
              <w:left w:val="nil"/>
              <w:bottom w:val="nil"/>
              <w:right w:val="nil"/>
            </w:tcBorders>
            <w:vAlign w:val="bottom"/>
          </w:tcPr>
          <w:p w14:paraId="3B7952BA" w14:textId="77777777" w:rsidR="002B0A99" w:rsidRDefault="002B0A99" w:rsidP="001C3AC1">
            <w:pPr>
              <w:pStyle w:val="100OmsBedrag"/>
            </w:pPr>
          </w:p>
        </w:tc>
        <w:tc>
          <w:tcPr>
            <w:tcW w:w="1360" w:type="dxa"/>
            <w:gridSpan w:val="2"/>
            <w:tcBorders>
              <w:top w:val="nil"/>
              <w:left w:val="nil"/>
              <w:bottom w:val="nil"/>
              <w:right w:val="nil"/>
            </w:tcBorders>
            <w:vAlign w:val="bottom"/>
          </w:tcPr>
          <w:p w14:paraId="3B7952BB" w14:textId="77777777" w:rsidR="002B0A99" w:rsidRDefault="002B0A99" w:rsidP="001C3AC1">
            <w:pPr>
              <w:pStyle w:val="100Kol1Bedrag"/>
            </w:pPr>
          </w:p>
        </w:tc>
        <w:tc>
          <w:tcPr>
            <w:tcW w:w="1361" w:type="dxa"/>
            <w:tcBorders>
              <w:top w:val="nil"/>
              <w:left w:val="nil"/>
              <w:bottom w:val="nil"/>
              <w:right w:val="nil"/>
            </w:tcBorders>
            <w:vAlign w:val="bottom"/>
          </w:tcPr>
          <w:p w14:paraId="3B7952BC" w14:textId="77777777" w:rsidR="002B0A99" w:rsidRDefault="002B0A99" w:rsidP="001C3AC1">
            <w:pPr>
              <w:pStyle w:val="100Kol1Bedrag"/>
            </w:pPr>
          </w:p>
        </w:tc>
        <w:tc>
          <w:tcPr>
            <w:tcW w:w="3713" w:type="dxa"/>
            <w:tcBorders>
              <w:top w:val="nil"/>
              <w:left w:val="nil"/>
              <w:bottom w:val="nil"/>
              <w:right w:val="nil"/>
            </w:tcBorders>
            <w:vAlign w:val="bottom"/>
          </w:tcPr>
          <w:p w14:paraId="3B7952BD" w14:textId="77777777" w:rsidR="002B0A99" w:rsidRDefault="002B0A99" w:rsidP="001C3AC1">
            <w:pPr>
              <w:rPr>
                <w:rFonts w:ascii="Arial" w:hAnsi="Arial" w:cs="Arial"/>
                <w:sz w:val="16"/>
                <w:szCs w:val="16"/>
              </w:rPr>
            </w:pPr>
          </w:p>
        </w:tc>
      </w:tr>
      <w:tr w:rsidR="002B0A99" w14:paraId="3B7952C4" w14:textId="77777777" w:rsidTr="001C3AC1">
        <w:tc>
          <w:tcPr>
            <w:tcW w:w="5623" w:type="dxa"/>
            <w:tcBorders>
              <w:top w:val="nil"/>
              <w:left w:val="nil"/>
              <w:bottom w:val="nil"/>
              <w:right w:val="nil"/>
            </w:tcBorders>
          </w:tcPr>
          <w:p w14:paraId="3B7952BF" w14:textId="77777777" w:rsidR="002B0A99" w:rsidRDefault="002B0A99" w:rsidP="001C3AC1">
            <w:pPr>
              <w:pStyle w:val="100OmsKop3"/>
            </w:pPr>
            <w:r>
              <w:t>Ge</w:t>
            </w:r>
            <w:r>
              <w:softHyphen/>
              <w:t>deel</w:t>
            </w:r>
            <w:r>
              <w:softHyphen/>
              <w:t>te</w:t>
            </w:r>
            <w:r>
              <w:softHyphen/>
              <w:t>lijk af</w:t>
            </w:r>
            <w:r>
              <w:softHyphen/>
              <w:t>trek</w:t>
            </w:r>
            <w:r>
              <w:softHyphen/>
              <w:t>ba</w:t>
            </w:r>
            <w:r>
              <w:softHyphen/>
              <w:t>re be</w:t>
            </w:r>
            <w:r>
              <w:softHyphen/>
              <w:t>dra</w:t>
            </w:r>
            <w:r>
              <w:softHyphen/>
              <w:t>gen</w:t>
            </w:r>
          </w:p>
        </w:tc>
        <w:tc>
          <w:tcPr>
            <w:tcW w:w="1361" w:type="dxa"/>
            <w:gridSpan w:val="2"/>
            <w:tcBorders>
              <w:top w:val="nil"/>
              <w:left w:val="nil"/>
              <w:bottom w:val="nil"/>
              <w:right w:val="nil"/>
            </w:tcBorders>
          </w:tcPr>
          <w:p w14:paraId="3B7952C0" w14:textId="77777777" w:rsidR="002B0A99" w:rsidRDefault="002B0A99" w:rsidP="001C3AC1">
            <w:pPr>
              <w:pStyle w:val="100Kol1Bedrag"/>
              <w:tabs>
                <w:tab w:val="right" w:pos="1332"/>
                <w:tab w:val="left" w:pos="1358"/>
              </w:tabs>
            </w:pPr>
            <w:r>
              <w:tab/>
              <w:t>Ba</w:t>
            </w:r>
            <w:r>
              <w:softHyphen/>
              <w:t>sisbe</w:t>
            </w:r>
            <w:r>
              <w:softHyphen/>
              <w:t>drag</w:t>
            </w:r>
            <w:r>
              <w:tab/>
            </w:r>
          </w:p>
        </w:tc>
        <w:tc>
          <w:tcPr>
            <w:tcW w:w="992" w:type="dxa"/>
            <w:tcBorders>
              <w:top w:val="nil"/>
              <w:left w:val="nil"/>
              <w:bottom w:val="nil"/>
              <w:right w:val="nil"/>
            </w:tcBorders>
          </w:tcPr>
          <w:p w14:paraId="3B7952C1" w14:textId="77777777" w:rsidR="002B0A99" w:rsidRDefault="002B0A99" w:rsidP="001C3AC1">
            <w:pPr>
              <w:pStyle w:val="100Kol1Valutaregel"/>
            </w:pPr>
            <w:r>
              <w:t>%</w:t>
            </w:r>
          </w:p>
        </w:tc>
        <w:tc>
          <w:tcPr>
            <w:tcW w:w="1361" w:type="dxa"/>
            <w:tcBorders>
              <w:top w:val="nil"/>
              <w:left w:val="nil"/>
              <w:bottom w:val="nil"/>
              <w:right w:val="nil"/>
            </w:tcBorders>
          </w:tcPr>
          <w:p w14:paraId="3B7952C2" w14:textId="77777777" w:rsidR="002B0A99" w:rsidRDefault="002B0A99" w:rsidP="001C3AC1">
            <w:pPr>
              <w:pStyle w:val="100Kol1Bedrag"/>
            </w:pPr>
          </w:p>
        </w:tc>
        <w:tc>
          <w:tcPr>
            <w:tcW w:w="3713" w:type="dxa"/>
            <w:tcBorders>
              <w:top w:val="nil"/>
              <w:left w:val="nil"/>
              <w:bottom w:val="nil"/>
              <w:right w:val="nil"/>
            </w:tcBorders>
            <w:vAlign w:val="bottom"/>
          </w:tcPr>
          <w:p w14:paraId="3B7952C3" w14:textId="77777777" w:rsidR="002B0A99" w:rsidRDefault="002B0A99" w:rsidP="001C3AC1">
            <w:pPr>
              <w:rPr>
                <w:rFonts w:ascii="Arial" w:hAnsi="Arial" w:cs="Arial"/>
                <w:sz w:val="16"/>
                <w:szCs w:val="16"/>
              </w:rPr>
            </w:pPr>
          </w:p>
        </w:tc>
      </w:tr>
      <w:tr w:rsidR="002B0A99" w14:paraId="3B7952CA" w14:textId="77777777" w:rsidTr="001C3AC1">
        <w:tc>
          <w:tcPr>
            <w:tcW w:w="5623" w:type="dxa"/>
            <w:tcBorders>
              <w:top w:val="nil"/>
              <w:left w:val="nil"/>
              <w:bottom w:val="nil"/>
              <w:right w:val="nil"/>
            </w:tcBorders>
            <w:vAlign w:val="bottom"/>
          </w:tcPr>
          <w:p w14:paraId="3B7952C5" w14:textId="77777777" w:rsidR="002B0A99" w:rsidRDefault="002B0A99" w:rsidP="001C3AC1">
            <w:pPr>
              <w:pStyle w:val="100OmsBedrag"/>
            </w:pPr>
            <w:r>
              <w:t>Re</w:t>
            </w:r>
            <w:r>
              <w:softHyphen/>
              <w:t>pre</w:t>
            </w:r>
            <w:r>
              <w:softHyphen/>
              <w:t>sen</w:t>
            </w:r>
            <w:r>
              <w:softHyphen/>
              <w:t>ta</w:t>
            </w:r>
            <w:r>
              <w:softHyphen/>
              <w:t>tie</w:t>
            </w:r>
            <w:r>
              <w:softHyphen/>
              <w:t>kos</w:t>
            </w:r>
            <w:r>
              <w:softHyphen/>
              <w:t>ten</w:t>
            </w:r>
          </w:p>
        </w:tc>
        <w:tc>
          <w:tcPr>
            <w:tcW w:w="1361" w:type="dxa"/>
            <w:gridSpan w:val="2"/>
            <w:tcBorders>
              <w:top w:val="nil"/>
              <w:left w:val="nil"/>
              <w:bottom w:val="nil"/>
              <w:right w:val="nil"/>
            </w:tcBorders>
            <w:vAlign w:val="bottom"/>
          </w:tcPr>
          <w:p w14:paraId="3B7952C6" w14:textId="77777777" w:rsidR="002B0A99" w:rsidRDefault="002B0A99" w:rsidP="001C3AC1">
            <w:pPr>
              <w:pStyle w:val="100Kol1Bedrag"/>
              <w:tabs>
                <w:tab w:val="right" w:pos="1331"/>
                <w:tab w:val="left" w:pos="1357"/>
              </w:tabs>
            </w:pPr>
            <w:r>
              <w:tab/>
              <w:t>376</w:t>
            </w:r>
            <w:r>
              <w:tab/>
            </w:r>
          </w:p>
        </w:tc>
        <w:tc>
          <w:tcPr>
            <w:tcW w:w="992" w:type="dxa"/>
            <w:tcBorders>
              <w:top w:val="nil"/>
              <w:left w:val="nil"/>
              <w:bottom w:val="nil"/>
              <w:right w:val="nil"/>
            </w:tcBorders>
            <w:vAlign w:val="bottom"/>
          </w:tcPr>
          <w:p w14:paraId="3B7952C7" w14:textId="77777777" w:rsidR="002B0A99" w:rsidRDefault="002B0A99" w:rsidP="001C3AC1">
            <w:pPr>
              <w:pStyle w:val="100Kol1Percentage"/>
            </w:pPr>
            <w:r>
              <w:t>26,50</w:t>
            </w:r>
          </w:p>
        </w:tc>
        <w:tc>
          <w:tcPr>
            <w:tcW w:w="1361" w:type="dxa"/>
            <w:tcBorders>
              <w:top w:val="nil"/>
              <w:left w:val="nil"/>
              <w:bottom w:val="nil"/>
              <w:right w:val="nil"/>
            </w:tcBorders>
            <w:vAlign w:val="bottom"/>
          </w:tcPr>
          <w:p w14:paraId="3B7952C8" w14:textId="77777777" w:rsidR="002B0A99" w:rsidRDefault="002B0A99" w:rsidP="001C3AC1">
            <w:pPr>
              <w:pStyle w:val="100Kol1Bedrag"/>
              <w:tabs>
                <w:tab w:val="right" w:pos="1331"/>
                <w:tab w:val="left" w:pos="1357"/>
              </w:tabs>
            </w:pPr>
            <w:r>
              <w:rPr>
                <w:u w:val="single"/>
              </w:rPr>
              <w:tab/>
              <w:t>100</w:t>
            </w:r>
            <w:r>
              <w:rPr>
                <w:u w:val="single"/>
              </w:rPr>
              <w:tab/>
            </w:r>
          </w:p>
        </w:tc>
        <w:tc>
          <w:tcPr>
            <w:tcW w:w="3713" w:type="dxa"/>
            <w:tcBorders>
              <w:top w:val="nil"/>
              <w:left w:val="nil"/>
              <w:bottom w:val="nil"/>
              <w:right w:val="nil"/>
            </w:tcBorders>
            <w:vAlign w:val="bottom"/>
          </w:tcPr>
          <w:p w14:paraId="3B7952C9" w14:textId="77777777" w:rsidR="002B0A99" w:rsidRDefault="002B0A99" w:rsidP="001C3AC1">
            <w:pPr>
              <w:rPr>
                <w:rFonts w:ascii="Arial" w:hAnsi="Arial" w:cs="Arial"/>
                <w:sz w:val="16"/>
                <w:szCs w:val="16"/>
              </w:rPr>
            </w:pPr>
          </w:p>
        </w:tc>
      </w:tr>
      <w:tr w:rsidR="002B0A99" w14:paraId="3B7952CF" w14:textId="77777777" w:rsidTr="001C3AC1">
        <w:tc>
          <w:tcPr>
            <w:tcW w:w="6616" w:type="dxa"/>
            <w:gridSpan w:val="2"/>
            <w:tcBorders>
              <w:top w:val="nil"/>
              <w:left w:val="nil"/>
              <w:bottom w:val="nil"/>
              <w:right w:val="nil"/>
            </w:tcBorders>
            <w:vAlign w:val="bottom"/>
          </w:tcPr>
          <w:p w14:paraId="3B7952CB" w14:textId="77777777" w:rsidR="002B0A99" w:rsidRDefault="002B0A99" w:rsidP="001C3AC1">
            <w:pPr>
              <w:pStyle w:val="100OmsBedrag"/>
            </w:pPr>
            <w:r>
              <w:t>Be</w:t>
            </w:r>
            <w:r>
              <w:softHyphen/>
              <w:t>last</w:t>
            </w:r>
            <w:r>
              <w:softHyphen/>
              <w:t>baar be</w:t>
            </w:r>
            <w:r>
              <w:softHyphen/>
              <w:t>drag</w:t>
            </w:r>
          </w:p>
        </w:tc>
        <w:tc>
          <w:tcPr>
            <w:tcW w:w="1360" w:type="dxa"/>
            <w:gridSpan w:val="2"/>
            <w:tcBorders>
              <w:top w:val="nil"/>
              <w:left w:val="nil"/>
              <w:bottom w:val="nil"/>
              <w:right w:val="nil"/>
            </w:tcBorders>
            <w:vAlign w:val="bottom"/>
          </w:tcPr>
          <w:p w14:paraId="3B7952CC" w14:textId="77777777" w:rsidR="002B0A99" w:rsidRDefault="002B0A99" w:rsidP="001C3AC1">
            <w:pPr>
              <w:pStyle w:val="100Kol1Bedrag"/>
            </w:pPr>
          </w:p>
        </w:tc>
        <w:tc>
          <w:tcPr>
            <w:tcW w:w="1361" w:type="dxa"/>
            <w:tcBorders>
              <w:top w:val="nil"/>
              <w:left w:val="nil"/>
              <w:bottom w:val="nil"/>
              <w:right w:val="nil"/>
            </w:tcBorders>
            <w:vAlign w:val="bottom"/>
          </w:tcPr>
          <w:p w14:paraId="3B7952CD" w14:textId="77777777" w:rsidR="002B0A99" w:rsidRDefault="002B0A99" w:rsidP="001C3AC1">
            <w:pPr>
              <w:pStyle w:val="100Kol1Bedrag"/>
              <w:tabs>
                <w:tab w:val="right" w:pos="1331"/>
                <w:tab w:val="left" w:pos="1357"/>
              </w:tabs>
            </w:pPr>
            <w:r>
              <w:tab/>
              <w:t>55.227</w:t>
            </w:r>
            <w:r>
              <w:tab/>
            </w:r>
          </w:p>
        </w:tc>
        <w:tc>
          <w:tcPr>
            <w:tcW w:w="3713" w:type="dxa"/>
            <w:tcBorders>
              <w:top w:val="nil"/>
              <w:left w:val="nil"/>
              <w:bottom w:val="nil"/>
              <w:right w:val="nil"/>
            </w:tcBorders>
            <w:vAlign w:val="bottom"/>
          </w:tcPr>
          <w:p w14:paraId="3B7952CE" w14:textId="77777777" w:rsidR="002B0A99" w:rsidRDefault="002B0A99" w:rsidP="001C3AC1">
            <w:pPr>
              <w:rPr>
                <w:rFonts w:ascii="Arial" w:hAnsi="Arial" w:cs="Arial"/>
                <w:sz w:val="16"/>
                <w:szCs w:val="16"/>
              </w:rPr>
            </w:pPr>
          </w:p>
        </w:tc>
      </w:tr>
      <w:tr w:rsidR="002B0A99" w14:paraId="3B7952D4" w14:textId="77777777" w:rsidTr="001C3AC1">
        <w:tc>
          <w:tcPr>
            <w:tcW w:w="6616" w:type="dxa"/>
            <w:gridSpan w:val="2"/>
            <w:tcBorders>
              <w:top w:val="nil"/>
              <w:left w:val="nil"/>
              <w:bottom w:val="nil"/>
              <w:right w:val="nil"/>
            </w:tcBorders>
            <w:vAlign w:val="bottom"/>
          </w:tcPr>
          <w:p w14:paraId="3B7952D0" w14:textId="77777777" w:rsidR="002B0A99" w:rsidRDefault="002B0A99" w:rsidP="001C3AC1">
            <w:pPr>
              <w:pStyle w:val="100OmsBedrag"/>
            </w:pPr>
            <w:r>
              <w:t>Af</w:t>
            </w:r>
            <w:r>
              <w:softHyphen/>
              <w:t>rond</w:t>
            </w:r>
            <w:r>
              <w:softHyphen/>
              <w:t>ing</w:t>
            </w:r>
          </w:p>
        </w:tc>
        <w:tc>
          <w:tcPr>
            <w:tcW w:w="1360" w:type="dxa"/>
            <w:gridSpan w:val="2"/>
            <w:tcBorders>
              <w:top w:val="nil"/>
              <w:left w:val="nil"/>
              <w:bottom w:val="nil"/>
              <w:right w:val="nil"/>
            </w:tcBorders>
            <w:vAlign w:val="bottom"/>
          </w:tcPr>
          <w:p w14:paraId="3B7952D1" w14:textId="77777777" w:rsidR="002B0A99" w:rsidRDefault="002B0A99" w:rsidP="001C3AC1">
            <w:pPr>
              <w:pStyle w:val="100Kol1Bedrag"/>
            </w:pPr>
          </w:p>
        </w:tc>
        <w:tc>
          <w:tcPr>
            <w:tcW w:w="1361" w:type="dxa"/>
            <w:tcBorders>
              <w:top w:val="nil"/>
              <w:left w:val="nil"/>
              <w:bottom w:val="nil"/>
              <w:right w:val="nil"/>
            </w:tcBorders>
            <w:vAlign w:val="bottom"/>
          </w:tcPr>
          <w:p w14:paraId="3B7952D2" w14:textId="77777777" w:rsidR="002B0A99" w:rsidRDefault="002B0A99" w:rsidP="001C3AC1">
            <w:pPr>
              <w:pStyle w:val="100Kol1Bedrag"/>
              <w:tabs>
                <w:tab w:val="right" w:pos="1331"/>
                <w:tab w:val="left" w:pos="1357"/>
              </w:tabs>
            </w:pPr>
            <w:r>
              <w:rPr>
                <w:u w:val="single"/>
              </w:rPr>
              <w:tab/>
              <w:t>2</w:t>
            </w:r>
            <w:r>
              <w:rPr>
                <w:u w:val="single"/>
              </w:rPr>
              <w:tab/>
            </w:r>
          </w:p>
        </w:tc>
        <w:tc>
          <w:tcPr>
            <w:tcW w:w="3713" w:type="dxa"/>
            <w:tcBorders>
              <w:top w:val="nil"/>
              <w:left w:val="nil"/>
              <w:bottom w:val="nil"/>
              <w:right w:val="nil"/>
            </w:tcBorders>
            <w:vAlign w:val="bottom"/>
          </w:tcPr>
          <w:p w14:paraId="3B7952D3" w14:textId="77777777" w:rsidR="002B0A99" w:rsidRDefault="002B0A99" w:rsidP="001C3AC1">
            <w:pPr>
              <w:rPr>
                <w:rFonts w:ascii="Arial" w:hAnsi="Arial" w:cs="Arial"/>
                <w:sz w:val="16"/>
                <w:szCs w:val="16"/>
              </w:rPr>
            </w:pPr>
          </w:p>
        </w:tc>
      </w:tr>
      <w:tr w:rsidR="002B0A99" w14:paraId="3B7952D9" w14:textId="77777777" w:rsidTr="001C3AC1">
        <w:tc>
          <w:tcPr>
            <w:tcW w:w="6616" w:type="dxa"/>
            <w:gridSpan w:val="2"/>
            <w:tcBorders>
              <w:top w:val="nil"/>
              <w:left w:val="nil"/>
              <w:bottom w:val="nil"/>
              <w:right w:val="nil"/>
            </w:tcBorders>
            <w:vAlign w:val="bottom"/>
          </w:tcPr>
          <w:p w14:paraId="3B7952D5" w14:textId="77777777" w:rsidR="002B0A99" w:rsidRDefault="002B0A99" w:rsidP="001C3AC1">
            <w:pPr>
              <w:pStyle w:val="100OmsBedrag"/>
            </w:pPr>
            <w:r>
              <w:t>Af</w:t>
            </w:r>
            <w:r>
              <w:softHyphen/>
              <w:t>ge</w:t>
            </w:r>
            <w:r>
              <w:softHyphen/>
              <w:t>rond be</w:t>
            </w:r>
            <w:r>
              <w:softHyphen/>
              <w:t>last</w:t>
            </w:r>
            <w:r>
              <w:softHyphen/>
              <w:t>baar be</w:t>
            </w:r>
            <w:r>
              <w:softHyphen/>
              <w:t>drag</w:t>
            </w:r>
          </w:p>
        </w:tc>
        <w:tc>
          <w:tcPr>
            <w:tcW w:w="1360" w:type="dxa"/>
            <w:gridSpan w:val="2"/>
            <w:tcBorders>
              <w:top w:val="nil"/>
              <w:left w:val="nil"/>
              <w:bottom w:val="nil"/>
              <w:right w:val="nil"/>
            </w:tcBorders>
            <w:vAlign w:val="bottom"/>
          </w:tcPr>
          <w:p w14:paraId="3B7952D6"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2D7" w14:textId="77777777" w:rsidR="002B0A99" w:rsidRDefault="002B0A99" w:rsidP="001C3AC1">
            <w:pPr>
              <w:pStyle w:val="100Kol1Bedrag"/>
              <w:tabs>
                <w:tab w:val="right" w:pos="1331"/>
                <w:tab w:val="left" w:pos="1357"/>
              </w:tabs>
            </w:pPr>
            <w:r>
              <w:rPr>
                <w:u w:val="double"/>
              </w:rPr>
              <w:tab/>
              <w:t>55.225</w:t>
            </w:r>
            <w:r>
              <w:rPr>
                <w:u w:val="double"/>
              </w:rPr>
              <w:tab/>
            </w:r>
          </w:p>
        </w:tc>
        <w:tc>
          <w:tcPr>
            <w:tcW w:w="3713" w:type="dxa"/>
            <w:tcBorders>
              <w:top w:val="nil"/>
              <w:left w:val="nil"/>
              <w:bottom w:val="nil"/>
              <w:right w:val="nil"/>
            </w:tcBorders>
            <w:vAlign w:val="bottom"/>
          </w:tcPr>
          <w:p w14:paraId="3B7952D8" w14:textId="77777777" w:rsidR="002B0A99" w:rsidRDefault="002B0A99" w:rsidP="001C3AC1">
            <w:pPr>
              <w:rPr>
                <w:rFonts w:ascii="Arial" w:hAnsi="Arial" w:cs="Arial"/>
                <w:sz w:val="16"/>
                <w:szCs w:val="16"/>
              </w:rPr>
            </w:pPr>
          </w:p>
        </w:tc>
      </w:tr>
    </w:tbl>
    <w:p w14:paraId="3B7952DA" w14:textId="77777777" w:rsidR="002B0A99" w:rsidRDefault="002B0A99" w:rsidP="002B0A99"/>
    <w:p w14:paraId="3B7952DB" w14:textId="77777777" w:rsidR="002B0A99" w:rsidRDefault="002B0A99" w:rsidP="002B0A99">
      <w:pPr>
        <w:pStyle w:val="000Tussenregel"/>
      </w:pPr>
    </w:p>
    <w:tbl>
      <w:tblPr>
        <w:tblW w:w="0" w:type="auto"/>
        <w:tblLayout w:type="fixed"/>
        <w:tblCellMar>
          <w:left w:w="0" w:type="dxa"/>
          <w:right w:w="0" w:type="dxa"/>
        </w:tblCellMar>
        <w:tblLook w:val="0000" w:firstRow="0" w:lastRow="0" w:firstColumn="0" w:lastColumn="0" w:noHBand="0" w:noVBand="0"/>
      </w:tblPr>
      <w:tblGrid>
        <w:gridCol w:w="5255"/>
        <w:gridCol w:w="1361"/>
        <w:gridCol w:w="1360"/>
        <w:gridCol w:w="1361"/>
        <w:gridCol w:w="2268"/>
      </w:tblGrid>
      <w:tr w:rsidR="002B0A99" w14:paraId="3B7952DE" w14:textId="77777777" w:rsidTr="001C3AC1">
        <w:tc>
          <w:tcPr>
            <w:tcW w:w="9337" w:type="dxa"/>
            <w:gridSpan w:val="4"/>
            <w:tcBorders>
              <w:top w:val="nil"/>
              <w:left w:val="nil"/>
              <w:bottom w:val="nil"/>
              <w:right w:val="nil"/>
            </w:tcBorders>
            <w:vAlign w:val="bottom"/>
          </w:tcPr>
          <w:p w14:paraId="3B7952DC" w14:textId="77777777" w:rsidR="002B0A99" w:rsidRDefault="002B0A99" w:rsidP="001C3AC1">
            <w:pPr>
              <w:pStyle w:val="100OmsKop2"/>
            </w:pPr>
            <w:r>
              <w:tab/>
              <w:t>Be</w:t>
            </w:r>
            <w:r>
              <w:softHyphen/>
              <w:t>re</w:t>
            </w:r>
            <w:r>
              <w:softHyphen/>
              <w:t>ke</w:t>
            </w:r>
            <w:r>
              <w:softHyphen/>
              <w:t>ning ven</w:t>
            </w:r>
            <w:r>
              <w:softHyphen/>
              <w:t>noot</w:t>
            </w:r>
            <w:r>
              <w:softHyphen/>
              <w:t>schaps</w:t>
            </w:r>
            <w:r>
              <w:softHyphen/>
              <w:t>be</w:t>
            </w:r>
            <w:r>
              <w:softHyphen/>
              <w:t>las</w:t>
            </w:r>
            <w:r>
              <w:softHyphen/>
              <w:t>ting</w:t>
            </w:r>
          </w:p>
        </w:tc>
        <w:tc>
          <w:tcPr>
            <w:tcW w:w="2268" w:type="dxa"/>
            <w:tcBorders>
              <w:top w:val="nil"/>
              <w:left w:val="nil"/>
              <w:bottom w:val="nil"/>
              <w:right w:val="nil"/>
            </w:tcBorders>
            <w:vAlign w:val="bottom"/>
          </w:tcPr>
          <w:p w14:paraId="3B7952DD" w14:textId="77777777" w:rsidR="002B0A99" w:rsidRDefault="002B0A99" w:rsidP="001C3AC1">
            <w:pPr>
              <w:rPr>
                <w:rFonts w:ascii="Arial" w:hAnsi="Arial" w:cs="Arial"/>
                <w:sz w:val="16"/>
                <w:szCs w:val="16"/>
              </w:rPr>
            </w:pPr>
          </w:p>
        </w:tc>
      </w:tr>
      <w:tr w:rsidR="002B0A99" w14:paraId="3B7952E1" w14:textId="77777777" w:rsidTr="001C3AC1">
        <w:tc>
          <w:tcPr>
            <w:tcW w:w="9337" w:type="dxa"/>
            <w:gridSpan w:val="4"/>
            <w:tcBorders>
              <w:top w:val="nil"/>
              <w:left w:val="nil"/>
              <w:bottom w:val="nil"/>
              <w:right w:val="nil"/>
            </w:tcBorders>
            <w:vAlign w:val="bottom"/>
          </w:tcPr>
          <w:p w14:paraId="3B7952DF" w14:textId="77777777" w:rsidR="002B0A99" w:rsidRDefault="002B0A99" w:rsidP="001C3AC1">
            <w:pPr>
              <w:pStyle w:val="500Inputregel"/>
            </w:pPr>
            <w:r>
              <w:t>Hierover is aan vennootschapsbelasting verschuldigd:</w:t>
            </w:r>
          </w:p>
        </w:tc>
        <w:tc>
          <w:tcPr>
            <w:tcW w:w="2268" w:type="dxa"/>
            <w:tcBorders>
              <w:top w:val="nil"/>
              <w:left w:val="nil"/>
              <w:bottom w:val="nil"/>
              <w:right w:val="nil"/>
            </w:tcBorders>
            <w:vAlign w:val="bottom"/>
          </w:tcPr>
          <w:p w14:paraId="3B7952E0" w14:textId="77777777" w:rsidR="002B0A99" w:rsidRDefault="002B0A99" w:rsidP="001C3AC1">
            <w:pPr>
              <w:rPr>
                <w:rFonts w:ascii="Arial" w:hAnsi="Arial" w:cs="Arial"/>
                <w:sz w:val="16"/>
                <w:szCs w:val="16"/>
              </w:rPr>
            </w:pPr>
          </w:p>
        </w:tc>
      </w:tr>
      <w:tr w:rsidR="002B0A99" w14:paraId="3B7952E7" w14:textId="77777777" w:rsidTr="001C3AC1">
        <w:tc>
          <w:tcPr>
            <w:tcW w:w="5255" w:type="dxa"/>
            <w:tcBorders>
              <w:top w:val="nil"/>
              <w:left w:val="nil"/>
              <w:bottom w:val="nil"/>
              <w:right w:val="nil"/>
            </w:tcBorders>
            <w:vAlign w:val="bottom"/>
          </w:tcPr>
          <w:p w14:paraId="3B7952E2" w14:textId="77777777" w:rsidR="002B0A99" w:rsidRDefault="002B0A99" w:rsidP="001C3AC1">
            <w:pPr>
              <w:pStyle w:val="100Omsmettabs"/>
              <w:tabs>
                <w:tab w:val="clear" w:pos="2777"/>
              </w:tabs>
            </w:pPr>
            <w:r>
              <w:t>20,0%</w:t>
            </w:r>
            <w:r>
              <w:tab/>
              <w:t>van</w:t>
            </w:r>
            <w:r>
              <w:tab/>
              <w:t>€55.225</w:t>
            </w:r>
          </w:p>
        </w:tc>
        <w:tc>
          <w:tcPr>
            <w:tcW w:w="1361" w:type="dxa"/>
            <w:tcBorders>
              <w:top w:val="nil"/>
              <w:left w:val="nil"/>
              <w:bottom w:val="nil"/>
              <w:right w:val="nil"/>
            </w:tcBorders>
            <w:vAlign w:val="bottom"/>
          </w:tcPr>
          <w:p w14:paraId="3B7952E3"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2E4"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2E5" w14:textId="77777777" w:rsidR="002B0A99" w:rsidRDefault="002B0A99" w:rsidP="001C3AC1">
            <w:pPr>
              <w:pStyle w:val="100Kol1Bedrag"/>
              <w:tabs>
                <w:tab w:val="right" w:pos="1331"/>
                <w:tab w:val="left" w:pos="1357"/>
              </w:tabs>
            </w:pPr>
            <w:r>
              <w:rPr>
                <w:u w:val="double"/>
              </w:rPr>
              <w:tab/>
              <w:t>11.045</w:t>
            </w:r>
            <w:r>
              <w:rPr>
                <w:u w:val="double"/>
              </w:rPr>
              <w:tab/>
            </w:r>
          </w:p>
        </w:tc>
        <w:tc>
          <w:tcPr>
            <w:tcW w:w="2268" w:type="dxa"/>
            <w:tcBorders>
              <w:top w:val="nil"/>
              <w:left w:val="nil"/>
              <w:bottom w:val="nil"/>
              <w:right w:val="nil"/>
            </w:tcBorders>
            <w:vAlign w:val="bottom"/>
          </w:tcPr>
          <w:p w14:paraId="3B7952E6" w14:textId="77777777" w:rsidR="002B0A99" w:rsidRDefault="002B0A99" w:rsidP="001C3AC1">
            <w:pPr>
              <w:rPr>
                <w:rFonts w:ascii="Arial" w:hAnsi="Arial" w:cs="Arial"/>
                <w:sz w:val="16"/>
                <w:szCs w:val="16"/>
              </w:rPr>
            </w:pPr>
          </w:p>
        </w:tc>
      </w:tr>
    </w:tbl>
    <w:p w14:paraId="3B7952E8"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3855"/>
        <w:gridCol w:w="1360"/>
        <w:gridCol w:w="1361"/>
        <w:gridCol w:w="1361"/>
        <w:gridCol w:w="1360"/>
      </w:tblGrid>
      <w:tr w:rsidR="002B0A99" w14:paraId="3B7952F2" w14:textId="77777777" w:rsidTr="001C3AC1">
        <w:tc>
          <w:tcPr>
            <w:tcW w:w="3855" w:type="dxa"/>
            <w:tcBorders>
              <w:top w:val="nil"/>
              <w:left w:val="nil"/>
              <w:bottom w:val="nil"/>
              <w:right w:val="nil"/>
            </w:tcBorders>
            <w:vAlign w:val="bottom"/>
          </w:tcPr>
          <w:p w14:paraId="3B7952E9"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2EA" w14:textId="77777777" w:rsidR="002B0A99" w:rsidRDefault="002B0A99" w:rsidP="001C3AC1">
            <w:pPr>
              <w:pStyle w:val="100Kol1Datum"/>
            </w:pPr>
            <w:r>
              <w:t>Schuld (+)/vordering (</w:t>
            </w:r>
            <w:r>
              <w:noBreakHyphen/>
              <w:t>)</w:t>
            </w:r>
          </w:p>
          <w:p w14:paraId="3B7952EB" w14:textId="77777777" w:rsidR="002B0A99" w:rsidRDefault="002B0A99" w:rsidP="001C3AC1">
            <w:pPr>
              <w:pStyle w:val="100Kol1Datum"/>
              <w:tabs>
                <w:tab w:val="right" w:pos="1310"/>
                <w:tab w:val="left" w:pos="1336"/>
              </w:tabs>
            </w:pPr>
            <w:r>
              <w:rPr>
                <w:u w:val="single"/>
              </w:rPr>
              <w:tab/>
              <w:t>01</w:t>
            </w:r>
            <w:r>
              <w:rPr>
                <w:u w:val="single"/>
              </w:rPr>
              <w:noBreakHyphen/>
              <w:t>01</w:t>
            </w:r>
            <w:r>
              <w:rPr>
                <w:u w:val="single"/>
              </w:rPr>
              <w:noBreakHyphen/>
              <w:t>2012</w:t>
            </w:r>
            <w:r>
              <w:rPr>
                <w:u w:val="single"/>
              </w:rPr>
              <w:tab/>
            </w:r>
          </w:p>
        </w:tc>
        <w:tc>
          <w:tcPr>
            <w:tcW w:w="1361" w:type="dxa"/>
            <w:tcBorders>
              <w:top w:val="nil"/>
              <w:left w:val="nil"/>
              <w:bottom w:val="nil"/>
              <w:right w:val="nil"/>
            </w:tcBorders>
            <w:vAlign w:val="bottom"/>
          </w:tcPr>
          <w:p w14:paraId="3B7952EC" w14:textId="77777777" w:rsidR="002B0A99" w:rsidRDefault="002B0A99" w:rsidP="001C3AC1">
            <w:pPr>
              <w:pStyle w:val="100Kol1Datum"/>
            </w:pPr>
            <w:r>
              <w:t>Vennootschapsbelasting last (+)/bate (</w:t>
            </w:r>
            <w:r>
              <w:noBreakHyphen/>
              <w:t>)</w:t>
            </w:r>
          </w:p>
          <w:p w14:paraId="3B7952ED" w14:textId="77777777" w:rsidR="002B0A99" w:rsidRDefault="002B0A99" w:rsidP="001C3AC1">
            <w:pPr>
              <w:pStyle w:val="100Kol1Datum"/>
              <w:tabs>
                <w:tab w:val="right" w:pos="1310"/>
                <w:tab w:val="left" w:pos="1336"/>
              </w:tabs>
            </w:pPr>
            <w:r>
              <w:rPr>
                <w:u w:val="single"/>
              </w:rPr>
              <w:tab/>
              <w:t>2012</w:t>
            </w:r>
            <w:r>
              <w:rPr>
                <w:u w:val="single"/>
              </w:rPr>
              <w:tab/>
            </w:r>
          </w:p>
        </w:tc>
        <w:tc>
          <w:tcPr>
            <w:tcW w:w="1361" w:type="dxa"/>
            <w:tcBorders>
              <w:top w:val="nil"/>
              <w:left w:val="nil"/>
              <w:bottom w:val="nil"/>
              <w:right w:val="nil"/>
            </w:tcBorders>
            <w:vAlign w:val="bottom"/>
          </w:tcPr>
          <w:p w14:paraId="3B7952EE" w14:textId="77777777" w:rsidR="002B0A99" w:rsidRDefault="002B0A99" w:rsidP="001C3AC1">
            <w:pPr>
              <w:pStyle w:val="100Kol1Datum"/>
            </w:pPr>
            <w:r>
              <w:t>Betaald (</w:t>
            </w:r>
            <w:r>
              <w:noBreakHyphen/>
              <w:t>)/ontvangen in (+)</w:t>
            </w:r>
          </w:p>
          <w:p w14:paraId="3B7952EF" w14:textId="77777777" w:rsidR="002B0A99" w:rsidRDefault="002B0A99" w:rsidP="001C3AC1">
            <w:pPr>
              <w:pStyle w:val="100Kol1Datum"/>
              <w:tabs>
                <w:tab w:val="right" w:pos="1310"/>
                <w:tab w:val="left" w:pos="1336"/>
              </w:tabs>
            </w:pPr>
            <w:r>
              <w:rPr>
                <w:u w:val="single"/>
              </w:rPr>
              <w:tab/>
              <w:t>2012</w:t>
            </w:r>
            <w:r>
              <w:rPr>
                <w:u w:val="single"/>
              </w:rPr>
              <w:tab/>
            </w:r>
          </w:p>
        </w:tc>
        <w:tc>
          <w:tcPr>
            <w:tcW w:w="1360" w:type="dxa"/>
            <w:tcBorders>
              <w:top w:val="nil"/>
              <w:left w:val="nil"/>
              <w:bottom w:val="nil"/>
              <w:right w:val="nil"/>
            </w:tcBorders>
            <w:vAlign w:val="bottom"/>
          </w:tcPr>
          <w:p w14:paraId="3B7952F0" w14:textId="77777777" w:rsidR="002B0A99" w:rsidRDefault="002B0A99" w:rsidP="001C3AC1">
            <w:pPr>
              <w:pStyle w:val="100Kol1Datum"/>
            </w:pPr>
            <w:r>
              <w:t>Schuld (+)/vordering (</w:t>
            </w:r>
            <w:r>
              <w:noBreakHyphen/>
              <w:t>)</w:t>
            </w:r>
          </w:p>
          <w:p w14:paraId="3B7952F1" w14:textId="77777777" w:rsidR="002B0A99" w:rsidRDefault="002B0A99" w:rsidP="001C3AC1">
            <w:pPr>
              <w:pStyle w:val="100Kol1Datum"/>
              <w:tabs>
                <w:tab w:val="right" w:pos="1310"/>
                <w:tab w:val="left" w:pos="1336"/>
              </w:tabs>
            </w:pPr>
            <w:r>
              <w:rPr>
                <w:u w:val="single"/>
              </w:rPr>
              <w:tab/>
              <w:t>31</w:t>
            </w:r>
            <w:r>
              <w:rPr>
                <w:u w:val="single"/>
              </w:rPr>
              <w:noBreakHyphen/>
              <w:t>12</w:t>
            </w:r>
            <w:r>
              <w:rPr>
                <w:u w:val="single"/>
              </w:rPr>
              <w:noBreakHyphen/>
              <w:t>2012</w:t>
            </w:r>
            <w:r>
              <w:rPr>
                <w:u w:val="single"/>
              </w:rPr>
              <w:tab/>
            </w:r>
          </w:p>
        </w:tc>
      </w:tr>
      <w:tr w:rsidR="002B0A99" w14:paraId="3B7952F8" w14:textId="77777777" w:rsidTr="001C3AC1">
        <w:tc>
          <w:tcPr>
            <w:tcW w:w="3855" w:type="dxa"/>
            <w:tcBorders>
              <w:top w:val="nil"/>
              <w:left w:val="nil"/>
              <w:bottom w:val="nil"/>
              <w:right w:val="nil"/>
            </w:tcBorders>
            <w:vAlign w:val="bottom"/>
          </w:tcPr>
          <w:p w14:paraId="3B7952F3" w14:textId="77777777" w:rsidR="002B0A99" w:rsidRDefault="002B0A99" w:rsidP="001C3AC1">
            <w:pPr>
              <w:pStyle w:val="100OmsValutaregel"/>
            </w:pPr>
          </w:p>
        </w:tc>
        <w:tc>
          <w:tcPr>
            <w:tcW w:w="1360" w:type="dxa"/>
            <w:tcBorders>
              <w:top w:val="nil"/>
              <w:left w:val="nil"/>
              <w:bottom w:val="nil"/>
              <w:right w:val="nil"/>
            </w:tcBorders>
            <w:vAlign w:val="bottom"/>
          </w:tcPr>
          <w:p w14:paraId="3B7952F4" w14:textId="77777777" w:rsidR="002B0A99" w:rsidRDefault="002B0A99" w:rsidP="001C3AC1">
            <w:pPr>
              <w:pStyle w:val="100Kol1Valutaregel"/>
            </w:pPr>
            <w:r>
              <w:t>€</w:t>
            </w:r>
          </w:p>
        </w:tc>
        <w:tc>
          <w:tcPr>
            <w:tcW w:w="1361" w:type="dxa"/>
            <w:tcBorders>
              <w:top w:val="nil"/>
              <w:left w:val="nil"/>
              <w:bottom w:val="nil"/>
              <w:right w:val="nil"/>
            </w:tcBorders>
            <w:vAlign w:val="bottom"/>
          </w:tcPr>
          <w:p w14:paraId="3B7952F5" w14:textId="77777777" w:rsidR="002B0A99" w:rsidRDefault="002B0A99" w:rsidP="001C3AC1">
            <w:pPr>
              <w:pStyle w:val="100Kol1Valutaregel"/>
            </w:pPr>
            <w:r>
              <w:t>€</w:t>
            </w:r>
          </w:p>
        </w:tc>
        <w:tc>
          <w:tcPr>
            <w:tcW w:w="1361" w:type="dxa"/>
            <w:tcBorders>
              <w:top w:val="nil"/>
              <w:left w:val="nil"/>
              <w:bottom w:val="nil"/>
              <w:right w:val="nil"/>
            </w:tcBorders>
            <w:vAlign w:val="bottom"/>
          </w:tcPr>
          <w:p w14:paraId="3B7952F6" w14:textId="77777777" w:rsidR="002B0A99" w:rsidRDefault="002B0A99" w:rsidP="001C3AC1">
            <w:pPr>
              <w:pStyle w:val="100Kol1Valutaregel"/>
            </w:pPr>
            <w:r>
              <w:t>€</w:t>
            </w:r>
          </w:p>
        </w:tc>
        <w:tc>
          <w:tcPr>
            <w:tcW w:w="1360" w:type="dxa"/>
            <w:tcBorders>
              <w:top w:val="nil"/>
              <w:left w:val="nil"/>
              <w:bottom w:val="nil"/>
              <w:right w:val="nil"/>
            </w:tcBorders>
            <w:vAlign w:val="bottom"/>
          </w:tcPr>
          <w:p w14:paraId="3B7952F7" w14:textId="77777777" w:rsidR="002B0A99" w:rsidRDefault="002B0A99" w:rsidP="001C3AC1">
            <w:pPr>
              <w:pStyle w:val="100Kol1Valutaregel"/>
            </w:pPr>
            <w:r>
              <w:t>€</w:t>
            </w:r>
          </w:p>
        </w:tc>
      </w:tr>
      <w:tr w:rsidR="002B0A99" w14:paraId="3B7952FA" w14:textId="77777777" w:rsidTr="001C3AC1">
        <w:tc>
          <w:tcPr>
            <w:tcW w:w="9297" w:type="dxa"/>
            <w:gridSpan w:val="5"/>
            <w:tcBorders>
              <w:top w:val="nil"/>
              <w:left w:val="nil"/>
              <w:bottom w:val="nil"/>
              <w:right w:val="nil"/>
            </w:tcBorders>
            <w:vAlign w:val="bottom"/>
          </w:tcPr>
          <w:p w14:paraId="3B7952F9" w14:textId="77777777" w:rsidR="002B0A99" w:rsidRDefault="002B0A99" w:rsidP="001C3AC1">
            <w:pPr>
              <w:pStyle w:val="100OmsKop2"/>
            </w:pPr>
            <w:r>
              <w:tab/>
              <w:t>Si</w:t>
            </w:r>
            <w:r>
              <w:softHyphen/>
              <w:t>tu</w:t>
            </w:r>
            <w:r>
              <w:softHyphen/>
              <w:t>a</w:t>
            </w:r>
            <w:r>
              <w:softHyphen/>
              <w:t>tie per ba</w:t>
            </w:r>
            <w:r>
              <w:softHyphen/>
              <w:t>lans</w:t>
            </w:r>
            <w:r>
              <w:softHyphen/>
              <w:t>da</w:t>
            </w:r>
            <w:r>
              <w:softHyphen/>
              <w:t>tum</w:t>
            </w:r>
          </w:p>
        </w:tc>
      </w:tr>
      <w:tr w:rsidR="002B0A99" w14:paraId="3B795300" w14:textId="77777777" w:rsidTr="001C3AC1">
        <w:tc>
          <w:tcPr>
            <w:tcW w:w="3855" w:type="dxa"/>
            <w:tcBorders>
              <w:top w:val="nil"/>
              <w:left w:val="nil"/>
              <w:bottom w:val="nil"/>
              <w:right w:val="nil"/>
            </w:tcBorders>
            <w:vAlign w:val="bottom"/>
          </w:tcPr>
          <w:p w14:paraId="3B7952FB" w14:textId="77777777" w:rsidR="002B0A99" w:rsidRDefault="002B0A99" w:rsidP="001C3AC1">
            <w:pPr>
              <w:pStyle w:val="100OmsBedrag"/>
            </w:pPr>
            <w:r>
              <w:t>2010</w:t>
            </w:r>
          </w:p>
        </w:tc>
        <w:tc>
          <w:tcPr>
            <w:tcW w:w="1360" w:type="dxa"/>
            <w:tcBorders>
              <w:top w:val="nil"/>
              <w:left w:val="nil"/>
              <w:bottom w:val="nil"/>
              <w:right w:val="nil"/>
            </w:tcBorders>
            <w:vAlign w:val="bottom"/>
          </w:tcPr>
          <w:p w14:paraId="3B7952FC" w14:textId="77777777" w:rsidR="002B0A99" w:rsidRDefault="002B0A99" w:rsidP="001C3AC1">
            <w:pPr>
              <w:pStyle w:val="100Kol1Bedrag"/>
              <w:tabs>
                <w:tab w:val="right" w:pos="1310"/>
                <w:tab w:val="left" w:pos="1336"/>
              </w:tabs>
            </w:pPr>
            <w:r>
              <w:tab/>
            </w:r>
            <w:r>
              <w:noBreakHyphen/>
              <w:t>4.039</w:t>
            </w:r>
            <w:r>
              <w:tab/>
            </w:r>
          </w:p>
        </w:tc>
        <w:tc>
          <w:tcPr>
            <w:tcW w:w="1361" w:type="dxa"/>
            <w:tcBorders>
              <w:top w:val="nil"/>
              <w:left w:val="nil"/>
              <w:bottom w:val="nil"/>
              <w:right w:val="nil"/>
            </w:tcBorders>
            <w:vAlign w:val="bottom"/>
          </w:tcPr>
          <w:p w14:paraId="3B7952FD" w14:textId="77777777" w:rsidR="002B0A99" w:rsidRDefault="002B0A99" w:rsidP="001C3AC1">
            <w:pPr>
              <w:pStyle w:val="100Kol1Bedrag"/>
              <w:tabs>
                <w:tab w:val="right" w:pos="1310"/>
                <w:tab w:val="left" w:pos="1336"/>
              </w:tabs>
            </w:pPr>
            <w:r>
              <w:tab/>
              <w:t>-</w:t>
            </w:r>
            <w:r>
              <w:tab/>
            </w:r>
          </w:p>
        </w:tc>
        <w:tc>
          <w:tcPr>
            <w:tcW w:w="1361" w:type="dxa"/>
            <w:tcBorders>
              <w:top w:val="nil"/>
              <w:left w:val="nil"/>
              <w:bottom w:val="nil"/>
              <w:right w:val="nil"/>
            </w:tcBorders>
            <w:vAlign w:val="bottom"/>
          </w:tcPr>
          <w:p w14:paraId="3B7952FE" w14:textId="77777777" w:rsidR="002B0A99" w:rsidRDefault="002B0A99" w:rsidP="001C3AC1">
            <w:pPr>
              <w:pStyle w:val="100Kol1Bedrag"/>
              <w:tabs>
                <w:tab w:val="right" w:pos="1310"/>
                <w:tab w:val="left" w:pos="1336"/>
              </w:tabs>
            </w:pPr>
            <w:r>
              <w:tab/>
              <w:t>4.039</w:t>
            </w:r>
            <w:r>
              <w:tab/>
            </w:r>
          </w:p>
        </w:tc>
        <w:tc>
          <w:tcPr>
            <w:tcW w:w="1360" w:type="dxa"/>
            <w:tcBorders>
              <w:top w:val="nil"/>
              <w:left w:val="nil"/>
              <w:bottom w:val="nil"/>
              <w:right w:val="nil"/>
            </w:tcBorders>
            <w:vAlign w:val="bottom"/>
          </w:tcPr>
          <w:p w14:paraId="3B7952FF" w14:textId="77777777" w:rsidR="002B0A99" w:rsidRDefault="002B0A99" w:rsidP="001C3AC1">
            <w:pPr>
              <w:pStyle w:val="100Kol1Bedrag"/>
              <w:tabs>
                <w:tab w:val="right" w:pos="1310"/>
                <w:tab w:val="left" w:pos="1336"/>
              </w:tabs>
            </w:pPr>
            <w:r>
              <w:tab/>
              <w:t>-</w:t>
            </w:r>
            <w:r>
              <w:tab/>
            </w:r>
          </w:p>
        </w:tc>
      </w:tr>
      <w:tr w:rsidR="002B0A99" w14:paraId="3B795306" w14:textId="77777777" w:rsidTr="001C3AC1">
        <w:tc>
          <w:tcPr>
            <w:tcW w:w="3855" w:type="dxa"/>
            <w:tcBorders>
              <w:top w:val="nil"/>
              <w:left w:val="nil"/>
              <w:bottom w:val="nil"/>
              <w:right w:val="nil"/>
            </w:tcBorders>
            <w:vAlign w:val="bottom"/>
          </w:tcPr>
          <w:p w14:paraId="3B795301" w14:textId="77777777" w:rsidR="002B0A99" w:rsidRDefault="002B0A99" w:rsidP="001C3AC1">
            <w:pPr>
              <w:pStyle w:val="100OmsBedrag"/>
            </w:pPr>
            <w:r>
              <w:t>2011</w:t>
            </w:r>
          </w:p>
        </w:tc>
        <w:tc>
          <w:tcPr>
            <w:tcW w:w="1360" w:type="dxa"/>
            <w:tcBorders>
              <w:top w:val="nil"/>
              <w:left w:val="nil"/>
              <w:bottom w:val="nil"/>
              <w:right w:val="nil"/>
            </w:tcBorders>
            <w:vAlign w:val="bottom"/>
          </w:tcPr>
          <w:p w14:paraId="3B795302" w14:textId="77777777" w:rsidR="002B0A99" w:rsidRDefault="002B0A99" w:rsidP="001C3AC1">
            <w:pPr>
              <w:pStyle w:val="100Kol1Bedrag"/>
              <w:tabs>
                <w:tab w:val="right" w:pos="1310"/>
                <w:tab w:val="left" w:pos="1336"/>
              </w:tabs>
            </w:pPr>
            <w:r>
              <w:tab/>
            </w:r>
            <w:r>
              <w:noBreakHyphen/>
              <w:t>16.072</w:t>
            </w:r>
            <w:r>
              <w:tab/>
            </w:r>
          </w:p>
        </w:tc>
        <w:tc>
          <w:tcPr>
            <w:tcW w:w="1361" w:type="dxa"/>
            <w:tcBorders>
              <w:top w:val="nil"/>
              <w:left w:val="nil"/>
              <w:bottom w:val="nil"/>
              <w:right w:val="nil"/>
            </w:tcBorders>
            <w:vAlign w:val="bottom"/>
          </w:tcPr>
          <w:p w14:paraId="3B795303" w14:textId="77777777" w:rsidR="002B0A99" w:rsidRDefault="002B0A99" w:rsidP="001C3AC1">
            <w:pPr>
              <w:pStyle w:val="100Kol1Bedrag"/>
              <w:tabs>
                <w:tab w:val="right" w:pos="1310"/>
                <w:tab w:val="left" w:pos="1336"/>
              </w:tabs>
            </w:pPr>
            <w:r>
              <w:tab/>
              <w:t>-</w:t>
            </w:r>
            <w:r>
              <w:tab/>
            </w:r>
          </w:p>
        </w:tc>
        <w:tc>
          <w:tcPr>
            <w:tcW w:w="1361" w:type="dxa"/>
            <w:tcBorders>
              <w:top w:val="nil"/>
              <w:left w:val="nil"/>
              <w:bottom w:val="nil"/>
              <w:right w:val="nil"/>
            </w:tcBorders>
            <w:vAlign w:val="bottom"/>
          </w:tcPr>
          <w:p w14:paraId="3B795304" w14:textId="77777777" w:rsidR="002B0A99" w:rsidRDefault="002B0A99" w:rsidP="001C3AC1">
            <w:pPr>
              <w:pStyle w:val="100Kol1Bedrag"/>
              <w:tabs>
                <w:tab w:val="right" w:pos="1310"/>
                <w:tab w:val="left" w:pos="1336"/>
              </w:tabs>
            </w:pPr>
            <w:r>
              <w:tab/>
              <w:t>-</w:t>
            </w:r>
            <w:r>
              <w:tab/>
            </w:r>
          </w:p>
        </w:tc>
        <w:tc>
          <w:tcPr>
            <w:tcW w:w="1360" w:type="dxa"/>
            <w:tcBorders>
              <w:top w:val="nil"/>
              <w:left w:val="nil"/>
              <w:bottom w:val="nil"/>
              <w:right w:val="nil"/>
            </w:tcBorders>
            <w:vAlign w:val="bottom"/>
          </w:tcPr>
          <w:p w14:paraId="3B795305" w14:textId="77777777" w:rsidR="002B0A99" w:rsidRDefault="002B0A99" w:rsidP="001C3AC1">
            <w:pPr>
              <w:pStyle w:val="100Kol1Bedrag"/>
              <w:tabs>
                <w:tab w:val="right" w:pos="1310"/>
                <w:tab w:val="left" w:pos="1336"/>
              </w:tabs>
            </w:pPr>
            <w:r>
              <w:tab/>
            </w:r>
            <w:r>
              <w:noBreakHyphen/>
              <w:t>16.072</w:t>
            </w:r>
            <w:r>
              <w:tab/>
            </w:r>
          </w:p>
        </w:tc>
      </w:tr>
      <w:tr w:rsidR="002B0A99" w14:paraId="3B79530C" w14:textId="77777777" w:rsidTr="001C3AC1">
        <w:tc>
          <w:tcPr>
            <w:tcW w:w="3855" w:type="dxa"/>
            <w:tcBorders>
              <w:top w:val="nil"/>
              <w:left w:val="nil"/>
              <w:bottom w:val="nil"/>
              <w:right w:val="nil"/>
            </w:tcBorders>
            <w:vAlign w:val="bottom"/>
          </w:tcPr>
          <w:p w14:paraId="3B795307" w14:textId="77777777" w:rsidR="002B0A99" w:rsidRDefault="002B0A99" w:rsidP="001C3AC1">
            <w:pPr>
              <w:pStyle w:val="100OmsBedrag"/>
            </w:pPr>
            <w:r>
              <w:t>2012</w:t>
            </w:r>
          </w:p>
        </w:tc>
        <w:tc>
          <w:tcPr>
            <w:tcW w:w="1360" w:type="dxa"/>
            <w:tcBorders>
              <w:top w:val="nil"/>
              <w:left w:val="nil"/>
              <w:bottom w:val="nil"/>
              <w:right w:val="nil"/>
            </w:tcBorders>
            <w:vAlign w:val="bottom"/>
          </w:tcPr>
          <w:p w14:paraId="3B795308" w14:textId="77777777" w:rsidR="002B0A99" w:rsidRDefault="002B0A99" w:rsidP="001C3AC1">
            <w:pPr>
              <w:pStyle w:val="100Kol1Bedrag"/>
              <w:tabs>
                <w:tab w:val="right" w:pos="1310"/>
                <w:tab w:val="left" w:pos="1336"/>
              </w:tabs>
            </w:pPr>
            <w:r>
              <w:rPr>
                <w:u w:val="single"/>
              </w:rPr>
              <w:tab/>
              <w:t>-</w:t>
            </w:r>
            <w:r>
              <w:rPr>
                <w:u w:val="single"/>
              </w:rPr>
              <w:tab/>
            </w:r>
          </w:p>
        </w:tc>
        <w:tc>
          <w:tcPr>
            <w:tcW w:w="1361" w:type="dxa"/>
            <w:tcBorders>
              <w:top w:val="nil"/>
              <w:left w:val="nil"/>
              <w:bottom w:val="nil"/>
              <w:right w:val="nil"/>
            </w:tcBorders>
            <w:vAlign w:val="bottom"/>
          </w:tcPr>
          <w:p w14:paraId="3B795309" w14:textId="77777777" w:rsidR="002B0A99" w:rsidRDefault="002B0A99" w:rsidP="001C3AC1">
            <w:pPr>
              <w:pStyle w:val="100Kol1Bedrag"/>
              <w:tabs>
                <w:tab w:val="right" w:pos="1310"/>
                <w:tab w:val="left" w:pos="1336"/>
              </w:tabs>
            </w:pPr>
            <w:r>
              <w:rPr>
                <w:u w:val="single"/>
              </w:rPr>
              <w:tab/>
              <w:t>11.725</w:t>
            </w:r>
            <w:r>
              <w:rPr>
                <w:u w:val="single"/>
              </w:rPr>
              <w:tab/>
            </w:r>
          </w:p>
        </w:tc>
        <w:tc>
          <w:tcPr>
            <w:tcW w:w="1361" w:type="dxa"/>
            <w:tcBorders>
              <w:top w:val="nil"/>
              <w:left w:val="nil"/>
              <w:bottom w:val="nil"/>
              <w:right w:val="nil"/>
            </w:tcBorders>
            <w:vAlign w:val="bottom"/>
          </w:tcPr>
          <w:p w14:paraId="3B79530A" w14:textId="77777777" w:rsidR="002B0A99" w:rsidRDefault="002B0A99" w:rsidP="001C3AC1">
            <w:pPr>
              <w:pStyle w:val="100Kol1Bedrag"/>
              <w:tabs>
                <w:tab w:val="right" w:pos="1310"/>
                <w:tab w:val="left" w:pos="1336"/>
              </w:tabs>
            </w:pPr>
            <w:r>
              <w:rPr>
                <w:u w:val="single"/>
              </w:rPr>
              <w:tab/>
            </w:r>
            <w:r>
              <w:rPr>
                <w:u w:val="single"/>
              </w:rPr>
              <w:noBreakHyphen/>
              <w:t>22.473</w:t>
            </w:r>
            <w:r>
              <w:rPr>
                <w:u w:val="single"/>
              </w:rPr>
              <w:tab/>
            </w:r>
          </w:p>
        </w:tc>
        <w:tc>
          <w:tcPr>
            <w:tcW w:w="1360" w:type="dxa"/>
            <w:tcBorders>
              <w:top w:val="nil"/>
              <w:left w:val="nil"/>
              <w:bottom w:val="nil"/>
              <w:right w:val="nil"/>
            </w:tcBorders>
            <w:vAlign w:val="bottom"/>
          </w:tcPr>
          <w:p w14:paraId="3B79530B" w14:textId="77777777" w:rsidR="002B0A99" w:rsidRDefault="002B0A99" w:rsidP="001C3AC1">
            <w:pPr>
              <w:pStyle w:val="100Kol1Bedrag"/>
              <w:tabs>
                <w:tab w:val="right" w:pos="1310"/>
                <w:tab w:val="left" w:pos="1336"/>
              </w:tabs>
            </w:pPr>
            <w:r>
              <w:rPr>
                <w:u w:val="single"/>
              </w:rPr>
              <w:tab/>
            </w:r>
            <w:r>
              <w:rPr>
                <w:u w:val="single"/>
              </w:rPr>
              <w:noBreakHyphen/>
              <w:t>10.748</w:t>
            </w:r>
            <w:r>
              <w:rPr>
                <w:u w:val="single"/>
              </w:rPr>
              <w:tab/>
            </w:r>
          </w:p>
        </w:tc>
      </w:tr>
      <w:tr w:rsidR="002B0A99" w14:paraId="3B795312" w14:textId="77777777" w:rsidTr="001C3AC1">
        <w:tc>
          <w:tcPr>
            <w:tcW w:w="3855" w:type="dxa"/>
            <w:tcBorders>
              <w:top w:val="nil"/>
              <w:left w:val="nil"/>
              <w:bottom w:val="nil"/>
              <w:right w:val="nil"/>
            </w:tcBorders>
            <w:vAlign w:val="bottom"/>
          </w:tcPr>
          <w:p w14:paraId="3B79530D" w14:textId="77777777" w:rsidR="002B0A99" w:rsidRDefault="002B0A99" w:rsidP="001C3AC1">
            <w:pPr>
              <w:pStyle w:val="600OmsBedrag"/>
            </w:pPr>
          </w:p>
        </w:tc>
        <w:tc>
          <w:tcPr>
            <w:tcW w:w="1360" w:type="dxa"/>
            <w:tcBorders>
              <w:top w:val="nil"/>
              <w:left w:val="nil"/>
              <w:bottom w:val="nil"/>
              <w:right w:val="nil"/>
            </w:tcBorders>
            <w:vAlign w:val="bottom"/>
          </w:tcPr>
          <w:p w14:paraId="3B79530E" w14:textId="77777777" w:rsidR="002B0A99" w:rsidRDefault="002B0A99" w:rsidP="001C3AC1">
            <w:pPr>
              <w:pStyle w:val="100Kol1Bedrag"/>
              <w:tabs>
                <w:tab w:val="right" w:pos="1310"/>
                <w:tab w:val="left" w:pos="1336"/>
              </w:tabs>
            </w:pPr>
            <w:r>
              <w:rPr>
                <w:u w:val="double"/>
              </w:rPr>
              <w:tab/>
            </w:r>
            <w:r>
              <w:rPr>
                <w:u w:val="double"/>
              </w:rPr>
              <w:noBreakHyphen/>
              <w:t>20.111</w:t>
            </w:r>
            <w:r>
              <w:rPr>
                <w:u w:val="double"/>
              </w:rPr>
              <w:tab/>
            </w:r>
          </w:p>
        </w:tc>
        <w:tc>
          <w:tcPr>
            <w:tcW w:w="1361" w:type="dxa"/>
            <w:tcBorders>
              <w:top w:val="nil"/>
              <w:left w:val="nil"/>
              <w:bottom w:val="nil"/>
              <w:right w:val="nil"/>
            </w:tcBorders>
            <w:vAlign w:val="bottom"/>
          </w:tcPr>
          <w:p w14:paraId="3B79530F" w14:textId="77777777" w:rsidR="002B0A99" w:rsidRDefault="002B0A99" w:rsidP="001C3AC1">
            <w:pPr>
              <w:pStyle w:val="100Kol1Bedrag"/>
              <w:tabs>
                <w:tab w:val="right" w:pos="1310"/>
                <w:tab w:val="left" w:pos="1336"/>
              </w:tabs>
            </w:pPr>
            <w:r>
              <w:rPr>
                <w:u w:val="double"/>
              </w:rPr>
              <w:tab/>
              <w:t>11.725</w:t>
            </w:r>
            <w:r>
              <w:rPr>
                <w:u w:val="double"/>
              </w:rPr>
              <w:tab/>
            </w:r>
          </w:p>
        </w:tc>
        <w:tc>
          <w:tcPr>
            <w:tcW w:w="1361" w:type="dxa"/>
            <w:tcBorders>
              <w:top w:val="nil"/>
              <w:left w:val="nil"/>
              <w:bottom w:val="nil"/>
              <w:right w:val="nil"/>
            </w:tcBorders>
            <w:vAlign w:val="bottom"/>
          </w:tcPr>
          <w:p w14:paraId="3B795310" w14:textId="77777777" w:rsidR="002B0A99" w:rsidRDefault="002B0A99" w:rsidP="001C3AC1">
            <w:pPr>
              <w:pStyle w:val="100Kol1Bedrag"/>
              <w:tabs>
                <w:tab w:val="right" w:pos="1310"/>
                <w:tab w:val="left" w:pos="1336"/>
              </w:tabs>
            </w:pPr>
            <w:r>
              <w:rPr>
                <w:u w:val="double"/>
              </w:rPr>
              <w:tab/>
            </w:r>
            <w:r>
              <w:rPr>
                <w:u w:val="double"/>
              </w:rPr>
              <w:noBreakHyphen/>
              <w:t>18.434</w:t>
            </w:r>
            <w:r>
              <w:rPr>
                <w:u w:val="double"/>
              </w:rPr>
              <w:tab/>
            </w:r>
          </w:p>
        </w:tc>
        <w:tc>
          <w:tcPr>
            <w:tcW w:w="1360" w:type="dxa"/>
            <w:tcBorders>
              <w:top w:val="nil"/>
              <w:left w:val="nil"/>
              <w:bottom w:val="nil"/>
              <w:right w:val="nil"/>
            </w:tcBorders>
            <w:vAlign w:val="bottom"/>
          </w:tcPr>
          <w:p w14:paraId="3B795311" w14:textId="77777777" w:rsidR="002B0A99" w:rsidRDefault="002B0A99" w:rsidP="001C3AC1">
            <w:pPr>
              <w:pStyle w:val="100Kol1Bedrag"/>
              <w:tabs>
                <w:tab w:val="right" w:pos="1310"/>
                <w:tab w:val="left" w:pos="1336"/>
              </w:tabs>
            </w:pPr>
            <w:r>
              <w:rPr>
                <w:u w:val="double"/>
              </w:rPr>
              <w:tab/>
            </w:r>
            <w:r>
              <w:rPr>
                <w:u w:val="double"/>
              </w:rPr>
              <w:noBreakHyphen/>
              <w:t>26.820</w:t>
            </w:r>
            <w:r>
              <w:rPr>
                <w:u w:val="double"/>
              </w:rPr>
              <w:tab/>
            </w:r>
          </w:p>
        </w:tc>
      </w:tr>
    </w:tbl>
    <w:p w14:paraId="3B795313" w14:textId="77777777" w:rsidR="002B0A99" w:rsidRDefault="002B0A99" w:rsidP="002B0A99">
      <w:pPr>
        <w:pStyle w:val="000Tussenregel"/>
      </w:pPr>
    </w:p>
    <w:p w14:paraId="3B795314"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tbl>
      <w:tblPr>
        <w:tblW w:w="0" w:type="auto"/>
        <w:tblInd w:w="11" w:type="dxa"/>
        <w:tblLayout w:type="fixed"/>
        <w:tblCellMar>
          <w:left w:w="11" w:type="dxa"/>
          <w:right w:w="11" w:type="dxa"/>
        </w:tblCellMar>
        <w:tblLook w:val="0000" w:firstRow="0" w:lastRow="0" w:firstColumn="0" w:lastColumn="0" w:noHBand="0" w:noVBand="0"/>
      </w:tblPr>
      <w:tblGrid>
        <w:gridCol w:w="7937"/>
        <w:gridCol w:w="1360"/>
      </w:tblGrid>
      <w:tr w:rsidR="002B0A99" w14:paraId="3B795318" w14:textId="77777777" w:rsidTr="001C3AC1">
        <w:tc>
          <w:tcPr>
            <w:tcW w:w="7937" w:type="dxa"/>
            <w:tcBorders>
              <w:top w:val="nil"/>
              <w:left w:val="nil"/>
              <w:bottom w:val="nil"/>
              <w:right w:val="nil"/>
            </w:tcBorders>
            <w:vAlign w:val="bottom"/>
          </w:tcPr>
          <w:p w14:paraId="3B795315"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16" w14:textId="77777777" w:rsidR="002B0A99" w:rsidRDefault="002B0A99" w:rsidP="001C3AC1">
            <w:pPr>
              <w:pStyle w:val="100Kol1tekstkop"/>
            </w:pPr>
            <w:r>
              <w:t>Druk</w:t>
            </w:r>
            <w:r>
              <w:softHyphen/>
              <w:t>ken</w:t>
            </w:r>
            <w:r>
              <w:softHyphen/>
              <w:t>de ven</w:t>
            </w:r>
            <w:r>
              <w:softHyphen/>
              <w:t>noot</w:t>
            </w:r>
            <w:r>
              <w:softHyphen/>
              <w:t>schaps</w:t>
            </w:r>
            <w:r>
              <w:softHyphen/>
              <w:t>be</w:t>
            </w:r>
            <w:r>
              <w:softHyphen/>
              <w:t>las</w:t>
            </w:r>
            <w:r>
              <w:softHyphen/>
              <w:t>ting</w:t>
            </w:r>
          </w:p>
          <w:p w14:paraId="3B795317" w14:textId="77777777" w:rsidR="002B0A99" w:rsidRDefault="002B0A99" w:rsidP="001C3AC1">
            <w:pPr>
              <w:pStyle w:val="100Kol1Datum"/>
              <w:tabs>
                <w:tab w:val="right" w:pos="1310"/>
                <w:tab w:val="left" w:pos="1336"/>
              </w:tabs>
            </w:pPr>
            <w:r>
              <w:rPr>
                <w:u w:val="single"/>
              </w:rPr>
              <w:tab/>
              <w:t>2012</w:t>
            </w:r>
            <w:r>
              <w:rPr>
                <w:u w:val="single"/>
              </w:rPr>
              <w:tab/>
            </w:r>
          </w:p>
        </w:tc>
      </w:tr>
      <w:tr w:rsidR="002B0A99" w14:paraId="3B79531B" w14:textId="77777777" w:rsidTr="001C3AC1">
        <w:tc>
          <w:tcPr>
            <w:tcW w:w="7937" w:type="dxa"/>
            <w:tcBorders>
              <w:top w:val="nil"/>
              <w:left w:val="nil"/>
              <w:bottom w:val="nil"/>
              <w:right w:val="nil"/>
            </w:tcBorders>
            <w:vAlign w:val="bottom"/>
          </w:tcPr>
          <w:p w14:paraId="3B795319" w14:textId="77777777" w:rsidR="002B0A99" w:rsidRDefault="002B0A99" w:rsidP="001C3AC1">
            <w:pPr>
              <w:pStyle w:val="100OmsValutaregel"/>
            </w:pPr>
          </w:p>
        </w:tc>
        <w:tc>
          <w:tcPr>
            <w:tcW w:w="1360" w:type="dxa"/>
            <w:tcBorders>
              <w:top w:val="nil"/>
              <w:left w:val="nil"/>
              <w:bottom w:val="nil"/>
              <w:right w:val="nil"/>
            </w:tcBorders>
            <w:vAlign w:val="bottom"/>
          </w:tcPr>
          <w:p w14:paraId="3B79531A" w14:textId="77777777" w:rsidR="002B0A99" w:rsidRDefault="002B0A99" w:rsidP="001C3AC1">
            <w:pPr>
              <w:pStyle w:val="100Kol1Valutaregel"/>
            </w:pPr>
            <w:r>
              <w:t>€</w:t>
            </w:r>
          </w:p>
        </w:tc>
      </w:tr>
      <w:tr w:rsidR="002B0A99" w14:paraId="3B79531D" w14:textId="77777777" w:rsidTr="001C3AC1">
        <w:tc>
          <w:tcPr>
            <w:tcW w:w="9297" w:type="dxa"/>
            <w:gridSpan w:val="2"/>
            <w:tcBorders>
              <w:top w:val="nil"/>
              <w:left w:val="nil"/>
              <w:bottom w:val="nil"/>
              <w:right w:val="nil"/>
            </w:tcBorders>
            <w:vAlign w:val="bottom"/>
          </w:tcPr>
          <w:p w14:paraId="3B79531C" w14:textId="77777777" w:rsidR="002B0A99" w:rsidRDefault="002B0A99" w:rsidP="001C3AC1">
            <w:pPr>
              <w:pStyle w:val="100OmsKop2"/>
            </w:pPr>
            <w:r>
              <w:tab/>
              <w:t>Ver</w:t>
            </w:r>
            <w:r>
              <w:softHyphen/>
              <w:t>de</w:t>
            </w:r>
            <w:r>
              <w:softHyphen/>
              <w:t>ling ven</w:t>
            </w:r>
            <w:r>
              <w:softHyphen/>
              <w:t>noot</w:t>
            </w:r>
            <w:r>
              <w:softHyphen/>
              <w:t>schaps</w:t>
            </w:r>
            <w:r>
              <w:softHyphen/>
              <w:t>be</w:t>
            </w:r>
            <w:r>
              <w:softHyphen/>
              <w:t>las</w:t>
            </w:r>
            <w:r>
              <w:softHyphen/>
              <w:t>ting bin</w:t>
            </w:r>
            <w:r>
              <w:softHyphen/>
              <w:t>nen de fis</w:t>
            </w:r>
            <w:r>
              <w:softHyphen/>
              <w:t>ca</w:t>
            </w:r>
            <w:r>
              <w:softHyphen/>
              <w:t>le een</w:t>
            </w:r>
            <w:r>
              <w:softHyphen/>
              <w:t>heid</w:t>
            </w:r>
          </w:p>
        </w:tc>
      </w:tr>
      <w:tr w:rsidR="002B0A99" w14:paraId="3B795320" w14:textId="77777777" w:rsidTr="001C3AC1">
        <w:tc>
          <w:tcPr>
            <w:tcW w:w="7937" w:type="dxa"/>
            <w:tcBorders>
              <w:top w:val="nil"/>
              <w:left w:val="nil"/>
              <w:bottom w:val="nil"/>
              <w:right w:val="nil"/>
            </w:tcBorders>
            <w:vAlign w:val="bottom"/>
          </w:tcPr>
          <w:p w14:paraId="3B79531E" w14:textId="77777777" w:rsidR="002B0A99" w:rsidRDefault="002B0A99" w:rsidP="001C3AC1">
            <w:pPr>
              <w:pStyle w:val="100OmsBedrag"/>
            </w:pPr>
            <w:r>
              <w:t>Onderneming X B.V.</w:t>
            </w:r>
          </w:p>
        </w:tc>
        <w:tc>
          <w:tcPr>
            <w:tcW w:w="1360" w:type="dxa"/>
            <w:tcBorders>
              <w:top w:val="nil"/>
              <w:left w:val="nil"/>
              <w:bottom w:val="nil"/>
              <w:right w:val="nil"/>
            </w:tcBorders>
            <w:vAlign w:val="bottom"/>
          </w:tcPr>
          <w:p w14:paraId="3B79531F" w14:textId="77777777" w:rsidR="002B0A99" w:rsidRDefault="002B0A99" w:rsidP="001C3AC1">
            <w:pPr>
              <w:pStyle w:val="100Kol1Bedrag"/>
              <w:tabs>
                <w:tab w:val="right" w:pos="1310"/>
                <w:tab w:val="left" w:pos="1336"/>
              </w:tabs>
            </w:pPr>
            <w:r>
              <w:tab/>
              <w:t>7.413</w:t>
            </w:r>
            <w:r>
              <w:tab/>
            </w:r>
          </w:p>
        </w:tc>
      </w:tr>
      <w:tr w:rsidR="002B0A99" w14:paraId="3B795323" w14:textId="77777777" w:rsidTr="001C3AC1">
        <w:tc>
          <w:tcPr>
            <w:tcW w:w="7937" w:type="dxa"/>
            <w:tcBorders>
              <w:top w:val="nil"/>
              <w:left w:val="nil"/>
              <w:bottom w:val="nil"/>
              <w:right w:val="nil"/>
            </w:tcBorders>
            <w:vAlign w:val="bottom"/>
          </w:tcPr>
          <w:p w14:paraId="3B795321" w14:textId="77777777" w:rsidR="002B0A99" w:rsidRDefault="002B0A99" w:rsidP="001C3AC1">
            <w:pPr>
              <w:pStyle w:val="100OmsBedrag"/>
            </w:pPr>
            <w:r>
              <w:t>Onderneming Y B.V.</w:t>
            </w:r>
          </w:p>
        </w:tc>
        <w:tc>
          <w:tcPr>
            <w:tcW w:w="1360" w:type="dxa"/>
            <w:tcBorders>
              <w:top w:val="nil"/>
              <w:left w:val="nil"/>
              <w:bottom w:val="nil"/>
              <w:right w:val="nil"/>
            </w:tcBorders>
            <w:vAlign w:val="bottom"/>
          </w:tcPr>
          <w:p w14:paraId="3B795322" w14:textId="77777777" w:rsidR="002B0A99" w:rsidRDefault="002B0A99" w:rsidP="001C3AC1">
            <w:pPr>
              <w:pStyle w:val="100Kol1Bedrag"/>
              <w:tabs>
                <w:tab w:val="right" w:pos="1310"/>
                <w:tab w:val="left" w:pos="1336"/>
              </w:tabs>
            </w:pPr>
            <w:r>
              <w:rPr>
                <w:u w:val="single"/>
              </w:rPr>
              <w:tab/>
              <w:t>3.632</w:t>
            </w:r>
            <w:r>
              <w:rPr>
                <w:u w:val="single"/>
              </w:rPr>
              <w:tab/>
            </w:r>
          </w:p>
        </w:tc>
      </w:tr>
      <w:tr w:rsidR="002B0A99" w14:paraId="3B795326" w14:textId="77777777" w:rsidTr="001C3AC1">
        <w:tc>
          <w:tcPr>
            <w:tcW w:w="7937" w:type="dxa"/>
            <w:tcBorders>
              <w:top w:val="nil"/>
              <w:left w:val="nil"/>
              <w:bottom w:val="nil"/>
              <w:right w:val="nil"/>
            </w:tcBorders>
            <w:vAlign w:val="bottom"/>
          </w:tcPr>
          <w:p w14:paraId="3B795324" w14:textId="77777777" w:rsidR="002B0A99" w:rsidRDefault="002B0A99" w:rsidP="001C3AC1">
            <w:pPr>
              <w:pStyle w:val="100OmsBedrag"/>
            </w:pPr>
            <w:r>
              <w:t>Totaal</w:t>
            </w:r>
          </w:p>
        </w:tc>
        <w:tc>
          <w:tcPr>
            <w:tcW w:w="1360" w:type="dxa"/>
            <w:tcBorders>
              <w:top w:val="nil"/>
              <w:left w:val="nil"/>
              <w:bottom w:val="nil"/>
              <w:right w:val="nil"/>
            </w:tcBorders>
            <w:vAlign w:val="bottom"/>
          </w:tcPr>
          <w:p w14:paraId="3B795325" w14:textId="77777777" w:rsidR="002B0A99" w:rsidRDefault="002B0A99" w:rsidP="001C3AC1">
            <w:pPr>
              <w:pStyle w:val="100Kol1Bedrag"/>
              <w:tabs>
                <w:tab w:val="right" w:pos="1310"/>
                <w:tab w:val="left" w:pos="1336"/>
              </w:tabs>
            </w:pPr>
            <w:r>
              <w:rPr>
                <w:u w:val="double"/>
              </w:rPr>
              <w:tab/>
              <w:t>11.045</w:t>
            </w:r>
            <w:r>
              <w:rPr>
                <w:u w:val="double"/>
              </w:rPr>
              <w:tab/>
            </w:r>
          </w:p>
        </w:tc>
      </w:tr>
    </w:tbl>
    <w:p w14:paraId="3B795327" w14:textId="77777777" w:rsidR="002B0A99" w:rsidRDefault="002B0A99" w:rsidP="002B0A99"/>
    <w:p w14:paraId="3B795328" w14:textId="77777777" w:rsidR="002B0A99" w:rsidRDefault="002B0A99" w:rsidP="002B0A99">
      <w:pPr>
        <w:pStyle w:val="000Tussenregel"/>
      </w:pPr>
    </w:p>
    <w:p w14:paraId="3B795329" w14:textId="77777777" w:rsidR="002B0A99" w:rsidRDefault="002B0A99" w:rsidP="002B0A99">
      <w:pPr>
        <w:pStyle w:val="800Tekst"/>
      </w:pPr>
      <w:r>
        <w:br/>
        <w:t>Tot het geven van nadere toelichtingen zijn wij gaarne bereid.</w:t>
      </w:r>
      <w:r>
        <w:br/>
      </w:r>
      <w:r>
        <w:br/>
        <w:t>Hoogachtend,</w:t>
      </w:r>
      <w:r>
        <w:br/>
      </w:r>
      <w:r>
        <w:br/>
        <w:t xml:space="preserve">BDO Accountants </w:t>
      </w:r>
      <w:r>
        <w:br/>
        <w:t>namens deze,</w:t>
      </w:r>
      <w:r>
        <w:br/>
      </w:r>
      <w:r>
        <w:br/>
      </w:r>
      <w:r>
        <w:br/>
      </w:r>
      <w:r>
        <w:br/>
      </w:r>
      <w:r>
        <w:br/>
      </w:r>
      <w:r>
        <w:br/>
        <w:t xml:space="preserve">J.C. Vlaanderen AA                                          </w:t>
      </w:r>
    </w:p>
    <w:p w14:paraId="3B79532A" w14:textId="77777777" w:rsidR="002B0A99" w:rsidRDefault="002B0A99" w:rsidP="002B0A99">
      <w:pPr>
        <w:pStyle w:val="000Tussenregel"/>
      </w:pPr>
    </w:p>
    <w:p w14:paraId="3B79532B"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p w14:paraId="3B79532C" w14:textId="77777777" w:rsidR="002B0A99" w:rsidRDefault="002B0A99" w:rsidP="002B0A99">
      <w:pPr>
        <w:pStyle w:val="050INHSmalleregel"/>
        <w:tabs>
          <w:tab w:val="clear" w:pos="566"/>
        </w:tabs>
      </w:pPr>
      <w:r>
        <w:rPr>
          <w:rFonts w:ascii="Arial" w:hAnsi="Arial" w:cs="Arial"/>
          <w:sz w:val="18"/>
          <w:szCs w:val="18"/>
        </w:rPr>
        <w:lastRenderedPageBreak/>
        <w:t>Sa</w:t>
      </w:r>
      <w:r>
        <w:rPr>
          <w:rFonts w:ascii="Arial" w:hAnsi="Arial" w:cs="Arial"/>
          <w:sz w:val="18"/>
          <w:szCs w:val="18"/>
        </w:rPr>
        <w:softHyphen/>
        <w:t>men</w:t>
      </w:r>
      <w:r>
        <w:rPr>
          <w:rFonts w:ascii="Arial" w:hAnsi="Arial" w:cs="Arial"/>
          <w:sz w:val="18"/>
          <w:szCs w:val="18"/>
        </w:rPr>
        <w:softHyphen/>
        <w:t>stel</w:t>
      </w:r>
      <w:r>
        <w:rPr>
          <w:rFonts w:ascii="Arial" w:hAnsi="Arial" w:cs="Arial"/>
          <w:sz w:val="18"/>
          <w:szCs w:val="18"/>
        </w:rPr>
        <w:softHyphen/>
        <w:t>lingsver</w:t>
      </w:r>
      <w:r>
        <w:rPr>
          <w:rFonts w:ascii="Arial" w:hAnsi="Arial" w:cs="Arial"/>
          <w:sz w:val="18"/>
          <w:szCs w:val="18"/>
        </w:rPr>
        <w:softHyphen/>
        <w:t>kla</w:t>
      </w:r>
      <w:r>
        <w:rPr>
          <w:rFonts w:ascii="Arial" w:hAnsi="Arial" w:cs="Arial"/>
          <w:sz w:val="18"/>
          <w:szCs w:val="18"/>
        </w:rPr>
        <w:softHyphen/>
        <w:t>ring</w:t>
      </w:r>
    </w:p>
    <w:p w14:paraId="3B79532D" w14:textId="77777777" w:rsidR="002B0A99" w:rsidRDefault="002B0A99" w:rsidP="002B0A99">
      <w:pPr>
        <w:pStyle w:val="100VerklaringenKop1"/>
      </w:pPr>
      <w:r>
        <w:tab/>
        <w:t>Sa</w:t>
      </w:r>
      <w:r>
        <w:softHyphen/>
        <w:t>men</w:t>
      </w:r>
      <w:r>
        <w:softHyphen/>
        <w:t>stel</w:t>
      </w:r>
      <w:r>
        <w:softHyphen/>
        <w:t>lingsver</w:t>
      </w:r>
      <w:r>
        <w:softHyphen/>
        <w:t>kla</w:t>
      </w:r>
      <w:r>
        <w:softHyphen/>
        <w:t>ring</w:t>
      </w:r>
    </w:p>
    <w:p w14:paraId="3B79532E" w14:textId="77777777" w:rsidR="002B0A99" w:rsidRDefault="002B0A99" w:rsidP="002B0A99">
      <w:pPr>
        <w:pStyle w:val="800Aanhef2"/>
      </w:pPr>
      <w:r>
        <w:t>Aan: De Algemene Vergadering en directie van Onderneming X B.V.</w:t>
      </w:r>
    </w:p>
    <w:p w14:paraId="3B79532F" w14:textId="77777777" w:rsidR="002B0A99" w:rsidRDefault="002B0A99" w:rsidP="002B0A99">
      <w:pPr>
        <w:pStyle w:val="100VerklaringenKop2"/>
      </w:pPr>
      <w:r>
        <w:t xml:space="preserve">Opdracht </w:t>
      </w:r>
    </w:p>
    <w:p w14:paraId="3B795330" w14:textId="77777777" w:rsidR="002B0A99" w:rsidRDefault="002B0A99" w:rsidP="002B0A99">
      <w:pPr>
        <w:pStyle w:val="100Inputregel"/>
      </w:pPr>
      <w:r>
        <w:t xml:space="preserve">Conform uw opdracht hebben wij de jaarrekening 2012 van Onderneming X B.V. te </w:t>
      </w:r>
      <w:r w:rsidR="00866A83">
        <w:t>Z</w:t>
      </w:r>
      <w:r>
        <w:t xml:space="preserve"> bestaande uit de ba</w:t>
      </w:r>
      <w:r>
        <w:softHyphen/>
        <w:t>lans per 31 december 2012 en de winst</w:t>
      </w:r>
      <w:r>
        <w:noBreakHyphen/>
        <w:t>en</w:t>
      </w:r>
      <w:r>
        <w:noBreakHyphen/>
        <w:t>ver</w:t>
      </w:r>
      <w:r>
        <w:softHyphen/>
        <w:t>lies</w:t>
      </w:r>
      <w:r>
        <w:softHyphen/>
        <w:t>re</w:t>
      </w:r>
      <w:r>
        <w:softHyphen/>
        <w:t>ke</w:t>
      </w:r>
      <w:r>
        <w:softHyphen/>
        <w:t>ning over 2012 met de toelichting samengesteld.</w:t>
      </w:r>
    </w:p>
    <w:p w14:paraId="3B795331" w14:textId="77777777" w:rsidR="002B0A99" w:rsidRDefault="002B0A99" w:rsidP="002B0A99">
      <w:pPr>
        <w:pStyle w:val="100Tussenregel"/>
      </w:pPr>
    </w:p>
    <w:p w14:paraId="3B795332" w14:textId="77777777" w:rsidR="002B0A99" w:rsidRDefault="002B0A99" w:rsidP="002B0A99">
      <w:pPr>
        <w:pStyle w:val="100VerklaringenKop2"/>
      </w:pPr>
      <w:r>
        <w:t>Ver</w:t>
      </w:r>
      <w:r>
        <w:softHyphen/>
        <w:t>ant</w:t>
      </w:r>
      <w:r>
        <w:softHyphen/>
        <w:t>woor</w:t>
      </w:r>
      <w:r>
        <w:softHyphen/>
        <w:t>de</w:t>
      </w:r>
      <w:r>
        <w:softHyphen/>
        <w:t>lijk</w:t>
      </w:r>
      <w:r>
        <w:softHyphen/>
        <w:t>heid van het be</w:t>
      </w:r>
      <w:r>
        <w:softHyphen/>
        <w:t>stuur</w:t>
      </w:r>
    </w:p>
    <w:p w14:paraId="3B795333" w14:textId="77777777" w:rsidR="002B0A99" w:rsidRDefault="002B0A99" w:rsidP="002B0A99">
      <w:pPr>
        <w:pStyle w:val="100Inputregel"/>
      </w:pPr>
      <w:r>
        <w:t>Kenmerkend voor een samenstellingsopdracht is, dat wij ons baseren op de door het bestuur van de entiteit verstrekte gegevens. De verantwoordelijkheid voor de juistheid en de volledigheid van die gegevens en voor de daarop gebaseerde jaarrekening berust bij het bestuur van de entiteit.</w:t>
      </w:r>
    </w:p>
    <w:p w14:paraId="3B795334" w14:textId="77777777" w:rsidR="002B0A99" w:rsidRDefault="002B0A99" w:rsidP="002B0A99">
      <w:pPr>
        <w:pStyle w:val="100Tussenregel"/>
      </w:pPr>
    </w:p>
    <w:p w14:paraId="3B795335" w14:textId="77777777" w:rsidR="002B0A99" w:rsidRDefault="002B0A99" w:rsidP="002B0A99">
      <w:pPr>
        <w:pStyle w:val="100VerklaringenKop2"/>
      </w:pPr>
      <w:r>
        <w:t>Ver</w:t>
      </w:r>
      <w:r>
        <w:softHyphen/>
        <w:t>ant</w:t>
      </w:r>
      <w:r>
        <w:softHyphen/>
        <w:t>woor</w:t>
      </w:r>
      <w:r>
        <w:softHyphen/>
        <w:t>de</w:t>
      </w:r>
      <w:r>
        <w:softHyphen/>
        <w:t>lijk</w:t>
      </w:r>
      <w:r>
        <w:softHyphen/>
        <w:t>heid van de ac</w:t>
      </w:r>
      <w:r>
        <w:softHyphen/>
        <w:t>coun</w:t>
      </w:r>
      <w:r>
        <w:softHyphen/>
        <w:t>tant</w:t>
      </w:r>
    </w:p>
    <w:p w14:paraId="3B795336" w14:textId="77777777" w:rsidR="002B0A99" w:rsidRDefault="002B0A99" w:rsidP="002B0A99">
      <w:pPr>
        <w:pStyle w:val="100Inputregel"/>
      </w:pPr>
      <w:r>
        <w:t>Het is onze verantwoordelijkheid als accountant om de door u verstrekte opdracht uit te voeren in overeenstemming met Nederlands recht, waaronder de door onze beroepsorganisatie uitgevaardigde gedrags</w:t>
      </w:r>
      <w:r>
        <w:noBreakHyphen/>
        <w:t xml:space="preserve"> en beroepsregels. </w:t>
      </w:r>
      <w:r>
        <w:br/>
      </w:r>
      <w:r>
        <w:br/>
        <w:t>In overeenstemming met de voor het accountantsberoep geldende standaard voor samenstellingsopdrachten, bestonden onze werkzaamheden in hoofdzaak uit het verzamelen, het verwerken, het rubriceren en het samenvatten van financiële gegevens. Daarnaast hebben wij de aanvaardbaarheid van de bij het samenstellen van de jaarrekening toegepaste grondslagen op basis van de door de onderneming verstrekte gegevens geëvalueerd. De aard van onze werkzaamheden is zodanig dat wij geen zekerheid omtrent de getrouwheid van de jaarrekening kunnen verstrekken.</w:t>
      </w:r>
    </w:p>
    <w:p w14:paraId="3B795337" w14:textId="77777777" w:rsidR="002B0A99" w:rsidRDefault="002B0A99" w:rsidP="002B0A99">
      <w:pPr>
        <w:pStyle w:val="100Tussenregel"/>
      </w:pPr>
    </w:p>
    <w:p w14:paraId="3B795338" w14:textId="77777777" w:rsidR="002B0A99" w:rsidRDefault="002B0A99" w:rsidP="002B0A99">
      <w:pPr>
        <w:pStyle w:val="100VerklaringenKop2"/>
      </w:pPr>
      <w:r>
        <w:t>Be</w:t>
      </w:r>
      <w:r>
        <w:softHyphen/>
        <w:t>ves</w:t>
      </w:r>
      <w:r>
        <w:softHyphen/>
        <w:t>ti</w:t>
      </w:r>
      <w:r>
        <w:softHyphen/>
        <w:t>ging</w:t>
      </w:r>
    </w:p>
    <w:p w14:paraId="3B795339" w14:textId="77777777" w:rsidR="002B0A99" w:rsidRDefault="002B0A99" w:rsidP="002B0A99">
      <w:pPr>
        <w:pStyle w:val="100Inputregel"/>
      </w:pPr>
      <w:r>
        <w:t>Op basis van de ons verstrekte gegevens hebben wij de jaarrekening samengesteld onder toepassing van de grondslagen voor financiële verslaggeving zoals opgenomen in Titel 9 Boek 2 van het in Nederland geldende Burgerlijk Wetboek (BW).</w:t>
      </w:r>
    </w:p>
    <w:p w14:paraId="3B79533A" w14:textId="77777777" w:rsidR="002B0A99" w:rsidRDefault="002B0A99" w:rsidP="002B0A99">
      <w:pPr>
        <w:pStyle w:val="100Tussenregel"/>
      </w:pPr>
    </w:p>
    <w:p w14:paraId="3B79533B" w14:textId="77777777" w:rsidR="002B0A99" w:rsidRDefault="002B0A99" w:rsidP="002B0A99">
      <w:pPr>
        <w:pStyle w:val="100Inputregel"/>
      </w:pPr>
      <w:r>
        <w:t xml:space="preserve">Utrecht, 23 oktober 2013 </w:t>
      </w:r>
      <w:r>
        <w:br/>
      </w:r>
      <w:r>
        <w:br/>
        <w:t xml:space="preserve">BDO Accountants </w:t>
      </w:r>
      <w:r>
        <w:br/>
        <w:t>namens deze,</w:t>
      </w:r>
      <w:r>
        <w:br/>
      </w:r>
      <w:r>
        <w:br/>
      </w:r>
      <w:r>
        <w:br/>
      </w:r>
      <w:r>
        <w:br/>
      </w:r>
      <w:r>
        <w:br/>
      </w:r>
      <w:r>
        <w:br/>
      </w:r>
      <w:r>
        <w:br/>
        <w:t xml:space="preserve">J.C. Vlaanderen AA                                                     </w:t>
      </w:r>
    </w:p>
    <w:p w14:paraId="3B79533C" w14:textId="77777777" w:rsidR="002B0A99" w:rsidRDefault="002B0A99" w:rsidP="002B0A99">
      <w:pPr>
        <w:pStyle w:val="100Tussenregel"/>
      </w:pPr>
    </w:p>
    <w:p w14:paraId="3B79533D" w14:textId="77777777" w:rsidR="002B0A99" w:rsidRDefault="002B0A99" w:rsidP="002B0A99">
      <w:pPr>
        <w:pStyle w:val="000Tussenregel"/>
      </w:pPr>
    </w:p>
    <w:p w14:paraId="3B79533E" w14:textId="77777777" w:rsidR="002B0A99" w:rsidRDefault="002B0A99" w:rsidP="002B0A99">
      <w:pPr>
        <w:pStyle w:val="000Tussenregel"/>
      </w:pPr>
    </w:p>
    <w:p w14:paraId="3B79533F" w14:textId="77777777" w:rsidR="002B0A99" w:rsidRDefault="002B0A99" w:rsidP="002B0A99">
      <w:pPr>
        <w:pStyle w:val="050INHSmalleregel"/>
        <w:tabs>
          <w:tab w:val="clear" w:pos="566"/>
        </w:tabs>
      </w:pPr>
      <w:r>
        <w:rPr>
          <w:rFonts w:ascii="Arial" w:hAnsi="Arial" w:cs="Arial"/>
          <w:sz w:val="18"/>
          <w:szCs w:val="18"/>
        </w:rPr>
        <w:t>Jaar</w:t>
      </w:r>
      <w:r>
        <w:rPr>
          <w:rFonts w:ascii="Arial" w:hAnsi="Arial" w:cs="Arial"/>
          <w:sz w:val="18"/>
          <w:szCs w:val="18"/>
        </w:rPr>
        <w:softHyphen/>
        <w:t>re</w:t>
      </w:r>
      <w:r>
        <w:rPr>
          <w:rFonts w:ascii="Arial" w:hAnsi="Arial" w:cs="Arial"/>
          <w:sz w:val="18"/>
          <w:szCs w:val="18"/>
        </w:rPr>
        <w:softHyphen/>
        <w:t>ke</w:t>
      </w:r>
      <w:r>
        <w:rPr>
          <w:rFonts w:ascii="Arial" w:hAnsi="Arial" w:cs="Arial"/>
          <w:sz w:val="18"/>
          <w:szCs w:val="18"/>
        </w:rPr>
        <w:softHyphen/>
        <w:t>ning</w:t>
      </w:r>
    </w:p>
    <w:p w14:paraId="3B795340" w14:textId="77777777" w:rsidR="002B0A99" w:rsidRDefault="002B0A99" w:rsidP="002B0A99">
      <w:pPr>
        <w:rPr>
          <w:rFonts w:cs="Trebuchet MS"/>
          <w:szCs w:val="20"/>
        </w:rPr>
        <w:sectPr w:rsidR="002B0A99">
          <w:headerReference w:type="default" r:id="rId33"/>
          <w:pgSz w:w="11952" w:h="16848"/>
          <w:pgMar w:top="963" w:right="1020" w:bottom="680" w:left="1587" w:header="708" w:footer="708" w:gutter="0"/>
          <w:cols w:space="708"/>
          <w:noEndnote/>
        </w:sectPr>
      </w:pPr>
    </w:p>
    <w:p w14:paraId="3B795341" w14:textId="77777777" w:rsidR="002B0A99" w:rsidRDefault="002B0A99" w:rsidP="002B0A99">
      <w:pPr>
        <w:pStyle w:val="050INHSmalleregel"/>
        <w:tabs>
          <w:tab w:val="clear" w:pos="566"/>
        </w:tabs>
      </w:pPr>
      <w:r>
        <w:rPr>
          <w:rFonts w:ascii="Arial" w:hAnsi="Arial" w:cs="Arial"/>
          <w:sz w:val="18"/>
          <w:szCs w:val="18"/>
        </w:rPr>
        <w:lastRenderedPageBreak/>
        <w:t>Ba</w:t>
      </w:r>
      <w:r>
        <w:rPr>
          <w:rFonts w:ascii="Arial" w:hAnsi="Arial" w:cs="Arial"/>
          <w:sz w:val="18"/>
          <w:szCs w:val="18"/>
        </w:rPr>
        <w:softHyphen/>
        <w:t xml:space="preserve">lans per 31 december 2012 </w:t>
      </w: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2B0A99" w14:paraId="3B795344" w14:textId="77777777" w:rsidTr="001C3AC1">
        <w:tc>
          <w:tcPr>
            <w:tcW w:w="9337" w:type="dxa"/>
            <w:gridSpan w:val="6"/>
            <w:tcBorders>
              <w:top w:val="nil"/>
              <w:left w:val="nil"/>
              <w:bottom w:val="nil"/>
              <w:right w:val="nil"/>
            </w:tcBorders>
            <w:vAlign w:val="bottom"/>
          </w:tcPr>
          <w:p w14:paraId="3B795342" w14:textId="77777777" w:rsidR="002B0A99" w:rsidRDefault="002B0A99" w:rsidP="001C3AC1">
            <w:pPr>
              <w:pStyle w:val="300KopBalans"/>
            </w:pPr>
            <w:r>
              <w:tab/>
              <w:t>Ba</w:t>
            </w:r>
            <w:r>
              <w:softHyphen/>
              <w:t xml:space="preserve">lans per 31 december 2012 </w:t>
            </w:r>
          </w:p>
          <w:p w14:paraId="3B795343" w14:textId="77777777" w:rsidR="002B0A99" w:rsidRDefault="002B0A99" w:rsidP="001C3AC1">
            <w:pPr>
              <w:pStyle w:val="300KopWinstverd"/>
            </w:pPr>
            <w:r>
              <w:t>(na voorstel resultaatbe</w:t>
            </w:r>
            <w:r>
              <w:softHyphen/>
              <w:t>stem</w:t>
            </w:r>
            <w:r>
              <w:softHyphen/>
              <w:t>ming)</w:t>
            </w:r>
          </w:p>
        </w:tc>
      </w:tr>
      <w:tr w:rsidR="002B0A99" w14:paraId="3B795349" w14:textId="77777777" w:rsidTr="001C3AC1">
        <w:tc>
          <w:tcPr>
            <w:tcW w:w="3611" w:type="dxa"/>
            <w:tcBorders>
              <w:top w:val="nil"/>
              <w:left w:val="nil"/>
              <w:bottom w:val="nil"/>
              <w:right w:val="nil"/>
            </w:tcBorders>
            <w:vAlign w:val="bottom"/>
          </w:tcPr>
          <w:p w14:paraId="3B795345" w14:textId="77777777" w:rsidR="002B0A99" w:rsidRDefault="002B0A99" w:rsidP="001C3AC1">
            <w:pPr>
              <w:pStyle w:val="000Huisstijl"/>
            </w:pPr>
          </w:p>
        </w:tc>
        <w:tc>
          <w:tcPr>
            <w:tcW w:w="283" w:type="dxa"/>
            <w:tcBorders>
              <w:top w:val="nil"/>
              <w:left w:val="nil"/>
              <w:bottom w:val="nil"/>
              <w:right w:val="nil"/>
            </w:tcBorders>
          </w:tcPr>
          <w:p w14:paraId="3B795346" w14:textId="77777777" w:rsidR="002B0A99" w:rsidRDefault="002B0A99" w:rsidP="001C3AC1">
            <w:pPr>
              <w:pStyle w:val="300ColNotenummer"/>
            </w:pPr>
          </w:p>
        </w:tc>
        <w:tc>
          <w:tcPr>
            <w:tcW w:w="2722" w:type="dxa"/>
            <w:gridSpan w:val="2"/>
            <w:tcBorders>
              <w:top w:val="nil"/>
              <w:left w:val="nil"/>
              <w:bottom w:val="nil"/>
              <w:right w:val="nil"/>
            </w:tcBorders>
            <w:vAlign w:val="bottom"/>
          </w:tcPr>
          <w:p w14:paraId="3B795347" w14:textId="77777777" w:rsidR="002B0A99" w:rsidRDefault="002B0A99" w:rsidP="001C3AC1">
            <w:pPr>
              <w:pStyle w:val="300KopDatumKol1"/>
              <w:tabs>
                <w:tab w:val="clear" w:pos="1474"/>
                <w:tab w:val="right" w:pos="2671"/>
                <w:tab w:val="left" w:pos="2697"/>
              </w:tabs>
            </w:pPr>
            <w:r>
              <w:rPr>
                <w:u w:val="single"/>
              </w:rPr>
              <w:tab/>
              <w:t>31</w:t>
            </w:r>
            <w:r>
              <w:rPr>
                <w:u w:val="single"/>
              </w:rPr>
              <w:noBreakHyphen/>
              <w:t>12</w:t>
            </w:r>
            <w:r>
              <w:rPr>
                <w:u w:val="single"/>
              </w:rPr>
              <w:noBreakHyphen/>
              <w:t>2012</w:t>
            </w:r>
            <w:r>
              <w:rPr>
                <w:u w:val="single"/>
              </w:rPr>
              <w:tab/>
            </w:r>
          </w:p>
        </w:tc>
        <w:tc>
          <w:tcPr>
            <w:tcW w:w="2721" w:type="dxa"/>
            <w:gridSpan w:val="2"/>
            <w:tcBorders>
              <w:top w:val="nil"/>
              <w:left w:val="nil"/>
              <w:bottom w:val="nil"/>
              <w:right w:val="nil"/>
            </w:tcBorders>
            <w:vAlign w:val="bottom"/>
          </w:tcPr>
          <w:p w14:paraId="3B795348" w14:textId="77777777" w:rsidR="002B0A99" w:rsidRDefault="002B0A99" w:rsidP="001C3AC1">
            <w:pPr>
              <w:pStyle w:val="300KopDatumKol2"/>
              <w:tabs>
                <w:tab w:val="clear" w:pos="1474"/>
                <w:tab w:val="right" w:pos="2671"/>
                <w:tab w:val="left" w:pos="2697"/>
              </w:tabs>
            </w:pPr>
            <w:r>
              <w:rPr>
                <w:u w:val="single"/>
              </w:rPr>
              <w:tab/>
              <w:t>31</w:t>
            </w:r>
            <w:r>
              <w:rPr>
                <w:u w:val="single"/>
              </w:rPr>
              <w:noBreakHyphen/>
              <w:t>12</w:t>
            </w:r>
            <w:r>
              <w:rPr>
                <w:u w:val="single"/>
              </w:rPr>
              <w:noBreakHyphen/>
              <w:t>2011</w:t>
            </w:r>
            <w:r>
              <w:rPr>
                <w:u w:val="single"/>
              </w:rPr>
              <w:tab/>
            </w:r>
          </w:p>
        </w:tc>
      </w:tr>
      <w:tr w:rsidR="002B0A99" w14:paraId="3B795350" w14:textId="77777777" w:rsidTr="001C3AC1">
        <w:tc>
          <w:tcPr>
            <w:tcW w:w="3611" w:type="dxa"/>
            <w:tcBorders>
              <w:top w:val="nil"/>
              <w:left w:val="nil"/>
              <w:bottom w:val="nil"/>
              <w:right w:val="nil"/>
            </w:tcBorders>
            <w:vAlign w:val="bottom"/>
          </w:tcPr>
          <w:p w14:paraId="3B79534A" w14:textId="77777777" w:rsidR="002B0A99" w:rsidRDefault="002B0A99" w:rsidP="001C3AC1">
            <w:pPr>
              <w:pStyle w:val="300OmsValutaregel"/>
            </w:pPr>
          </w:p>
        </w:tc>
        <w:tc>
          <w:tcPr>
            <w:tcW w:w="283" w:type="dxa"/>
            <w:tcBorders>
              <w:top w:val="nil"/>
              <w:left w:val="nil"/>
              <w:bottom w:val="nil"/>
              <w:right w:val="nil"/>
            </w:tcBorders>
          </w:tcPr>
          <w:p w14:paraId="3B79534B" w14:textId="77777777" w:rsidR="002B0A99" w:rsidRDefault="002B0A99" w:rsidP="001C3AC1">
            <w:pPr>
              <w:pStyle w:val="300ColNotenummer"/>
            </w:pPr>
          </w:p>
        </w:tc>
        <w:tc>
          <w:tcPr>
            <w:tcW w:w="1361" w:type="dxa"/>
            <w:tcBorders>
              <w:top w:val="nil"/>
              <w:left w:val="nil"/>
              <w:bottom w:val="nil"/>
              <w:right w:val="nil"/>
            </w:tcBorders>
            <w:vAlign w:val="bottom"/>
          </w:tcPr>
          <w:p w14:paraId="3B79534C" w14:textId="77777777" w:rsidR="002B0A99" w:rsidRDefault="002B0A99" w:rsidP="001C3AC1">
            <w:pPr>
              <w:pStyle w:val="300Kol1Valuta"/>
            </w:pPr>
            <w:r>
              <w:t>€</w:t>
            </w:r>
          </w:p>
        </w:tc>
        <w:tc>
          <w:tcPr>
            <w:tcW w:w="1361" w:type="dxa"/>
            <w:tcBorders>
              <w:top w:val="nil"/>
              <w:left w:val="nil"/>
              <w:bottom w:val="nil"/>
              <w:right w:val="nil"/>
            </w:tcBorders>
            <w:vAlign w:val="bottom"/>
          </w:tcPr>
          <w:p w14:paraId="3B79534D" w14:textId="77777777" w:rsidR="002B0A99" w:rsidRDefault="002B0A99" w:rsidP="001C3AC1">
            <w:pPr>
              <w:pStyle w:val="300Kol1Valuta"/>
            </w:pPr>
            <w:r>
              <w:t>€</w:t>
            </w:r>
          </w:p>
        </w:tc>
        <w:tc>
          <w:tcPr>
            <w:tcW w:w="1360" w:type="dxa"/>
            <w:tcBorders>
              <w:top w:val="nil"/>
              <w:left w:val="nil"/>
              <w:bottom w:val="nil"/>
              <w:right w:val="nil"/>
            </w:tcBorders>
            <w:vAlign w:val="bottom"/>
          </w:tcPr>
          <w:p w14:paraId="3B79534E" w14:textId="77777777" w:rsidR="002B0A99" w:rsidRDefault="002B0A99" w:rsidP="001C3AC1">
            <w:pPr>
              <w:pStyle w:val="300Kol2Valuta"/>
            </w:pPr>
            <w:r>
              <w:t>€</w:t>
            </w:r>
          </w:p>
        </w:tc>
        <w:tc>
          <w:tcPr>
            <w:tcW w:w="1361" w:type="dxa"/>
            <w:tcBorders>
              <w:top w:val="nil"/>
              <w:left w:val="nil"/>
              <w:bottom w:val="nil"/>
              <w:right w:val="nil"/>
            </w:tcBorders>
            <w:vAlign w:val="bottom"/>
          </w:tcPr>
          <w:p w14:paraId="3B79534F" w14:textId="77777777" w:rsidR="002B0A99" w:rsidRDefault="002B0A99" w:rsidP="001C3AC1">
            <w:pPr>
              <w:pStyle w:val="300Kol2Valuta"/>
            </w:pPr>
            <w:r>
              <w:t>€</w:t>
            </w:r>
          </w:p>
        </w:tc>
      </w:tr>
      <w:tr w:rsidR="002B0A99" w14:paraId="3B795352" w14:textId="77777777" w:rsidTr="001C3AC1">
        <w:tc>
          <w:tcPr>
            <w:tcW w:w="9337" w:type="dxa"/>
            <w:gridSpan w:val="6"/>
            <w:tcBorders>
              <w:top w:val="nil"/>
              <w:left w:val="nil"/>
              <w:bottom w:val="nil"/>
              <w:right w:val="nil"/>
            </w:tcBorders>
            <w:vAlign w:val="bottom"/>
          </w:tcPr>
          <w:p w14:paraId="3B795351" w14:textId="77777777" w:rsidR="002B0A99" w:rsidRDefault="002B0A99" w:rsidP="001C3AC1">
            <w:pPr>
              <w:pStyle w:val="300Activa"/>
            </w:pPr>
            <w:r>
              <w:t>AC</w:t>
            </w:r>
            <w:r>
              <w:softHyphen/>
              <w:t>TI</w:t>
            </w:r>
            <w:r>
              <w:softHyphen/>
              <w:t>VA</w:t>
            </w:r>
          </w:p>
        </w:tc>
      </w:tr>
      <w:tr w:rsidR="002B0A99" w14:paraId="3B795359" w14:textId="77777777" w:rsidTr="001C3AC1">
        <w:tc>
          <w:tcPr>
            <w:tcW w:w="3611" w:type="dxa"/>
            <w:tcBorders>
              <w:top w:val="nil"/>
              <w:left w:val="nil"/>
              <w:bottom w:val="nil"/>
              <w:right w:val="nil"/>
            </w:tcBorders>
            <w:vAlign w:val="bottom"/>
          </w:tcPr>
          <w:p w14:paraId="3B795353" w14:textId="77777777" w:rsidR="002B0A99" w:rsidRDefault="002B0A99" w:rsidP="001C3AC1">
            <w:pPr>
              <w:pStyle w:val="300OmsKop2Activa"/>
            </w:pPr>
            <w:r>
              <w:t>Vas</w:t>
            </w:r>
            <w:r>
              <w:softHyphen/>
              <w:t>te ac</w:t>
            </w:r>
            <w:r>
              <w:softHyphen/>
              <w:t>ti</w:t>
            </w:r>
            <w:r>
              <w:softHyphen/>
              <w:t>va</w:t>
            </w:r>
          </w:p>
        </w:tc>
        <w:tc>
          <w:tcPr>
            <w:tcW w:w="283" w:type="dxa"/>
            <w:tcBorders>
              <w:top w:val="nil"/>
              <w:left w:val="nil"/>
              <w:bottom w:val="nil"/>
              <w:right w:val="nil"/>
            </w:tcBorders>
          </w:tcPr>
          <w:p w14:paraId="3B795354" w14:textId="77777777" w:rsidR="002B0A99" w:rsidRDefault="002B0A99" w:rsidP="001C3AC1">
            <w:pPr>
              <w:pStyle w:val="300ColNotenummer"/>
            </w:pPr>
          </w:p>
        </w:tc>
        <w:tc>
          <w:tcPr>
            <w:tcW w:w="1361" w:type="dxa"/>
            <w:tcBorders>
              <w:top w:val="nil"/>
              <w:left w:val="nil"/>
              <w:bottom w:val="nil"/>
              <w:right w:val="nil"/>
            </w:tcBorders>
            <w:vAlign w:val="bottom"/>
          </w:tcPr>
          <w:p w14:paraId="3B795355" w14:textId="77777777" w:rsidR="002B0A99" w:rsidRDefault="002B0A99" w:rsidP="001C3AC1">
            <w:pPr>
              <w:pStyle w:val="300Kol1Kop2Activa"/>
            </w:pPr>
          </w:p>
        </w:tc>
        <w:tc>
          <w:tcPr>
            <w:tcW w:w="1361" w:type="dxa"/>
            <w:tcBorders>
              <w:top w:val="nil"/>
              <w:left w:val="nil"/>
              <w:bottom w:val="nil"/>
              <w:right w:val="nil"/>
            </w:tcBorders>
            <w:vAlign w:val="bottom"/>
          </w:tcPr>
          <w:p w14:paraId="3B795356" w14:textId="77777777" w:rsidR="002B0A99" w:rsidRDefault="002B0A99" w:rsidP="001C3AC1">
            <w:pPr>
              <w:pStyle w:val="300Kol1Kop2Activa"/>
            </w:pPr>
          </w:p>
        </w:tc>
        <w:tc>
          <w:tcPr>
            <w:tcW w:w="1360" w:type="dxa"/>
            <w:tcBorders>
              <w:top w:val="nil"/>
              <w:left w:val="nil"/>
              <w:bottom w:val="nil"/>
              <w:right w:val="nil"/>
            </w:tcBorders>
            <w:vAlign w:val="bottom"/>
          </w:tcPr>
          <w:p w14:paraId="3B795357" w14:textId="77777777" w:rsidR="002B0A99" w:rsidRDefault="002B0A99" w:rsidP="001C3AC1">
            <w:pPr>
              <w:pStyle w:val="300Kol2Kop1Activa"/>
            </w:pPr>
          </w:p>
        </w:tc>
        <w:tc>
          <w:tcPr>
            <w:tcW w:w="1361" w:type="dxa"/>
            <w:tcBorders>
              <w:top w:val="nil"/>
              <w:left w:val="nil"/>
              <w:bottom w:val="nil"/>
              <w:right w:val="nil"/>
            </w:tcBorders>
            <w:vAlign w:val="bottom"/>
          </w:tcPr>
          <w:p w14:paraId="3B795358" w14:textId="77777777" w:rsidR="002B0A99" w:rsidRDefault="002B0A99" w:rsidP="001C3AC1">
            <w:pPr>
              <w:pStyle w:val="300Kol2Kop2Activa"/>
            </w:pPr>
          </w:p>
        </w:tc>
      </w:tr>
      <w:tr w:rsidR="002B0A99" w14:paraId="3B795360" w14:textId="77777777" w:rsidTr="001C3AC1">
        <w:tc>
          <w:tcPr>
            <w:tcW w:w="3611" w:type="dxa"/>
            <w:tcBorders>
              <w:top w:val="nil"/>
              <w:left w:val="nil"/>
              <w:bottom w:val="nil"/>
              <w:right w:val="nil"/>
            </w:tcBorders>
            <w:vAlign w:val="bottom"/>
          </w:tcPr>
          <w:p w14:paraId="3B79535A" w14:textId="77777777" w:rsidR="002B0A99" w:rsidRDefault="002B0A99" w:rsidP="001C3AC1">
            <w:pPr>
              <w:pStyle w:val="300OmsKop3Activa"/>
            </w:pPr>
            <w:r>
              <w:t>Fi</w:t>
            </w:r>
            <w:r>
              <w:softHyphen/>
              <w:t>nan</w:t>
            </w:r>
            <w:r>
              <w:softHyphen/>
              <w:t>ci</w:t>
            </w:r>
            <w:r>
              <w:softHyphen/>
              <w:t>ë</w:t>
            </w:r>
            <w:r>
              <w:softHyphen/>
              <w:t>le vas</w:t>
            </w:r>
            <w:r>
              <w:softHyphen/>
              <w:t>te ac</w:t>
            </w:r>
            <w:r>
              <w:softHyphen/>
              <w:t>ti</w:t>
            </w:r>
            <w:r>
              <w:softHyphen/>
              <w:t>va</w:t>
            </w:r>
          </w:p>
        </w:tc>
        <w:tc>
          <w:tcPr>
            <w:tcW w:w="283" w:type="dxa"/>
            <w:tcBorders>
              <w:top w:val="nil"/>
              <w:left w:val="nil"/>
              <w:bottom w:val="nil"/>
              <w:right w:val="nil"/>
            </w:tcBorders>
          </w:tcPr>
          <w:p w14:paraId="3B79535B" w14:textId="77777777" w:rsidR="002B0A99" w:rsidRDefault="002B0A99" w:rsidP="001C3AC1">
            <w:pPr>
              <w:pStyle w:val="300NoteKop3Activa"/>
            </w:pPr>
            <w:r>
              <w:t xml:space="preserve">1 </w:t>
            </w:r>
          </w:p>
        </w:tc>
        <w:tc>
          <w:tcPr>
            <w:tcW w:w="1361" w:type="dxa"/>
            <w:tcBorders>
              <w:top w:val="nil"/>
              <w:left w:val="nil"/>
              <w:bottom w:val="nil"/>
              <w:right w:val="nil"/>
            </w:tcBorders>
            <w:vAlign w:val="bottom"/>
          </w:tcPr>
          <w:p w14:paraId="3B79535C"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5D" w14:textId="77777777" w:rsidR="002B0A99" w:rsidRDefault="002B0A99" w:rsidP="001C3AC1">
            <w:pPr>
              <w:pStyle w:val="300Kol1Kop3Activa"/>
              <w:tabs>
                <w:tab w:val="right" w:pos="1310"/>
                <w:tab w:val="left" w:pos="1336"/>
              </w:tabs>
            </w:pPr>
            <w:r>
              <w:tab/>
              <w:t>51.288</w:t>
            </w:r>
            <w:r>
              <w:tab/>
            </w:r>
          </w:p>
        </w:tc>
        <w:tc>
          <w:tcPr>
            <w:tcW w:w="1360" w:type="dxa"/>
            <w:tcBorders>
              <w:top w:val="nil"/>
              <w:left w:val="nil"/>
              <w:bottom w:val="nil"/>
              <w:right w:val="nil"/>
            </w:tcBorders>
            <w:vAlign w:val="bottom"/>
          </w:tcPr>
          <w:p w14:paraId="3B79535E"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5F" w14:textId="77777777" w:rsidR="002B0A99" w:rsidRDefault="002B0A99" w:rsidP="001C3AC1">
            <w:pPr>
              <w:pStyle w:val="300Kol2Kop3Activa"/>
              <w:tabs>
                <w:tab w:val="right" w:pos="1310"/>
                <w:tab w:val="left" w:pos="1336"/>
              </w:tabs>
            </w:pPr>
            <w:r>
              <w:tab/>
              <w:t>36.758</w:t>
            </w:r>
            <w:r>
              <w:tab/>
            </w:r>
          </w:p>
        </w:tc>
      </w:tr>
      <w:tr w:rsidR="002B0A99" w14:paraId="3B795367" w14:textId="77777777" w:rsidTr="001C3AC1">
        <w:tc>
          <w:tcPr>
            <w:tcW w:w="3611" w:type="dxa"/>
            <w:tcBorders>
              <w:top w:val="nil"/>
              <w:left w:val="nil"/>
              <w:bottom w:val="nil"/>
              <w:right w:val="nil"/>
            </w:tcBorders>
            <w:vAlign w:val="bottom"/>
          </w:tcPr>
          <w:p w14:paraId="3B795361" w14:textId="77777777" w:rsidR="002B0A99" w:rsidRDefault="002B0A99" w:rsidP="001C3AC1">
            <w:pPr>
              <w:pStyle w:val="300OmsBedrag"/>
            </w:pPr>
          </w:p>
        </w:tc>
        <w:tc>
          <w:tcPr>
            <w:tcW w:w="283" w:type="dxa"/>
            <w:tcBorders>
              <w:top w:val="nil"/>
              <w:left w:val="nil"/>
              <w:bottom w:val="nil"/>
              <w:right w:val="nil"/>
            </w:tcBorders>
          </w:tcPr>
          <w:p w14:paraId="3B795362" w14:textId="77777777" w:rsidR="002B0A99" w:rsidRDefault="002B0A99" w:rsidP="001C3AC1">
            <w:pPr>
              <w:pStyle w:val="300NoteBedrag"/>
            </w:pPr>
          </w:p>
        </w:tc>
        <w:tc>
          <w:tcPr>
            <w:tcW w:w="1361" w:type="dxa"/>
            <w:tcBorders>
              <w:top w:val="nil"/>
              <w:left w:val="nil"/>
              <w:bottom w:val="nil"/>
              <w:right w:val="nil"/>
            </w:tcBorders>
            <w:vAlign w:val="bottom"/>
          </w:tcPr>
          <w:p w14:paraId="3B795363" w14:textId="77777777" w:rsidR="002B0A99" w:rsidRDefault="002B0A99" w:rsidP="001C3AC1">
            <w:pPr>
              <w:pStyle w:val="300Kol2Bedrag"/>
            </w:pPr>
          </w:p>
        </w:tc>
        <w:tc>
          <w:tcPr>
            <w:tcW w:w="1361" w:type="dxa"/>
            <w:tcBorders>
              <w:top w:val="nil"/>
              <w:left w:val="nil"/>
              <w:bottom w:val="nil"/>
              <w:right w:val="nil"/>
            </w:tcBorders>
            <w:vAlign w:val="bottom"/>
          </w:tcPr>
          <w:p w14:paraId="3B795364" w14:textId="77777777" w:rsidR="002B0A99" w:rsidRDefault="002B0A99" w:rsidP="001C3AC1">
            <w:pPr>
              <w:pStyle w:val="300Kol1Bedrag"/>
            </w:pPr>
          </w:p>
        </w:tc>
        <w:tc>
          <w:tcPr>
            <w:tcW w:w="1360" w:type="dxa"/>
            <w:tcBorders>
              <w:top w:val="nil"/>
              <w:left w:val="nil"/>
              <w:bottom w:val="nil"/>
              <w:right w:val="nil"/>
            </w:tcBorders>
            <w:vAlign w:val="bottom"/>
          </w:tcPr>
          <w:p w14:paraId="3B795365" w14:textId="77777777" w:rsidR="002B0A99" w:rsidRDefault="002B0A99" w:rsidP="001C3AC1">
            <w:pPr>
              <w:pStyle w:val="300Kol2Bedrag"/>
            </w:pPr>
          </w:p>
        </w:tc>
        <w:tc>
          <w:tcPr>
            <w:tcW w:w="1361" w:type="dxa"/>
            <w:tcBorders>
              <w:top w:val="nil"/>
              <w:left w:val="nil"/>
              <w:bottom w:val="nil"/>
              <w:right w:val="nil"/>
            </w:tcBorders>
            <w:vAlign w:val="bottom"/>
          </w:tcPr>
          <w:p w14:paraId="3B795366" w14:textId="77777777" w:rsidR="002B0A99" w:rsidRDefault="002B0A99" w:rsidP="001C3AC1">
            <w:pPr>
              <w:pStyle w:val="300Kol2Bedrag"/>
            </w:pPr>
          </w:p>
        </w:tc>
      </w:tr>
      <w:tr w:rsidR="002B0A99" w14:paraId="3B79536E" w14:textId="77777777" w:rsidTr="001C3AC1">
        <w:tc>
          <w:tcPr>
            <w:tcW w:w="3611" w:type="dxa"/>
            <w:tcBorders>
              <w:top w:val="nil"/>
              <w:left w:val="nil"/>
              <w:bottom w:val="nil"/>
              <w:right w:val="nil"/>
            </w:tcBorders>
            <w:vAlign w:val="bottom"/>
          </w:tcPr>
          <w:p w14:paraId="3B795368" w14:textId="77777777" w:rsidR="002B0A99" w:rsidRDefault="002B0A99" w:rsidP="001C3AC1">
            <w:pPr>
              <w:pStyle w:val="300OmsKop2Activa"/>
            </w:pPr>
            <w:r>
              <w:t>Vlot</w:t>
            </w:r>
            <w:r>
              <w:softHyphen/>
              <w:t>ten</w:t>
            </w:r>
            <w:r>
              <w:softHyphen/>
              <w:t>de ac</w:t>
            </w:r>
            <w:r>
              <w:softHyphen/>
              <w:t>ti</w:t>
            </w:r>
            <w:r>
              <w:softHyphen/>
              <w:t>va</w:t>
            </w:r>
          </w:p>
        </w:tc>
        <w:tc>
          <w:tcPr>
            <w:tcW w:w="283" w:type="dxa"/>
            <w:tcBorders>
              <w:top w:val="nil"/>
              <w:left w:val="nil"/>
              <w:bottom w:val="nil"/>
              <w:right w:val="nil"/>
            </w:tcBorders>
          </w:tcPr>
          <w:p w14:paraId="3B795369" w14:textId="77777777" w:rsidR="002B0A99" w:rsidRDefault="002B0A99" w:rsidP="001C3AC1">
            <w:pPr>
              <w:pStyle w:val="300NoteKop2Activa"/>
            </w:pPr>
          </w:p>
        </w:tc>
        <w:tc>
          <w:tcPr>
            <w:tcW w:w="1361" w:type="dxa"/>
            <w:tcBorders>
              <w:top w:val="nil"/>
              <w:left w:val="nil"/>
              <w:bottom w:val="nil"/>
              <w:right w:val="nil"/>
            </w:tcBorders>
            <w:vAlign w:val="bottom"/>
          </w:tcPr>
          <w:p w14:paraId="3B79536A" w14:textId="77777777" w:rsidR="002B0A99" w:rsidRDefault="002B0A99" w:rsidP="001C3AC1">
            <w:pPr>
              <w:pStyle w:val="300Kol1Kop2Activa"/>
            </w:pPr>
          </w:p>
        </w:tc>
        <w:tc>
          <w:tcPr>
            <w:tcW w:w="1361" w:type="dxa"/>
            <w:tcBorders>
              <w:top w:val="nil"/>
              <w:left w:val="nil"/>
              <w:bottom w:val="nil"/>
              <w:right w:val="nil"/>
            </w:tcBorders>
            <w:vAlign w:val="bottom"/>
          </w:tcPr>
          <w:p w14:paraId="3B79536B" w14:textId="77777777" w:rsidR="002B0A99" w:rsidRDefault="002B0A99" w:rsidP="001C3AC1">
            <w:pPr>
              <w:pStyle w:val="300Kol1Kop2Activa"/>
            </w:pPr>
          </w:p>
        </w:tc>
        <w:tc>
          <w:tcPr>
            <w:tcW w:w="1360" w:type="dxa"/>
            <w:tcBorders>
              <w:top w:val="nil"/>
              <w:left w:val="nil"/>
              <w:bottom w:val="nil"/>
              <w:right w:val="nil"/>
            </w:tcBorders>
            <w:vAlign w:val="bottom"/>
          </w:tcPr>
          <w:p w14:paraId="3B79536C" w14:textId="77777777" w:rsidR="002B0A99" w:rsidRDefault="002B0A99" w:rsidP="001C3AC1">
            <w:pPr>
              <w:pStyle w:val="300Kol2Kop2Activa"/>
            </w:pPr>
          </w:p>
        </w:tc>
        <w:tc>
          <w:tcPr>
            <w:tcW w:w="1361" w:type="dxa"/>
            <w:tcBorders>
              <w:top w:val="nil"/>
              <w:left w:val="nil"/>
              <w:bottom w:val="nil"/>
              <w:right w:val="nil"/>
            </w:tcBorders>
            <w:vAlign w:val="bottom"/>
          </w:tcPr>
          <w:p w14:paraId="3B79536D" w14:textId="77777777" w:rsidR="002B0A99" w:rsidRDefault="002B0A99" w:rsidP="001C3AC1">
            <w:pPr>
              <w:pStyle w:val="300Kol2Kop2Activa"/>
            </w:pPr>
          </w:p>
        </w:tc>
      </w:tr>
      <w:tr w:rsidR="002B0A99" w14:paraId="3B795375" w14:textId="77777777" w:rsidTr="001C3AC1">
        <w:tc>
          <w:tcPr>
            <w:tcW w:w="3611" w:type="dxa"/>
            <w:tcBorders>
              <w:top w:val="nil"/>
              <w:left w:val="nil"/>
              <w:bottom w:val="nil"/>
              <w:right w:val="nil"/>
            </w:tcBorders>
            <w:vAlign w:val="bottom"/>
          </w:tcPr>
          <w:p w14:paraId="3B79536F" w14:textId="77777777" w:rsidR="002B0A99" w:rsidRDefault="002B0A99" w:rsidP="001C3AC1">
            <w:pPr>
              <w:pStyle w:val="300OmsKop3Activa"/>
            </w:pPr>
            <w:r>
              <w:t>Vor</w:t>
            </w:r>
            <w:r>
              <w:softHyphen/>
              <w:t>de</w:t>
            </w:r>
            <w:r>
              <w:softHyphen/>
              <w:t>rin</w:t>
            </w:r>
            <w:r>
              <w:softHyphen/>
              <w:t>gen</w:t>
            </w:r>
          </w:p>
        </w:tc>
        <w:tc>
          <w:tcPr>
            <w:tcW w:w="283" w:type="dxa"/>
            <w:tcBorders>
              <w:top w:val="nil"/>
              <w:left w:val="nil"/>
              <w:bottom w:val="nil"/>
              <w:right w:val="nil"/>
            </w:tcBorders>
          </w:tcPr>
          <w:p w14:paraId="3B795370"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71"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72"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73"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74" w14:textId="77777777" w:rsidR="002B0A99" w:rsidRDefault="002B0A99" w:rsidP="001C3AC1">
            <w:pPr>
              <w:rPr>
                <w:rFonts w:ascii="Arial" w:hAnsi="Arial" w:cs="Arial"/>
                <w:sz w:val="16"/>
                <w:szCs w:val="16"/>
              </w:rPr>
            </w:pPr>
          </w:p>
        </w:tc>
      </w:tr>
      <w:tr w:rsidR="002B0A99" w14:paraId="3B79537C" w14:textId="77777777" w:rsidTr="001C3AC1">
        <w:tc>
          <w:tcPr>
            <w:tcW w:w="3611" w:type="dxa"/>
            <w:tcBorders>
              <w:top w:val="nil"/>
              <w:left w:val="nil"/>
              <w:bottom w:val="nil"/>
              <w:right w:val="nil"/>
            </w:tcBorders>
            <w:vAlign w:val="bottom"/>
          </w:tcPr>
          <w:p w14:paraId="3B795376" w14:textId="77777777" w:rsidR="002B0A99" w:rsidRDefault="002B0A99" w:rsidP="001C3AC1">
            <w:pPr>
              <w:pStyle w:val="300OmsBedrag"/>
            </w:pPr>
            <w:r>
              <w:t>Vor</w:t>
            </w:r>
            <w:r>
              <w:softHyphen/>
              <w:t>de</w:t>
            </w:r>
            <w:r>
              <w:softHyphen/>
              <w:t>rin</w:t>
            </w:r>
            <w:r>
              <w:softHyphen/>
              <w:t>gen op groeps</w:t>
            </w:r>
            <w:r>
              <w:softHyphen/>
              <w:t>maat</w:t>
            </w:r>
            <w:r>
              <w:softHyphen/>
              <w:t>schappijen</w:t>
            </w:r>
          </w:p>
        </w:tc>
        <w:tc>
          <w:tcPr>
            <w:tcW w:w="283" w:type="dxa"/>
            <w:tcBorders>
              <w:top w:val="nil"/>
              <w:left w:val="nil"/>
              <w:bottom w:val="nil"/>
              <w:right w:val="nil"/>
            </w:tcBorders>
          </w:tcPr>
          <w:p w14:paraId="3B795377" w14:textId="77777777" w:rsidR="002B0A99" w:rsidRDefault="002B0A99" w:rsidP="001C3AC1">
            <w:pPr>
              <w:pStyle w:val="300NoteBedrag"/>
            </w:pPr>
            <w:r>
              <w:t xml:space="preserve">2 </w:t>
            </w:r>
          </w:p>
        </w:tc>
        <w:tc>
          <w:tcPr>
            <w:tcW w:w="1361" w:type="dxa"/>
            <w:tcBorders>
              <w:top w:val="nil"/>
              <w:left w:val="nil"/>
              <w:bottom w:val="nil"/>
              <w:right w:val="nil"/>
            </w:tcBorders>
            <w:vAlign w:val="bottom"/>
          </w:tcPr>
          <w:p w14:paraId="3B795378" w14:textId="77777777" w:rsidR="002B0A99" w:rsidRDefault="002B0A99" w:rsidP="001C3AC1">
            <w:pPr>
              <w:pStyle w:val="300Kol1Bedrag"/>
              <w:tabs>
                <w:tab w:val="right" w:pos="1310"/>
                <w:tab w:val="left" w:pos="1336"/>
              </w:tabs>
            </w:pPr>
            <w:r>
              <w:tab/>
              <w:t>51.551</w:t>
            </w:r>
            <w:r>
              <w:tab/>
            </w:r>
          </w:p>
        </w:tc>
        <w:tc>
          <w:tcPr>
            <w:tcW w:w="1361" w:type="dxa"/>
            <w:tcBorders>
              <w:top w:val="nil"/>
              <w:left w:val="nil"/>
              <w:bottom w:val="nil"/>
              <w:right w:val="nil"/>
            </w:tcBorders>
            <w:vAlign w:val="bottom"/>
          </w:tcPr>
          <w:p w14:paraId="3B795379"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7A" w14:textId="77777777" w:rsidR="002B0A99" w:rsidRDefault="002B0A99" w:rsidP="001C3AC1">
            <w:pPr>
              <w:pStyle w:val="300Kol2Bedrag"/>
              <w:tabs>
                <w:tab w:val="right" w:pos="1310"/>
                <w:tab w:val="left" w:pos="1336"/>
              </w:tabs>
            </w:pPr>
            <w:r>
              <w:tab/>
              <w:t>34.482</w:t>
            </w:r>
            <w:r>
              <w:tab/>
            </w:r>
          </w:p>
        </w:tc>
        <w:tc>
          <w:tcPr>
            <w:tcW w:w="1361" w:type="dxa"/>
            <w:tcBorders>
              <w:top w:val="nil"/>
              <w:left w:val="nil"/>
              <w:bottom w:val="nil"/>
              <w:right w:val="nil"/>
            </w:tcBorders>
            <w:vAlign w:val="bottom"/>
          </w:tcPr>
          <w:p w14:paraId="3B79537B" w14:textId="77777777" w:rsidR="002B0A99" w:rsidRDefault="002B0A99" w:rsidP="001C3AC1">
            <w:pPr>
              <w:rPr>
                <w:rFonts w:ascii="Arial" w:hAnsi="Arial" w:cs="Arial"/>
                <w:sz w:val="16"/>
                <w:szCs w:val="16"/>
              </w:rPr>
            </w:pPr>
          </w:p>
        </w:tc>
      </w:tr>
      <w:tr w:rsidR="002B0A99" w14:paraId="3B795383" w14:textId="77777777" w:rsidTr="001C3AC1">
        <w:tc>
          <w:tcPr>
            <w:tcW w:w="3611" w:type="dxa"/>
            <w:tcBorders>
              <w:top w:val="nil"/>
              <w:left w:val="nil"/>
              <w:bottom w:val="nil"/>
              <w:right w:val="nil"/>
            </w:tcBorders>
            <w:vAlign w:val="bottom"/>
          </w:tcPr>
          <w:p w14:paraId="3B79537D" w14:textId="77777777" w:rsidR="002B0A99" w:rsidRDefault="002B0A99" w:rsidP="001C3AC1">
            <w:pPr>
              <w:pStyle w:val="300OmsBedrag"/>
            </w:pPr>
            <w:r>
              <w:t>Vor</w:t>
            </w:r>
            <w:r>
              <w:softHyphen/>
              <w:t>de</w:t>
            </w:r>
            <w:r>
              <w:softHyphen/>
              <w:t>rin</w:t>
            </w:r>
            <w:r>
              <w:softHyphen/>
              <w:t>gen op directeur/aandeelhouder</w:t>
            </w:r>
          </w:p>
        </w:tc>
        <w:tc>
          <w:tcPr>
            <w:tcW w:w="283" w:type="dxa"/>
            <w:tcBorders>
              <w:top w:val="nil"/>
              <w:left w:val="nil"/>
              <w:bottom w:val="nil"/>
              <w:right w:val="nil"/>
            </w:tcBorders>
          </w:tcPr>
          <w:p w14:paraId="3B79537E" w14:textId="77777777" w:rsidR="002B0A99" w:rsidRDefault="002B0A99" w:rsidP="001C3AC1">
            <w:pPr>
              <w:pStyle w:val="300NoteBedrag"/>
            </w:pPr>
            <w:r>
              <w:t xml:space="preserve">3 </w:t>
            </w:r>
          </w:p>
        </w:tc>
        <w:tc>
          <w:tcPr>
            <w:tcW w:w="1361" w:type="dxa"/>
            <w:tcBorders>
              <w:top w:val="nil"/>
              <w:left w:val="nil"/>
              <w:bottom w:val="nil"/>
              <w:right w:val="nil"/>
            </w:tcBorders>
            <w:vAlign w:val="bottom"/>
          </w:tcPr>
          <w:p w14:paraId="3B79537F" w14:textId="77777777" w:rsidR="002B0A99" w:rsidRDefault="002B0A99" w:rsidP="001C3AC1">
            <w:pPr>
              <w:pStyle w:val="300Kol1Bedrag"/>
              <w:tabs>
                <w:tab w:val="right" w:pos="1310"/>
                <w:tab w:val="left" w:pos="1336"/>
              </w:tabs>
            </w:pPr>
            <w:r>
              <w:tab/>
              <w:t>12.381</w:t>
            </w:r>
            <w:r>
              <w:tab/>
            </w:r>
          </w:p>
        </w:tc>
        <w:tc>
          <w:tcPr>
            <w:tcW w:w="1361" w:type="dxa"/>
            <w:tcBorders>
              <w:top w:val="nil"/>
              <w:left w:val="nil"/>
              <w:bottom w:val="nil"/>
              <w:right w:val="nil"/>
            </w:tcBorders>
            <w:vAlign w:val="bottom"/>
          </w:tcPr>
          <w:p w14:paraId="3B795380"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81" w14:textId="77777777" w:rsidR="002B0A99" w:rsidRDefault="002B0A99" w:rsidP="001C3AC1">
            <w:pPr>
              <w:pStyle w:val="300Kol2Bedrag"/>
              <w:tabs>
                <w:tab w:val="right" w:pos="1310"/>
                <w:tab w:val="left" w:pos="1336"/>
              </w:tabs>
            </w:pPr>
            <w:r>
              <w:tab/>
              <w:t>8.174</w:t>
            </w:r>
            <w:r>
              <w:tab/>
            </w:r>
          </w:p>
        </w:tc>
        <w:tc>
          <w:tcPr>
            <w:tcW w:w="1361" w:type="dxa"/>
            <w:tcBorders>
              <w:top w:val="nil"/>
              <w:left w:val="nil"/>
              <w:bottom w:val="nil"/>
              <w:right w:val="nil"/>
            </w:tcBorders>
            <w:vAlign w:val="bottom"/>
          </w:tcPr>
          <w:p w14:paraId="3B795382" w14:textId="77777777" w:rsidR="002B0A99" w:rsidRDefault="002B0A99" w:rsidP="001C3AC1">
            <w:pPr>
              <w:rPr>
                <w:rFonts w:ascii="Arial" w:hAnsi="Arial" w:cs="Arial"/>
                <w:sz w:val="16"/>
                <w:szCs w:val="16"/>
              </w:rPr>
            </w:pPr>
          </w:p>
        </w:tc>
      </w:tr>
      <w:tr w:rsidR="002B0A99" w14:paraId="3B79538A" w14:textId="77777777" w:rsidTr="001C3AC1">
        <w:tc>
          <w:tcPr>
            <w:tcW w:w="3611" w:type="dxa"/>
            <w:tcBorders>
              <w:top w:val="nil"/>
              <w:left w:val="nil"/>
              <w:bottom w:val="nil"/>
              <w:right w:val="nil"/>
            </w:tcBorders>
            <w:vAlign w:val="bottom"/>
          </w:tcPr>
          <w:p w14:paraId="3B795384" w14:textId="77777777" w:rsidR="002B0A99" w:rsidRDefault="002B0A99" w:rsidP="001C3AC1">
            <w:pPr>
              <w:pStyle w:val="300OmsBedrag"/>
            </w:pPr>
            <w:r>
              <w:t>Ove</w:t>
            </w:r>
            <w:r>
              <w:softHyphen/>
              <w:t>ri</w:t>
            </w:r>
            <w:r>
              <w:softHyphen/>
              <w:t>ge vor</w:t>
            </w:r>
            <w:r>
              <w:softHyphen/>
              <w:t>de</w:t>
            </w:r>
            <w:r>
              <w:softHyphen/>
              <w:t>rin</w:t>
            </w:r>
            <w:r>
              <w:softHyphen/>
              <w:t>gen en over</w:t>
            </w:r>
            <w:r>
              <w:softHyphen/>
              <w:t>lo</w:t>
            </w:r>
            <w:r>
              <w:softHyphen/>
              <w:t>pen</w:t>
            </w:r>
            <w:r>
              <w:softHyphen/>
              <w:t>de ac</w:t>
            </w:r>
            <w:r>
              <w:softHyphen/>
              <w:t>ti</w:t>
            </w:r>
            <w:r>
              <w:softHyphen/>
              <w:t>va</w:t>
            </w:r>
          </w:p>
        </w:tc>
        <w:tc>
          <w:tcPr>
            <w:tcW w:w="283" w:type="dxa"/>
            <w:tcBorders>
              <w:top w:val="nil"/>
              <w:left w:val="nil"/>
              <w:bottom w:val="nil"/>
              <w:right w:val="nil"/>
            </w:tcBorders>
          </w:tcPr>
          <w:p w14:paraId="3B795385" w14:textId="77777777" w:rsidR="002B0A99" w:rsidRDefault="002B0A99" w:rsidP="001C3AC1">
            <w:pPr>
              <w:pStyle w:val="300NoteBedrag"/>
            </w:pPr>
            <w:r>
              <w:t xml:space="preserve">4 </w:t>
            </w:r>
          </w:p>
        </w:tc>
        <w:tc>
          <w:tcPr>
            <w:tcW w:w="1361" w:type="dxa"/>
            <w:tcBorders>
              <w:top w:val="nil"/>
              <w:left w:val="nil"/>
              <w:bottom w:val="nil"/>
              <w:right w:val="nil"/>
            </w:tcBorders>
            <w:vAlign w:val="bottom"/>
          </w:tcPr>
          <w:p w14:paraId="3B795386" w14:textId="77777777" w:rsidR="002B0A99" w:rsidRDefault="002B0A99" w:rsidP="001C3AC1">
            <w:pPr>
              <w:pStyle w:val="300Kol1Bedrag"/>
              <w:tabs>
                <w:tab w:val="right" w:pos="1310"/>
                <w:tab w:val="left" w:pos="1336"/>
              </w:tabs>
            </w:pPr>
            <w:r>
              <w:rPr>
                <w:u w:val="single"/>
              </w:rPr>
              <w:tab/>
              <w:t>29.226</w:t>
            </w:r>
            <w:r>
              <w:rPr>
                <w:u w:val="single"/>
              </w:rPr>
              <w:tab/>
            </w:r>
          </w:p>
        </w:tc>
        <w:tc>
          <w:tcPr>
            <w:tcW w:w="1361" w:type="dxa"/>
            <w:tcBorders>
              <w:top w:val="nil"/>
              <w:left w:val="nil"/>
              <w:bottom w:val="nil"/>
              <w:right w:val="nil"/>
            </w:tcBorders>
            <w:vAlign w:val="bottom"/>
          </w:tcPr>
          <w:p w14:paraId="3B795387"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88" w14:textId="77777777" w:rsidR="002B0A99" w:rsidRDefault="002B0A99" w:rsidP="001C3AC1">
            <w:pPr>
              <w:pStyle w:val="300Kol2Bedrag"/>
              <w:tabs>
                <w:tab w:val="right" w:pos="1310"/>
                <w:tab w:val="left" w:pos="1336"/>
              </w:tabs>
            </w:pPr>
            <w:r>
              <w:rPr>
                <w:u w:val="single"/>
              </w:rPr>
              <w:tab/>
              <w:t>21.761</w:t>
            </w:r>
            <w:r>
              <w:rPr>
                <w:u w:val="single"/>
              </w:rPr>
              <w:tab/>
            </w:r>
          </w:p>
        </w:tc>
        <w:tc>
          <w:tcPr>
            <w:tcW w:w="1361" w:type="dxa"/>
            <w:tcBorders>
              <w:top w:val="nil"/>
              <w:left w:val="nil"/>
              <w:bottom w:val="nil"/>
              <w:right w:val="nil"/>
            </w:tcBorders>
            <w:vAlign w:val="bottom"/>
          </w:tcPr>
          <w:p w14:paraId="3B795389" w14:textId="77777777" w:rsidR="002B0A99" w:rsidRDefault="002B0A99" w:rsidP="001C3AC1">
            <w:pPr>
              <w:rPr>
                <w:rFonts w:ascii="Arial" w:hAnsi="Arial" w:cs="Arial"/>
                <w:sz w:val="16"/>
                <w:szCs w:val="16"/>
              </w:rPr>
            </w:pPr>
          </w:p>
        </w:tc>
      </w:tr>
      <w:tr w:rsidR="002B0A99" w14:paraId="3B795391" w14:textId="77777777" w:rsidTr="001C3AC1">
        <w:tc>
          <w:tcPr>
            <w:tcW w:w="3611" w:type="dxa"/>
            <w:tcBorders>
              <w:top w:val="nil"/>
              <w:left w:val="nil"/>
              <w:bottom w:val="nil"/>
              <w:right w:val="nil"/>
            </w:tcBorders>
            <w:vAlign w:val="bottom"/>
          </w:tcPr>
          <w:p w14:paraId="3B79538B" w14:textId="77777777" w:rsidR="002B0A99" w:rsidRDefault="002B0A99" w:rsidP="001C3AC1">
            <w:pPr>
              <w:pStyle w:val="300OmsSubtot"/>
            </w:pPr>
          </w:p>
        </w:tc>
        <w:tc>
          <w:tcPr>
            <w:tcW w:w="283" w:type="dxa"/>
            <w:tcBorders>
              <w:top w:val="nil"/>
              <w:left w:val="nil"/>
              <w:bottom w:val="nil"/>
              <w:right w:val="nil"/>
            </w:tcBorders>
          </w:tcPr>
          <w:p w14:paraId="3B79538C" w14:textId="77777777" w:rsidR="002B0A99" w:rsidRDefault="002B0A99" w:rsidP="001C3AC1">
            <w:pPr>
              <w:pStyle w:val="300NoteBedrag"/>
            </w:pPr>
          </w:p>
        </w:tc>
        <w:tc>
          <w:tcPr>
            <w:tcW w:w="1361" w:type="dxa"/>
            <w:tcBorders>
              <w:top w:val="nil"/>
              <w:left w:val="nil"/>
              <w:bottom w:val="nil"/>
              <w:right w:val="nil"/>
            </w:tcBorders>
            <w:vAlign w:val="bottom"/>
          </w:tcPr>
          <w:p w14:paraId="3B79538D"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8E" w14:textId="77777777" w:rsidR="002B0A99" w:rsidRDefault="002B0A99" w:rsidP="001C3AC1">
            <w:pPr>
              <w:pStyle w:val="300Kol1Subtot"/>
              <w:tabs>
                <w:tab w:val="right" w:pos="1310"/>
                <w:tab w:val="left" w:pos="1336"/>
              </w:tabs>
            </w:pPr>
            <w:r>
              <w:tab/>
              <w:t>93.158</w:t>
            </w:r>
            <w:r>
              <w:tab/>
            </w:r>
          </w:p>
        </w:tc>
        <w:tc>
          <w:tcPr>
            <w:tcW w:w="1360" w:type="dxa"/>
            <w:tcBorders>
              <w:top w:val="nil"/>
              <w:left w:val="nil"/>
              <w:bottom w:val="nil"/>
              <w:right w:val="nil"/>
            </w:tcBorders>
            <w:vAlign w:val="bottom"/>
          </w:tcPr>
          <w:p w14:paraId="3B79538F"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90" w14:textId="77777777" w:rsidR="002B0A99" w:rsidRDefault="002B0A99" w:rsidP="001C3AC1">
            <w:pPr>
              <w:pStyle w:val="300Kol2Subtot"/>
              <w:tabs>
                <w:tab w:val="right" w:pos="1310"/>
                <w:tab w:val="left" w:pos="1336"/>
              </w:tabs>
            </w:pPr>
            <w:r>
              <w:tab/>
              <w:t>64.417</w:t>
            </w:r>
            <w:r>
              <w:tab/>
            </w:r>
          </w:p>
        </w:tc>
      </w:tr>
      <w:tr w:rsidR="002B0A99" w14:paraId="3B795398" w14:textId="77777777" w:rsidTr="001C3AC1">
        <w:tc>
          <w:tcPr>
            <w:tcW w:w="3611" w:type="dxa"/>
            <w:tcBorders>
              <w:top w:val="nil"/>
              <w:left w:val="nil"/>
              <w:bottom w:val="nil"/>
              <w:right w:val="nil"/>
            </w:tcBorders>
            <w:vAlign w:val="bottom"/>
          </w:tcPr>
          <w:p w14:paraId="3B795392" w14:textId="77777777" w:rsidR="002B0A99" w:rsidRDefault="002B0A99" w:rsidP="001C3AC1">
            <w:pPr>
              <w:pStyle w:val="300OmsBedrag"/>
            </w:pPr>
          </w:p>
        </w:tc>
        <w:tc>
          <w:tcPr>
            <w:tcW w:w="283" w:type="dxa"/>
            <w:tcBorders>
              <w:top w:val="nil"/>
              <w:left w:val="nil"/>
              <w:bottom w:val="nil"/>
              <w:right w:val="nil"/>
            </w:tcBorders>
          </w:tcPr>
          <w:p w14:paraId="3B795393" w14:textId="77777777" w:rsidR="002B0A99" w:rsidRDefault="002B0A99" w:rsidP="001C3AC1">
            <w:pPr>
              <w:pStyle w:val="300NoteBedrag"/>
            </w:pPr>
          </w:p>
        </w:tc>
        <w:tc>
          <w:tcPr>
            <w:tcW w:w="1361" w:type="dxa"/>
            <w:tcBorders>
              <w:top w:val="nil"/>
              <w:left w:val="nil"/>
              <w:bottom w:val="nil"/>
              <w:right w:val="nil"/>
            </w:tcBorders>
            <w:vAlign w:val="bottom"/>
          </w:tcPr>
          <w:p w14:paraId="3B795394" w14:textId="77777777" w:rsidR="002B0A99" w:rsidRDefault="002B0A99" w:rsidP="001C3AC1">
            <w:pPr>
              <w:pStyle w:val="300Kol1Bedrag"/>
            </w:pPr>
          </w:p>
        </w:tc>
        <w:tc>
          <w:tcPr>
            <w:tcW w:w="1361" w:type="dxa"/>
            <w:tcBorders>
              <w:top w:val="nil"/>
              <w:left w:val="nil"/>
              <w:bottom w:val="nil"/>
              <w:right w:val="nil"/>
            </w:tcBorders>
            <w:vAlign w:val="bottom"/>
          </w:tcPr>
          <w:p w14:paraId="3B795395" w14:textId="77777777" w:rsidR="002B0A99" w:rsidRDefault="002B0A99" w:rsidP="001C3AC1">
            <w:pPr>
              <w:pStyle w:val="300Kol1Bedrag"/>
            </w:pPr>
          </w:p>
        </w:tc>
        <w:tc>
          <w:tcPr>
            <w:tcW w:w="1360" w:type="dxa"/>
            <w:tcBorders>
              <w:top w:val="nil"/>
              <w:left w:val="nil"/>
              <w:bottom w:val="nil"/>
              <w:right w:val="nil"/>
            </w:tcBorders>
            <w:vAlign w:val="bottom"/>
          </w:tcPr>
          <w:p w14:paraId="3B795396" w14:textId="77777777" w:rsidR="002B0A99" w:rsidRDefault="002B0A99" w:rsidP="001C3AC1">
            <w:pPr>
              <w:pStyle w:val="300Kol2Bedrag"/>
            </w:pPr>
          </w:p>
        </w:tc>
        <w:tc>
          <w:tcPr>
            <w:tcW w:w="1361" w:type="dxa"/>
            <w:tcBorders>
              <w:top w:val="nil"/>
              <w:left w:val="nil"/>
              <w:bottom w:val="nil"/>
              <w:right w:val="nil"/>
            </w:tcBorders>
            <w:vAlign w:val="bottom"/>
          </w:tcPr>
          <w:p w14:paraId="3B795397" w14:textId="77777777" w:rsidR="002B0A99" w:rsidRDefault="002B0A99" w:rsidP="001C3AC1">
            <w:pPr>
              <w:pStyle w:val="300Kol2Bedrag"/>
            </w:pPr>
          </w:p>
        </w:tc>
      </w:tr>
      <w:tr w:rsidR="002B0A99" w14:paraId="3B79539F" w14:textId="77777777" w:rsidTr="001C3AC1">
        <w:tc>
          <w:tcPr>
            <w:tcW w:w="3611" w:type="dxa"/>
            <w:tcBorders>
              <w:top w:val="nil"/>
              <w:left w:val="nil"/>
              <w:bottom w:val="nil"/>
              <w:right w:val="nil"/>
            </w:tcBorders>
            <w:vAlign w:val="bottom"/>
          </w:tcPr>
          <w:p w14:paraId="3B795399" w14:textId="77777777" w:rsidR="002B0A99" w:rsidRDefault="002B0A99" w:rsidP="001C3AC1">
            <w:pPr>
              <w:pStyle w:val="300OmsKop3Activa"/>
            </w:pPr>
            <w:r>
              <w:t>Li</w:t>
            </w:r>
            <w:r>
              <w:softHyphen/>
              <w:t>qui</w:t>
            </w:r>
            <w:r>
              <w:softHyphen/>
              <w:t>de mid</w:t>
            </w:r>
            <w:r>
              <w:softHyphen/>
              <w:t>de</w:t>
            </w:r>
            <w:r>
              <w:softHyphen/>
              <w:t>len</w:t>
            </w:r>
          </w:p>
        </w:tc>
        <w:tc>
          <w:tcPr>
            <w:tcW w:w="283" w:type="dxa"/>
            <w:tcBorders>
              <w:top w:val="nil"/>
              <w:left w:val="nil"/>
              <w:bottom w:val="nil"/>
              <w:right w:val="nil"/>
            </w:tcBorders>
          </w:tcPr>
          <w:p w14:paraId="3B79539A" w14:textId="77777777" w:rsidR="002B0A99" w:rsidRDefault="002B0A99" w:rsidP="001C3AC1">
            <w:pPr>
              <w:pStyle w:val="300NoteKop3Activa"/>
            </w:pPr>
            <w:r>
              <w:t xml:space="preserve">5 </w:t>
            </w:r>
          </w:p>
        </w:tc>
        <w:tc>
          <w:tcPr>
            <w:tcW w:w="1361" w:type="dxa"/>
            <w:tcBorders>
              <w:top w:val="nil"/>
              <w:left w:val="nil"/>
              <w:bottom w:val="nil"/>
              <w:right w:val="nil"/>
            </w:tcBorders>
            <w:vAlign w:val="bottom"/>
          </w:tcPr>
          <w:p w14:paraId="3B79539B"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9C" w14:textId="77777777" w:rsidR="002B0A99" w:rsidRDefault="002B0A99" w:rsidP="001C3AC1">
            <w:pPr>
              <w:pStyle w:val="300Kol1Kop3Activa"/>
              <w:tabs>
                <w:tab w:val="right" w:pos="1310"/>
                <w:tab w:val="left" w:pos="1336"/>
              </w:tabs>
            </w:pPr>
            <w:r>
              <w:tab/>
              <w:t>143.482</w:t>
            </w:r>
            <w:r>
              <w:tab/>
            </w:r>
          </w:p>
        </w:tc>
        <w:tc>
          <w:tcPr>
            <w:tcW w:w="1360" w:type="dxa"/>
            <w:tcBorders>
              <w:top w:val="nil"/>
              <w:left w:val="nil"/>
              <w:bottom w:val="nil"/>
              <w:right w:val="nil"/>
            </w:tcBorders>
            <w:vAlign w:val="bottom"/>
          </w:tcPr>
          <w:p w14:paraId="3B79539D"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9E" w14:textId="77777777" w:rsidR="002B0A99" w:rsidRDefault="002B0A99" w:rsidP="001C3AC1">
            <w:pPr>
              <w:pStyle w:val="300Kol2Kop3Activa"/>
              <w:tabs>
                <w:tab w:val="right" w:pos="1310"/>
                <w:tab w:val="left" w:pos="1336"/>
              </w:tabs>
            </w:pPr>
            <w:r>
              <w:tab/>
              <w:t>135.144</w:t>
            </w:r>
            <w:r>
              <w:tab/>
            </w:r>
          </w:p>
        </w:tc>
      </w:tr>
    </w:tbl>
    <w:p w14:paraId="3B7953A0" w14:textId="77777777" w:rsidR="002B0A99" w:rsidRDefault="002B0A99" w:rsidP="002B0A99">
      <w:pPr>
        <w:pStyle w:val="300OmsBedrag"/>
      </w:pP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2B0A99" w14:paraId="3B7953A7" w14:textId="77777777" w:rsidTr="001C3AC1">
        <w:tc>
          <w:tcPr>
            <w:tcW w:w="3611" w:type="dxa"/>
            <w:tcBorders>
              <w:top w:val="nil"/>
              <w:left w:val="nil"/>
              <w:bottom w:val="nil"/>
              <w:right w:val="nil"/>
            </w:tcBorders>
            <w:vAlign w:val="bottom"/>
          </w:tcPr>
          <w:p w14:paraId="3B7953A1" w14:textId="77777777" w:rsidR="002B0A99" w:rsidRDefault="002B0A99" w:rsidP="001C3AC1">
            <w:pPr>
              <w:pStyle w:val="300OmsBalTotaal"/>
            </w:pPr>
          </w:p>
        </w:tc>
        <w:tc>
          <w:tcPr>
            <w:tcW w:w="283" w:type="dxa"/>
            <w:tcBorders>
              <w:top w:val="nil"/>
              <w:left w:val="nil"/>
              <w:bottom w:val="nil"/>
              <w:right w:val="nil"/>
            </w:tcBorders>
          </w:tcPr>
          <w:p w14:paraId="3B7953A2" w14:textId="77777777" w:rsidR="002B0A99" w:rsidRDefault="002B0A99" w:rsidP="001C3AC1">
            <w:pPr>
              <w:pStyle w:val="300ColNotenummer"/>
            </w:pPr>
          </w:p>
        </w:tc>
        <w:tc>
          <w:tcPr>
            <w:tcW w:w="1361" w:type="dxa"/>
            <w:tcBorders>
              <w:top w:val="nil"/>
              <w:left w:val="nil"/>
              <w:bottom w:val="nil"/>
              <w:right w:val="nil"/>
            </w:tcBorders>
            <w:vAlign w:val="bottom"/>
          </w:tcPr>
          <w:p w14:paraId="3B7953A3"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A4" w14:textId="77777777" w:rsidR="002B0A99" w:rsidRDefault="002B0A99" w:rsidP="001C3AC1">
            <w:pPr>
              <w:pStyle w:val="300Kol1BalTotaal"/>
              <w:tabs>
                <w:tab w:val="left" w:pos="1336"/>
              </w:tabs>
            </w:pPr>
            <w:r>
              <w:rPr>
                <w:u w:val="single"/>
              </w:rPr>
              <w:tab/>
            </w:r>
          </w:p>
        </w:tc>
        <w:tc>
          <w:tcPr>
            <w:tcW w:w="1360" w:type="dxa"/>
            <w:tcBorders>
              <w:top w:val="nil"/>
              <w:left w:val="nil"/>
              <w:bottom w:val="nil"/>
              <w:right w:val="nil"/>
            </w:tcBorders>
            <w:vAlign w:val="bottom"/>
          </w:tcPr>
          <w:p w14:paraId="3B7953A5"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A6" w14:textId="77777777" w:rsidR="002B0A99" w:rsidRDefault="002B0A99" w:rsidP="001C3AC1">
            <w:pPr>
              <w:pStyle w:val="300Kol2BalTotaal"/>
              <w:tabs>
                <w:tab w:val="left" w:pos="1336"/>
              </w:tabs>
            </w:pPr>
            <w:r>
              <w:rPr>
                <w:u w:val="single"/>
              </w:rPr>
              <w:tab/>
            </w:r>
          </w:p>
        </w:tc>
      </w:tr>
      <w:tr w:rsidR="002B0A99" w14:paraId="3B7953AE" w14:textId="77777777" w:rsidTr="001C3AC1">
        <w:tc>
          <w:tcPr>
            <w:tcW w:w="3611" w:type="dxa"/>
            <w:tcBorders>
              <w:top w:val="nil"/>
              <w:left w:val="nil"/>
              <w:bottom w:val="nil"/>
              <w:right w:val="nil"/>
            </w:tcBorders>
            <w:vAlign w:val="bottom"/>
          </w:tcPr>
          <w:p w14:paraId="3B7953A8" w14:textId="77777777" w:rsidR="002B0A99" w:rsidRDefault="002B0A99" w:rsidP="001C3AC1">
            <w:pPr>
              <w:pStyle w:val="300OmsBalTotaal"/>
            </w:pPr>
            <w:r>
              <w:t>To</w:t>
            </w:r>
            <w:r>
              <w:softHyphen/>
              <w:t>taal</w:t>
            </w:r>
          </w:p>
        </w:tc>
        <w:tc>
          <w:tcPr>
            <w:tcW w:w="283" w:type="dxa"/>
            <w:tcBorders>
              <w:top w:val="nil"/>
              <w:left w:val="nil"/>
              <w:bottom w:val="nil"/>
              <w:right w:val="nil"/>
            </w:tcBorders>
          </w:tcPr>
          <w:p w14:paraId="3B7953A9" w14:textId="77777777" w:rsidR="002B0A99" w:rsidRDefault="002B0A99" w:rsidP="001C3AC1">
            <w:pPr>
              <w:pStyle w:val="300ColNotenummer"/>
            </w:pPr>
          </w:p>
        </w:tc>
        <w:tc>
          <w:tcPr>
            <w:tcW w:w="1361" w:type="dxa"/>
            <w:tcBorders>
              <w:top w:val="nil"/>
              <w:left w:val="nil"/>
              <w:bottom w:val="nil"/>
              <w:right w:val="nil"/>
            </w:tcBorders>
            <w:vAlign w:val="bottom"/>
          </w:tcPr>
          <w:p w14:paraId="3B7953AA"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AB" w14:textId="77777777" w:rsidR="002B0A99" w:rsidRDefault="002B0A99" w:rsidP="001C3AC1">
            <w:pPr>
              <w:pStyle w:val="300Kol1BalTotaal"/>
              <w:tabs>
                <w:tab w:val="right" w:pos="1310"/>
                <w:tab w:val="left" w:pos="1336"/>
              </w:tabs>
            </w:pPr>
            <w:r>
              <w:rPr>
                <w:u w:val="double"/>
              </w:rPr>
              <w:tab/>
              <w:t>287.928</w:t>
            </w:r>
            <w:r>
              <w:rPr>
                <w:u w:val="double"/>
              </w:rPr>
              <w:tab/>
            </w:r>
          </w:p>
        </w:tc>
        <w:tc>
          <w:tcPr>
            <w:tcW w:w="1360" w:type="dxa"/>
            <w:tcBorders>
              <w:top w:val="nil"/>
              <w:left w:val="nil"/>
              <w:bottom w:val="nil"/>
              <w:right w:val="nil"/>
            </w:tcBorders>
            <w:vAlign w:val="bottom"/>
          </w:tcPr>
          <w:p w14:paraId="3B7953AC"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AD" w14:textId="77777777" w:rsidR="002B0A99" w:rsidRDefault="002B0A99" w:rsidP="001C3AC1">
            <w:pPr>
              <w:pStyle w:val="300Kol2BalTotaal"/>
              <w:tabs>
                <w:tab w:val="right" w:pos="1310"/>
                <w:tab w:val="left" w:pos="1336"/>
              </w:tabs>
            </w:pPr>
            <w:r>
              <w:rPr>
                <w:u w:val="double"/>
              </w:rPr>
              <w:tab/>
              <w:t>236.319</w:t>
            </w:r>
            <w:r>
              <w:rPr>
                <w:u w:val="double"/>
              </w:rPr>
              <w:tab/>
            </w:r>
          </w:p>
        </w:tc>
      </w:tr>
    </w:tbl>
    <w:p w14:paraId="3B7953AF"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2B0A99" w14:paraId="3B7953B2" w14:textId="77777777" w:rsidTr="001C3AC1">
        <w:tc>
          <w:tcPr>
            <w:tcW w:w="9337" w:type="dxa"/>
            <w:gridSpan w:val="6"/>
            <w:tcBorders>
              <w:top w:val="nil"/>
              <w:left w:val="nil"/>
              <w:bottom w:val="nil"/>
              <w:right w:val="nil"/>
            </w:tcBorders>
            <w:vAlign w:val="bottom"/>
          </w:tcPr>
          <w:p w14:paraId="3B7953B0" w14:textId="77777777" w:rsidR="002B0A99" w:rsidRDefault="002B0A99" w:rsidP="001C3AC1">
            <w:pPr>
              <w:pStyle w:val="300KopBalans"/>
              <w:tabs>
                <w:tab w:val="clear" w:pos="566"/>
              </w:tabs>
            </w:pPr>
          </w:p>
          <w:p w14:paraId="3B7953B1" w14:textId="77777777" w:rsidR="002B0A99" w:rsidRDefault="002B0A99" w:rsidP="001C3AC1">
            <w:pPr>
              <w:pStyle w:val="300KopWinstverd"/>
            </w:pPr>
          </w:p>
        </w:tc>
      </w:tr>
      <w:tr w:rsidR="002B0A99" w14:paraId="3B7953B7" w14:textId="77777777" w:rsidTr="001C3AC1">
        <w:tc>
          <w:tcPr>
            <w:tcW w:w="3611" w:type="dxa"/>
            <w:tcBorders>
              <w:top w:val="nil"/>
              <w:left w:val="nil"/>
              <w:bottom w:val="nil"/>
              <w:right w:val="nil"/>
            </w:tcBorders>
            <w:vAlign w:val="bottom"/>
          </w:tcPr>
          <w:p w14:paraId="3B7953B3" w14:textId="77777777" w:rsidR="002B0A99" w:rsidRDefault="002B0A99" w:rsidP="001C3AC1">
            <w:pPr>
              <w:pStyle w:val="000Huisstijl"/>
            </w:pPr>
          </w:p>
        </w:tc>
        <w:tc>
          <w:tcPr>
            <w:tcW w:w="283" w:type="dxa"/>
            <w:tcBorders>
              <w:top w:val="nil"/>
              <w:left w:val="nil"/>
              <w:bottom w:val="nil"/>
              <w:right w:val="nil"/>
            </w:tcBorders>
          </w:tcPr>
          <w:p w14:paraId="3B7953B4" w14:textId="77777777" w:rsidR="002B0A99" w:rsidRDefault="002B0A99" w:rsidP="001C3AC1">
            <w:pPr>
              <w:pStyle w:val="300ColNotenummer"/>
            </w:pPr>
          </w:p>
        </w:tc>
        <w:tc>
          <w:tcPr>
            <w:tcW w:w="2722" w:type="dxa"/>
            <w:gridSpan w:val="2"/>
            <w:tcBorders>
              <w:top w:val="nil"/>
              <w:left w:val="nil"/>
              <w:bottom w:val="nil"/>
              <w:right w:val="nil"/>
            </w:tcBorders>
            <w:vAlign w:val="bottom"/>
          </w:tcPr>
          <w:p w14:paraId="3B7953B5" w14:textId="77777777" w:rsidR="002B0A99" w:rsidRDefault="002B0A99" w:rsidP="001C3AC1">
            <w:pPr>
              <w:pStyle w:val="300KopDatumKol1"/>
              <w:tabs>
                <w:tab w:val="clear" w:pos="1474"/>
                <w:tab w:val="right" w:pos="2671"/>
                <w:tab w:val="left" w:pos="2697"/>
              </w:tabs>
            </w:pPr>
            <w:r>
              <w:rPr>
                <w:u w:val="single"/>
              </w:rPr>
              <w:tab/>
              <w:t>31</w:t>
            </w:r>
            <w:r>
              <w:rPr>
                <w:u w:val="single"/>
              </w:rPr>
              <w:noBreakHyphen/>
              <w:t>12</w:t>
            </w:r>
            <w:r>
              <w:rPr>
                <w:u w:val="single"/>
              </w:rPr>
              <w:noBreakHyphen/>
              <w:t>2012</w:t>
            </w:r>
            <w:r>
              <w:rPr>
                <w:u w:val="single"/>
              </w:rPr>
              <w:tab/>
            </w:r>
          </w:p>
        </w:tc>
        <w:tc>
          <w:tcPr>
            <w:tcW w:w="2721" w:type="dxa"/>
            <w:gridSpan w:val="2"/>
            <w:tcBorders>
              <w:top w:val="nil"/>
              <w:left w:val="nil"/>
              <w:bottom w:val="nil"/>
              <w:right w:val="nil"/>
            </w:tcBorders>
            <w:vAlign w:val="bottom"/>
          </w:tcPr>
          <w:p w14:paraId="3B7953B6" w14:textId="77777777" w:rsidR="002B0A99" w:rsidRDefault="002B0A99" w:rsidP="001C3AC1">
            <w:pPr>
              <w:pStyle w:val="300KopDatumKol2"/>
              <w:tabs>
                <w:tab w:val="clear" w:pos="1474"/>
                <w:tab w:val="right" w:pos="2671"/>
                <w:tab w:val="left" w:pos="2697"/>
              </w:tabs>
            </w:pPr>
            <w:r>
              <w:rPr>
                <w:u w:val="single"/>
              </w:rPr>
              <w:tab/>
              <w:t>31</w:t>
            </w:r>
            <w:r>
              <w:rPr>
                <w:u w:val="single"/>
              </w:rPr>
              <w:noBreakHyphen/>
              <w:t>12</w:t>
            </w:r>
            <w:r>
              <w:rPr>
                <w:u w:val="single"/>
              </w:rPr>
              <w:noBreakHyphen/>
              <w:t>2011</w:t>
            </w:r>
            <w:r>
              <w:rPr>
                <w:u w:val="single"/>
              </w:rPr>
              <w:tab/>
            </w:r>
          </w:p>
        </w:tc>
      </w:tr>
      <w:tr w:rsidR="002B0A99" w14:paraId="3B7953BE" w14:textId="77777777" w:rsidTr="001C3AC1">
        <w:tc>
          <w:tcPr>
            <w:tcW w:w="3611" w:type="dxa"/>
            <w:tcBorders>
              <w:top w:val="nil"/>
              <w:left w:val="nil"/>
              <w:bottom w:val="nil"/>
              <w:right w:val="nil"/>
            </w:tcBorders>
            <w:vAlign w:val="bottom"/>
          </w:tcPr>
          <w:p w14:paraId="3B7953B8" w14:textId="77777777" w:rsidR="002B0A99" w:rsidRDefault="002B0A99" w:rsidP="001C3AC1">
            <w:pPr>
              <w:pStyle w:val="300KopValutaregel"/>
            </w:pPr>
          </w:p>
        </w:tc>
        <w:tc>
          <w:tcPr>
            <w:tcW w:w="283" w:type="dxa"/>
            <w:tcBorders>
              <w:top w:val="nil"/>
              <w:left w:val="nil"/>
              <w:bottom w:val="nil"/>
              <w:right w:val="nil"/>
            </w:tcBorders>
          </w:tcPr>
          <w:p w14:paraId="3B7953B9" w14:textId="77777777" w:rsidR="002B0A99" w:rsidRDefault="002B0A99" w:rsidP="001C3AC1">
            <w:pPr>
              <w:pStyle w:val="300ColNotenummer"/>
            </w:pPr>
          </w:p>
        </w:tc>
        <w:tc>
          <w:tcPr>
            <w:tcW w:w="1361" w:type="dxa"/>
            <w:tcBorders>
              <w:top w:val="nil"/>
              <w:left w:val="nil"/>
              <w:bottom w:val="nil"/>
              <w:right w:val="nil"/>
            </w:tcBorders>
            <w:vAlign w:val="bottom"/>
          </w:tcPr>
          <w:p w14:paraId="3B7953BA" w14:textId="77777777" w:rsidR="002B0A99" w:rsidRDefault="002B0A99" w:rsidP="001C3AC1">
            <w:pPr>
              <w:pStyle w:val="300Kol1Valuta"/>
            </w:pPr>
            <w:r>
              <w:t>€</w:t>
            </w:r>
          </w:p>
        </w:tc>
        <w:tc>
          <w:tcPr>
            <w:tcW w:w="1361" w:type="dxa"/>
            <w:tcBorders>
              <w:top w:val="nil"/>
              <w:left w:val="nil"/>
              <w:bottom w:val="nil"/>
              <w:right w:val="nil"/>
            </w:tcBorders>
            <w:vAlign w:val="bottom"/>
          </w:tcPr>
          <w:p w14:paraId="3B7953BB" w14:textId="77777777" w:rsidR="002B0A99" w:rsidRDefault="002B0A99" w:rsidP="001C3AC1">
            <w:pPr>
              <w:pStyle w:val="300Kol1Valuta"/>
            </w:pPr>
            <w:r>
              <w:t>€</w:t>
            </w:r>
          </w:p>
        </w:tc>
        <w:tc>
          <w:tcPr>
            <w:tcW w:w="1360" w:type="dxa"/>
            <w:tcBorders>
              <w:top w:val="nil"/>
              <w:left w:val="nil"/>
              <w:bottom w:val="nil"/>
              <w:right w:val="nil"/>
            </w:tcBorders>
            <w:vAlign w:val="bottom"/>
          </w:tcPr>
          <w:p w14:paraId="3B7953BC" w14:textId="77777777" w:rsidR="002B0A99" w:rsidRDefault="002B0A99" w:rsidP="001C3AC1">
            <w:pPr>
              <w:pStyle w:val="300Kol2Valuta"/>
            </w:pPr>
            <w:r>
              <w:t>€</w:t>
            </w:r>
          </w:p>
        </w:tc>
        <w:tc>
          <w:tcPr>
            <w:tcW w:w="1361" w:type="dxa"/>
            <w:tcBorders>
              <w:top w:val="nil"/>
              <w:left w:val="nil"/>
              <w:bottom w:val="nil"/>
              <w:right w:val="nil"/>
            </w:tcBorders>
            <w:vAlign w:val="bottom"/>
          </w:tcPr>
          <w:p w14:paraId="3B7953BD" w14:textId="77777777" w:rsidR="002B0A99" w:rsidRDefault="002B0A99" w:rsidP="001C3AC1">
            <w:pPr>
              <w:pStyle w:val="300Kol2Valuta"/>
            </w:pPr>
            <w:r>
              <w:t>€</w:t>
            </w:r>
          </w:p>
        </w:tc>
      </w:tr>
      <w:tr w:rsidR="002B0A99" w14:paraId="3B7953C0" w14:textId="77777777" w:rsidTr="001C3AC1">
        <w:tc>
          <w:tcPr>
            <w:tcW w:w="9337" w:type="dxa"/>
            <w:gridSpan w:val="6"/>
            <w:tcBorders>
              <w:top w:val="nil"/>
              <w:left w:val="nil"/>
              <w:bottom w:val="nil"/>
              <w:right w:val="nil"/>
            </w:tcBorders>
            <w:vAlign w:val="bottom"/>
          </w:tcPr>
          <w:p w14:paraId="3B7953BF" w14:textId="77777777" w:rsidR="002B0A99" w:rsidRDefault="002B0A99" w:rsidP="001C3AC1">
            <w:pPr>
              <w:pStyle w:val="300Passiva"/>
            </w:pPr>
            <w:r>
              <w:t>PAS</w:t>
            </w:r>
            <w:r>
              <w:softHyphen/>
              <w:t>SI</w:t>
            </w:r>
            <w:r>
              <w:softHyphen/>
              <w:t>VA</w:t>
            </w:r>
          </w:p>
        </w:tc>
      </w:tr>
      <w:tr w:rsidR="002B0A99" w14:paraId="3B7953C7" w14:textId="77777777" w:rsidTr="001C3AC1">
        <w:tc>
          <w:tcPr>
            <w:tcW w:w="3611" w:type="dxa"/>
            <w:tcBorders>
              <w:top w:val="nil"/>
              <w:left w:val="nil"/>
              <w:bottom w:val="nil"/>
              <w:right w:val="nil"/>
            </w:tcBorders>
            <w:vAlign w:val="bottom"/>
          </w:tcPr>
          <w:p w14:paraId="3B7953C1" w14:textId="77777777" w:rsidR="002B0A99" w:rsidRDefault="002B0A99" w:rsidP="001C3AC1">
            <w:pPr>
              <w:pStyle w:val="300OmsKop2Pasiva"/>
            </w:pPr>
            <w:r>
              <w:t>Ei</w:t>
            </w:r>
            <w:r>
              <w:softHyphen/>
              <w:t>gen ver</w:t>
            </w:r>
            <w:r>
              <w:softHyphen/>
              <w:t>mo</w:t>
            </w:r>
            <w:r>
              <w:softHyphen/>
              <w:t>gen</w:t>
            </w:r>
          </w:p>
        </w:tc>
        <w:tc>
          <w:tcPr>
            <w:tcW w:w="283" w:type="dxa"/>
            <w:tcBorders>
              <w:top w:val="nil"/>
              <w:left w:val="nil"/>
              <w:bottom w:val="nil"/>
              <w:right w:val="nil"/>
            </w:tcBorders>
          </w:tcPr>
          <w:p w14:paraId="3B7953C2" w14:textId="77777777" w:rsidR="002B0A99" w:rsidRDefault="002B0A99" w:rsidP="001C3AC1">
            <w:pPr>
              <w:pStyle w:val="300NoteKop2Pasiva"/>
            </w:pPr>
            <w:r>
              <w:t xml:space="preserve">6 </w:t>
            </w:r>
          </w:p>
        </w:tc>
        <w:tc>
          <w:tcPr>
            <w:tcW w:w="1361" w:type="dxa"/>
            <w:tcBorders>
              <w:top w:val="nil"/>
              <w:left w:val="nil"/>
              <w:bottom w:val="nil"/>
              <w:right w:val="nil"/>
            </w:tcBorders>
            <w:vAlign w:val="bottom"/>
          </w:tcPr>
          <w:p w14:paraId="3B7953C3"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C4"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C5"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C6" w14:textId="77777777" w:rsidR="002B0A99" w:rsidRDefault="002B0A99" w:rsidP="001C3AC1">
            <w:pPr>
              <w:rPr>
                <w:rFonts w:ascii="Arial" w:hAnsi="Arial" w:cs="Arial"/>
                <w:sz w:val="16"/>
                <w:szCs w:val="16"/>
              </w:rPr>
            </w:pPr>
          </w:p>
        </w:tc>
      </w:tr>
      <w:tr w:rsidR="002B0A99" w14:paraId="3B7953CE" w14:textId="77777777" w:rsidTr="001C3AC1">
        <w:tc>
          <w:tcPr>
            <w:tcW w:w="3611" w:type="dxa"/>
            <w:tcBorders>
              <w:top w:val="nil"/>
              <w:left w:val="nil"/>
              <w:bottom w:val="nil"/>
              <w:right w:val="nil"/>
            </w:tcBorders>
            <w:vAlign w:val="bottom"/>
          </w:tcPr>
          <w:p w14:paraId="3B7953C8" w14:textId="77777777" w:rsidR="002B0A99" w:rsidRDefault="002B0A99" w:rsidP="001C3AC1">
            <w:pPr>
              <w:pStyle w:val="300OmsBedrag"/>
            </w:pPr>
            <w:r>
              <w:t>Ge</w:t>
            </w:r>
            <w:r>
              <w:softHyphen/>
              <w:t>plaatst kapi</w:t>
            </w:r>
            <w:r>
              <w:softHyphen/>
              <w:t>taal</w:t>
            </w:r>
          </w:p>
        </w:tc>
        <w:tc>
          <w:tcPr>
            <w:tcW w:w="283" w:type="dxa"/>
            <w:tcBorders>
              <w:top w:val="nil"/>
              <w:left w:val="nil"/>
              <w:bottom w:val="nil"/>
              <w:right w:val="nil"/>
            </w:tcBorders>
          </w:tcPr>
          <w:p w14:paraId="3B7953C9"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CA" w14:textId="77777777" w:rsidR="002B0A99" w:rsidRDefault="002B0A99" w:rsidP="001C3AC1">
            <w:pPr>
              <w:pStyle w:val="300Kol1Bedrag"/>
              <w:tabs>
                <w:tab w:val="right" w:pos="1310"/>
                <w:tab w:val="left" w:pos="1336"/>
              </w:tabs>
            </w:pPr>
            <w:r>
              <w:tab/>
              <w:t>18.000</w:t>
            </w:r>
            <w:r>
              <w:tab/>
            </w:r>
          </w:p>
        </w:tc>
        <w:tc>
          <w:tcPr>
            <w:tcW w:w="1361" w:type="dxa"/>
            <w:tcBorders>
              <w:top w:val="nil"/>
              <w:left w:val="nil"/>
              <w:bottom w:val="nil"/>
              <w:right w:val="nil"/>
            </w:tcBorders>
            <w:vAlign w:val="bottom"/>
          </w:tcPr>
          <w:p w14:paraId="3B7953CB"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CC" w14:textId="77777777" w:rsidR="002B0A99" w:rsidRDefault="002B0A99" w:rsidP="001C3AC1">
            <w:pPr>
              <w:pStyle w:val="300Kol2Bedrag"/>
              <w:tabs>
                <w:tab w:val="right" w:pos="1310"/>
                <w:tab w:val="left" w:pos="1336"/>
              </w:tabs>
            </w:pPr>
            <w:r>
              <w:tab/>
              <w:t>18.000</w:t>
            </w:r>
            <w:r>
              <w:tab/>
            </w:r>
          </w:p>
        </w:tc>
        <w:tc>
          <w:tcPr>
            <w:tcW w:w="1361" w:type="dxa"/>
            <w:tcBorders>
              <w:top w:val="nil"/>
              <w:left w:val="nil"/>
              <w:bottom w:val="nil"/>
              <w:right w:val="nil"/>
            </w:tcBorders>
            <w:vAlign w:val="bottom"/>
          </w:tcPr>
          <w:p w14:paraId="3B7953CD" w14:textId="77777777" w:rsidR="002B0A99" w:rsidRDefault="002B0A99" w:rsidP="001C3AC1">
            <w:pPr>
              <w:rPr>
                <w:rFonts w:ascii="Arial" w:hAnsi="Arial" w:cs="Arial"/>
                <w:sz w:val="16"/>
                <w:szCs w:val="16"/>
              </w:rPr>
            </w:pPr>
          </w:p>
        </w:tc>
      </w:tr>
      <w:tr w:rsidR="002B0A99" w14:paraId="3B7953D5" w14:textId="77777777" w:rsidTr="001C3AC1">
        <w:tc>
          <w:tcPr>
            <w:tcW w:w="3611" w:type="dxa"/>
            <w:tcBorders>
              <w:top w:val="nil"/>
              <w:left w:val="nil"/>
              <w:bottom w:val="nil"/>
              <w:right w:val="nil"/>
            </w:tcBorders>
            <w:vAlign w:val="bottom"/>
          </w:tcPr>
          <w:p w14:paraId="3B7953CF" w14:textId="77777777" w:rsidR="002B0A99" w:rsidRDefault="002B0A99" w:rsidP="001C3AC1">
            <w:pPr>
              <w:pStyle w:val="300OmsBedrag"/>
            </w:pPr>
            <w:r>
              <w:t>Overige reserves</w:t>
            </w:r>
          </w:p>
        </w:tc>
        <w:tc>
          <w:tcPr>
            <w:tcW w:w="283" w:type="dxa"/>
            <w:tcBorders>
              <w:top w:val="nil"/>
              <w:left w:val="nil"/>
              <w:bottom w:val="nil"/>
              <w:right w:val="nil"/>
            </w:tcBorders>
          </w:tcPr>
          <w:p w14:paraId="3B7953D0"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D1" w14:textId="77777777" w:rsidR="002B0A99" w:rsidRDefault="002B0A99" w:rsidP="001C3AC1">
            <w:pPr>
              <w:pStyle w:val="300Kol1Bedrag"/>
              <w:tabs>
                <w:tab w:val="right" w:pos="1310"/>
                <w:tab w:val="left" w:pos="1336"/>
              </w:tabs>
            </w:pPr>
            <w:r>
              <w:rPr>
                <w:u w:val="single"/>
              </w:rPr>
              <w:tab/>
              <w:t>223.896</w:t>
            </w:r>
            <w:r>
              <w:rPr>
                <w:u w:val="single"/>
              </w:rPr>
              <w:tab/>
            </w:r>
          </w:p>
        </w:tc>
        <w:tc>
          <w:tcPr>
            <w:tcW w:w="1361" w:type="dxa"/>
            <w:tcBorders>
              <w:top w:val="nil"/>
              <w:left w:val="nil"/>
              <w:bottom w:val="nil"/>
              <w:right w:val="nil"/>
            </w:tcBorders>
            <w:vAlign w:val="bottom"/>
          </w:tcPr>
          <w:p w14:paraId="3B7953D2"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D3" w14:textId="77777777" w:rsidR="002B0A99" w:rsidRDefault="002B0A99" w:rsidP="001C3AC1">
            <w:pPr>
              <w:pStyle w:val="300Kol2Bedrag"/>
              <w:tabs>
                <w:tab w:val="right" w:pos="1310"/>
                <w:tab w:val="left" w:pos="1336"/>
              </w:tabs>
            </w:pPr>
            <w:r>
              <w:rPr>
                <w:u w:val="single"/>
              </w:rPr>
              <w:tab/>
              <w:t>179.813</w:t>
            </w:r>
            <w:r>
              <w:rPr>
                <w:u w:val="single"/>
              </w:rPr>
              <w:tab/>
            </w:r>
          </w:p>
        </w:tc>
        <w:tc>
          <w:tcPr>
            <w:tcW w:w="1361" w:type="dxa"/>
            <w:tcBorders>
              <w:top w:val="nil"/>
              <w:left w:val="nil"/>
              <w:bottom w:val="nil"/>
              <w:right w:val="nil"/>
            </w:tcBorders>
            <w:vAlign w:val="bottom"/>
          </w:tcPr>
          <w:p w14:paraId="3B7953D4" w14:textId="77777777" w:rsidR="002B0A99" w:rsidRDefault="002B0A99" w:rsidP="001C3AC1">
            <w:pPr>
              <w:rPr>
                <w:rFonts w:ascii="Arial" w:hAnsi="Arial" w:cs="Arial"/>
                <w:sz w:val="16"/>
                <w:szCs w:val="16"/>
              </w:rPr>
            </w:pPr>
          </w:p>
        </w:tc>
      </w:tr>
      <w:tr w:rsidR="002B0A99" w14:paraId="3B7953DC" w14:textId="77777777" w:rsidTr="001C3AC1">
        <w:tc>
          <w:tcPr>
            <w:tcW w:w="3611" w:type="dxa"/>
            <w:tcBorders>
              <w:top w:val="nil"/>
              <w:left w:val="nil"/>
              <w:bottom w:val="nil"/>
              <w:right w:val="nil"/>
            </w:tcBorders>
            <w:vAlign w:val="bottom"/>
          </w:tcPr>
          <w:p w14:paraId="3B7953D6" w14:textId="77777777" w:rsidR="002B0A99" w:rsidRDefault="002B0A99" w:rsidP="001C3AC1">
            <w:pPr>
              <w:pStyle w:val="300OmsSubtot"/>
            </w:pPr>
          </w:p>
        </w:tc>
        <w:tc>
          <w:tcPr>
            <w:tcW w:w="283" w:type="dxa"/>
            <w:tcBorders>
              <w:top w:val="nil"/>
              <w:left w:val="nil"/>
              <w:bottom w:val="nil"/>
              <w:right w:val="nil"/>
            </w:tcBorders>
          </w:tcPr>
          <w:p w14:paraId="3B7953D7" w14:textId="77777777" w:rsidR="002B0A99" w:rsidRDefault="002B0A99" w:rsidP="001C3AC1">
            <w:pPr>
              <w:pStyle w:val="300NoteBedrag"/>
            </w:pPr>
          </w:p>
        </w:tc>
        <w:tc>
          <w:tcPr>
            <w:tcW w:w="1361" w:type="dxa"/>
            <w:tcBorders>
              <w:top w:val="nil"/>
              <w:left w:val="nil"/>
              <w:bottom w:val="nil"/>
              <w:right w:val="nil"/>
            </w:tcBorders>
            <w:vAlign w:val="bottom"/>
          </w:tcPr>
          <w:p w14:paraId="3B7953D8"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D9" w14:textId="77777777" w:rsidR="002B0A99" w:rsidRDefault="002B0A99" w:rsidP="001C3AC1">
            <w:pPr>
              <w:pStyle w:val="300Kol1Subtot"/>
              <w:tabs>
                <w:tab w:val="right" w:pos="1310"/>
                <w:tab w:val="left" w:pos="1336"/>
              </w:tabs>
            </w:pPr>
            <w:r>
              <w:tab/>
              <w:t>241.896</w:t>
            </w:r>
            <w:r>
              <w:tab/>
            </w:r>
          </w:p>
        </w:tc>
        <w:tc>
          <w:tcPr>
            <w:tcW w:w="1360" w:type="dxa"/>
            <w:tcBorders>
              <w:top w:val="nil"/>
              <w:left w:val="nil"/>
              <w:bottom w:val="nil"/>
              <w:right w:val="nil"/>
            </w:tcBorders>
            <w:vAlign w:val="bottom"/>
          </w:tcPr>
          <w:p w14:paraId="3B7953DA"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DB" w14:textId="77777777" w:rsidR="002B0A99" w:rsidRDefault="002B0A99" w:rsidP="001C3AC1">
            <w:pPr>
              <w:pStyle w:val="300Kol2Subtot"/>
              <w:tabs>
                <w:tab w:val="right" w:pos="1310"/>
                <w:tab w:val="left" w:pos="1336"/>
              </w:tabs>
            </w:pPr>
            <w:r>
              <w:tab/>
              <w:t>197.813</w:t>
            </w:r>
            <w:r>
              <w:tab/>
            </w:r>
          </w:p>
        </w:tc>
      </w:tr>
      <w:tr w:rsidR="002B0A99" w14:paraId="3B7953E3" w14:textId="77777777" w:rsidTr="001C3AC1">
        <w:tc>
          <w:tcPr>
            <w:tcW w:w="3611" w:type="dxa"/>
            <w:tcBorders>
              <w:top w:val="nil"/>
              <w:left w:val="nil"/>
              <w:bottom w:val="nil"/>
              <w:right w:val="nil"/>
            </w:tcBorders>
            <w:vAlign w:val="bottom"/>
          </w:tcPr>
          <w:p w14:paraId="3B7953DD" w14:textId="77777777" w:rsidR="002B0A99" w:rsidRDefault="002B0A99" w:rsidP="001C3AC1">
            <w:pPr>
              <w:pStyle w:val="300OmsBedrag"/>
            </w:pPr>
          </w:p>
        </w:tc>
        <w:tc>
          <w:tcPr>
            <w:tcW w:w="283" w:type="dxa"/>
            <w:tcBorders>
              <w:top w:val="nil"/>
              <w:left w:val="nil"/>
              <w:bottom w:val="nil"/>
              <w:right w:val="nil"/>
            </w:tcBorders>
          </w:tcPr>
          <w:p w14:paraId="3B7953DE" w14:textId="77777777" w:rsidR="002B0A99" w:rsidRDefault="002B0A99" w:rsidP="001C3AC1">
            <w:pPr>
              <w:pStyle w:val="300NoteBedrag"/>
            </w:pPr>
          </w:p>
        </w:tc>
        <w:tc>
          <w:tcPr>
            <w:tcW w:w="1361" w:type="dxa"/>
            <w:tcBorders>
              <w:top w:val="nil"/>
              <w:left w:val="nil"/>
              <w:bottom w:val="nil"/>
              <w:right w:val="nil"/>
            </w:tcBorders>
            <w:vAlign w:val="bottom"/>
          </w:tcPr>
          <w:p w14:paraId="3B7953DF" w14:textId="77777777" w:rsidR="002B0A99" w:rsidRDefault="002B0A99" w:rsidP="001C3AC1">
            <w:pPr>
              <w:pStyle w:val="300Kol1Bedrag"/>
            </w:pPr>
          </w:p>
        </w:tc>
        <w:tc>
          <w:tcPr>
            <w:tcW w:w="1361" w:type="dxa"/>
            <w:tcBorders>
              <w:top w:val="nil"/>
              <w:left w:val="nil"/>
              <w:bottom w:val="nil"/>
              <w:right w:val="nil"/>
            </w:tcBorders>
            <w:vAlign w:val="bottom"/>
          </w:tcPr>
          <w:p w14:paraId="3B7953E0" w14:textId="77777777" w:rsidR="002B0A99" w:rsidRDefault="002B0A99" w:rsidP="001C3AC1">
            <w:pPr>
              <w:pStyle w:val="300Kol1Bedrag"/>
            </w:pPr>
          </w:p>
        </w:tc>
        <w:tc>
          <w:tcPr>
            <w:tcW w:w="1360" w:type="dxa"/>
            <w:tcBorders>
              <w:top w:val="nil"/>
              <w:left w:val="nil"/>
              <w:bottom w:val="nil"/>
              <w:right w:val="nil"/>
            </w:tcBorders>
            <w:vAlign w:val="bottom"/>
          </w:tcPr>
          <w:p w14:paraId="3B7953E1" w14:textId="77777777" w:rsidR="002B0A99" w:rsidRDefault="002B0A99" w:rsidP="001C3AC1">
            <w:pPr>
              <w:pStyle w:val="300Kol2Bedrag"/>
            </w:pPr>
          </w:p>
        </w:tc>
        <w:tc>
          <w:tcPr>
            <w:tcW w:w="1361" w:type="dxa"/>
            <w:tcBorders>
              <w:top w:val="nil"/>
              <w:left w:val="nil"/>
              <w:bottom w:val="nil"/>
              <w:right w:val="nil"/>
            </w:tcBorders>
            <w:vAlign w:val="bottom"/>
          </w:tcPr>
          <w:p w14:paraId="3B7953E2" w14:textId="77777777" w:rsidR="002B0A99" w:rsidRDefault="002B0A99" w:rsidP="001C3AC1">
            <w:pPr>
              <w:pStyle w:val="300Kol2Bedrag"/>
            </w:pPr>
          </w:p>
        </w:tc>
      </w:tr>
      <w:tr w:rsidR="002B0A99" w14:paraId="3B7953EA" w14:textId="77777777" w:rsidTr="001C3AC1">
        <w:tc>
          <w:tcPr>
            <w:tcW w:w="3611" w:type="dxa"/>
            <w:tcBorders>
              <w:top w:val="nil"/>
              <w:left w:val="nil"/>
              <w:bottom w:val="nil"/>
              <w:right w:val="nil"/>
            </w:tcBorders>
            <w:vAlign w:val="bottom"/>
          </w:tcPr>
          <w:p w14:paraId="3B7953E4" w14:textId="77777777" w:rsidR="002B0A99" w:rsidRDefault="002B0A99" w:rsidP="001C3AC1">
            <w:pPr>
              <w:pStyle w:val="300OmsKop2Pasiva"/>
            </w:pPr>
            <w:r>
              <w:t>Voor</w:t>
            </w:r>
            <w:r>
              <w:softHyphen/>
              <w:t>zie</w:t>
            </w:r>
            <w:r>
              <w:softHyphen/>
              <w:t>nin</w:t>
            </w:r>
            <w:r>
              <w:softHyphen/>
              <w:t>gen</w:t>
            </w:r>
          </w:p>
        </w:tc>
        <w:tc>
          <w:tcPr>
            <w:tcW w:w="283" w:type="dxa"/>
            <w:tcBorders>
              <w:top w:val="nil"/>
              <w:left w:val="nil"/>
              <w:bottom w:val="nil"/>
              <w:right w:val="nil"/>
            </w:tcBorders>
          </w:tcPr>
          <w:p w14:paraId="3B7953E5"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E6"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E7"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E8"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E9" w14:textId="77777777" w:rsidR="002B0A99" w:rsidRDefault="002B0A99" w:rsidP="001C3AC1">
            <w:pPr>
              <w:rPr>
                <w:rFonts w:ascii="Arial" w:hAnsi="Arial" w:cs="Arial"/>
                <w:sz w:val="16"/>
                <w:szCs w:val="16"/>
              </w:rPr>
            </w:pPr>
          </w:p>
        </w:tc>
      </w:tr>
      <w:tr w:rsidR="002B0A99" w14:paraId="3B7953F1" w14:textId="77777777" w:rsidTr="001C3AC1">
        <w:tc>
          <w:tcPr>
            <w:tcW w:w="3611" w:type="dxa"/>
            <w:tcBorders>
              <w:top w:val="nil"/>
              <w:left w:val="nil"/>
              <w:bottom w:val="nil"/>
              <w:right w:val="nil"/>
            </w:tcBorders>
            <w:vAlign w:val="bottom"/>
          </w:tcPr>
          <w:p w14:paraId="3B7953EB" w14:textId="77777777" w:rsidR="002B0A99" w:rsidRDefault="002B0A99" w:rsidP="001C3AC1">
            <w:pPr>
              <w:pStyle w:val="300OmsBedrag"/>
            </w:pPr>
            <w:r>
              <w:t>Voor pensioenen</w:t>
            </w:r>
          </w:p>
        </w:tc>
        <w:tc>
          <w:tcPr>
            <w:tcW w:w="283" w:type="dxa"/>
            <w:tcBorders>
              <w:top w:val="nil"/>
              <w:left w:val="nil"/>
              <w:bottom w:val="nil"/>
              <w:right w:val="nil"/>
            </w:tcBorders>
          </w:tcPr>
          <w:p w14:paraId="3B7953EC" w14:textId="77777777" w:rsidR="002B0A99" w:rsidRDefault="002B0A99" w:rsidP="001C3AC1">
            <w:pPr>
              <w:pStyle w:val="300NoteBedrag"/>
            </w:pPr>
            <w:r>
              <w:t xml:space="preserve">7 </w:t>
            </w:r>
          </w:p>
        </w:tc>
        <w:tc>
          <w:tcPr>
            <w:tcW w:w="1361" w:type="dxa"/>
            <w:tcBorders>
              <w:top w:val="nil"/>
              <w:left w:val="nil"/>
              <w:bottom w:val="nil"/>
              <w:right w:val="nil"/>
            </w:tcBorders>
            <w:vAlign w:val="bottom"/>
          </w:tcPr>
          <w:p w14:paraId="3B7953ED"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EE" w14:textId="77777777" w:rsidR="002B0A99" w:rsidRDefault="002B0A99" w:rsidP="001C3AC1">
            <w:pPr>
              <w:pStyle w:val="300Kol1Bedrag"/>
              <w:tabs>
                <w:tab w:val="right" w:pos="1310"/>
                <w:tab w:val="left" w:pos="1336"/>
              </w:tabs>
            </w:pPr>
            <w:r>
              <w:tab/>
              <w:t>25.441</w:t>
            </w:r>
            <w:r>
              <w:tab/>
            </w:r>
          </w:p>
        </w:tc>
        <w:tc>
          <w:tcPr>
            <w:tcW w:w="1360" w:type="dxa"/>
            <w:tcBorders>
              <w:top w:val="nil"/>
              <w:left w:val="nil"/>
              <w:bottom w:val="nil"/>
              <w:right w:val="nil"/>
            </w:tcBorders>
            <w:vAlign w:val="bottom"/>
          </w:tcPr>
          <w:p w14:paraId="3B7953EF"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F0" w14:textId="77777777" w:rsidR="002B0A99" w:rsidRDefault="002B0A99" w:rsidP="001C3AC1">
            <w:pPr>
              <w:pStyle w:val="300Kol2Bedrag"/>
              <w:tabs>
                <w:tab w:val="right" w:pos="1310"/>
                <w:tab w:val="left" w:pos="1336"/>
              </w:tabs>
            </w:pPr>
            <w:r>
              <w:tab/>
              <w:t>17.469</w:t>
            </w:r>
            <w:r>
              <w:tab/>
            </w:r>
          </w:p>
        </w:tc>
      </w:tr>
      <w:tr w:rsidR="002B0A99" w14:paraId="3B7953F8" w14:textId="77777777" w:rsidTr="001C3AC1">
        <w:tc>
          <w:tcPr>
            <w:tcW w:w="3611" w:type="dxa"/>
            <w:tcBorders>
              <w:top w:val="nil"/>
              <w:left w:val="nil"/>
              <w:bottom w:val="nil"/>
              <w:right w:val="nil"/>
            </w:tcBorders>
            <w:vAlign w:val="bottom"/>
          </w:tcPr>
          <w:p w14:paraId="3B7953F2" w14:textId="77777777" w:rsidR="002B0A99" w:rsidRDefault="002B0A99" w:rsidP="001C3AC1">
            <w:pPr>
              <w:pStyle w:val="300OmsBedrag"/>
            </w:pPr>
          </w:p>
        </w:tc>
        <w:tc>
          <w:tcPr>
            <w:tcW w:w="283" w:type="dxa"/>
            <w:tcBorders>
              <w:top w:val="nil"/>
              <w:left w:val="nil"/>
              <w:bottom w:val="nil"/>
              <w:right w:val="nil"/>
            </w:tcBorders>
          </w:tcPr>
          <w:p w14:paraId="3B7953F3" w14:textId="77777777" w:rsidR="002B0A99" w:rsidRDefault="002B0A99" w:rsidP="001C3AC1">
            <w:pPr>
              <w:pStyle w:val="300NoteBedrag"/>
            </w:pPr>
          </w:p>
        </w:tc>
        <w:tc>
          <w:tcPr>
            <w:tcW w:w="1361" w:type="dxa"/>
            <w:tcBorders>
              <w:top w:val="nil"/>
              <w:left w:val="nil"/>
              <w:bottom w:val="nil"/>
              <w:right w:val="nil"/>
            </w:tcBorders>
            <w:vAlign w:val="bottom"/>
          </w:tcPr>
          <w:p w14:paraId="3B7953F4" w14:textId="77777777" w:rsidR="002B0A99" w:rsidRDefault="002B0A99" w:rsidP="001C3AC1">
            <w:pPr>
              <w:pStyle w:val="300Kol1Bedrag"/>
            </w:pPr>
          </w:p>
        </w:tc>
        <w:tc>
          <w:tcPr>
            <w:tcW w:w="1361" w:type="dxa"/>
            <w:tcBorders>
              <w:top w:val="nil"/>
              <w:left w:val="nil"/>
              <w:bottom w:val="nil"/>
              <w:right w:val="nil"/>
            </w:tcBorders>
            <w:vAlign w:val="bottom"/>
          </w:tcPr>
          <w:p w14:paraId="3B7953F5" w14:textId="77777777" w:rsidR="002B0A99" w:rsidRDefault="002B0A99" w:rsidP="001C3AC1">
            <w:pPr>
              <w:pStyle w:val="300Kol1Bedrag"/>
            </w:pPr>
          </w:p>
        </w:tc>
        <w:tc>
          <w:tcPr>
            <w:tcW w:w="1360" w:type="dxa"/>
            <w:tcBorders>
              <w:top w:val="nil"/>
              <w:left w:val="nil"/>
              <w:bottom w:val="nil"/>
              <w:right w:val="nil"/>
            </w:tcBorders>
            <w:vAlign w:val="bottom"/>
          </w:tcPr>
          <w:p w14:paraId="3B7953F6" w14:textId="77777777" w:rsidR="002B0A99" w:rsidRDefault="002B0A99" w:rsidP="001C3AC1">
            <w:pPr>
              <w:pStyle w:val="300Kol2Bedrag"/>
            </w:pPr>
          </w:p>
        </w:tc>
        <w:tc>
          <w:tcPr>
            <w:tcW w:w="1361" w:type="dxa"/>
            <w:tcBorders>
              <w:top w:val="nil"/>
              <w:left w:val="nil"/>
              <w:bottom w:val="nil"/>
              <w:right w:val="nil"/>
            </w:tcBorders>
            <w:vAlign w:val="bottom"/>
          </w:tcPr>
          <w:p w14:paraId="3B7953F7" w14:textId="77777777" w:rsidR="002B0A99" w:rsidRDefault="002B0A99" w:rsidP="001C3AC1">
            <w:pPr>
              <w:pStyle w:val="300Kol2Bedrag"/>
            </w:pPr>
          </w:p>
        </w:tc>
      </w:tr>
      <w:tr w:rsidR="002B0A99" w14:paraId="3B7953FF" w14:textId="77777777" w:rsidTr="001C3AC1">
        <w:tc>
          <w:tcPr>
            <w:tcW w:w="3611" w:type="dxa"/>
            <w:tcBorders>
              <w:top w:val="nil"/>
              <w:left w:val="nil"/>
              <w:bottom w:val="nil"/>
              <w:right w:val="nil"/>
            </w:tcBorders>
            <w:vAlign w:val="bottom"/>
          </w:tcPr>
          <w:p w14:paraId="3B7953F9" w14:textId="77777777" w:rsidR="002B0A99" w:rsidRDefault="002B0A99" w:rsidP="001C3AC1">
            <w:pPr>
              <w:pStyle w:val="300OmsKop2Pasiva"/>
            </w:pPr>
            <w:r>
              <w:t>Kort</w:t>
            </w:r>
            <w:r>
              <w:softHyphen/>
              <w:t>lo</w:t>
            </w:r>
            <w:r>
              <w:softHyphen/>
              <w:t>pen</w:t>
            </w:r>
            <w:r>
              <w:softHyphen/>
              <w:t>de schul</w:t>
            </w:r>
            <w:r>
              <w:softHyphen/>
              <w:t>den</w:t>
            </w:r>
          </w:p>
        </w:tc>
        <w:tc>
          <w:tcPr>
            <w:tcW w:w="283" w:type="dxa"/>
            <w:tcBorders>
              <w:top w:val="nil"/>
              <w:left w:val="nil"/>
              <w:bottom w:val="nil"/>
              <w:right w:val="nil"/>
            </w:tcBorders>
          </w:tcPr>
          <w:p w14:paraId="3B7953FA"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FB"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FC"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3FD"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3FE" w14:textId="77777777" w:rsidR="002B0A99" w:rsidRDefault="002B0A99" w:rsidP="001C3AC1">
            <w:pPr>
              <w:rPr>
                <w:rFonts w:ascii="Arial" w:hAnsi="Arial" w:cs="Arial"/>
                <w:sz w:val="16"/>
                <w:szCs w:val="16"/>
              </w:rPr>
            </w:pPr>
          </w:p>
        </w:tc>
      </w:tr>
      <w:tr w:rsidR="002B0A99" w14:paraId="3B795406" w14:textId="77777777" w:rsidTr="001C3AC1">
        <w:tc>
          <w:tcPr>
            <w:tcW w:w="3611" w:type="dxa"/>
            <w:tcBorders>
              <w:top w:val="nil"/>
              <w:left w:val="nil"/>
              <w:bottom w:val="nil"/>
              <w:right w:val="nil"/>
            </w:tcBorders>
            <w:vAlign w:val="bottom"/>
          </w:tcPr>
          <w:p w14:paraId="3B795400" w14:textId="77777777" w:rsidR="002B0A99" w:rsidRDefault="002B0A99" w:rsidP="001C3AC1">
            <w:pPr>
              <w:pStyle w:val="300OmsBedrag"/>
            </w:pPr>
            <w:r>
              <w:t>Be</w:t>
            </w:r>
            <w:r>
              <w:softHyphen/>
              <w:t>las</w:t>
            </w:r>
            <w:r>
              <w:softHyphen/>
              <w:t>tin</w:t>
            </w:r>
            <w:r>
              <w:softHyphen/>
              <w:t>gen en pre</w:t>
            </w:r>
            <w:r>
              <w:softHyphen/>
              <w:t>mies so</w:t>
            </w:r>
            <w:r>
              <w:softHyphen/>
              <w:t>ci</w:t>
            </w:r>
            <w:r>
              <w:softHyphen/>
              <w:t>a</w:t>
            </w:r>
            <w:r>
              <w:softHyphen/>
              <w:t>le verzekeringen</w:t>
            </w:r>
          </w:p>
        </w:tc>
        <w:tc>
          <w:tcPr>
            <w:tcW w:w="283" w:type="dxa"/>
            <w:tcBorders>
              <w:top w:val="nil"/>
              <w:left w:val="nil"/>
              <w:bottom w:val="nil"/>
              <w:right w:val="nil"/>
            </w:tcBorders>
          </w:tcPr>
          <w:p w14:paraId="3B795401" w14:textId="77777777" w:rsidR="002B0A99" w:rsidRDefault="002B0A99" w:rsidP="001C3AC1">
            <w:pPr>
              <w:pStyle w:val="300NoteBedrag"/>
            </w:pPr>
            <w:r>
              <w:t xml:space="preserve">8 </w:t>
            </w:r>
          </w:p>
        </w:tc>
        <w:tc>
          <w:tcPr>
            <w:tcW w:w="1361" w:type="dxa"/>
            <w:tcBorders>
              <w:top w:val="nil"/>
              <w:left w:val="nil"/>
              <w:bottom w:val="nil"/>
              <w:right w:val="nil"/>
            </w:tcBorders>
            <w:vAlign w:val="bottom"/>
          </w:tcPr>
          <w:p w14:paraId="3B795402" w14:textId="77777777" w:rsidR="002B0A99" w:rsidRDefault="002B0A99" w:rsidP="001C3AC1">
            <w:pPr>
              <w:pStyle w:val="300Kol1Bedrag"/>
              <w:tabs>
                <w:tab w:val="right" w:pos="1310"/>
                <w:tab w:val="left" w:pos="1336"/>
              </w:tabs>
            </w:pPr>
            <w:r>
              <w:tab/>
              <w:t>16.201</w:t>
            </w:r>
            <w:r>
              <w:tab/>
            </w:r>
          </w:p>
        </w:tc>
        <w:tc>
          <w:tcPr>
            <w:tcW w:w="1361" w:type="dxa"/>
            <w:tcBorders>
              <w:top w:val="nil"/>
              <w:left w:val="nil"/>
              <w:bottom w:val="nil"/>
              <w:right w:val="nil"/>
            </w:tcBorders>
            <w:vAlign w:val="bottom"/>
          </w:tcPr>
          <w:p w14:paraId="3B795403"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404" w14:textId="77777777" w:rsidR="002B0A99" w:rsidRDefault="002B0A99" w:rsidP="001C3AC1">
            <w:pPr>
              <w:pStyle w:val="300Kol2Bedrag"/>
              <w:tabs>
                <w:tab w:val="right" w:pos="1310"/>
                <w:tab w:val="left" w:pos="1336"/>
              </w:tabs>
            </w:pPr>
            <w:r>
              <w:tab/>
              <w:t>15.837</w:t>
            </w:r>
            <w:r>
              <w:tab/>
            </w:r>
          </w:p>
        </w:tc>
        <w:tc>
          <w:tcPr>
            <w:tcW w:w="1361" w:type="dxa"/>
            <w:tcBorders>
              <w:top w:val="nil"/>
              <w:left w:val="nil"/>
              <w:bottom w:val="nil"/>
              <w:right w:val="nil"/>
            </w:tcBorders>
            <w:vAlign w:val="bottom"/>
          </w:tcPr>
          <w:p w14:paraId="3B795405" w14:textId="77777777" w:rsidR="002B0A99" w:rsidRDefault="002B0A99" w:rsidP="001C3AC1">
            <w:pPr>
              <w:rPr>
                <w:rFonts w:ascii="Arial" w:hAnsi="Arial" w:cs="Arial"/>
                <w:sz w:val="16"/>
                <w:szCs w:val="16"/>
              </w:rPr>
            </w:pPr>
          </w:p>
        </w:tc>
      </w:tr>
      <w:tr w:rsidR="002B0A99" w14:paraId="3B79540D" w14:textId="77777777" w:rsidTr="001C3AC1">
        <w:tc>
          <w:tcPr>
            <w:tcW w:w="3611" w:type="dxa"/>
            <w:tcBorders>
              <w:top w:val="nil"/>
              <w:left w:val="nil"/>
              <w:bottom w:val="nil"/>
              <w:right w:val="nil"/>
            </w:tcBorders>
            <w:vAlign w:val="bottom"/>
          </w:tcPr>
          <w:p w14:paraId="3B795407" w14:textId="77777777" w:rsidR="002B0A99" w:rsidRDefault="002B0A99" w:rsidP="001C3AC1">
            <w:pPr>
              <w:pStyle w:val="300OmsBedrag"/>
            </w:pPr>
            <w:r>
              <w:t>Ove</w:t>
            </w:r>
            <w:r>
              <w:softHyphen/>
              <w:t>ri</w:t>
            </w:r>
            <w:r>
              <w:softHyphen/>
              <w:t>ge schul</w:t>
            </w:r>
            <w:r>
              <w:softHyphen/>
              <w:t>den en over</w:t>
            </w:r>
            <w:r>
              <w:softHyphen/>
              <w:t>lo</w:t>
            </w:r>
            <w:r>
              <w:softHyphen/>
              <w:t>pen</w:t>
            </w:r>
            <w:r>
              <w:softHyphen/>
              <w:t>de passiva</w:t>
            </w:r>
          </w:p>
        </w:tc>
        <w:tc>
          <w:tcPr>
            <w:tcW w:w="283" w:type="dxa"/>
            <w:tcBorders>
              <w:top w:val="nil"/>
              <w:left w:val="nil"/>
              <w:bottom w:val="nil"/>
              <w:right w:val="nil"/>
            </w:tcBorders>
          </w:tcPr>
          <w:p w14:paraId="3B795408" w14:textId="77777777" w:rsidR="002B0A99" w:rsidRDefault="002B0A99" w:rsidP="001C3AC1">
            <w:pPr>
              <w:pStyle w:val="300NoteBedrag"/>
            </w:pPr>
            <w:r>
              <w:t xml:space="preserve">9 </w:t>
            </w:r>
          </w:p>
        </w:tc>
        <w:tc>
          <w:tcPr>
            <w:tcW w:w="1361" w:type="dxa"/>
            <w:tcBorders>
              <w:top w:val="nil"/>
              <w:left w:val="nil"/>
              <w:bottom w:val="nil"/>
              <w:right w:val="nil"/>
            </w:tcBorders>
            <w:vAlign w:val="bottom"/>
          </w:tcPr>
          <w:p w14:paraId="3B795409" w14:textId="77777777" w:rsidR="002B0A99" w:rsidRDefault="002B0A99" w:rsidP="001C3AC1">
            <w:pPr>
              <w:pStyle w:val="300Kol1Bedrag"/>
              <w:tabs>
                <w:tab w:val="right" w:pos="1310"/>
                <w:tab w:val="left" w:pos="1336"/>
              </w:tabs>
            </w:pPr>
            <w:r>
              <w:rPr>
                <w:u w:val="single"/>
              </w:rPr>
              <w:tab/>
              <w:t>4.390</w:t>
            </w:r>
            <w:r>
              <w:rPr>
                <w:u w:val="single"/>
              </w:rPr>
              <w:tab/>
            </w:r>
          </w:p>
        </w:tc>
        <w:tc>
          <w:tcPr>
            <w:tcW w:w="1361" w:type="dxa"/>
            <w:tcBorders>
              <w:top w:val="nil"/>
              <w:left w:val="nil"/>
              <w:bottom w:val="nil"/>
              <w:right w:val="nil"/>
            </w:tcBorders>
            <w:vAlign w:val="bottom"/>
          </w:tcPr>
          <w:p w14:paraId="3B79540A"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40B" w14:textId="77777777" w:rsidR="002B0A99" w:rsidRDefault="002B0A99" w:rsidP="001C3AC1">
            <w:pPr>
              <w:pStyle w:val="300Kol2Bedrag"/>
              <w:tabs>
                <w:tab w:val="right" w:pos="1310"/>
                <w:tab w:val="left" w:pos="1336"/>
              </w:tabs>
            </w:pPr>
            <w:r>
              <w:rPr>
                <w:u w:val="single"/>
              </w:rPr>
              <w:tab/>
              <w:t>5.200</w:t>
            </w:r>
            <w:r>
              <w:rPr>
                <w:u w:val="single"/>
              </w:rPr>
              <w:tab/>
            </w:r>
          </w:p>
        </w:tc>
        <w:tc>
          <w:tcPr>
            <w:tcW w:w="1361" w:type="dxa"/>
            <w:tcBorders>
              <w:top w:val="nil"/>
              <w:left w:val="nil"/>
              <w:bottom w:val="nil"/>
              <w:right w:val="nil"/>
            </w:tcBorders>
            <w:vAlign w:val="bottom"/>
          </w:tcPr>
          <w:p w14:paraId="3B79540C" w14:textId="77777777" w:rsidR="002B0A99" w:rsidRDefault="002B0A99" w:rsidP="001C3AC1">
            <w:pPr>
              <w:rPr>
                <w:rFonts w:ascii="Arial" w:hAnsi="Arial" w:cs="Arial"/>
                <w:sz w:val="16"/>
                <w:szCs w:val="16"/>
              </w:rPr>
            </w:pPr>
          </w:p>
        </w:tc>
      </w:tr>
      <w:tr w:rsidR="002B0A99" w14:paraId="3B795414" w14:textId="77777777" w:rsidTr="001C3AC1">
        <w:tc>
          <w:tcPr>
            <w:tcW w:w="3611" w:type="dxa"/>
            <w:tcBorders>
              <w:top w:val="nil"/>
              <w:left w:val="nil"/>
              <w:bottom w:val="nil"/>
              <w:right w:val="nil"/>
            </w:tcBorders>
            <w:vAlign w:val="bottom"/>
          </w:tcPr>
          <w:p w14:paraId="3B79540E" w14:textId="77777777" w:rsidR="002B0A99" w:rsidRDefault="002B0A99" w:rsidP="001C3AC1">
            <w:pPr>
              <w:pStyle w:val="300OmsKop2Pasiva"/>
            </w:pPr>
          </w:p>
        </w:tc>
        <w:tc>
          <w:tcPr>
            <w:tcW w:w="283" w:type="dxa"/>
            <w:tcBorders>
              <w:top w:val="nil"/>
              <w:left w:val="nil"/>
              <w:bottom w:val="nil"/>
              <w:right w:val="nil"/>
            </w:tcBorders>
          </w:tcPr>
          <w:p w14:paraId="3B79540F" w14:textId="77777777" w:rsidR="002B0A99" w:rsidRDefault="002B0A99" w:rsidP="001C3AC1">
            <w:pPr>
              <w:pStyle w:val="300NoteKop2Pasiva"/>
            </w:pPr>
          </w:p>
        </w:tc>
        <w:tc>
          <w:tcPr>
            <w:tcW w:w="1361" w:type="dxa"/>
            <w:tcBorders>
              <w:top w:val="nil"/>
              <w:left w:val="nil"/>
              <w:bottom w:val="nil"/>
              <w:right w:val="nil"/>
            </w:tcBorders>
            <w:vAlign w:val="bottom"/>
          </w:tcPr>
          <w:p w14:paraId="3B795410"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11" w14:textId="77777777" w:rsidR="002B0A99" w:rsidRDefault="002B0A99" w:rsidP="001C3AC1">
            <w:pPr>
              <w:pStyle w:val="300Kol1Kop2Pasiva"/>
              <w:tabs>
                <w:tab w:val="right" w:pos="1310"/>
                <w:tab w:val="left" w:pos="1336"/>
              </w:tabs>
            </w:pPr>
            <w:r>
              <w:tab/>
              <w:t>20.591</w:t>
            </w:r>
            <w:r>
              <w:tab/>
            </w:r>
          </w:p>
        </w:tc>
        <w:tc>
          <w:tcPr>
            <w:tcW w:w="1360" w:type="dxa"/>
            <w:tcBorders>
              <w:top w:val="nil"/>
              <w:left w:val="nil"/>
              <w:bottom w:val="nil"/>
              <w:right w:val="nil"/>
            </w:tcBorders>
            <w:vAlign w:val="bottom"/>
          </w:tcPr>
          <w:p w14:paraId="3B795412"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13" w14:textId="77777777" w:rsidR="002B0A99" w:rsidRDefault="002B0A99" w:rsidP="001C3AC1">
            <w:pPr>
              <w:pStyle w:val="300Kol2Kop2Pasiva"/>
              <w:tabs>
                <w:tab w:val="right" w:pos="1310"/>
                <w:tab w:val="left" w:pos="1336"/>
              </w:tabs>
            </w:pPr>
            <w:r>
              <w:tab/>
              <w:t>21.037</w:t>
            </w:r>
            <w:r>
              <w:tab/>
            </w:r>
          </w:p>
        </w:tc>
      </w:tr>
    </w:tbl>
    <w:p w14:paraId="3B795415" w14:textId="77777777" w:rsidR="002B0A99" w:rsidRDefault="002B0A99" w:rsidP="002B0A99">
      <w:pPr>
        <w:pStyle w:val="300OmsBedrag"/>
      </w:pP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2B0A99" w14:paraId="3B79541C" w14:textId="77777777" w:rsidTr="001C3AC1">
        <w:tc>
          <w:tcPr>
            <w:tcW w:w="3611" w:type="dxa"/>
            <w:tcBorders>
              <w:top w:val="nil"/>
              <w:left w:val="nil"/>
              <w:bottom w:val="nil"/>
              <w:right w:val="nil"/>
            </w:tcBorders>
            <w:vAlign w:val="bottom"/>
          </w:tcPr>
          <w:p w14:paraId="3B795416" w14:textId="77777777" w:rsidR="002B0A99" w:rsidRDefault="002B0A99" w:rsidP="001C3AC1">
            <w:pPr>
              <w:pStyle w:val="300OmsBalTotaal"/>
            </w:pPr>
          </w:p>
        </w:tc>
        <w:tc>
          <w:tcPr>
            <w:tcW w:w="283" w:type="dxa"/>
            <w:tcBorders>
              <w:top w:val="nil"/>
              <w:left w:val="nil"/>
              <w:bottom w:val="nil"/>
              <w:right w:val="nil"/>
            </w:tcBorders>
          </w:tcPr>
          <w:p w14:paraId="3B795417" w14:textId="77777777" w:rsidR="002B0A99" w:rsidRDefault="002B0A99" w:rsidP="001C3AC1">
            <w:pPr>
              <w:pStyle w:val="300ColNotenummer"/>
            </w:pPr>
          </w:p>
        </w:tc>
        <w:tc>
          <w:tcPr>
            <w:tcW w:w="1361" w:type="dxa"/>
            <w:tcBorders>
              <w:top w:val="nil"/>
              <w:left w:val="nil"/>
              <w:bottom w:val="nil"/>
              <w:right w:val="nil"/>
            </w:tcBorders>
            <w:vAlign w:val="bottom"/>
          </w:tcPr>
          <w:p w14:paraId="3B795418"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19" w14:textId="77777777" w:rsidR="002B0A99" w:rsidRDefault="002B0A99" w:rsidP="001C3AC1">
            <w:pPr>
              <w:pStyle w:val="300Kol1BalTotaal"/>
              <w:tabs>
                <w:tab w:val="left" w:pos="1336"/>
              </w:tabs>
            </w:pPr>
            <w:r>
              <w:rPr>
                <w:u w:val="single"/>
              </w:rPr>
              <w:tab/>
            </w:r>
          </w:p>
        </w:tc>
        <w:tc>
          <w:tcPr>
            <w:tcW w:w="1360" w:type="dxa"/>
            <w:tcBorders>
              <w:top w:val="nil"/>
              <w:left w:val="nil"/>
              <w:bottom w:val="nil"/>
              <w:right w:val="nil"/>
            </w:tcBorders>
            <w:vAlign w:val="bottom"/>
          </w:tcPr>
          <w:p w14:paraId="3B79541A"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1B" w14:textId="77777777" w:rsidR="002B0A99" w:rsidRDefault="002B0A99" w:rsidP="001C3AC1">
            <w:pPr>
              <w:pStyle w:val="300Kol2BalTotaal"/>
              <w:tabs>
                <w:tab w:val="left" w:pos="1336"/>
              </w:tabs>
            </w:pPr>
            <w:r>
              <w:rPr>
                <w:u w:val="single"/>
              </w:rPr>
              <w:tab/>
            </w:r>
          </w:p>
        </w:tc>
      </w:tr>
      <w:tr w:rsidR="002B0A99" w14:paraId="3B795423" w14:textId="77777777" w:rsidTr="001C3AC1">
        <w:tc>
          <w:tcPr>
            <w:tcW w:w="3611" w:type="dxa"/>
            <w:tcBorders>
              <w:top w:val="nil"/>
              <w:left w:val="nil"/>
              <w:bottom w:val="nil"/>
              <w:right w:val="nil"/>
            </w:tcBorders>
            <w:vAlign w:val="bottom"/>
          </w:tcPr>
          <w:p w14:paraId="3B79541D" w14:textId="77777777" w:rsidR="002B0A99" w:rsidRDefault="002B0A99" w:rsidP="001C3AC1">
            <w:pPr>
              <w:pStyle w:val="300OmsBalTotaal"/>
            </w:pPr>
            <w:r>
              <w:t>To</w:t>
            </w:r>
            <w:r>
              <w:softHyphen/>
              <w:t>taal</w:t>
            </w:r>
          </w:p>
        </w:tc>
        <w:tc>
          <w:tcPr>
            <w:tcW w:w="283" w:type="dxa"/>
            <w:tcBorders>
              <w:top w:val="nil"/>
              <w:left w:val="nil"/>
              <w:bottom w:val="nil"/>
              <w:right w:val="nil"/>
            </w:tcBorders>
          </w:tcPr>
          <w:p w14:paraId="3B79541E" w14:textId="77777777" w:rsidR="002B0A99" w:rsidRDefault="002B0A99" w:rsidP="001C3AC1">
            <w:pPr>
              <w:pStyle w:val="300ColNotenummer"/>
            </w:pPr>
          </w:p>
        </w:tc>
        <w:tc>
          <w:tcPr>
            <w:tcW w:w="1361" w:type="dxa"/>
            <w:tcBorders>
              <w:top w:val="nil"/>
              <w:left w:val="nil"/>
              <w:bottom w:val="nil"/>
              <w:right w:val="nil"/>
            </w:tcBorders>
            <w:vAlign w:val="bottom"/>
          </w:tcPr>
          <w:p w14:paraId="3B79541F"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20" w14:textId="77777777" w:rsidR="002B0A99" w:rsidRDefault="002B0A99" w:rsidP="001C3AC1">
            <w:pPr>
              <w:pStyle w:val="300Kol1BalTotaal"/>
              <w:tabs>
                <w:tab w:val="right" w:pos="1310"/>
                <w:tab w:val="left" w:pos="1336"/>
              </w:tabs>
            </w:pPr>
            <w:r>
              <w:rPr>
                <w:u w:val="double"/>
              </w:rPr>
              <w:tab/>
              <w:t>287.928</w:t>
            </w:r>
            <w:r>
              <w:rPr>
                <w:u w:val="double"/>
              </w:rPr>
              <w:tab/>
            </w:r>
          </w:p>
        </w:tc>
        <w:tc>
          <w:tcPr>
            <w:tcW w:w="1360" w:type="dxa"/>
            <w:tcBorders>
              <w:top w:val="nil"/>
              <w:left w:val="nil"/>
              <w:bottom w:val="nil"/>
              <w:right w:val="nil"/>
            </w:tcBorders>
            <w:vAlign w:val="bottom"/>
          </w:tcPr>
          <w:p w14:paraId="3B795421"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22" w14:textId="77777777" w:rsidR="002B0A99" w:rsidRDefault="002B0A99" w:rsidP="001C3AC1">
            <w:pPr>
              <w:pStyle w:val="300Kol2BalTotaal"/>
              <w:tabs>
                <w:tab w:val="right" w:pos="1310"/>
                <w:tab w:val="left" w:pos="1336"/>
              </w:tabs>
            </w:pPr>
            <w:r>
              <w:rPr>
                <w:u w:val="double"/>
              </w:rPr>
              <w:tab/>
              <w:t>236.319</w:t>
            </w:r>
            <w:r>
              <w:rPr>
                <w:u w:val="double"/>
              </w:rPr>
              <w:tab/>
            </w:r>
          </w:p>
        </w:tc>
      </w:tr>
    </w:tbl>
    <w:p w14:paraId="3B795424" w14:textId="77777777" w:rsidR="002B0A99" w:rsidRDefault="002B0A99" w:rsidP="002B0A99">
      <w:pPr>
        <w:pStyle w:val="000Tussenregel"/>
      </w:pPr>
    </w:p>
    <w:p w14:paraId="3B795425"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p w14:paraId="3B795426" w14:textId="77777777" w:rsidR="002B0A99" w:rsidRDefault="002B0A99" w:rsidP="002B0A99">
      <w:pPr>
        <w:pStyle w:val="050INHSmalleregel"/>
        <w:tabs>
          <w:tab w:val="clear" w:pos="566"/>
        </w:tabs>
      </w:pPr>
      <w:r>
        <w:rPr>
          <w:rFonts w:ascii="Arial" w:hAnsi="Arial" w:cs="Arial"/>
          <w:sz w:val="18"/>
          <w:szCs w:val="18"/>
        </w:rPr>
        <w:lastRenderedPageBreak/>
        <w:t>Winst</w:t>
      </w:r>
      <w:r>
        <w:rPr>
          <w:rFonts w:ascii="Arial" w:hAnsi="Arial" w:cs="Arial"/>
          <w:sz w:val="18"/>
          <w:szCs w:val="18"/>
        </w:rPr>
        <w:noBreakHyphen/>
        <w:t>en</w:t>
      </w:r>
      <w:r>
        <w:rPr>
          <w:rFonts w:ascii="Arial" w:hAnsi="Arial" w:cs="Arial"/>
          <w:sz w:val="18"/>
          <w:szCs w:val="18"/>
        </w:rPr>
        <w:noBreakHyphen/>
        <w:t>ver</w:t>
      </w:r>
      <w:r>
        <w:rPr>
          <w:rFonts w:ascii="Arial" w:hAnsi="Arial" w:cs="Arial"/>
          <w:sz w:val="18"/>
          <w:szCs w:val="18"/>
        </w:rPr>
        <w:softHyphen/>
        <w:t>lies</w:t>
      </w:r>
      <w:r>
        <w:rPr>
          <w:rFonts w:ascii="Arial" w:hAnsi="Arial" w:cs="Arial"/>
          <w:sz w:val="18"/>
          <w:szCs w:val="18"/>
        </w:rPr>
        <w:softHyphen/>
        <w:t>re</w:t>
      </w:r>
      <w:r>
        <w:rPr>
          <w:rFonts w:ascii="Arial" w:hAnsi="Arial" w:cs="Arial"/>
          <w:sz w:val="18"/>
          <w:szCs w:val="18"/>
        </w:rPr>
        <w:softHyphen/>
        <w:t>ke</w:t>
      </w:r>
      <w:r>
        <w:rPr>
          <w:rFonts w:ascii="Arial" w:hAnsi="Arial" w:cs="Arial"/>
          <w:sz w:val="18"/>
          <w:szCs w:val="18"/>
        </w:rPr>
        <w:softHyphen/>
        <w:t xml:space="preserve">ning over 2012 </w:t>
      </w: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2B0A99" w14:paraId="3B795428" w14:textId="77777777" w:rsidTr="001C3AC1">
        <w:tc>
          <w:tcPr>
            <w:tcW w:w="9337" w:type="dxa"/>
            <w:gridSpan w:val="6"/>
            <w:tcBorders>
              <w:top w:val="nil"/>
              <w:left w:val="nil"/>
              <w:bottom w:val="nil"/>
              <w:right w:val="nil"/>
            </w:tcBorders>
            <w:vAlign w:val="bottom"/>
          </w:tcPr>
          <w:p w14:paraId="3B795427" w14:textId="77777777" w:rsidR="002B0A99" w:rsidRDefault="002B0A99" w:rsidP="001C3AC1">
            <w:pPr>
              <w:pStyle w:val="350KopWV"/>
            </w:pPr>
            <w:r>
              <w:tab/>
              <w:t>Winst</w:t>
            </w:r>
            <w:r>
              <w:noBreakHyphen/>
              <w:t>en</w:t>
            </w:r>
            <w:r>
              <w:noBreakHyphen/>
              <w:t>ver</w:t>
            </w:r>
            <w:r>
              <w:softHyphen/>
              <w:t>lies</w:t>
            </w:r>
            <w:r>
              <w:softHyphen/>
              <w:t>re</w:t>
            </w:r>
            <w:r>
              <w:softHyphen/>
              <w:t>ke</w:t>
            </w:r>
            <w:r>
              <w:softHyphen/>
              <w:t xml:space="preserve">ning over 2012 </w:t>
            </w:r>
          </w:p>
        </w:tc>
      </w:tr>
      <w:tr w:rsidR="002B0A99" w14:paraId="3B79542E" w14:textId="77777777" w:rsidTr="001C3AC1">
        <w:tc>
          <w:tcPr>
            <w:tcW w:w="3611" w:type="dxa"/>
            <w:tcBorders>
              <w:top w:val="nil"/>
              <w:left w:val="nil"/>
              <w:bottom w:val="nil"/>
              <w:right w:val="nil"/>
            </w:tcBorders>
            <w:vAlign w:val="bottom"/>
          </w:tcPr>
          <w:p w14:paraId="3B795429" w14:textId="77777777" w:rsidR="002B0A99" w:rsidRDefault="002B0A99" w:rsidP="001C3AC1">
            <w:pPr>
              <w:pStyle w:val="000Huisstijl"/>
            </w:pPr>
          </w:p>
        </w:tc>
        <w:tc>
          <w:tcPr>
            <w:tcW w:w="283" w:type="dxa"/>
            <w:tcBorders>
              <w:top w:val="nil"/>
              <w:left w:val="nil"/>
              <w:bottom w:val="nil"/>
              <w:right w:val="nil"/>
            </w:tcBorders>
          </w:tcPr>
          <w:p w14:paraId="3B79542A" w14:textId="77777777" w:rsidR="002B0A99" w:rsidRDefault="002B0A99" w:rsidP="001C3AC1">
            <w:pPr>
              <w:rPr>
                <w:rFonts w:ascii="Arial" w:hAnsi="Arial" w:cs="Arial"/>
                <w:sz w:val="16"/>
                <w:szCs w:val="16"/>
              </w:rPr>
            </w:pPr>
          </w:p>
        </w:tc>
        <w:tc>
          <w:tcPr>
            <w:tcW w:w="2722" w:type="dxa"/>
            <w:gridSpan w:val="2"/>
            <w:tcBorders>
              <w:top w:val="nil"/>
              <w:left w:val="nil"/>
              <w:bottom w:val="nil"/>
              <w:right w:val="nil"/>
            </w:tcBorders>
            <w:vAlign w:val="bottom"/>
          </w:tcPr>
          <w:p w14:paraId="3B79542B" w14:textId="77777777" w:rsidR="002B0A99" w:rsidRDefault="002B0A99" w:rsidP="001C3AC1">
            <w:pPr>
              <w:pStyle w:val="350Kol1Datumregel"/>
              <w:tabs>
                <w:tab w:val="clear" w:pos="1474"/>
                <w:tab w:val="right" w:pos="2671"/>
                <w:tab w:val="left" w:pos="2697"/>
              </w:tabs>
            </w:pPr>
            <w:r>
              <w:rPr>
                <w:u w:val="single"/>
              </w:rPr>
              <w:tab/>
              <w:t>2012</w:t>
            </w:r>
            <w:r>
              <w:rPr>
                <w:u w:val="single"/>
              </w:rPr>
              <w:tab/>
            </w:r>
          </w:p>
        </w:tc>
        <w:tc>
          <w:tcPr>
            <w:tcW w:w="2721" w:type="dxa"/>
            <w:gridSpan w:val="2"/>
            <w:tcBorders>
              <w:top w:val="nil"/>
              <w:left w:val="nil"/>
              <w:bottom w:val="nil"/>
              <w:right w:val="nil"/>
            </w:tcBorders>
            <w:vAlign w:val="bottom"/>
          </w:tcPr>
          <w:p w14:paraId="3B79542C" w14:textId="77777777" w:rsidR="002B0A99" w:rsidRDefault="002B0A99" w:rsidP="001C3AC1">
            <w:pPr>
              <w:pStyle w:val="350Kol2Datumregel"/>
              <w:tabs>
                <w:tab w:val="clear" w:pos="1474"/>
              </w:tabs>
            </w:pPr>
          </w:p>
          <w:p w14:paraId="3B79542D" w14:textId="77777777" w:rsidR="002B0A99" w:rsidRDefault="002B0A99" w:rsidP="001C3AC1">
            <w:pPr>
              <w:pStyle w:val="350Kol2Datumregel"/>
              <w:tabs>
                <w:tab w:val="clear" w:pos="1474"/>
                <w:tab w:val="right" w:pos="2671"/>
                <w:tab w:val="left" w:pos="2697"/>
              </w:tabs>
            </w:pPr>
            <w:r>
              <w:rPr>
                <w:u w:val="single"/>
              </w:rPr>
              <w:tab/>
              <w:t>2011</w:t>
            </w:r>
            <w:r>
              <w:rPr>
                <w:u w:val="single"/>
              </w:rPr>
              <w:tab/>
            </w:r>
          </w:p>
        </w:tc>
      </w:tr>
      <w:tr w:rsidR="002B0A99" w14:paraId="3B795435" w14:textId="77777777" w:rsidTr="001C3AC1">
        <w:tc>
          <w:tcPr>
            <w:tcW w:w="3611" w:type="dxa"/>
            <w:tcBorders>
              <w:top w:val="nil"/>
              <w:left w:val="nil"/>
              <w:bottom w:val="nil"/>
              <w:right w:val="nil"/>
            </w:tcBorders>
            <w:vAlign w:val="bottom"/>
          </w:tcPr>
          <w:p w14:paraId="3B79542F" w14:textId="77777777" w:rsidR="002B0A99" w:rsidRDefault="002B0A99" w:rsidP="001C3AC1">
            <w:pPr>
              <w:pStyle w:val="350OmsJaarkop"/>
            </w:pPr>
          </w:p>
        </w:tc>
        <w:tc>
          <w:tcPr>
            <w:tcW w:w="283" w:type="dxa"/>
            <w:tcBorders>
              <w:top w:val="nil"/>
              <w:left w:val="nil"/>
              <w:bottom w:val="nil"/>
              <w:right w:val="nil"/>
            </w:tcBorders>
          </w:tcPr>
          <w:p w14:paraId="3B795430"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31" w14:textId="77777777" w:rsidR="002B0A99" w:rsidRDefault="002B0A99" w:rsidP="001C3AC1">
            <w:pPr>
              <w:pStyle w:val="350Kol1Valuta"/>
            </w:pPr>
            <w:r>
              <w:t>€</w:t>
            </w:r>
          </w:p>
        </w:tc>
        <w:tc>
          <w:tcPr>
            <w:tcW w:w="1361" w:type="dxa"/>
            <w:tcBorders>
              <w:top w:val="nil"/>
              <w:left w:val="nil"/>
              <w:bottom w:val="nil"/>
              <w:right w:val="nil"/>
            </w:tcBorders>
            <w:vAlign w:val="bottom"/>
          </w:tcPr>
          <w:p w14:paraId="3B795432" w14:textId="77777777" w:rsidR="002B0A99" w:rsidRDefault="002B0A99" w:rsidP="001C3AC1">
            <w:pPr>
              <w:pStyle w:val="350Kol1Valuta"/>
            </w:pPr>
            <w:r>
              <w:t>€</w:t>
            </w:r>
          </w:p>
        </w:tc>
        <w:tc>
          <w:tcPr>
            <w:tcW w:w="1360" w:type="dxa"/>
            <w:tcBorders>
              <w:top w:val="nil"/>
              <w:left w:val="nil"/>
              <w:bottom w:val="nil"/>
              <w:right w:val="nil"/>
            </w:tcBorders>
            <w:vAlign w:val="bottom"/>
          </w:tcPr>
          <w:p w14:paraId="3B795433" w14:textId="77777777" w:rsidR="002B0A99" w:rsidRDefault="002B0A99" w:rsidP="001C3AC1">
            <w:pPr>
              <w:pStyle w:val="350Kol2Valuta"/>
            </w:pPr>
            <w:r>
              <w:t>€</w:t>
            </w:r>
          </w:p>
        </w:tc>
        <w:tc>
          <w:tcPr>
            <w:tcW w:w="1361" w:type="dxa"/>
            <w:tcBorders>
              <w:top w:val="nil"/>
              <w:left w:val="nil"/>
              <w:bottom w:val="nil"/>
              <w:right w:val="nil"/>
            </w:tcBorders>
            <w:vAlign w:val="bottom"/>
          </w:tcPr>
          <w:p w14:paraId="3B795434" w14:textId="77777777" w:rsidR="002B0A99" w:rsidRDefault="002B0A99" w:rsidP="001C3AC1">
            <w:pPr>
              <w:pStyle w:val="350Kol2Valuta"/>
            </w:pPr>
            <w:r>
              <w:t>€</w:t>
            </w:r>
          </w:p>
        </w:tc>
      </w:tr>
      <w:tr w:rsidR="002B0A99" w14:paraId="3B79543C" w14:textId="77777777" w:rsidTr="001C3AC1">
        <w:tc>
          <w:tcPr>
            <w:tcW w:w="3611" w:type="dxa"/>
            <w:tcBorders>
              <w:top w:val="nil"/>
              <w:left w:val="nil"/>
              <w:bottom w:val="nil"/>
              <w:right w:val="nil"/>
            </w:tcBorders>
            <w:vAlign w:val="bottom"/>
          </w:tcPr>
          <w:p w14:paraId="3B795436" w14:textId="77777777" w:rsidR="002B0A99" w:rsidRDefault="002B0A99" w:rsidP="001C3AC1">
            <w:pPr>
              <w:pStyle w:val="350OmsTussenkop3"/>
            </w:pPr>
            <w:r>
              <w:t>Net</w:t>
            </w:r>
            <w:r>
              <w:softHyphen/>
              <w:t>to</w:t>
            </w:r>
            <w:r>
              <w:noBreakHyphen/>
            </w:r>
            <w:r>
              <w:softHyphen/>
              <w:t>om</w:t>
            </w:r>
            <w:r>
              <w:softHyphen/>
              <w:t>zet</w:t>
            </w:r>
          </w:p>
        </w:tc>
        <w:tc>
          <w:tcPr>
            <w:tcW w:w="283" w:type="dxa"/>
            <w:tcBorders>
              <w:top w:val="nil"/>
              <w:left w:val="nil"/>
              <w:bottom w:val="nil"/>
              <w:right w:val="nil"/>
            </w:tcBorders>
          </w:tcPr>
          <w:p w14:paraId="3B795437" w14:textId="77777777" w:rsidR="002B0A99" w:rsidRDefault="002B0A99" w:rsidP="001C3AC1">
            <w:pPr>
              <w:pStyle w:val="350NoteTussenkop3"/>
            </w:pPr>
            <w:r>
              <w:t xml:space="preserve">10 </w:t>
            </w:r>
          </w:p>
        </w:tc>
        <w:tc>
          <w:tcPr>
            <w:tcW w:w="1361" w:type="dxa"/>
            <w:tcBorders>
              <w:top w:val="nil"/>
              <w:left w:val="nil"/>
              <w:bottom w:val="nil"/>
              <w:right w:val="nil"/>
            </w:tcBorders>
            <w:vAlign w:val="bottom"/>
          </w:tcPr>
          <w:p w14:paraId="3B795438"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39" w14:textId="77777777" w:rsidR="002B0A99" w:rsidRDefault="002B0A99" w:rsidP="001C3AC1">
            <w:pPr>
              <w:pStyle w:val="350Kol1Tussenkop3"/>
              <w:tabs>
                <w:tab w:val="right" w:pos="1310"/>
                <w:tab w:val="left" w:pos="1336"/>
              </w:tabs>
            </w:pPr>
            <w:r>
              <w:tab/>
              <w:t>142.799</w:t>
            </w:r>
            <w:r>
              <w:tab/>
            </w:r>
          </w:p>
        </w:tc>
        <w:tc>
          <w:tcPr>
            <w:tcW w:w="1360" w:type="dxa"/>
            <w:tcBorders>
              <w:top w:val="nil"/>
              <w:left w:val="nil"/>
              <w:bottom w:val="nil"/>
              <w:right w:val="nil"/>
            </w:tcBorders>
            <w:vAlign w:val="bottom"/>
          </w:tcPr>
          <w:p w14:paraId="3B79543A"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3B" w14:textId="77777777" w:rsidR="002B0A99" w:rsidRDefault="002B0A99" w:rsidP="001C3AC1">
            <w:pPr>
              <w:pStyle w:val="350Kol2Tussenkop3"/>
              <w:tabs>
                <w:tab w:val="right" w:pos="1310"/>
                <w:tab w:val="left" w:pos="1336"/>
              </w:tabs>
            </w:pPr>
            <w:r>
              <w:tab/>
              <w:t>144.369</w:t>
            </w:r>
            <w:r>
              <w:tab/>
            </w:r>
          </w:p>
        </w:tc>
      </w:tr>
      <w:tr w:rsidR="002B0A99" w14:paraId="3B795443" w14:textId="77777777" w:rsidTr="001C3AC1">
        <w:tc>
          <w:tcPr>
            <w:tcW w:w="3611" w:type="dxa"/>
            <w:tcBorders>
              <w:top w:val="nil"/>
              <w:left w:val="nil"/>
              <w:bottom w:val="nil"/>
              <w:right w:val="nil"/>
            </w:tcBorders>
            <w:vAlign w:val="bottom"/>
          </w:tcPr>
          <w:p w14:paraId="3B79543D" w14:textId="77777777" w:rsidR="002B0A99" w:rsidRDefault="002B0A99" w:rsidP="001C3AC1">
            <w:pPr>
              <w:pStyle w:val="350OmsOmschrijv"/>
            </w:pPr>
            <w:r>
              <w:t>Lo</w:t>
            </w:r>
            <w:r>
              <w:softHyphen/>
              <w:t>nen en sa</w:t>
            </w:r>
            <w:r>
              <w:softHyphen/>
              <w:t>la</w:t>
            </w:r>
            <w:r>
              <w:softHyphen/>
              <w:t>ris</w:t>
            </w:r>
            <w:r>
              <w:softHyphen/>
              <w:t>sen</w:t>
            </w:r>
          </w:p>
        </w:tc>
        <w:tc>
          <w:tcPr>
            <w:tcW w:w="283" w:type="dxa"/>
            <w:tcBorders>
              <w:top w:val="nil"/>
              <w:left w:val="nil"/>
              <w:bottom w:val="nil"/>
              <w:right w:val="nil"/>
            </w:tcBorders>
          </w:tcPr>
          <w:p w14:paraId="3B79543E" w14:textId="77777777" w:rsidR="002B0A99" w:rsidRDefault="002B0A99" w:rsidP="001C3AC1">
            <w:pPr>
              <w:pStyle w:val="350NoteOmschrijv"/>
            </w:pPr>
            <w:r>
              <w:t xml:space="preserve">11 </w:t>
            </w:r>
          </w:p>
        </w:tc>
        <w:tc>
          <w:tcPr>
            <w:tcW w:w="1361" w:type="dxa"/>
            <w:tcBorders>
              <w:top w:val="nil"/>
              <w:left w:val="nil"/>
              <w:bottom w:val="nil"/>
              <w:right w:val="nil"/>
            </w:tcBorders>
            <w:vAlign w:val="bottom"/>
          </w:tcPr>
          <w:p w14:paraId="3B79543F" w14:textId="77777777" w:rsidR="002B0A99" w:rsidRDefault="002B0A99" w:rsidP="001C3AC1">
            <w:pPr>
              <w:pStyle w:val="350Kol1Bedrag"/>
              <w:tabs>
                <w:tab w:val="right" w:pos="1310"/>
                <w:tab w:val="left" w:pos="1336"/>
              </w:tabs>
            </w:pPr>
            <w:r>
              <w:tab/>
              <w:t>90.720</w:t>
            </w:r>
            <w:r>
              <w:tab/>
            </w:r>
          </w:p>
        </w:tc>
        <w:tc>
          <w:tcPr>
            <w:tcW w:w="1361" w:type="dxa"/>
            <w:tcBorders>
              <w:top w:val="nil"/>
              <w:left w:val="nil"/>
              <w:bottom w:val="nil"/>
              <w:right w:val="nil"/>
            </w:tcBorders>
            <w:vAlign w:val="bottom"/>
          </w:tcPr>
          <w:p w14:paraId="3B795440"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441" w14:textId="77777777" w:rsidR="002B0A99" w:rsidRDefault="002B0A99" w:rsidP="001C3AC1">
            <w:pPr>
              <w:pStyle w:val="350Kol2Bedrag"/>
              <w:tabs>
                <w:tab w:val="right" w:pos="1310"/>
                <w:tab w:val="left" w:pos="1336"/>
              </w:tabs>
            </w:pPr>
            <w:r>
              <w:tab/>
              <w:t>90.720</w:t>
            </w:r>
            <w:r>
              <w:tab/>
            </w:r>
          </w:p>
        </w:tc>
        <w:tc>
          <w:tcPr>
            <w:tcW w:w="1361" w:type="dxa"/>
            <w:tcBorders>
              <w:top w:val="nil"/>
              <w:left w:val="nil"/>
              <w:bottom w:val="nil"/>
              <w:right w:val="nil"/>
            </w:tcBorders>
            <w:vAlign w:val="bottom"/>
          </w:tcPr>
          <w:p w14:paraId="3B795442" w14:textId="77777777" w:rsidR="002B0A99" w:rsidRDefault="002B0A99" w:rsidP="001C3AC1">
            <w:pPr>
              <w:rPr>
                <w:rFonts w:ascii="Arial" w:hAnsi="Arial" w:cs="Arial"/>
                <w:sz w:val="16"/>
                <w:szCs w:val="16"/>
              </w:rPr>
            </w:pPr>
          </w:p>
        </w:tc>
      </w:tr>
      <w:tr w:rsidR="002B0A99" w14:paraId="3B79544A" w14:textId="77777777" w:rsidTr="001C3AC1">
        <w:tc>
          <w:tcPr>
            <w:tcW w:w="3611" w:type="dxa"/>
            <w:tcBorders>
              <w:top w:val="nil"/>
              <w:left w:val="nil"/>
              <w:bottom w:val="nil"/>
              <w:right w:val="nil"/>
            </w:tcBorders>
            <w:vAlign w:val="bottom"/>
          </w:tcPr>
          <w:p w14:paraId="3B795444" w14:textId="77777777" w:rsidR="002B0A99" w:rsidRDefault="002B0A99" w:rsidP="001C3AC1">
            <w:pPr>
              <w:pStyle w:val="350OmsOmschrijv"/>
            </w:pPr>
            <w:r>
              <w:t>So</w:t>
            </w:r>
            <w:r>
              <w:softHyphen/>
              <w:t>ci</w:t>
            </w:r>
            <w:r>
              <w:softHyphen/>
              <w:t>a</w:t>
            </w:r>
            <w:r>
              <w:softHyphen/>
              <w:t>le las</w:t>
            </w:r>
            <w:r>
              <w:softHyphen/>
              <w:t>ten en pen</w:t>
            </w:r>
            <w:r>
              <w:softHyphen/>
              <w:t>si</w:t>
            </w:r>
            <w:r>
              <w:softHyphen/>
              <w:t>oen</w:t>
            </w:r>
            <w:r>
              <w:softHyphen/>
              <w:t>las</w:t>
            </w:r>
            <w:r>
              <w:softHyphen/>
              <w:t>ten</w:t>
            </w:r>
          </w:p>
        </w:tc>
        <w:tc>
          <w:tcPr>
            <w:tcW w:w="283" w:type="dxa"/>
            <w:tcBorders>
              <w:top w:val="nil"/>
              <w:left w:val="nil"/>
              <w:bottom w:val="nil"/>
              <w:right w:val="nil"/>
            </w:tcBorders>
          </w:tcPr>
          <w:p w14:paraId="3B795445" w14:textId="77777777" w:rsidR="002B0A99" w:rsidRDefault="002B0A99" w:rsidP="001C3AC1">
            <w:pPr>
              <w:pStyle w:val="350NoteOmschrijv"/>
            </w:pPr>
            <w:r>
              <w:t xml:space="preserve">12 </w:t>
            </w:r>
          </w:p>
        </w:tc>
        <w:tc>
          <w:tcPr>
            <w:tcW w:w="1361" w:type="dxa"/>
            <w:tcBorders>
              <w:top w:val="nil"/>
              <w:left w:val="nil"/>
              <w:bottom w:val="nil"/>
              <w:right w:val="nil"/>
            </w:tcBorders>
            <w:vAlign w:val="bottom"/>
          </w:tcPr>
          <w:p w14:paraId="3B795446" w14:textId="77777777" w:rsidR="002B0A99" w:rsidRDefault="002B0A99" w:rsidP="001C3AC1">
            <w:pPr>
              <w:pStyle w:val="350Kol1Bedrag"/>
              <w:tabs>
                <w:tab w:val="right" w:pos="1310"/>
                <w:tab w:val="left" w:pos="1336"/>
              </w:tabs>
            </w:pPr>
            <w:r>
              <w:tab/>
              <w:t>11.476</w:t>
            </w:r>
            <w:r>
              <w:tab/>
            </w:r>
          </w:p>
        </w:tc>
        <w:tc>
          <w:tcPr>
            <w:tcW w:w="1361" w:type="dxa"/>
            <w:tcBorders>
              <w:top w:val="nil"/>
              <w:left w:val="nil"/>
              <w:bottom w:val="nil"/>
              <w:right w:val="nil"/>
            </w:tcBorders>
            <w:vAlign w:val="bottom"/>
          </w:tcPr>
          <w:p w14:paraId="3B795447"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448" w14:textId="77777777" w:rsidR="002B0A99" w:rsidRDefault="002B0A99" w:rsidP="001C3AC1">
            <w:pPr>
              <w:pStyle w:val="350Kol2Bedrag"/>
              <w:tabs>
                <w:tab w:val="right" w:pos="1310"/>
                <w:tab w:val="left" w:pos="1336"/>
              </w:tabs>
            </w:pPr>
            <w:r>
              <w:tab/>
              <w:t>17.469</w:t>
            </w:r>
            <w:r>
              <w:tab/>
            </w:r>
          </w:p>
        </w:tc>
        <w:tc>
          <w:tcPr>
            <w:tcW w:w="1361" w:type="dxa"/>
            <w:tcBorders>
              <w:top w:val="nil"/>
              <w:left w:val="nil"/>
              <w:bottom w:val="nil"/>
              <w:right w:val="nil"/>
            </w:tcBorders>
            <w:vAlign w:val="bottom"/>
          </w:tcPr>
          <w:p w14:paraId="3B795449" w14:textId="77777777" w:rsidR="002B0A99" w:rsidRDefault="002B0A99" w:rsidP="001C3AC1">
            <w:pPr>
              <w:rPr>
                <w:rFonts w:ascii="Arial" w:hAnsi="Arial" w:cs="Arial"/>
                <w:sz w:val="16"/>
                <w:szCs w:val="16"/>
              </w:rPr>
            </w:pPr>
          </w:p>
        </w:tc>
      </w:tr>
      <w:tr w:rsidR="002B0A99" w14:paraId="3B795451" w14:textId="77777777" w:rsidTr="001C3AC1">
        <w:tc>
          <w:tcPr>
            <w:tcW w:w="3611" w:type="dxa"/>
            <w:tcBorders>
              <w:top w:val="nil"/>
              <w:left w:val="nil"/>
              <w:bottom w:val="nil"/>
              <w:right w:val="nil"/>
            </w:tcBorders>
            <w:vAlign w:val="bottom"/>
          </w:tcPr>
          <w:p w14:paraId="3B79544B" w14:textId="77777777" w:rsidR="002B0A99" w:rsidRDefault="002B0A99" w:rsidP="001C3AC1">
            <w:pPr>
              <w:pStyle w:val="350OmsOmschrijv"/>
            </w:pPr>
            <w:r>
              <w:t>Ove</w:t>
            </w:r>
            <w:r>
              <w:softHyphen/>
              <w:t>ri</w:t>
            </w:r>
            <w:r>
              <w:softHyphen/>
              <w:t>ge be</w:t>
            </w:r>
            <w:r>
              <w:softHyphen/>
              <w:t>drijfs</w:t>
            </w:r>
            <w:r>
              <w:softHyphen/>
              <w:t>kos</w:t>
            </w:r>
            <w:r>
              <w:softHyphen/>
              <w:t>ten</w:t>
            </w:r>
          </w:p>
        </w:tc>
        <w:tc>
          <w:tcPr>
            <w:tcW w:w="283" w:type="dxa"/>
            <w:tcBorders>
              <w:top w:val="nil"/>
              <w:left w:val="nil"/>
              <w:bottom w:val="nil"/>
              <w:right w:val="nil"/>
            </w:tcBorders>
          </w:tcPr>
          <w:p w14:paraId="3B79544C" w14:textId="77777777" w:rsidR="002B0A99" w:rsidRDefault="002B0A99" w:rsidP="001C3AC1">
            <w:pPr>
              <w:pStyle w:val="350NoteOmschrijv"/>
            </w:pPr>
            <w:r>
              <w:t xml:space="preserve">13 </w:t>
            </w:r>
          </w:p>
        </w:tc>
        <w:tc>
          <w:tcPr>
            <w:tcW w:w="1361" w:type="dxa"/>
            <w:tcBorders>
              <w:top w:val="nil"/>
              <w:left w:val="nil"/>
              <w:bottom w:val="nil"/>
              <w:right w:val="nil"/>
            </w:tcBorders>
            <w:vAlign w:val="bottom"/>
          </w:tcPr>
          <w:p w14:paraId="3B79544D" w14:textId="77777777" w:rsidR="002B0A99" w:rsidRDefault="002B0A99" w:rsidP="001C3AC1">
            <w:pPr>
              <w:pStyle w:val="350Kol1Bedrag"/>
              <w:tabs>
                <w:tab w:val="right" w:pos="1310"/>
                <w:tab w:val="left" w:pos="1336"/>
              </w:tabs>
            </w:pPr>
            <w:r>
              <w:rPr>
                <w:u w:val="single"/>
              </w:rPr>
              <w:tab/>
              <w:t>6.186</w:t>
            </w:r>
            <w:r>
              <w:rPr>
                <w:u w:val="single"/>
              </w:rPr>
              <w:tab/>
            </w:r>
          </w:p>
        </w:tc>
        <w:tc>
          <w:tcPr>
            <w:tcW w:w="1361" w:type="dxa"/>
            <w:tcBorders>
              <w:top w:val="nil"/>
              <w:left w:val="nil"/>
              <w:bottom w:val="nil"/>
              <w:right w:val="nil"/>
            </w:tcBorders>
            <w:vAlign w:val="bottom"/>
          </w:tcPr>
          <w:p w14:paraId="3B79544E" w14:textId="77777777" w:rsidR="002B0A99" w:rsidRDefault="002B0A99" w:rsidP="001C3AC1">
            <w:pPr>
              <w:rPr>
                <w:rFonts w:ascii="Arial" w:hAnsi="Arial" w:cs="Arial"/>
                <w:sz w:val="16"/>
                <w:szCs w:val="16"/>
              </w:rPr>
            </w:pPr>
          </w:p>
        </w:tc>
        <w:tc>
          <w:tcPr>
            <w:tcW w:w="1360" w:type="dxa"/>
            <w:tcBorders>
              <w:top w:val="nil"/>
              <w:left w:val="nil"/>
              <w:bottom w:val="nil"/>
              <w:right w:val="nil"/>
            </w:tcBorders>
            <w:vAlign w:val="bottom"/>
          </w:tcPr>
          <w:p w14:paraId="3B79544F" w14:textId="77777777" w:rsidR="002B0A99" w:rsidRDefault="002B0A99" w:rsidP="001C3AC1">
            <w:pPr>
              <w:pStyle w:val="350Kol2Bedrag"/>
              <w:tabs>
                <w:tab w:val="right" w:pos="1310"/>
                <w:tab w:val="left" w:pos="1336"/>
              </w:tabs>
            </w:pPr>
            <w:r>
              <w:rPr>
                <w:u w:val="single"/>
              </w:rPr>
              <w:tab/>
              <w:t>7.099</w:t>
            </w:r>
            <w:r>
              <w:rPr>
                <w:u w:val="single"/>
              </w:rPr>
              <w:tab/>
            </w:r>
          </w:p>
        </w:tc>
        <w:tc>
          <w:tcPr>
            <w:tcW w:w="1361" w:type="dxa"/>
            <w:tcBorders>
              <w:top w:val="nil"/>
              <w:left w:val="nil"/>
              <w:bottom w:val="nil"/>
              <w:right w:val="nil"/>
            </w:tcBorders>
            <w:vAlign w:val="bottom"/>
          </w:tcPr>
          <w:p w14:paraId="3B795450" w14:textId="77777777" w:rsidR="002B0A99" w:rsidRDefault="002B0A99" w:rsidP="001C3AC1">
            <w:pPr>
              <w:rPr>
                <w:rFonts w:ascii="Arial" w:hAnsi="Arial" w:cs="Arial"/>
                <w:sz w:val="16"/>
                <w:szCs w:val="16"/>
              </w:rPr>
            </w:pPr>
          </w:p>
        </w:tc>
      </w:tr>
      <w:tr w:rsidR="002B0A99" w14:paraId="3B795458" w14:textId="77777777" w:rsidTr="001C3AC1">
        <w:tc>
          <w:tcPr>
            <w:tcW w:w="3611" w:type="dxa"/>
            <w:tcBorders>
              <w:top w:val="nil"/>
              <w:left w:val="nil"/>
              <w:bottom w:val="nil"/>
              <w:right w:val="nil"/>
            </w:tcBorders>
            <w:vAlign w:val="bottom"/>
          </w:tcPr>
          <w:p w14:paraId="3B795452" w14:textId="77777777" w:rsidR="002B0A99" w:rsidRDefault="002B0A99" w:rsidP="001C3AC1">
            <w:pPr>
              <w:pStyle w:val="350OmsTussenkop1"/>
            </w:pPr>
            <w:r>
              <w:t>Som der be</w:t>
            </w:r>
            <w:r>
              <w:softHyphen/>
              <w:t>drijfs</w:t>
            </w:r>
            <w:r>
              <w:softHyphen/>
              <w:t>las</w:t>
            </w:r>
            <w:r>
              <w:softHyphen/>
              <w:t>ten</w:t>
            </w:r>
          </w:p>
        </w:tc>
        <w:tc>
          <w:tcPr>
            <w:tcW w:w="283" w:type="dxa"/>
            <w:tcBorders>
              <w:top w:val="nil"/>
              <w:left w:val="nil"/>
              <w:bottom w:val="nil"/>
              <w:right w:val="nil"/>
            </w:tcBorders>
          </w:tcPr>
          <w:p w14:paraId="3B795453" w14:textId="77777777" w:rsidR="002B0A99" w:rsidRDefault="002B0A99" w:rsidP="001C3AC1">
            <w:pPr>
              <w:pStyle w:val="350NoteTussenkop1"/>
            </w:pPr>
          </w:p>
        </w:tc>
        <w:tc>
          <w:tcPr>
            <w:tcW w:w="1361" w:type="dxa"/>
            <w:tcBorders>
              <w:top w:val="nil"/>
              <w:left w:val="nil"/>
              <w:bottom w:val="nil"/>
              <w:right w:val="nil"/>
            </w:tcBorders>
            <w:vAlign w:val="bottom"/>
          </w:tcPr>
          <w:p w14:paraId="3B795454"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55" w14:textId="77777777" w:rsidR="002B0A99" w:rsidRDefault="002B0A99" w:rsidP="001C3AC1">
            <w:pPr>
              <w:pStyle w:val="350Kol1Tussenkop1"/>
              <w:tabs>
                <w:tab w:val="right" w:pos="1310"/>
                <w:tab w:val="left" w:pos="1336"/>
              </w:tabs>
            </w:pPr>
            <w:r>
              <w:rPr>
                <w:u w:val="single"/>
              </w:rPr>
              <w:tab/>
              <w:t>108.758</w:t>
            </w:r>
            <w:r>
              <w:rPr>
                <w:u w:val="single"/>
              </w:rPr>
              <w:tab/>
            </w:r>
          </w:p>
        </w:tc>
        <w:tc>
          <w:tcPr>
            <w:tcW w:w="1360" w:type="dxa"/>
            <w:tcBorders>
              <w:top w:val="nil"/>
              <w:left w:val="nil"/>
              <w:bottom w:val="nil"/>
              <w:right w:val="nil"/>
            </w:tcBorders>
            <w:vAlign w:val="bottom"/>
          </w:tcPr>
          <w:p w14:paraId="3B795456"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57" w14:textId="77777777" w:rsidR="002B0A99" w:rsidRDefault="002B0A99" w:rsidP="001C3AC1">
            <w:pPr>
              <w:pStyle w:val="350Kol2Tussenkop1"/>
              <w:tabs>
                <w:tab w:val="right" w:pos="1310"/>
                <w:tab w:val="left" w:pos="1336"/>
              </w:tabs>
            </w:pPr>
            <w:r>
              <w:rPr>
                <w:u w:val="single"/>
              </w:rPr>
              <w:tab/>
              <w:t>115.288</w:t>
            </w:r>
            <w:r>
              <w:rPr>
                <w:u w:val="single"/>
              </w:rPr>
              <w:tab/>
            </w:r>
          </w:p>
        </w:tc>
      </w:tr>
      <w:tr w:rsidR="002B0A99" w14:paraId="3B79545F" w14:textId="77777777" w:rsidTr="001C3AC1">
        <w:tc>
          <w:tcPr>
            <w:tcW w:w="3611" w:type="dxa"/>
            <w:tcBorders>
              <w:top w:val="nil"/>
              <w:left w:val="nil"/>
              <w:bottom w:val="nil"/>
              <w:right w:val="nil"/>
            </w:tcBorders>
            <w:vAlign w:val="bottom"/>
          </w:tcPr>
          <w:p w14:paraId="3B795459" w14:textId="77777777" w:rsidR="002B0A99" w:rsidRDefault="002B0A99" w:rsidP="001C3AC1">
            <w:pPr>
              <w:pStyle w:val="350OmsTussenkop2"/>
            </w:pPr>
            <w:r>
              <w:t>Be</w:t>
            </w:r>
            <w:r>
              <w:softHyphen/>
              <w:t>drijfs</w:t>
            </w:r>
            <w:r>
              <w:softHyphen/>
              <w:t>re</w:t>
            </w:r>
            <w:r>
              <w:softHyphen/>
              <w:t>sul</w:t>
            </w:r>
            <w:r>
              <w:softHyphen/>
              <w:t>taat</w:t>
            </w:r>
          </w:p>
        </w:tc>
        <w:tc>
          <w:tcPr>
            <w:tcW w:w="283" w:type="dxa"/>
            <w:tcBorders>
              <w:top w:val="nil"/>
              <w:left w:val="nil"/>
              <w:bottom w:val="nil"/>
              <w:right w:val="nil"/>
            </w:tcBorders>
          </w:tcPr>
          <w:p w14:paraId="3B79545A" w14:textId="77777777" w:rsidR="002B0A99" w:rsidRDefault="002B0A99" w:rsidP="001C3AC1">
            <w:pPr>
              <w:pStyle w:val="350NoteTussenkop2"/>
            </w:pPr>
          </w:p>
        </w:tc>
        <w:tc>
          <w:tcPr>
            <w:tcW w:w="1361" w:type="dxa"/>
            <w:tcBorders>
              <w:top w:val="nil"/>
              <w:left w:val="nil"/>
              <w:bottom w:val="nil"/>
              <w:right w:val="nil"/>
            </w:tcBorders>
            <w:vAlign w:val="bottom"/>
          </w:tcPr>
          <w:p w14:paraId="3B79545B"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5C" w14:textId="77777777" w:rsidR="002B0A99" w:rsidRDefault="002B0A99" w:rsidP="001C3AC1">
            <w:pPr>
              <w:pStyle w:val="350Kol1Tussenkop2"/>
              <w:tabs>
                <w:tab w:val="right" w:pos="1310"/>
                <w:tab w:val="left" w:pos="1336"/>
              </w:tabs>
            </w:pPr>
            <w:r>
              <w:tab/>
              <w:t>34.041</w:t>
            </w:r>
            <w:r>
              <w:tab/>
            </w:r>
          </w:p>
        </w:tc>
        <w:tc>
          <w:tcPr>
            <w:tcW w:w="1360" w:type="dxa"/>
            <w:tcBorders>
              <w:top w:val="nil"/>
              <w:left w:val="nil"/>
              <w:bottom w:val="nil"/>
              <w:right w:val="nil"/>
            </w:tcBorders>
            <w:vAlign w:val="bottom"/>
          </w:tcPr>
          <w:p w14:paraId="3B79545D"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5E" w14:textId="77777777" w:rsidR="002B0A99" w:rsidRDefault="002B0A99" w:rsidP="001C3AC1">
            <w:pPr>
              <w:pStyle w:val="350Kol2Tussenkop2"/>
              <w:tabs>
                <w:tab w:val="right" w:pos="1310"/>
                <w:tab w:val="left" w:pos="1336"/>
              </w:tabs>
            </w:pPr>
            <w:r>
              <w:tab/>
              <w:t>29.081</w:t>
            </w:r>
            <w:r>
              <w:tab/>
            </w:r>
          </w:p>
        </w:tc>
      </w:tr>
      <w:tr w:rsidR="002B0A99" w14:paraId="3B795466" w14:textId="77777777" w:rsidTr="001C3AC1">
        <w:tc>
          <w:tcPr>
            <w:tcW w:w="3611" w:type="dxa"/>
            <w:tcBorders>
              <w:top w:val="nil"/>
              <w:left w:val="nil"/>
              <w:bottom w:val="nil"/>
              <w:right w:val="nil"/>
            </w:tcBorders>
            <w:vAlign w:val="bottom"/>
          </w:tcPr>
          <w:p w14:paraId="3B795460" w14:textId="77777777" w:rsidR="002B0A99" w:rsidRDefault="002B0A99" w:rsidP="001C3AC1">
            <w:pPr>
              <w:pStyle w:val="350OmsOmschrijv"/>
            </w:pPr>
            <w:r>
              <w:t>Andere rentebaten en soortgelijke opbrengsten</w:t>
            </w:r>
          </w:p>
        </w:tc>
        <w:tc>
          <w:tcPr>
            <w:tcW w:w="283" w:type="dxa"/>
            <w:tcBorders>
              <w:top w:val="nil"/>
              <w:left w:val="nil"/>
              <w:bottom w:val="nil"/>
              <w:right w:val="nil"/>
            </w:tcBorders>
          </w:tcPr>
          <w:p w14:paraId="3B795461" w14:textId="77777777" w:rsidR="002B0A99" w:rsidRDefault="002B0A99" w:rsidP="001C3AC1">
            <w:pPr>
              <w:pStyle w:val="350NoteOmschrijv"/>
            </w:pPr>
            <w:r>
              <w:t xml:space="preserve">14 </w:t>
            </w:r>
          </w:p>
        </w:tc>
        <w:tc>
          <w:tcPr>
            <w:tcW w:w="1361" w:type="dxa"/>
            <w:tcBorders>
              <w:top w:val="nil"/>
              <w:left w:val="nil"/>
              <w:bottom w:val="nil"/>
              <w:right w:val="nil"/>
            </w:tcBorders>
            <w:vAlign w:val="bottom"/>
          </w:tcPr>
          <w:p w14:paraId="3B795462"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63" w14:textId="77777777" w:rsidR="002B0A99" w:rsidRDefault="002B0A99" w:rsidP="001C3AC1">
            <w:pPr>
              <w:pStyle w:val="350Kol1Bedrag"/>
              <w:tabs>
                <w:tab w:val="right" w:pos="1310"/>
                <w:tab w:val="left" w:pos="1336"/>
              </w:tabs>
            </w:pPr>
            <w:r>
              <w:rPr>
                <w:u w:val="single"/>
              </w:rPr>
              <w:tab/>
              <w:t>2.924</w:t>
            </w:r>
            <w:r>
              <w:rPr>
                <w:u w:val="single"/>
              </w:rPr>
              <w:tab/>
            </w:r>
          </w:p>
        </w:tc>
        <w:tc>
          <w:tcPr>
            <w:tcW w:w="1360" w:type="dxa"/>
            <w:tcBorders>
              <w:top w:val="nil"/>
              <w:left w:val="nil"/>
              <w:bottom w:val="nil"/>
              <w:right w:val="nil"/>
            </w:tcBorders>
            <w:vAlign w:val="bottom"/>
          </w:tcPr>
          <w:p w14:paraId="3B795464"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65" w14:textId="77777777" w:rsidR="002B0A99" w:rsidRDefault="002B0A99" w:rsidP="001C3AC1">
            <w:pPr>
              <w:pStyle w:val="350Kol2Bedrag"/>
              <w:tabs>
                <w:tab w:val="right" w:pos="1310"/>
                <w:tab w:val="left" w:pos="1336"/>
              </w:tabs>
            </w:pPr>
            <w:r>
              <w:rPr>
                <w:u w:val="single"/>
              </w:rPr>
              <w:tab/>
              <w:t>3.236</w:t>
            </w:r>
            <w:r>
              <w:rPr>
                <w:u w:val="single"/>
              </w:rPr>
              <w:tab/>
            </w:r>
          </w:p>
        </w:tc>
      </w:tr>
      <w:tr w:rsidR="002B0A99" w14:paraId="3B79546D" w14:textId="77777777" w:rsidTr="001C3AC1">
        <w:tc>
          <w:tcPr>
            <w:tcW w:w="3611" w:type="dxa"/>
            <w:tcBorders>
              <w:top w:val="nil"/>
              <w:left w:val="nil"/>
              <w:bottom w:val="nil"/>
              <w:right w:val="nil"/>
            </w:tcBorders>
            <w:vAlign w:val="bottom"/>
          </w:tcPr>
          <w:p w14:paraId="3B795467" w14:textId="77777777" w:rsidR="002B0A99" w:rsidRDefault="002B0A99" w:rsidP="001C3AC1">
            <w:pPr>
              <w:pStyle w:val="350OmsTussenkop2"/>
            </w:pPr>
            <w:r>
              <w:t>Re</w:t>
            </w:r>
            <w:r>
              <w:softHyphen/>
              <w:t>sul</w:t>
            </w:r>
            <w:r>
              <w:softHyphen/>
              <w:t>taat uit gewone be</w:t>
            </w:r>
            <w:r>
              <w:softHyphen/>
              <w:t>drijfs</w:t>
            </w:r>
            <w:r>
              <w:softHyphen/>
              <w:t>uit</w:t>
            </w:r>
            <w:r>
              <w:softHyphen/>
              <w:t>oe</w:t>
            </w:r>
            <w:r>
              <w:softHyphen/>
              <w:t>fe</w:t>
            </w:r>
            <w:r>
              <w:softHyphen/>
              <w:t>ning  vóór be</w:t>
            </w:r>
            <w:r>
              <w:softHyphen/>
              <w:t>las</w:t>
            </w:r>
            <w:r>
              <w:softHyphen/>
              <w:t>tin</w:t>
            </w:r>
            <w:r>
              <w:softHyphen/>
              <w:t>gen</w:t>
            </w:r>
          </w:p>
        </w:tc>
        <w:tc>
          <w:tcPr>
            <w:tcW w:w="283" w:type="dxa"/>
            <w:tcBorders>
              <w:top w:val="nil"/>
              <w:left w:val="nil"/>
              <w:bottom w:val="nil"/>
              <w:right w:val="nil"/>
            </w:tcBorders>
          </w:tcPr>
          <w:p w14:paraId="3B795468" w14:textId="77777777" w:rsidR="002B0A99" w:rsidRDefault="002B0A99" w:rsidP="001C3AC1">
            <w:pPr>
              <w:pStyle w:val="350NoteTussenkop2"/>
            </w:pPr>
          </w:p>
        </w:tc>
        <w:tc>
          <w:tcPr>
            <w:tcW w:w="1361" w:type="dxa"/>
            <w:tcBorders>
              <w:top w:val="nil"/>
              <w:left w:val="nil"/>
              <w:bottom w:val="nil"/>
              <w:right w:val="nil"/>
            </w:tcBorders>
            <w:vAlign w:val="bottom"/>
          </w:tcPr>
          <w:p w14:paraId="3B795469"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6A" w14:textId="77777777" w:rsidR="002B0A99" w:rsidRDefault="002B0A99" w:rsidP="001C3AC1">
            <w:pPr>
              <w:pStyle w:val="350Kol1Tussenkop2"/>
              <w:tabs>
                <w:tab w:val="right" w:pos="1310"/>
                <w:tab w:val="left" w:pos="1336"/>
              </w:tabs>
            </w:pPr>
            <w:r>
              <w:tab/>
              <w:t>36.965</w:t>
            </w:r>
            <w:r>
              <w:tab/>
            </w:r>
          </w:p>
        </w:tc>
        <w:tc>
          <w:tcPr>
            <w:tcW w:w="1360" w:type="dxa"/>
            <w:tcBorders>
              <w:top w:val="nil"/>
              <w:left w:val="nil"/>
              <w:bottom w:val="nil"/>
              <w:right w:val="nil"/>
            </w:tcBorders>
            <w:vAlign w:val="bottom"/>
          </w:tcPr>
          <w:p w14:paraId="3B79546B"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6C" w14:textId="77777777" w:rsidR="002B0A99" w:rsidRDefault="002B0A99" w:rsidP="001C3AC1">
            <w:pPr>
              <w:pStyle w:val="350Kol2Tussenkop2"/>
              <w:tabs>
                <w:tab w:val="right" w:pos="1310"/>
                <w:tab w:val="left" w:pos="1336"/>
              </w:tabs>
            </w:pPr>
            <w:r>
              <w:tab/>
              <w:t>32.317</w:t>
            </w:r>
            <w:r>
              <w:tab/>
            </w:r>
          </w:p>
        </w:tc>
      </w:tr>
      <w:tr w:rsidR="002B0A99" w14:paraId="3B795474" w14:textId="77777777" w:rsidTr="001C3AC1">
        <w:tc>
          <w:tcPr>
            <w:tcW w:w="3611" w:type="dxa"/>
            <w:tcBorders>
              <w:top w:val="nil"/>
              <w:left w:val="nil"/>
              <w:bottom w:val="nil"/>
              <w:right w:val="nil"/>
            </w:tcBorders>
            <w:vAlign w:val="bottom"/>
          </w:tcPr>
          <w:p w14:paraId="3B79546E" w14:textId="77777777" w:rsidR="002B0A99" w:rsidRDefault="002B0A99" w:rsidP="001C3AC1">
            <w:pPr>
              <w:pStyle w:val="350OmsOmschrijv"/>
            </w:pPr>
            <w:r>
              <w:t>Belastingen resultaat uit gewone bedrijfsuitoefening</w:t>
            </w:r>
          </w:p>
        </w:tc>
        <w:tc>
          <w:tcPr>
            <w:tcW w:w="283" w:type="dxa"/>
            <w:tcBorders>
              <w:top w:val="nil"/>
              <w:left w:val="nil"/>
              <w:bottom w:val="nil"/>
              <w:right w:val="nil"/>
            </w:tcBorders>
          </w:tcPr>
          <w:p w14:paraId="3B79546F" w14:textId="77777777" w:rsidR="002B0A99" w:rsidRDefault="002B0A99" w:rsidP="001C3AC1">
            <w:pPr>
              <w:pStyle w:val="350NoteOmschrijv"/>
            </w:pPr>
            <w:r>
              <w:t xml:space="preserve">15 </w:t>
            </w:r>
          </w:p>
        </w:tc>
        <w:tc>
          <w:tcPr>
            <w:tcW w:w="1361" w:type="dxa"/>
            <w:tcBorders>
              <w:top w:val="nil"/>
              <w:left w:val="nil"/>
              <w:bottom w:val="nil"/>
              <w:right w:val="nil"/>
            </w:tcBorders>
            <w:vAlign w:val="bottom"/>
          </w:tcPr>
          <w:p w14:paraId="3B795470"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71" w14:textId="77777777" w:rsidR="002B0A99" w:rsidRDefault="002B0A99" w:rsidP="001C3AC1">
            <w:pPr>
              <w:pStyle w:val="350Kol1Bedrag"/>
              <w:tabs>
                <w:tab w:val="right" w:pos="1310"/>
                <w:tab w:val="left" w:pos="1336"/>
              </w:tabs>
            </w:pPr>
            <w:r>
              <w:rPr>
                <w:u w:val="single"/>
              </w:rPr>
              <w:tab/>
            </w:r>
            <w:r>
              <w:rPr>
                <w:u w:val="single"/>
              </w:rPr>
              <w:noBreakHyphen/>
              <w:t>7.412</w:t>
            </w:r>
            <w:r>
              <w:rPr>
                <w:u w:val="single"/>
              </w:rPr>
              <w:tab/>
            </w:r>
          </w:p>
        </w:tc>
        <w:tc>
          <w:tcPr>
            <w:tcW w:w="1360" w:type="dxa"/>
            <w:tcBorders>
              <w:top w:val="nil"/>
              <w:left w:val="nil"/>
              <w:bottom w:val="nil"/>
              <w:right w:val="nil"/>
            </w:tcBorders>
            <w:vAlign w:val="bottom"/>
          </w:tcPr>
          <w:p w14:paraId="3B795472"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73" w14:textId="77777777" w:rsidR="002B0A99" w:rsidRDefault="002B0A99" w:rsidP="001C3AC1">
            <w:pPr>
              <w:pStyle w:val="350Kol2Bedrag"/>
              <w:tabs>
                <w:tab w:val="right" w:pos="1310"/>
                <w:tab w:val="left" w:pos="1336"/>
              </w:tabs>
            </w:pPr>
            <w:r>
              <w:rPr>
                <w:u w:val="single"/>
              </w:rPr>
              <w:tab/>
            </w:r>
            <w:r>
              <w:rPr>
                <w:u w:val="single"/>
              </w:rPr>
              <w:noBreakHyphen/>
              <w:t>6.523</w:t>
            </w:r>
            <w:r>
              <w:rPr>
                <w:u w:val="single"/>
              </w:rPr>
              <w:tab/>
            </w:r>
          </w:p>
        </w:tc>
      </w:tr>
      <w:tr w:rsidR="002B0A99" w14:paraId="3B79547B" w14:textId="77777777" w:rsidTr="001C3AC1">
        <w:tc>
          <w:tcPr>
            <w:tcW w:w="3611" w:type="dxa"/>
            <w:tcBorders>
              <w:top w:val="nil"/>
              <w:left w:val="nil"/>
              <w:bottom w:val="nil"/>
              <w:right w:val="nil"/>
            </w:tcBorders>
            <w:vAlign w:val="bottom"/>
          </w:tcPr>
          <w:p w14:paraId="3B795475" w14:textId="77777777" w:rsidR="002B0A99" w:rsidRDefault="002B0A99" w:rsidP="001C3AC1">
            <w:pPr>
              <w:pStyle w:val="350OmsTussenkop2"/>
            </w:pPr>
          </w:p>
        </w:tc>
        <w:tc>
          <w:tcPr>
            <w:tcW w:w="283" w:type="dxa"/>
            <w:tcBorders>
              <w:top w:val="nil"/>
              <w:left w:val="nil"/>
              <w:bottom w:val="nil"/>
              <w:right w:val="nil"/>
            </w:tcBorders>
          </w:tcPr>
          <w:p w14:paraId="3B795476" w14:textId="77777777" w:rsidR="002B0A99" w:rsidRDefault="002B0A99" w:rsidP="001C3AC1">
            <w:pPr>
              <w:pStyle w:val="350NoteTussenkop2"/>
            </w:pPr>
          </w:p>
        </w:tc>
        <w:tc>
          <w:tcPr>
            <w:tcW w:w="1361" w:type="dxa"/>
            <w:tcBorders>
              <w:top w:val="nil"/>
              <w:left w:val="nil"/>
              <w:bottom w:val="nil"/>
              <w:right w:val="nil"/>
            </w:tcBorders>
            <w:vAlign w:val="bottom"/>
          </w:tcPr>
          <w:p w14:paraId="3B795477"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78" w14:textId="77777777" w:rsidR="002B0A99" w:rsidRDefault="002B0A99" w:rsidP="001C3AC1">
            <w:pPr>
              <w:pStyle w:val="350Kol1Tussenkop2"/>
              <w:tabs>
                <w:tab w:val="right" w:pos="1310"/>
                <w:tab w:val="left" w:pos="1336"/>
              </w:tabs>
            </w:pPr>
            <w:r>
              <w:tab/>
              <w:t>29.553</w:t>
            </w:r>
            <w:r>
              <w:tab/>
            </w:r>
          </w:p>
        </w:tc>
        <w:tc>
          <w:tcPr>
            <w:tcW w:w="1360" w:type="dxa"/>
            <w:tcBorders>
              <w:top w:val="nil"/>
              <w:left w:val="nil"/>
              <w:bottom w:val="nil"/>
              <w:right w:val="nil"/>
            </w:tcBorders>
            <w:vAlign w:val="bottom"/>
          </w:tcPr>
          <w:p w14:paraId="3B795479"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7A" w14:textId="77777777" w:rsidR="002B0A99" w:rsidRDefault="002B0A99" w:rsidP="001C3AC1">
            <w:pPr>
              <w:pStyle w:val="350Kol2Tussenkop2"/>
              <w:tabs>
                <w:tab w:val="right" w:pos="1310"/>
                <w:tab w:val="left" w:pos="1336"/>
              </w:tabs>
            </w:pPr>
            <w:r>
              <w:tab/>
              <w:t>25.794</w:t>
            </w:r>
            <w:r>
              <w:tab/>
            </w:r>
          </w:p>
        </w:tc>
      </w:tr>
      <w:tr w:rsidR="002B0A99" w14:paraId="3B795482" w14:textId="77777777" w:rsidTr="001C3AC1">
        <w:tc>
          <w:tcPr>
            <w:tcW w:w="3611" w:type="dxa"/>
            <w:tcBorders>
              <w:top w:val="nil"/>
              <w:left w:val="nil"/>
              <w:bottom w:val="nil"/>
              <w:right w:val="nil"/>
            </w:tcBorders>
            <w:vAlign w:val="bottom"/>
          </w:tcPr>
          <w:p w14:paraId="3B79547C" w14:textId="77777777" w:rsidR="002B0A99" w:rsidRDefault="002B0A99" w:rsidP="001C3AC1">
            <w:pPr>
              <w:pStyle w:val="350OmsOmschrijv"/>
            </w:pPr>
            <w:r>
              <w:t>Aan</w:t>
            </w:r>
            <w:r>
              <w:softHyphen/>
              <w:t>deel in re</w:t>
            </w:r>
            <w:r>
              <w:softHyphen/>
              <w:t>sul</w:t>
            </w:r>
            <w:r>
              <w:softHyphen/>
              <w:t>taat van onder</w:t>
            </w:r>
            <w:r>
              <w:softHyphen/>
              <w:t>ne</w:t>
            </w:r>
            <w:r>
              <w:softHyphen/>
              <w:t>min</w:t>
            </w:r>
            <w:r>
              <w:softHyphen/>
              <w:t>gen waar</w:t>
            </w:r>
            <w:r>
              <w:softHyphen/>
              <w:t>in wordt deel</w:t>
            </w:r>
            <w:r>
              <w:softHyphen/>
              <w:t>ge</w:t>
            </w:r>
            <w:r>
              <w:softHyphen/>
              <w:t>no</w:t>
            </w:r>
            <w:r>
              <w:softHyphen/>
              <w:t>men</w:t>
            </w:r>
          </w:p>
        </w:tc>
        <w:tc>
          <w:tcPr>
            <w:tcW w:w="283" w:type="dxa"/>
            <w:tcBorders>
              <w:top w:val="nil"/>
              <w:left w:val="nil"/>
              <w:bottom w:val="nil"/>
              <w:right w:val="nil"/>
            </w:tcBorders>
          </w:tcPr>
          <w:p w14:paraId="3B79547D" w14:textId="77777777" w:rsidR="002B0A99" w:rsidRDefault="002B0A99" w:rsidP="001C3AC1">
            <w:pPr>
              <w:pStyle w:val="350NoteOmschrijv"/>
            </w:pPr>
            <w:r>
              <w:t xml:space="preserve">16 </w:t>
            </w:r>
          </w:p>
        </w:tc>
        <w:tc>
          <w:tcPr>
            <w:tcW w:w="1361" w:type="dxa"/>
            <w:tcBorders>
              <w:top w:val="nil"/>
              <w:left w:val="nil"/>
              <w:bottom w:val="nil"/>
              <w:right w:val="nil"/>
            </w:tcBorders>
            <w:vAlign w:val="bottom"/>
          </w:tcPr>
          <w:p w14:paraId="3B79547E"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7F" w14:textId="77777777" w:rsidR="002B0A99" w:rsidRDefault="002B0A99" w:rsidP="001C3AC1">
            <w:pPr>
              <w:pStyle w:val="350Kol1Bedrag"/>
              <w:tabs>
                <w:tab w:val="right" w:pos="1310"/>
                <w:tab w:val="left" w:pos="1336"/>
              </w:tabs>
            </w:pPr>
            <w:r>
              <w:rPr>
                <w:u w:val="single"/>
              </w:rPr>
              <w:tab/>
              <w:t>14.530</w:t>
            </w:r>
            <w:r>
              <w:rPr>
                <w:u w:val="single"/>
              </w:rPr>
              <w:tab/>
            </w:r>
          </w:p>
        </w:tc>
        <w:tc>
          <w:tcPr>
            <w:tcW w:w="1360" w:type="dxa"/>
            <w:tcBorders>
              <w:top w:val="nil"/>
              <w:left w:val="nil"/>
              <w:bottom w:val="nil"/>
              <w:right w:val="nil"/>
            </w:tcBorders>
            <w:vAlign w:val="bottom"/>
          </w:tcPr>
          <w:p w14:paraId="3B795480"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81" w14:textId="77777777" w:rsidR="002B0A99" w:rsidRDefault="002B0A99" w:rsidP="001C3AC1">
            <w:pPr>
              <w:pStyle w:val="350Kol2Bedrag"/>
              <w:tabs>
                <w:tab w:val="right" w:pos="1310"/>
                <w:tab w:val="left" w:pos="1336"/>
              </w:tabs>
            </w:pPr>
            <w:r>
              <w:rPr>
                <w:u w:val="single"/>
              </w:rPr>
              <w:tab/>
              <w:t>14.383</w:t>
            </w:r>
            <w:r>
              <w:rPr>
                <w:u w:val="single"/>
              </w:rPr>
              <w:tab/>
            </w:r>
          </w:p>
        </w:tc>
      </w:tr>
      <w:tr w:rsidR="002B0A99" w14:paraId="3B795489" w14:textId="77777777" w:rsidTr="001C3AC1">
        <w:tc>
          <w:tcPr>
            <w:tcW w:w="3611" w:type="dxa"/>
            <w:tcBorders>
              <w:top w:val="nil"/>
              <w:left w:val="nil"/>
              <w:bottom w:val="nil"/>
              <w:right w:val="nil"/>
            </w:tcBorders>
            <w:vAlign w:val="bottom"/>
          </w:tcPr>
          <w:p w14:paraId="3B795483" w14:textId="77777777" w:rsidR="002B0A99" w:rsidRDefault="002B0A99" w:rsidP="001C3AC1">
            <w:pPr>
              <w:pStyle w:val="350OmsTussenkop2"/>
            </w:pPr>
            <w:r>
              <w:t>Resultaat na belastingen</w:t>
            </w:r>
          </w:p>
        </w:tc>
        <w:tc>
          <w:tcPr>
            <w:tcW w:w="283" w:type="dxa"/>
            <w:tcBorders>
              <w:top w:val="nil"/>
              <w:left w:val="nil"/>
              <w:bottom w:val="nil"/>
              <w:right w:val="nil"/>
            </w:tcBorders>
          </w:tcPr>
          <w:p w14:paraId="3B795484" w14:textId="77777777" w:rsidR="002B0A99" w:rsidRDefault="002B0A99" w:rsidP="001C3AC1">
            <w:pPr>
              <w:pStyle w:val="350NoteTussenkop2"/>
            </w:pPr>
          </w:p>
        </w:tc>
        <w:tc>
          <w:tcPr>
            <w:tcW w:w="1361" w:type="dxa"/>
            <w:tcBorders>
              <w:top w:val="nil"/>
              <w:left w:val="nil"/>
              <w:bottom w:val="nil"/>
              <w:right w:val="nil"/>
            </w:tcBorders>
            <w:vAlign w:val="bottom"/>
          </w:tcPr>
          <w:p w14:paraId="3B795485"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86" w14:textId="77777777" w:rsidR="002B0A99" w:rsidRDefault="002B0A99" w:rsidP="001C3AC1">
            <w:pPr>
              <w:pStyle w:val="350Kol1Tussenkop2"/>
              <w:tabs>
                <w:tab w:val="right" w:pos="1310"/>
                <w:tab w:val="left" w:pos="1336"/>
              </w:tabs>
            </w:pPr>
            <w:r>
              <w:rPr>
                <w:u w:val="double"/>
              </w:rPr>
              <w:tab/>
              <w:t>44.083</w:t>
            </w:r>
            <w:r>
              <w:rPr>
                <w:u w:val="double"/>
              </w:rPr>
              <w:tab/>
            </w:r>
          </w:p>
        </w:tc>
        <w:tc>
          <w:tcPr>
            <w:tcW w:w="1360" w:type="dxa"/>
            <w:tcBorders>
              <w:top w:val="nil"/>
              <w:left w:val="nil"/>
              <w:bottom w:val="nil"/>
              <w:right w:val="nil"/>
            </w:tcBorders>
            <w:vAlign w:val="bottom"/>
          </w:tcPr>
          <w:p w14:paraId="3B795487" w14:textId="77777777" w:rsidR="002B0A99" w:rsidRDefault="002B0A99" w:rsidP="001C3AC1">
            <w:pPr>
              <w:rPr>
                <w:rFonts w:ascii="Arial" w:hAnsi="Arial" w:cs="Arial"/>
                <w:sz w:val="16"/>
                <w:szCs w:val="16"/>
              </w:rPr>
            </w:pPr>
          </w:p>
        </w:tc>
        <w:tc>
          <w:tcPr>
            <w:tcW w:w="1361" w:type="dxa"/>
            <w:tcBorders>
              <w:top w:val="nil"/>
              <w:left w:val="nil"/>
              <w:bottom w:val="nil"/>
              <w:right w:val="nil"/>
            </w:tcBorders>
            <w:vAlign w:val="bottom"/>
          </w:tcPr>
          <w:p w14:paraId="3B795488" w14:textId="77777777" w:rsidR="002B0A99" w:rsidRDefault="002B0A99" w:rsidP="001C3AC1">
            <w:pPr>
              <w:pStyle w:val="350Kol2Tussenkop2"/>
              <w:tabs>
                <w:tab w:val="right" w:pos="1310"/>
                <w:tab w:val="left" w:pos="1336"/>
              </w:tabs>
            </w:pPr>
            <w:r>
              <w:rPr>
                <w:u w:val="double"/>
              </w:rPr>
              <w:tab/>
              <w:t>40.177</w:t>
            </w:r>
            <w:r>
              <w:rPr>
                <w:u w:val="double"/>
              </w:rPr>
              <w:tab/>
            </w:r>
          </w:p>
        </w:tc>
      </w:tr>
    </w:tbl>
    <w:p w14:paraId="3B79548A" w14:textId="77777777" w:rsidR="002B0A99" w:rsidRDefault="002B0A99" w:rsidP="002B0A99">
      <w:pPr>
        <w:pStyle w:val="000Tussenregel"/>
      </w:pPr>
    </w:p>
    <w:p w14:paraId="3B79548B"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p w14:paraId="3B79548C" w14:textId="77777777" w:rsidR="002B0A99" w:rsidRDefault="002B0A99" w:rsidP="002B0A99">
      <w:pPr>
        <w:pStyle w:val="050INHSmalleregel"/>
        <w:tabs>
          <w:tab w:val="clear" w:pos="566"/>
        </w:tabs>
      </w:pPr>
      <w:r>
        <w:rPr>
          <w:rFonts w:ascii="Arial" w:hAnsi="Arial" w:cs="Arial"/>
          <w:sz w:val="18"/>
          <w:szCs w:val="18"/>
        </w:rPr>
        <w:lastRenderedPageBreak/>
        <w:t>Grond</w:t>
      </w:r>
      <w:r>
        <w:rPr>
          <w:rFonts w:ascii="Arial" w:hAnsi="Arial" w:cs="Arial"/>
          <w:sz w:val="18"/>
          <w:szCs w:val="18"/>
        </w:rPr>
        <w:softHyphen/>
        <w:t>sla</w:t>
      </w:r>
      <w:r>
        <w:rPr>
          <w:rFonts w:ascii="Arial" w:hAnsi="Arial" w:cs="Arial"/>
          <w:sz w:val="18"/>
          <w:szCs w:val="18"/>
        </w:rPr>
        <w:softHyphen/>
        <w:t>gen van waar</w:t>
      </w:r>
      <w:r>
        <w:rPr>
          <w:rFonts w:ascii="Arial" w:hAnsi="Arial" w:cs="Arial"/>
          <w:sz w:val="18"/>
          <w:szCs w:val="18"/>
        </w:rPr>
        <w:softHyphen/>
        <w:t>de</w:t>
      </w:r>
      <w:r>
        <w:rPr>
          <w:rFonts w:ascii="Arial" w:hAnsi="Arial" w:cs="Arial"/>
          <w:sz w:val="18"/>
          <w:szCs w:val="18"/>
        </w:rPr>
        <w:softHyphen/>
        <w:t>ring en re</w:t>
      </w:r>
      <w:r>
        <w:rPr>
          <w:rFonts w:ascii="Arial" w:hAnsi="Arial" w:cs="Arial"/>
          <w:sz w:val="18"/>
          <w:szCs w:val="18"/>
        </w:rPr>
        <w:softHyphen/>
        <w:t>sul</w:t>
      </w:r>
      <w:r>
        <w:rPr>
          <w:rFonts w:ascii="Arial" w:hAnsi="Arial" w:cs="Arial"/>
          <w:sz w:val="18"/>
          <w:szCs w:val="18"/>
        </w:rPr>
        <w:softHyphen/>
        <w:t>taat</w:t>
      </w:r>
      <w:r>
        <w:rPr>
          <w:rFonts w:ascii="Arial" w:hAnsi="Arial" w:cs="Arial"/>
          <w:sz w:val="18"/>
          <w:szCs w:val="18"/>
        </w:rPr>
        <w:softHyphen/>
        <w:t>be</w:t>
      </w:r>
      <w:r>
        <w:rPr>
          <w:rFonts w:ascii="Arial" w:hAnsi="Arial" w:cs="Arial"/>
          <w:sz w:val="18"/>
          <w:szCs w:val="18"/>
        </w:rPr>
        <w:softHyphen/>
        <w:t>pa</w:t>
      </w:r>
      <w:r>
        <w:rPr>
          <w:rFonts w:ascii="Arial" w:hAnsi="Arial" w:cs="Arial"/>
          <w:sz w:val="18"/>
          <w:szCs w:val="18"/>
        </w:rPr>
        <w:softHyphen/>
        <w:t>ling</w:t>
      </w:r>
    </w:p>
    <w:p w14:paraId="3B79548D" w14:textId="77777777" w:rsidR="002B0A99" w:rsidRDefault="002B0A99" w:rsidP="002B0A99">
      <w:pPr>
        <w:pStyle w:val="500OmsKop1"/>
        <w:tabs>
          <w:tab w:val="clear" w:pos="566"/>
        </w:tabs>
      </w:pPr>
      <w:r>
        <w:t>Grond</w:t>
      </w:r>
      <w:r>
        <w:softHyphen/>
        <w:t>sla</w:t>
      </w:r>
      <w:r>
        <w:softHyphen/>
        <w:t>gen van waar</w:t>
      </w:r>
      <w:r>
        <w:softHyphen/>
        <w:t>de</w:t>
      </w:r>
      <w:r>
        <w:softHyphen/>
        <w:t>ring en re</w:t>
      </w:r>
      <w:r>
        <w:softHyphen/>
        <w:t>sul</w:t>
      </w:r>
      <w:r>
        <w:softHyphen/>
        <w:t>taat</w:t>
      </w:r>
      <w:r>
        <w:softHyphen/>
        <w:t>be</w:t>
      </w:r>
      <w:r>
        <w:softHyphen/>
        <w:t>pa</w:t>
      </w:r>
      <w:r>
        <w:softHyphen/>
        <w:t>ling</w:t>
      </w:r>
    </w:p>
    <w:p w14:paraId="3B79548E" w14:textId="77777777" w:rsidR="002B0A99" w:rsidRDefault="002B0A99" w:rsidP="002B0A99">
      <w:pPr>
        <w:pStyle w:val="500OmsKop2"/>
        <w:tabs>
          <w:tab w:val="clear" w:pos="708"/>
        </w:tabs>
      </w:pPr>
      <w:r>
        <w:t>Algemeen</w:t>
      </w:r>
    </w:p>
    <w:p w14:paraId="3B79548F" w14:textId="77777777" w:rsidR="002B0A99" w:rsidRDefault="002B0A99" w:rsidP="002B0A99">
      <w:pPr>
        <w:pStyle w:val="500Inputregel"/>
      </w:pPr>
      <w:r>
        <w:t>De jaarrekening is opgesteld in overeenstemming met Titel 9 Boek 2 BW.</w:t>
      </w:r>
      <w:r>
        <w:br/>
      </w:r>
      <w:r>
        <w:br/>
        <w:t>De algemene grondslag voor de waardering van de activa en passiva, alsmede van het resultaat, is de verkrijgings</w:t>
      </w:r>
      <w:r>
        <w:noBreakHyphen/>
        <w:t xml:space="preserve"> of vervaardigingsprijs. Voor zover niet anders vermeld, worden activa en passiva opgenomen voor de nominale waarde.</w:t>
      </w:r>
    </w:p>
    <w:p w14:paraId="3B795490" w14:textId="77777777" w:rsidR="002B0A99" w:rsidRDefault="002B0A99" w:rsidP="002B0A99">
      <w:pPr>
        <w:pStyle w:val="500OmsKop3"/>
      </w:pPr>
      <w:r>
        <w:t>Activiteiten</w:t>
      </w:r>
    </w:p>
    <w:p w14:paraId="3B795491" w14:textId="77777777" w:rsidR="002B0A99" w:rsidRDefault="002B0A99" w:rsidP="002B0A99">
      <w:pPr>
        <w:pStyle w:val="500Inputregel"/>
      </w:pPr>
      <w:r>
        <w:t>De activiteiten van Onderneming X B.V., statutair gevestigd te Utrecht bestaan voornamelijk uit het oprichten van, het op enigerlei wijze deelnemen in, het besturen van en het toezicht houden op ondernemingen en vennootschappen.</w:t>
      </w:r>
    </w:p>
    <w:p w14:paraId="3B795492" w14:textId="77777777" w:rsidR="002B0A99" w:rsidRDefault="002B0A99" w:rsidP="002B0A99">
      <w:pPr>
        <w:pStyle w:val="500OmsKop3"/>
      </w:pPr>
      <w:r>
        <w:t>Consolidatievrijstelling volgens artikel 407</w:t>
      </w:r>
    </w:p>
    <w:p w14:paraId="3B795493" w14:textId="77777777" w:rsidR="002B0A99" w:rsidRDefault="002B0A99" w:rsidP="002B0A99">
      <w:pPr>
        <w:pStyle w:val="500Inputregel"/>
      </w:pPr>
      <w:r>
        <w:t>De vennootschap maakt gebruik van de consolidatievrijstelling zoals bedoeld in artikel 407 lid 2a Titel 9 BW 2.</w:t>
      </w:r>
    </w:p>
    <w:p w14:paraId="3B795494" w14:textId="77777777" w:rsidR="002B0A99" w:rsidRDefault="002B0A99" w:rsidP="002B0A99">
      <w:pPr>
        <w:pStyle w:val="500OmsKop3"/>
      </w:pPr>
      <w:r>
        <w:t>Schattingen</w:t>
      </w:r>
    </w:p>
    <w:p w14:paraId="3B795495" w14:textId="77777777" w:rsidR="002B0A99" w:rsidRDefault="002B0A99" w:rsidP="002B0A99">
      <w:pPr>
        <w:pStyle w:val="500Inputregel"/>
      </w:pPr>
      <w:r>
        <w:t>Bij het opstellen van de jaarrekening dient de ondernemingsleiding, overeenkomstig algemeen geldende grondslagen, bepaalde schattingen en veronderstellingen te doen die medebepalend zijn voor de opgenomen bedragen. De feitelijke resultaten kunnen van deze schattingen afwijken.</w:t>
      </w:r>
    </w:p>
    <w:p w14:paraId="3B795496" w14:textId="77777777" w:rsidR="002B0A99" w:rsidRDefault="002B0A99" w:rsidP="002B0A99">
      <w:pPr>
        <w:pStyle w:val="500OmsKop2"/>
        <w:tabs>
          <w:tab w:val="clear" w:pos="708"/>
        </w:tabs>
      </w:pPr>
      <w:r>
        <w:t>Grond</w:t>
      </w:r>
      <w:r>
        <w:softHyphen/>
        <w:t>sla</w:t>
      </w:r>
      <w:r>
        <w:softHyphen/>
        <w:t>gen voor waar</w:t>
      </w:r>
      <w:r>
        <w:softHyphen/>
        <w:t>de</w:t>
      </w:r>
      <w:r>
        <w:softHyphen/>
        <w:t>ring van ac</w:t>
      </w:r>
      <w:r>
        <w:softHyphen/>
        <w:t>ti</w:t>
      </w:r>
      <w:r>
        <w:softHyphen/>
        <w:t>va en pas</w:t>
      </w:r>
      <w:r>
        <w:softHyphen/>
        <w:t>si</w:t>
      </w:r>
      <w:r>
        <w:softHyphen/>
        <w:t>va</w:t>
      </w:r>
    </w:p>
    <w:p w14:paraId="3B795497" w14:textId="77777777" w:rsidR="002B0A99" w:rsidRDefault="002B0A99" w:rsidP="002B0A99">
      <w:pPr>
        <w:pStyle w:val="500OmsKop3"/>
      </w:pPr>
      <w:r>
        <w:t>Financiële vaste activa</w:t>
      </w:r>
    </w:p>
    <w:p w14:paraId="3B795498" w14:textId="77777777" w:rsidR="002B0A99" w:rsidRDefault="002B0A99" w:rsidP="002B0A99">
      <w:pPr>
        <w:pStyle w:val="500Inputregel"/>
      </w:pPr>
      <w:r>
        <w:t>De financiële vaste activa zijn gewaardeerd op de netto</w:t>
      </w:r>
      <w:r>
        <w:noBreakHyphen/>
        <w:t>vermogenswaarde, vastgesteld op basis van de grondslagen van de groep.</w:t>
      </w:r>
      <w:r>
        <w:br/>
        <w:t>Deelnemingen waarin invloed van betekenis op het zakelijke en financiële beleid kan worden</w:t>
      </w:r>
      <w:r>
        <w:br/>
        <w:t>uitgeoefend, worden gewaardeerd volgens de vermogensmutatiemethode op basis van de</w:t>
      </w:r>
      <w:r>
        <w:br/>
        <w:t>netto</w:t>
      </w:r>
      <w:r>
        <w:noBreakHyphen/>
        <w:t xml:space="preserve">vermogenswaarde. </w:t>
      </w:r>
    </w:p>
    <w:p w14:paraId="3B795499" w14:textId="77777777" w:rsidR="002B0A99" w:rsidRDefault="002B0A99" w:rsidP="002B0A99">
      <w:pPr>
        <w:pStyle w:val="500OmsKop3"/>
      </w:pPr>
      <w:r>
        <w:t>Vorderingen</w:t>
      </w:r>
    </w:p>
    <w:p w14:paraId="3B79549A" w14:textId="77777777" w:rsidR="002B0A99" w:rsidRDefault="002B0A99" w:rsidP="002B0A99">
      <w:pPr>
        <w:pStyle w:val="500Inputregel"/>
      </w:pPr>
      <w:r>
        <w:t>De vorderingen worden bij eerste verwerking opgenomen tegen de reële waarde en vervolgens gewaardeerd tegen de geamortiseerde kostprijs. De reële waarde en geamortiseerde kostprijs zijn gelijk aan de nominale waarde. Noodzakelijk geachte voorzieningen voor het risico van oninbaarheid worden in mindering gebracht. Deze voorzieningen worden bepaald op basis van individuele beoordeling van de vorderingen.</w:t>
      </w:r>
    </w:p>
    <w:p w14:paraId="3B79549B" w14:textId="77777777" w:rsidR="002B0A99" w:rsidRDefault="002B0A99" w:rsidP="002B0A99">
      <w:pPr>
        <w:pStyle w:val="500OmsKop3"/>
      </w:pPr>
      <w:r>
        <w:t>Liquide middelen</w:t>
      </w:r>
    </w:p>
    <w:p w14:paraId="3B79549C" w14:textId="77777777" w:rsidR="002B0A99" w:rsidRDefault="002B0A99" w:rsidP="002B0A99">
      <w:pPr>
        <w:pStyle w:val="500Inputregel"/>
      </w:pPr>
      <w:r>
        <w:t>De liquide middelen staan, voorzover niet anders vermeld, ter vrije beschikking van de vennootschap.</w:t>
      </w:r>
    </w:p>
    <w:p w14:paraId="3B79549D" w14:textId="77777777" w:rsidR="002B0A99" w:rsidRDefault="002B0A99" w:rsidP="002B0A99">
      <w:pPr>
        <w:pStyle w:val="500OmsKop3"/>
      </w:pPr>
      <w:r>
        <w:t>Voorzieningen</w:t>
      </w:r>
    </w:p>
    <w:p w14:paraId="3B79549E" w14:textId="77777777" w:rsidR="002B0A99" w:rsidRDefault="002B0A99" w:rsidP="002B0A99">
      <w:pPr>
        <w:pStyle w:val="500Inputregel"/>
      </w:pPr>
      <w:r>
        <w:t>De voorzieningen worden opgenomen voor de nominale waarde, met uitzondering van de voorziening voor pensioenen, welke is opgenomen voor de contante waarde.</w:t>
      </w:r>
    </w:p>
    <w:p w14:paraId="3B79549F" w14:textId="77777777" w:rsidR="002B0A99" w:rsidRDefault="002B0A99" w:rsidP="002B0A99">
      <w:pPr>
        <w:pStyle w:val="500Inputregel"/>
      </w:pPr>
      <w:r>
        <w:t>Pensioen in eigen beheer</w:t>
      </w:r>
      <w:r>
        <w:br/>
        <w:t xml:space="preserve">De voorziening voor pensioenen, voor zover deze door de vennootschap in eigen beheer wordt gehouden, is gebaseerd </w:t>
      </w:r>
      <w:r>
        <w:noBreakHyphen/>
        <w:t xml:space="preserve"> zowel voor de bepaling van het doelvermogen als voor de bepaling van de omvang van de pensioenvoorziening </w:t>
      </w:r>
      <w:r>
        <w:noBreakHyphen/>
        <w:t xml:space="preserve"> op actuariële berekening. De pensioenverplichting is berekend volgens de fiscale waarderingsgrondslagen inhoudende een rekenrente van 4%, overlevingstafel GBM</w:t>
      </w:r>
      <w:r>
        <w:noBreakHyphen/>
        <w:t>GBV 2005</w:t>
      </w:r>
      <w:r>
        <w:noBreakHyphen/>
        <w:t>2010 zonder leeftijdsterugstellingen. Het voor</w:t>
      </w:r>
      <w:r>
        <w:noBreakHyphen/>
        <w:t>overlijdensrisico is niet in de verplichting opgenomen. Bij het berekenen van de pensioenverplichting zijn toekomstige stijgingen van het salaris en pensioen (indexaties) niet verwerkt.</w:t>
      </w:r>
    </w:p>
    <w:p w14:paraId="3B7954A0"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p w14:paraId="3B7954A1" w14:textId="77777777" w:rsidR="002B0A99" w:rsidRDefault="002B0A99" w:rsidP="002B0A99">
      <w:pPr>
        <w:pStyle w:val="500OmsKop3"/>
      </w:pPr>
      <w:r>
        <w:lastRenderedPageBreak/>
        <w:t>Kortlopende schulden</w:t>
      </w:r>
    </w:p>
    <w:p w14:paraId="3B7954A2" w14:textId="77777777" w:rsidR="002B0A99" w:rsidRDefault="002B0A99" w:rsidP="002B0A99">
      <w:pPr>
        <w:pStyle w:val="500Inputregel"/>
      </w:pPr>
      <w:r>
        <w:t>De kortlopende schulden worden gewaardeerd op de nominale waarde en hebben een looptijd van</w:t>
      </w:r>
      <w:r>
        <w:br/>
        <w:t>maximaal één jaar.</w:t>
      </w:r>
    </w:p>
    <w:p w14:paraId="3B7954A3" w14:textId="77777777" w:rsidR="002B0A99" w:rsidRDefault="002B0A99" w:rsidP="002B0A99">
      <w:pPr>
        <w:pStyle w:val="500OmsKop2"/>
        <w:tabs>
          <w:tab w:val="clear" w:pos="708"/>
        </w:tabs>
      </w:pPr>
      <w:r>
        <w:t>Grond</w:t>
      </w:r>
      <w:r>
        <w:softHyphen/>
        <w:t>sla</w:t>
      </w:r>
      <w:r>
        <w:softHyphen/>
        <w:t>gen voor de re</w:t>
      </w:r>
      <w:r>
        <w:softHyphen/>
        <w:t>sul</w:t>
      </w:r>
      <w:r>
        <w:softHyphen/>
        <w:t>taat</w:t>
      </w:r>
      <w:r>
        <w:softHyphen/>
        <w:t>be</w:t>
      </w:r>
      <w:r>
        <w:softHyphen/>
        <w:t>pa</w:t>
      </w:r>
      <w:r>
        <w:softHyphen/>
        <w:t>ling</w:t>
      </w:r>
    </w:p>
    <w:p w14:paraId="3B7954A4" w14:textId="77777777" w:rsidR="002B0A99" w:rsidRDefault="002B0A99" w:rsidP="002B0A99">
      <w:pPr>
        <w:pStyle w:val="500OmsKop3"/>
      </w:pPr>
      <w:r>
        <w:t>Algemeen</w:t>
      </w:r>
    </w:p>
    <w:p w14:paraId="3B7954A5" w14:textId="77777777" w:rsidR="002B0A99" w:rsidRDefault="002B0A99" w:rsidP="002B0A99">
      <w:pPr>
        <w:pStyle w:val="500Inputregel"/>
      </w:pPr>
      <w:r>
        <w:t>Het resultaat wordt bepaald als het verschil tussen de netto</w:t>
      </w:r>
      <w:r>
        <w:noBreakHyphen/>
        <w:t>omzet en alle hiermee verbonden, aan</w:t>
      </w:r>
      <w:r>
        <w:br/>
        <w:t>het verslagjaar toe te rekenen kosten. De kosten worden bepaald met inachtneming van de hiervoor</w:t>
      </w:r>
      <w:r>
        <w:br/>
        <w:t>vermelde waarderingsgrondslagen.</w:t>
      </w:r>
      <w:r>
        <w:br/>
        <w:t xml:space="preserve"> </w:t>
      </w:r>
      <w:r>
        <w:br/>
        <w:t>Winsten worden verantwoord in het jaar waarin de omzet is gerealiseerd. Verliezen worden in</w:t>
      </w:r>
      <w:r>
        <w:br/>
        <w:t>aanmerking genomen in het jaar waarin deze voorzienbaar zijn.</w:t>
      </w:r>
      <w:r>
        <w:br/>
        <w:t>De overige baten en lasten worden toegerekend aan de verslagperiode waarop deze betrekking</w:t>
      </w:r>
      <w:r>
        <w:br/>
        <w:t>hebben.</w:t>
      </w:r>
    </w:p>
    <w:p w14:paraId="3B7954A6" w14:textId="77777777" w:rsidR="002B0A99" w:rsidRDefault="002B0A99" w:rsidP="002B0A99">
      <w:pPr>
        <w:pStyle w:val="500OmsKop3"/>
      </w:pPr>
      <w:r>
        <w:t>Netto</w:t>
      </w:r>
      <w:r>
        <w:noBreakHyphen/>
        <w:t>omzet</w:t>
      </w:r>
    </w:p>
    <w:p w14:paraId="3B7954A7" w14:textId="77777777" w:rsidR="002B0A99" w:rsidRDefault="002B0A99" w:rsidP="002B0A99">
      <w:pPr>
        <w:pStyle w:val="500Inputregel"/>
      </w:pPr>
      <w:r>
        <w:t>De netto</w:t>
      </w:r>
      <w:r>
        <w:noBreakHyphen/>
        <w:t>omzet betreft de opbrengst voor de aan derden verleende diensten onder aftrek van de over</w:t>
      </w:r>
      <w:r>
        <w:br/>
        <w:t>de omzet geheven belastingen.</w:t>
      </w:r>
    </w:p>
    <w:p w14:paraId="3B7954A8" w14:textId="77777777" w:rsidR="002B0A99" w:rsidRDefault="002B0A99" w:rsidP="002B0A99">
      <w:pPr>
        <w:pStyle w:val="500OmsKop3"/>
      </w:pPr>
      <w:r>
        <w:t>Financiële baten en lasten</w:t>
      </w:r>
    </w:p>
    <w:p w14:paraId="3B7954A9" w14:textId="77777777" w:rsidR="002B0A99" w:rsidRDefault="002B0A99" w:rsidP="002B0A99">
      <w:pPr>
        <w:pStyle w:val="500Inputregel"/>
      </w:pPr>
      <w:r>
        <w:t>De financiële baten en lasten betreffen van derden en groepsmaatschappijen ontvangen (te ontvangen) en aan derden en groepsmaatschappijen betaalde (te betalen) interest.</w:t>
      </w:r>
    </w:p>
    <w:p w14:paraId="3B7954AA" w14:textId="77777777" w:rsidR="002B0A99" w:rsidRDefault="002B0A99" w:rsidP="002B0A99">
      <w:pPr>
        <w:pStyle w:val="500OmsKop3"/>
      </w:pPr>
      <w:r>
        <w:t>Belastingen</w:t>
      </w:r>
    </w:p>
    <w:p w14:paraId="3B7954AB" w14:textId="77777777" w:rsidR="002B0A99" w:rsidRDefault="002B0A99" w:rsidP="002B0A99">
      <w:pPr>
        <w:pStyle w:val="500Inputregel"/>
      </w:pPr>
      <w:r>
        <w:t>De vennootschapsbelasting is berekend over het resultaat volgens de winst</w:t>
      </w:r>
      <w:r>
        <w:noBreakHyphen/>
        <w:t xml:space="preserve"> en verliesrekening tegen</w:t>
      </w:r>
      <w:r>
        <w:br/>
        <w:t>het geldend tarief, rekening houdend met fiscale faciliteiten.</w:t>
      </w:r>
    </w:p>
    <w:p w14:paraId="3B7954AC" w14:textId="77777777" w:rsidR="002B0A99" w:rsidRDefault="002B0A99" w:rsidP="002B0A99">
      <w:pPr>
        <w:pStyle w:val="500OmsKop3"/>
      </w:pPr>
      <w:r>
        <w:t>Resultaat deelnemingen</w:t>
      </w:r>
    </w:p>
    <w:p w14:paraId="3B7954AD" w14:textId="77777777" w:rsidR="002B0A99" w:rsidRDefault="002B0A99" w:rsidP="002B0A99">
      <w:pPr>
        <w:pStyle w:val="500Inputregel"/>
      </w:pPr>
      <w:r>
        <w:t>Het resultaat op deelnemingen betreft het aandeel van de vennootschap in het resultaat van de op</w:t>
      </w:r>
      <w:r>
        <w:br/>
        <w:t>netto</w:t>
      </w:r>
      <w:r>
        <w:noBreakHyphen/>
        <w:t>vermogenswaarde gewaardeerde deelnemingen.</w:t>
      </w:r>
    </w:p>
    <w:p w14:paraId="3B7954AE" w14:textId="77777777" w:rsidR="002B0A99" w:rsidRDefault="002B0A99" w:rsidP="002B0A99">
      <w:pPr>
        <w:pStyle w:val="000Tussenregel"/>
      </w:pPr>
    </w:p>
    <w:p w14:paraId="3B7954AF"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p w14:paraId="3B7954B0" w14:textId="77777777" w:rsidR="002B0A99" w:rsidRDefault="002B0A99" w:rsidP="002B0A99">
      <w:pPr>
        <w:pStyle w:val="050INHSmalleregel"/>
        <w:tabs>
          <w:tab w:val="clear" w:pos="566"/>
        </w:tabs>
      </w:pPr>
      <w:r>
        <w:rPr>
          <w:rFonts w:ascii="Arial" w:hAnsi="Arial" w:cs="Arial"/>
          <w:sz w:val="18"/>
          <w:szCs w:val="18"/>
        </w:rPr>
        <w:lastRenderedPageBreak/>
        <w:t>Toe</w:t>
      </w:r>
      <w:r>
        <w:rPr>
          <w:rFonts w:ascii="Arial" w:hAnsi="Arial" w:cs="Arial"/>
          <w:sz w:val="18"/>
          <w:szCs w:val="18"/>
        </w:rPr>
        <w:softHyphen/>
        <w:t>lich</w:t>
      </w:r>
      <w:r>
        <w:rPr>
          <w:rFonts w:ascii="Arial" w:hAnsi="Arial" w:cs="Arial"/>
          <w:sz w:val="18"/>
          <w:szCs w:val="18"/>
        </w:rPr>
        <w:softHyphen/>
        <w:t>ting op de ba</w:t>
      </w:r>
      <w:r>
        <w:rPr>
          <w:rFonts w:ascii="Arial" w:hAnsi="Arial" w:cs="Arial"/>
          <w:sz w:val="18"/>
          <w:szCs w:val="18"/>
        </w:rPr>
        <w:softHyphen/>
        <w:t>lans per 31 december 2012</w:t>
      </w:r>
    </w:p>
    <w:p w14:paraId="3B7954B1" w14:textId="77777777" w:rsidR="002B0A99" w:rsidRDefault="002B0A99" w:rsidP="002B0A99">
      <w:pPr>
        <w:pStyle w:val="600KopToelBalans"/>
      </w:pPr>
      <w:r>
        <w:tab/>
        <w:t>Toe</w:t>
      </w:r>
      <w:r>
        <w:softHyphen/>
        <w:t>lich</w:t>
      </w:r>
      <w:r>
        <w:softHyphen/>
        <w:t>ting op de ba</w:t>
      </w:r>
      <w:r>
        <w:softHyphen/>
        <w:t>lans per 31 december 2012</w:t>
      </w:r>
    </w:p>
    <w:p w14:paraId="3B7954B2" w14:textId="77777777" w:rsidR="002B0A99" w:rsidRDefault="002B0A99" w:rsidP="002B0A99">
      <w:pPr>
        <w:pStyle w:val="600Kol1Kop1tk2"/>
      </w:pPr>
      <w:r>
        <w:t>Ac</w:t>
      </w:r>
      <w:r>
        <w:softHyphen/>
        <w:t>ti</w:t>
      </w:r>
      <w:r>
        <w:softHyphen/>
        <w:t xml:space="preserve">va </w:t>
      </w:r>
    </w:p>
    <w:tbl>
      <w:tblPr>
        <w:tblW w:w="0" w:type="auto"/>
        <w:tblLayout w:type="fixed"/>
        <w:tblCellMar>
          <w:left w:w="0" w:type="dxa"/>
          <w:right w:w="0" w:type="dxa"/>
        </w:tblCellMar>
        <w:tblLook w:val="0000" w:firstRow="0" w:lastRow="0" w:firstColumn="0" w:lastColumn="0" w:noHBand="0" w:noVBand="0"/>
      </w:tblPr>
      <w:tblGrid>
        <w:gridCol w:w="9337"/>
      </w:tblGrid>
      <w:tr w:rsidR="002B0A99" w14:paraId="3B7954B4" w14:textId="77777777" w:rsidTr="001C3AC1">
        <w:tc>
          <w:tcPr>
            <w:tcW w:w="9337" w:type="dxa"/>
            <w:tcBorders>
              <w:top w:val="nil"/>
              <w:left w:val="nil"/>
              <w:bottom w:val="nil"/>
              <w:right w:val="nil"/>
            </w:tcBorders>
            <w:vAlign w:val="center"/>
          </w:tcPr>
          <w:p w14:paraId="3B7954B3" w14:textId="77777777" w:rsidR="002B0A99" w:rsidRDefault="002B0A99" w:rsidP="001C3AC1">
            <w:pPr>
              <w:pStyle w:val="600Kol1Kop1tk"/>
            </w:pPr>
            <w:r>
              <w:t>Vas</w:t>
            </w:r>
            <w:r>
              <w:softHyphen/>
              <w:t>te ac</w:t>
            </w:r>
            <w:r>
              <w:softHyphen/>
              <w:t>ti</w:t>
            </w:r>
            <w:r>
              <w:softHyphen/>
              <w:t>va</w:t>
            </w:r>
          </w:p>
        </w:tc>
      </w:tr>
      <w:tr w:rsidR="002B0A99" w14:paraId="3B7954B6" w14:textId="77777777" w:rsidTr="001C3AC1">
        <w:tblPrEx>
          <w:tblCellMar>
            <w:left w:w="11" w:type="dxa"/>
          </w:tblCellMar>
        </w:tblPrEx>
        <w:tc>
          <w:tcPr>
            <w:tcW w:w="9337" w:type="dxa"/>
            <w:tcBorders>
              <w:top w:val="nil"/>
              <w:left w:val="nil"/>
              <w:bottom w:val="nil"/>
              <w:right w:val="nil"/>
            </w:tcBorders>
            <w:vAlign w:val="center"/>
          </w:tcPr>
          <w:p w14:paraId="3B7954B5" w14:textId="77777777" w:rsidR="002B0A99" w:rsidRDefault="002B0A99" w:rsidP="001C3AC1">
            <w:pPr>
              <w:pStyle w:val="600Kol1Kop2"/>
            </w:pPr>
            <w:r>
              <w:t>1  Fi</w:t>
            </w:r>
            <w:r>
              <w:softHyphen/>
              <w:t>nan</w:t>
            </w:r>
            <w:r>
              <w:softHyphen/>
              <w:t>ci</w:t>
            </w:r>
            <w:r>
              <w:softHyphen/>
              <w:t>ë</w:t>
            </w:r>
            <w:r>
              <w:softHyphen/>
              <w:t>le vas</w:t>
            </w:r>
            <w:r>
              <w:softHyphen/>
              <w:t>te ac</w:t>
            </w:r>
            <w:r>
              <w:softHyphen/>
              <w:t>ti</w:t>
            </w:r>
            <w:r>
              <w:softHyphen/>
              <w:t>va</w:t>
            </w:r>
          </w:p>
        </w:tc>
      </w:tr>
    </w:tbl>
    <w:p w14:paraId="3B7954B7"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5272"/>
        <w:gridCol w:w="1361"/>
        <w:gridCol w:w="1360"/>
        <w:gridCol w:w="1344"/>
        <w:gridCol w:w="17"/>
      </w:tblGrid>
      <w:tr w:rsidR="002B0A99" w14:paraId="3B7954B9" w14:textId="77777777" w:rsidTr="001C3AC1">
        <w:trPr>
          <w:gridAfter w:val="1"/>
          <w:wAfter w:w="17" w:type="dxa"/>
        </w:trPr>
        <w:tc>
          <w:tcPr>
            <w:tcW w:w="9337" w:type="dxa"/>
            <w:gridSpan w:val="4"/>
            <w:tcBorders>
              <w:top w:val="nil"/>
              <w:left w:val="nil"/>
              <w:bottom w:val="nil"/>
              <w:right w:val="nil"/>
            </w:tcBorders>
            <w:vAlign w:val="center"/>
          </w:tcPr>
          <w:p w14:paraId="3B7954B8" w14:textId="77777777" w:rsidR="002B0A99" w:rsidRDefault="002B0A99" w:rsidP="001C3AC1">
            <w:pPr>
              <w:pStyle w:val="600Kol1Kop3"/>
            </w:pPr>
            <w:r>
              <w:t>Lijst deel</w:t>
            </w:r>
            <w:r>
              <w:softHyphen/>
              <w:t>ne</w:t>
            </w:r>
            <w:r>
              <w:softHyphen/>
              <w:t>min</w:t>
            </w:r>
            <w:r>
              <w:softHyphen/>
              <w:t>gen</w:t>
            </w:r>
          </w:p>
        </w:tc>
      </w:tr>
      <w:tr w:rsidR="002B0A99" w14:paraId="3B7954BE" w14:textId="77777777" w:rsidTr="001C3AC1">
        <w:tblPrEx>
          <w:tblCellMar>
            <w:left w:w="0" w:type="dxa"/>
            <w:right w:w="0" w:type="dxa"/>
          </w:tblCellMar>
        </w:tblPrEx>
        <w:tc>
          <w:tcPr>
            <w:tcW w:w="5272" w:type="dxa"/>
            <w:tcBorders>
              <w:top w:val="nil"/>
              <w:left w:val="nil"/>
              <w:bottom w:val="nil"/>
              <w:right w:val="nil"/>
            </w:tcBorders>
            <w:tcMar>
              <w:left w:w="11" w:type="dxa"/>
              <w:right w:w="11" w:type="dxa"/>
            </w:tcMar>
          </w:tcPr>
          <w:p w14:paraId="3B7954BA" w14:textId="77777777" w:rsidR="002B0A99" w:rsidRDefault="002B0A99" w:rsidP="001C3AC1">
            <w:pPr>
              <w:rPr>
                <w:rFonts w:ascii="Arial" w:hAnsi="Arial" w:cs="Arial"/>
                <w:sz w:val="16"/>
                <w:szCs w:val="16"/>
              </w:rPr>
            </w:pPr>
          </w:p>
        </w:tc>
        <w:tc>
          <w:tcPr>
            <w:tcW w:w="1361" w:type="dxa"/>
            <w:tcBorders>
              <w:top w:val="nil"/>
              <w:left w:val="nil"/>
              <w:bottom w:val="single" w:sz="2" w:space="0" w:color="000000"/>
              <w:right w:val="nil"/>
            </w:tcBorders>
            <w:tcMar>
              <w:left w:w="28" w:type="dxa"/>
              <w:right w:w="28" w:type="dxa"/>
            </w:tcMar>
          </w:tcPr>
          <w:p w14:paraId="3B7954BB" w14:textId="77777777" w:rsidR="002B0A99" w:rsidRDefault="002B0A99" w:rsidP="001C3AC1">
            <w:pPr>
              <w:pStyle w:val="600Kol1OmsBlok"/>
            </w:pPr>
            <w:r>
              <w:t>Aan</w:t>
            </w:r>
            <w:r>
              <w:softHyphen/>
              <w:t>deel in geplaatst kapitaal in %</w:t>
            </w:r>
          </w:p>
        </w:tc>
        <w:tc>
          <w:tcPr>
            <w:tcW w:w="1360" w:type="dxa"/>
            <w:tcBorders>
              <w:top w:val="nil"/>
              <w:left w:val="nil"/>
              <w:bottom w:val="single" w:sz="2" w:space="0" w:color="000000"/>
              <w:right w:val="nil"/>
            </w:tcBorders>
            <w:tcMar>
              <w:left w:w="28" w:type="dxa"/>
              <w:right w:w="28" w:type="dxa"/>
            </w:tcMar>
          </w:tcPr>
          <w:p w14:paraId="3B7954BC" w14:textId="77777777" w:rsidR="002B0A99" w:rsidRDefault="002B0A99" w:rsidP="001C3AC1">
            <w:pPr>
              <w:pStyle w:val="600Kol1OmsBlok"/>
            </w:pPr>
            <w:r>
              <w:t>Eigen vermogen conform laast vastgestelde jaarrekening</w:t>
            </w:r>
          </w:p>
        </w:tc>
        <w:tc>
          <w:tcPr>
            <w:tcW w:w="1361" w:type="dxa"/>
            <w:gridSpan w:val="2"/>
            <w:tcBorders>
              <w:top w:val="nil"/>
              <w:left w:val="nil"/>
              <w:bottom w:val="single" w:sz="2" w:space="0" w:color="000000"/>
              <w:right w:val="nil"/>
            </w:tcBorders>
            <w:tcMar>
              <w:left w:w="28" w:type="dxa"/>
              <w:right w:w="28" w:type="dxa"/>
            </w:tcMar>
          </w:tcPr>
          <w:p w14:paraId="3B7954BD" w14:textId="77777777" w:rsidR="002B0A99" w:rsidRDefault="002B0A99" w:rsidP="001C3AC1">
            <w:pPr>
              <w:pStyle w:val="600Kol1OmsBlok"/>
            </w:pPr>
            <w:r>
              <w:t>Resultaat conform laatst vastgestelde jaarrekening</w:t>
            </w:r>
          </w:p>
        </w:tc>
      </w:tr>
      <w:tr w:rsidR="002B0A99" w14:paraId="3B7954C3" w14:textId="77777777" w:rsidTr="001C3AC1">
        <w:tblPrEx>
          <w:tblCellMar>
            <w:left w:w="0" w:type="dxa"/>
            <w:right w:w="0" w:type="dxa"/>
          </w:tblCellMar>
        </w:tblPrEx>
        <w:tc>
          <w:tcPr>
            <w:tcW w:w="5272" w:type="dxa"/>
            <w:tcBorders>
              <w:top w:val="nil"/>
              <w:left w:val="nil"/>
              <w:bottom w:val="nil"/>
              <w:right w:val="nil"/>
            </w:tcBorders>
            <w:tcMar>
              <w:left w:w="11" w:type="dxa"/>
              <w:right w:w="11" w:type="dxa"/>
            </w:tcMar>
            <w:vAlign w:val="bottom"/>
          </w:tcPr>
          <w:p w14:paraId="3B7954BF" w14:textId="77777777" w:rsidR="002B0A99" w:rsidRDefault="002B0A99" w:rsidP="001C3AC1">
            <w:pPr>
              <w:pStyle w:val="600OmsValutaregel"/>
            </w:pPr>
          </w:p>
        </w:tc>
        <w:tc>
          <w:tcPr>
            <w:tcW w:w="1361" w:type="dxa"/>
            <w:tcBorders>
              <w:top w:val="single" w:sz="2" w:space="0" w:color="000000"/>
              <w:left w:val="nil"/>
              <w:bottom w:val="nil"/>
              <w:right w:val="nil"/>
            </w:tcBorders>
            <w:tcMar>
              <w:left w:w="28" w:type="dxa"/>
              <w:right w:w="28" w:type="dxa"/>
            </w:tcMar>
            <w:vAlign w:val="bottom"/>
          </w:tcPr>
          <w:p w14:paraId="3B7954C0" w14:textId="77777777" w:rsidR="002B0A99" w:rsidRDefault="002B0A99" w:rsidP="001C3AC1">
            <w:pPr>
              <w:pStyle w:val="600Kol1Valuta"/>
            </w:pPr>
          </w:p>
        </w:tc>
        <w:tc>
          <w:tcPr>
            <w:tcW w:w="1360" w:type="dxa"/>
            <w:tcBorders>
              <w:top w:val="single" w:sz="2" w:space="0" w:color="000000"/>
              <w:left w:val="nil"/>
              <w:bottom w:val="nil"/>
              <w:right w:val="nil"/>
            </w:tcBorders>
            <w:tcMar>
              <w:left w:w="28" w:type="dxa"/>
              <w:right w:w="28" w:type="dxa"/>
            </w:tcMar>
            <w:vAlign w:val="bottom"/>
          </w:tcPr>
          <w:p w14:paraId="3B7954C1" w14:textId="77777777" w:rsidR="002B0A99" w:rsidRDefault="002B0A99" w:rsidP="001C3AC1">
            <w:pPr>
              <w:pStyle w:val="600Kol1Valuta"/>
            </w:pPr>
            <w:r>
              <w:t>€</w:t>
            </w:r>
          </w:p>
        </w:tc>
        <w:tc>
          <w:tcPr>
            <w:tcW w:w="1361" w:type="dxa"/>
            <w:gridSpan w:val="2"/>
            <w:tcBorders>
              <w:top w:val="single" w:sz="2" w:space="0" w:color="000000"/>
              <w:left w:val="nil"/>
              <w:bottom w:val="nil"/>
              <w:right w:val="nil"/>
            </w:tcBorders>
            <w:tcMar>
              <w:left w:w="28" w:type="dxa"/>
              <w:right w:w="28" w:type="dxa"/>
            </w:tcMar>
            <w:vAlign w:val="bottom"/>
          </w:tcPr>
          <w:p w14:paraId="3B7954C2" w14:textId="77777777" w:rsidR="002B0A99" w:rsidRDefault="002B0A99" w:rsidP="001C3AC1">
            <w:pPr>
              <w:pStyle w:val="600Kol1Valuta"/>
            </w:pPr>
            <w:r>
              <w:t>€</w:t>
            </w:r>
          </w:p>
        </w:tc>
      </w:tr>
      <w:tr w:rsidR="002B0A99" w14:paraId="3B7954C8" w14:textId="77777777" w:rsidTr="001C3AC1">
        <w:tblPrEx>
          <w:tblCellMar>
            <w:left w:w="0" w:type="dxa"/>
            <w:right w:w="0" w:type="dxa"/>
          </w:tblCellMar>
        </w:tblPrEx>
        <w:tc>
          <w:tcPr>
            <w:tcW w:w="5272" w:type="dxa"/>
            <w:tcBorders>
              <w:top w:val="nil"/>
              <w:left w:val="nil"/>
              <w:bottom w:val="nil"/>
              <w:right w:val="nil"/>
            </w:tcBorders>
            <w:tcMar>
              <w:left w:w="11" w:type="dxa"/>
              <w:right w:w="11" w:type="dxa"/>
            </w:tcMar>
            <w:vAlign w:val="bottom"/>
          </w:tcPr>
          <w:p w14:paraId="3B7954C4" w14:textId="77777777" w:rsidR="002B0A99" w:rsidRPr="001D0956" w:rsidRDefault="002B0A99" w:rsidP="00866A83">
            <w:pPr>
              <w:pStyle w:val="600OmsBedrag"/>
            </w:pPr>
            <w:r w:rsidRPr="001D0956">
              <w:t xml:space="preserve">Deelneming Onderneming Y B.V., </w:t>
            </w:r>
            <w:r w:rsidR="00866A83">
              <w:t>Z</w:t>
            </w:r>
          </w:p>
        </w:tc>
        <w:tc>
          <w:tcPr>
            <w:tcW w:w="1361" w:type="dxa"/>
            <w:tcBorders>
              <w:top w:val="nil"/>
              <w:left w:val="nil"/>
              <w:bottom w:val="nil"/>
              <w:right w:val="nil"/>
            </w:tcBorders>
            <w:tcMar>
              <w:left w:w="28" w:type="dxa"/>
              <w:right w:w="28" w:type="dxa"/>
            </w:tcMar>
            <w:vAlign w:val="bottom"/>
          </w:tcPr>
          <w:p w14:paraId="3B7954C5" w14:textId="77777777" w:rsidR="002B0A99" w:rsidRDefault="002B0A99" w:rsidP="001C3AC1">
            <w:pPr>
              <w:pStyle w:val="600Kol1Bedrag"/>
              <w:tabs>
                <w:tab w:val="right" w:pos="1276"/>
                <w:tab w:val="left" w:pos="1302"/>
              </w:tabs>
            </w:pPr>
            <w:r w:rsidRPr="001D0956">
              <w:tab/>
            </w:r>
            <w:r>
              <w:t>100,00</w:t>
            </w:r>
            <w:r>
              <w:tab/>
            </w:r>
          </w:p>
        </w:tc>
        <w:tc>
          <w:tcPr>
            <w:tcW w:w="1360" w:type="dxa"/>
            <w:tcBorders>
              <w:top w:val="nil"/>
              <w:left w:val="nil"/>
              <w:bottom w:val="nil"/>
              <w:right w:val="nil"/>
            </w:tcBorders>
            <w:tcMar>
              <w:left w:w="28" w:type="dxa"/>
              <w:right w:w="28" w:type="dxa"/>
            </w:tcMar>
            <w:vAlign w:val="bottom"/>
          </w:tcPr>
          <w:p w14:paraId="3B7954C6" w14:textId="77777777" w:rsidR="002B0A99" w:rsidRDefault="002B0A99" w:rsidP="001C3AC1">
            <w:pPr>
              <w:pStyle w:val="600Kol1Bedrag"/>
              <w:tabs>
                <w:tab w:val="right" w:pos="1276"/>
                <w:tab w:val="left" w:pos="1302"/>
              </w:tabs>
            </w:pPr>
            <w:r>
              <w:tab/>
              <w:t>51.288</w:t>
            </w:r>
            <w:r>
              <w:tab/>
            </w:r>
          </w:p>
        </w:tc>
        <w:tc>
          <w:tcPr>
            <w:tcW w:w="1361" w:type="dxa"/>
            <w:gridSpan w:val="2"/>
            <w:tcBorders>
              <w:top w:val="nil"/>
              <w:left w:val="nil"/>
              <w:bottom w:val="nil"/>
              <w:right w:val="nil"/>
            </w:tcBorders>
            <w:tcMar>
              <w:left w:w="28" w:type="dxa"/>
              <w:right w:w="28" w:type="dxa"/>
            </w:tcMar>
            <w:vAlign w:val="bottom"/>
          </w:tcPr>
          <w:p w14:paraId="3B7954C7" w14:textId="77777777" w:rsidR="002B0A99" w:rsidRDefault="002B0A99" w:rsidP="001C3AC1">
            <w:pPr>
              <w:pStyle w:val="600Kol1Bedrag"/>
              <w:tabs>
                <w:tab w:val="right" w:pos="1276"/>
                <w:tab w:val="left" w:pos="1302"/>
              </w:tabs>
            </w:pPr>
            <w:r>
              <w:tab/>
              <w:t>14.530</w:t>
            </w:r>
            <w:r>
              <w:tab/>
            </w:r>
          </w:p>
        </w:tc>
      </w:tr>
    </w:tbl>
    <w:p w14:paraId="3B7954C9" w14:textId="77777777" w:rsidR="002B0A99" w:rsidRDefault="002B0A99" w:rsidP="002B0A99">
      <w:pPr>
        <w:pStyle w:val="600Tussenregel"/>
      </w:pPr>
    </w:p>
    <w:tbl>
      <w:tblPr>
        <w:tblW w:w="0" w:type="auto"/>
        <w:tblLayout w:type="fixed"/>
        <w:tblCellMar>
          <w:left w:w="0" w:type="dxa"/>
          <w:right w:w="0" w:type="dxa"/>
        </w:tblCellMar>
        <w:tblLook w:val="0000" w:firstRow="0" w:lastRow="0" w:firstColumn="0" w:lastColumn="0" w:noHBand="0" w:noVBand="0"/>
      </w:tblPr>
      <w:tblGrid>
        <w:gridCol w:w="6616"/>
        <w:gridCol w:w="1360"/>
        <w:gridCol w:w="1361"/>
      </w:tblGrid>
      <w:tr w:rsidR="002B0A99" w14:paraId="3B7954CB" w14:textId="77777777" w:rsidTr="001C3AC1">
        <w:tc>
          <w:tcPr>
            <w:tcW w:w="9337" w:type="dxa"/>
            <w:gridSpan w:val="3"/>
            <w:tcBorders>
              <w:top w:val="nil"/>
              <w:left w:val="nil"/>
              <w:bottom w:val="nil"/>
              <w:right w:val="nil"/>
            </w:tcBorders>
            <w:vAlign w:val="center"/>
          </w:tcPr>
          <w:p w14:paraId="3B7954CA" w14:textId="77777777" w:rsidR="002B0A99" w:rsidRDefault="002B0A99" w:rsidP="001C3AC1">
            <w:pPr>
              <w:pStyle w:val="600Kol1Kop1tk"/>
            </w:pPr>
            <w:r>
              <w:t>Vlot</w:t>
            </w:r>
            <w:r>
              <w:softHyphen/>
              <w:t>ten</w:t>
            </w:r>
            <w:r>
              <w:softHyphen/>
              <w:t>de ac</w:t>
            </w:r>
            <w:r>
              <w:softHyphen/>
              <w:t>ti</w:t>
            </w:r>
            <w:r>
              <w:softHyphen/>
              <w:t>va</w:t>
            </w:r>
          </w:p>
        </w:tc>
      </w:tr>
      <w:tr w:rsidR="002B0A99" w14:paraId="3B7954CD" w14:textId="77777777" w:rsidTr="001C3AC1">
        <w:tblPrEx>
          <w:tblCellMar>
            <w:left w:w="11" w:type="dxa"/>
          </w:tblCellMar>
        </w:tblPrEx>
        <w:tc>
          <w:tcPr>
            <w:tcW w:w="9337" w:type="dxa"/>
            <w:gridSpan w:val="3"/>
            <w:tcBorders>
              <w:top w:val="nil"/>
              <w:left w:val="nil"/>
              <w:bottom w:val="nil"/>
              <w:right w:val="nil"/>
            </w:tcBorders>
            <w:vAlign w:val="bottom"/>
          </w:tcPr>
          <w:p w14:paraId="3B7954CC" w14:textId="77777777" w:rsidR="002B0A99" w:rsidRDefault="002B0A99" w:rsidP="001C3AC1">
            <w:pPr>
              <w:pStyle w:val="600Kol1Kop2"/>
            </w:pPr>
            <w:r>
              <w:t>Vor</w:t>
            </w:r>
            <w:r>
              <w:softHyphen/>
              <w:t>de</w:t>
            </w:r>
            <w:r>
              <w:softHyphen/>
              <w:t>rin</w:t>
            </w:r>
            <w:r>
              <w:softHyphen/>
              <w:t>gen</w:t>
            </w:r>
          </w:p>
        </w:tc>
      </w:tr>
      <w:tr w:rsidR="002B0A99" w14:paraId="3B7954D1"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4CE" w14:textId="77777777" w:rsidR="002B0A99" w:rsidRDefault="002B0A99" w:rsidP="001C3AC1">
            <w:pPr>
              <w:pStyle w:val="000Huisstijl"/>
            </w:pPr>
          </w:p>
        </w:tc>
        <w:tc>
          <w:tcPr>
            <w:tcW w:w="1360" w:type="dxa"/>
            <w:tcBorders>
              <w:top w:val="nil"/>
              <w:left w:val="nil"/>
              <w:bottom w:val="nil"/>
              <w:right w:val="nil"/>
            </w:tcBorders>
            <w:tcMar>
              <w:right w:w="11" w:type="dxa"/>
            </w:tcMar>
            <w:vAlign w:val="bottom"/>
          </w:tcPr>
          <w:p w14:paraId="3B7954CF" w14:textId="77777777" w:rsidR="002B0A99" w:rsidRDefault="002B0A99" w:rsidP="001C3AC1">
            <w:pPr>
              <w:pStyle w:val="600KopDatumKol1"/>
              <w:tabs>
                <w:tab w:val="clear" w:pos="1474"/>
                <w:tab w:val="right" w:pos="1310"/>
                <w:tab w:val="left" w:pos="1336"/>
              </w:tabs>
            </w:pPr>
            <w:r>
              <w:rPr>
                <w:u w:val="single"/>
              </w:rPr>
              <w:tab/>
              <w:t>31</w:t>
            </w:r>
            <w:r>
              <w:rPr>
                <w:u w:val="single"/>
              </w:rPr>
              <w:noBreakHyphen/>
              <w:t>12</w:t>
            </w:r>
            <w:r>
              <w:rPr>
                <w:u w:val="single"/>
              </w:rPr>
              <w:noBreakHyphen/>
              <w:t>2012</w:t>
            </w:r>
            <w:r>
              <w:rPr>
                <w:u w:val="single"/>
              </w:rPr>
              <w:tab/>
            </w:r>
          </w:p>
        </w:tc>
        <w:tc>
          <w:tcPr>
            <w:tcW w:w="1361" w:type="dxa"/>
            <w:tcBorders>
              <w:top w:val="nil"/>
              <w:left w:val="nil"/>
              <w:bottom w:val="nil"/>
              <w:right w:val="nil"/>
            </w:tcBorders>
            <w:tcMar>
              <w:right w:w="11" w:type="dxa"/>
            </w:tcMar>
            <w:vAlign w:val="bottom"/>
          </w:tcPr>
          <w:p w14:paraId="3B7954D0" w14:textId="77777777" w:rsidR="002B0A99" w:rsidRDefault="002B0A99" w:rsidP="001C3AC1">
            <w:pPr>
              <w:pStyle w:val="600KopDatumKol2"/>
              <w:tabs>
                <w:tab w:val="clear" w:pos="1474"/>
                <w:tab w:val="right" w:pos="1310"/>
                <w:tab w:val="left" w:pos="1336"/>
              </w:tabs>
            </w:pPr>
            <w:r>
              <w:rPr>
                <w:u w:val="single"/>
              </w:rPr>
              <w:tab/>
              <w:t>31</w:t>
            </w:r>
            <w:r>
              <w:rPr>
                <w:u w:val="single"/>
              </w:rPr>
              <w:noBreakHyphen/>
              <w:t>12</w:t>
            </w:r>
            <w:r>
              <w:rPr>
                <w:u w:val="single"/>
              </w:rPr>
              <w:noBreakHyphen/>
              <w:t>2011</w:t>
            </w:r>
            <w:r>
              <w:rPr>
                <w:u w:val="single"/>
              </w:rPr>
              <w:tab/>
            </w:r>
          </w:p>
        </w:tc>
      </w:tr>
      <w:tr w:rsidR="002B0A99" w14:paraId="3B7954D5"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4D2" w14:textId="77777777" w:rsidR="002B0A99" w:rsidRDefault="002B0A99" w:rsidP="001C3AC1">
            <w:pPr>
              <w:pStyle w:val="600KopValutaOmsch"/>
            </w:pPr>
          </w:p>
        </w:tc>
        <w:tc>
          <w:tcPr>
            <w:tcW w:w="1360" w:type="dxa"/>
            <w:tcBorders>
              <w:top w:val="nil"/>
              <w:left w:val="nil"/>
              <w:bottom w:val="nil"/>
              <w:right w:val="nil"/>
            </w:tcBorders>
            <w:tcMar>
              <w:right w:w="11" w:type="dxa"/>
            </w:tcMar>
            <w:vAlign w:val="bottom"/>
          </w:tcPr>
          <w:p w14:paraId="3B7954D3" w14:textId="77777777" w:rsidR="002B0A99" w:rsidRDefault="002B0A99" w:rsidP="001C3AC1">
            <w:pPr>
              <w:pStyle w:val="600KopValutaKol1"/>
            </w:pPr>
            <w:r>
              <w:t>€</w:t>
            </w:r>
          </w:p>
        </w:tc>
        <w:tc>
          <w:tcPr>
            <w:tcW w:w="1361" w:type="dxa"/>
            <w:tcBorders>
              <w:top w:val="nil"/>
              <w:left w:val="nil"/>
              <w:bottom w:val="nil"/>
              <w:right w:val="nil"/>
            </w:tcBorders>
            <w:tcMar>
              <w:right w:w="11" w:type="dxa"/>
            </w:tcMar>
            <w:vAlign w:val="bottom"/>
          </w:tcPr>
          <w:p w14:paraId="3B7954D4" w14:textId="77777777" w:rsidR="002B0A99" w:rsidRDefault="002B0A99" w:rsidP="001C3AC1">
            <w:pPr>
              <w:pStyle w:val="600KopValutaKol2"/>
            </w:pPr>
            <w:r>
              <w:t>€</w:t>
            </w:r>
          </w:p>
        </w:tc>
      </w:tr>
      <w:tr w:rsidR="002B0A99" w14:paraId="3B7954D8" w14:textId="77777777" w:rsidTr="001C3AC1">
        <w:tblPrEx>
          <w:tblCellMar>
            <w:left w:w="11" w:type="dxa"/>
          </w:tblCellMar>
        </w:tblPrEx>
        <w:tc>
          <w:tcPr>
            <w:tcW w:w="9337" w:type="dxa"/>
            <w:gridSpan w:val="3"/>
            <w:tcBorders>
              <w:top w:val="nil"/>
              <w:left w:val="nil"/>
              <w:bottom w:val="nil"/>
              <w:right w:val="nil"/>
            </w:tcBorders>
            <w:vAlign w:val="bottom"/>
          </w:tcPr>
          <w:p w14:paraId="3B7954D6" w14:textId="77777777" w:rsidR="002B0A99" w:rsidRDefault="002B0A99" w:rsidP="001C3AC1">
            <w:pPr>
              <w:pStyle w:val="600Kol1Kop3"/>
            </w:pPr>
            <w:r>
              <w:t>2  Vor</w:t>
            </w:r>
            <w:r>
              <w:softHyphen/>
              <w:t>de</w:t>
            </w:r>
            <w:r>
              <w:softHyphen/>
              <w:t>rin</w:t>
            </w:r>
            <w:r>
              <w:softHyphen/>
              <w:t>gen op groeps</w:t>
            </w:r>
            <w:r>
              <w:softHyphen/>
              <w:t>maat</w:t>
            </w:r>
            <w:r>
              <w:softHyphen/>
              <w:t>schappijen</w:t>
            </w:r>
          </w:p>
          <w:p w14:paraId="3B7954D7" w14:textId="77777777" w:rsidR="002B0A99" w:rsidRDefault="002B0A99" w:rsidP="001C3AC1">
            <w:pPr>
              <w:pStyle w:val="000notenummer"/>
            </w:pPr>
          </w:p>
        </w:tc>
      </w:tr>
      <w:tr w:rsidR="002B0A99" w14:paraId="3B7954DC"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4D9" w14:textId="77777777" w:rsidR="002B0A99" w:rsidRPr="001D0956" w:rsidRDefault="002B0A99" w:rsidP="001C3AC1">
            <w:pPr>
              <w:pStyle w:val="600OmsBedrag"/>
            </w:pPr>
            <w:r w:rsidRPr="001D0956">
              <w:t>Rekening</w:t>
            </w:r>
            <w:r w:rsidRPr="001D0956">
              <w:noBreakHyphen/>
              <w:t>courant Onderneming Y B.V.</w:t>
            </w:r>
          </w:p>
        </w:tc>
        <w:tc>
          <w:tcPr>
            <w:tcW w:w="1360" w:type="dxa"/>
            <w:tcBorders>
              <w:top w:val="nil"/>
              <w:left w:val="nil"/>
              <w:bottom w:val="nil"/>
              <w:right w:val="nil"/>
            </w:tcBorders>
            <w:tcMar>
              <w:right w:w="11" w:type="dxa"/>
            </w:tcMar>
            <w:vAlign w:val="bottom"/>
          </w:tcPr>
          <w:p w14:paraId="3B7954DA" w14:textId="77777777" w:rsidR="002B0A99" w:rsidRDefault="002B0A99" w:rsidP="001C3AC1">
            <w:pPr>
              <w:pStyle w:val="600Kol1Bedrag"/>
              <w:tabs>
                <w:tab w:val="right" w:pos="1310"/>
                <w:tab w:val="left" w:pos="1336"/>
              </w:tabs>
            </w:pPr>
            <w:r w:rsidRPr="001D0956">
              <w:rPr>
                <w:u w:val="double"/>
              </w:rPr>
              <w:tab/>
            </w:r>
            <w:r>
              <w:rPr>
                <w:u w:val="double"/>
              </w:rPr>
              <w:t>51.551</w:t>
            </w:r>
            <w:r>
              <w:rPr>
                <w:u w:val="double"/>
              </w:rPr>
              <w:tab/>
            </w:r>
          </w:p>
        </w:tc>
        <w:tc>
          <w:tcPr>
            <w:tcW w:w="1361" w:type="dxa"/>
            <w:tcBorders>
              <w:top w:val="nil"/>
              <w:left w:val="nil"/>
              <w:bottom w:val="nil"/>
              <w:right w:val="nil"/>
            </w:tcBorders>
            <w:tcMar>
              <w:right w:w="11" w:type="dxa"/>
            </w:tcMar>
            <w:vAlign w:val="bottom"/>
          </w:tcPr>
          <w:p w14:paraId="3B7954DB" w14:textId="77777777" w:rsidR="002B0A99" w:rsidRDefault="002B0A99" w:rsidP="001C3AC1">
            <w:pPr>
              <w:pStyle w:val="600Kol2Bedrag"/>
              <w:tabs>
                <w:tab w:val="right" w:pos="1310"/>
                <w:tab w:val="left" w:pos="1336"/>
              </w:tabs>
            </w:pPr>
            <w:r>
              <w:rPr>
                <w:u w:val="double"/>
              </w:rPr>
              <w:tab/>
              <w:t>34.482</w:t>
            </w:r>
            <w:r>
              <w:rPr>
                <w:u w:val="double"/>
              </w:rPr>
              <w:tab/>
            </w:r>
          </w:p>
        </w:tc>
      </w:tr>
      <w:tr w:rsidR="002B0A99" w14:paraId="3B7954DE" w14:textId="77777777" w:rsidTr="001C3AC1">
        <w:tblPrEx>
          <w:tblCellMar>
            <w:left w:w="11" w:type="dxa"/>
          </w:tblCellMar>
        </w:tblPrEx>
        <w:tc>
          <w:tcPr>
            <w:tcW w:w="9337" w:type="dxa"/>
            <w:gridSpan w:val="3"/>
            <w:tcBorders>
              <w:top w:val="nil"/>
              <w:left w:val="nil"/>
              <w:bottom w:val="nil"/>
              <w:right w:val="nil"/>
            </w:tcBorders>
            <w:vAlign w:val="bottom"/>
          </w:tcPr>
          <w:p w14:paraId="3B7954DD" w14:textId="77777777" w:rsidR="002B0A99" w:rsidRDefault="002B0A99" w:rsidP="001C3AC1">
            <w:pPr>
              <w:pStyle w:val="600Tekstblok"/>
            </w:pPr>
            <w:r>
              <w:t>Over het gemiddelde saldo van de rekening</w:t>
            </w:r>
            <w:r>
              <w:noBreakHyphen/>
              <w:t xml:space="preserve">courantverhouding is </w:t>
            </w:r>
            <w:r>
              <w:br/>
              <w:t xml:space="preserve">in 2012 2,61% rente berekend. (2011 3,51%). </w:t>
            </w:r>
          </w:p>
        </w:tc>
      </w:tr>
    </w:tbl>
    <w:p w14:paraId="3B7954DF" w14:textId="77777777" w:rsidR="002B0A99" w:rsidRDefault="002B0A99" w:rsidP="002B0A9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2B0A99" w14:paraId="3B7954E2" w14:textId="77777777" w:rsidTr="001C3AC1">
        <w:tc>
          <w:tcPr>
            <w:tcW w:w="9337" w:type="dxa"/>
            <w:gridSpan w:val="3"/>
            <w:tcBorders>
              <w:top w:val="nil"/>
              <w:left w:val="nil"/>
              <w:bottom w:val="nil"/>
              <w:right w:val="nil"/>
            </w:tcBorders>
            <w:vAlign w:val="bottom"/>
          </w:tcPr>
          <w:p w14:paraId="3B7954E0" w14:textId="77777777" w:rsidR="002B0A99" w:rsidRDefault="002B0A99" w:rsidP="001C3AC1">
            <w:pPr>
              <w:pStyle w:val="600Kol1Kop3"/>
            </w:pPr>
            <w:r>
              <w:t>3  Vor</w:t>
            </w:r>
            <w:r>
              <w:softHyphen/>
              <w:t>de</w:t>
            </w:r>
            <w:r>
              <w:softHyphen/>
              <w:t>rin</w:t>
            </w:r>
            <w:r>
              <w:softHyphen/>
              <w:t>gen op directeur/aandeelhouder</w:t>
            </w:r>
          </w:p>
          <w:p w14:paraId="3B7954E1" w14:textId="77777777" w:rsidR="002B0A99" w:rsidRDefault="002B0A99" w:rsidP="001C3AC1">
            <w:pPr>
              <w:pStyle w:val="000notenummer"/>
            </w:pPr>
          </w:p>
        </w:tc>
      </w:tr>
      <w:tr w:rsidR="002B0A99" w14:paraId="3B7954E6" w14:textId="77777777" w:rsidTr="001C3AC1">
        <w:tc>
          <w:tcPr>
            <w:tcW w:w="6616" w:type="dxa"/>
            <w:tcBorders>
              <w:top w:val="nil"/>
              <w:left w:val="nil"/>
              <w:bottom w:val="nil"/>
              <w:right w:val="nil"/>
            </w:tcBorders>
            <w:tcMar>
              <w:right w:w="0" w:type="dxa"/>
            </w:tcMar>
            <w:vAlign w:val="bottom"/>
          </w:tcPr>
          <w:p w14:paraId="3B7954E3" w14:textId="77777777" w:rsidR="002B0A99" w:rsidRDefault="002B0A99" w:rsidP="001C3AC1">
            <w:pPr>
              <w:pStyle w:val="600OmsBedrag"/>
            </w:pPr>
            <w:r>
              <w:t>Rekening</w:t>
            </w:r>
            <w:r>
              <w:noBreakHyphen/>
              <w:t>courant de heer DGA</w:t>
            </w:r>
          </w:p>
        </w:tc>
        <w:tc>
          <w:tcPr>
            <w:tcW w:w="1360" w:type="dxa"/>
            <w:tcBorders>
              <w:top w:val="nil"/>
              <w:left w:val="nil"/>
              <w:bottom w:val="nil"/>
              <w:right w:val="nil"/>
            </w:tcBorders>
            <w:tcMar>
              <w:right w:w="11" w:type="dxa"/>
            </w:tcMar>
            <w:vAlign w:val="bottom"/>
          </w:tcPr>
          <w:p w14:paraId="3B7954E4" w14:textId="77777777" w:rsidR="002B0A99" w:rsidRDefault="002B0A99" w:rsidP="001C3AC1">
            <w:pPr>
              <w:pStyle w:val="600Kol1Bedrag"/>
              <w:tabs>
                <w:tab w:val="right" w:pos="1310"/>
                <w:tab w:val="left" w:pos="1336"/>
              </w:tabs>
            </w:pPr>
            <w:r>
              <w:rPr>
                <w:u w:val="double"/>
              </w:rPr>
              <w:tab/>
              <w:t>12.381</w:t>
            </w:r>
            <w:r>
              <w:rPr>
                <w:u w:val="double"/>
              </w:rPr>
              <w:tab/>
            </w:r>
          </w:p>
        </w:tc>
        <w:tc>
          <w:tcPr>
            <w:tcW w:w="1361" w:type="dxa"/>
            <w:tcBorders>
              <w:top w:val="nil"/>
              <w:left w:val="nil"/>
              <w:bottom w:val="nil"/>
              <w:right w:val="nil"/>
            </w:tcBorders>
            <w:tcMar>
              <w:right w:w="11" w:type="dxa"/>
            </w:tcMar>
            <w:vAlign w:val="bottom"/>
          </w:tcPr>
          <w:p w14:paraId="3B7954E5" w14:textId="77777777" w:rsidR="002B0A99" w:rsidRDefault="002B0A99" w:rsidP="001C3AC1">
            <w:pPr>
              <w:pStyle w:val="600Kol2Bedrag"/>
              <w:tabs>
                <w:tab w:val="right" w:pos="1310"/>
                <w:tab w:val="left" w:pos="1336"/>
              </w:tabs>
            </w:pPr>
            <w:r>
              <w:rPr>
                <w:u w:val="double"/>
              </w:rPr>
              <w:tab/>
              <w:t>8.174</w:t>
            </w:r>
            <w:r>
              <w:rPr>
                <w:u w:val="double"/>
              </w:rPr>
              <w:tab/>
            </w:r>
          </w:p>
        </w:tc>
      </w:tr>
      <w:tr w:rsidR="002B0A99" w14:paraId="3B7954E8" w14:textId="77777777" w:rsidTr="001C3AC1">
        <w:tc>
          <w:tcPr>
            <w:tcW w:w="9337" w:type="dxa"/>
            <w:gridSpan w:val="3"/>
            <w:tcBorders>
              <w:top w:val="nil"/>
              <w:left w:val="nil"/>
              <w:bottom w:val="nil"/>
              <w:right w:val="nil"/>
            </w:tcBorders>
            <w:vAlign w:val="bottom"/>
          </w:tcPr>
          <w:p w14:paraId="3B7954E7" w14:textId="77777777" w:rsidR="002B0A99" w:rsidRDefault="002B0A99" w:rsidP="001C3AC1">
            <w:pPr>
              <w:pStyle w:val="600Tekstblok"/>
            </w:pPr>
            <w:r>
              <w:t xml:space="preserve">Er zijn geen zekerheden noch aflossingsverplichtingen overeengekomen. </w:t>
            </w:r>
            <w:r>
              <w:br/>
              <w:t>In 2012 is geen rente berekend omdat de vordering lager is dan € 17.500.</w:t>
            </w:r>
          </w:p>
        </w:tc>
      </w:tr>
    </w:tbl>
    <w:p w14:paraId="3B7954E9" w14:textId="77777777" w:rsidR="002B0A99" w:rsidRDefault="002B0A99" w:rsidP="002B0A9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2B0A99" w14:paraId="3B7954EC" w14:textId="77777777" w:rsidTr="001C3AC1">
        <w:tc>
          <w:tcPr>
            <w:tcW w:w="9337" w:type="dxa"/>
            <w:gridSpan w:val="3"/>
            <w:tcBorders>
              <w:top w:val="nil"/>
              <w:left w:val="nil"/>
              <w:bottom w:val="nil"/>
              <w:right w:val="nil"/>
            </w:tcBorders>
            <w:vAlign w:val="bottom"/>
          </w:tcPr>
          <w:p w14:paraId="3B7954EA" w14:textId="77777777" w:rsidR="002B0A99" w:rsidRDefault="002B0A99" w:rsidP="001C3AC1">
            <w:pPr>
              <w:pStyle w:val="600Kol1Kop3"/>
            </w:pPr>
            <w:r>
              <w:t>4  Ove</w:t>
            </w:r>
            <w:r>
              <w:softHyphen/>
              <w:t>ri</w:t>
            </w:r>
            <w:r>
              <w:softHyphen/>
              <w:t>ge vor</w:t>
            </w:r>
            <w:r>
              <w:softHyphen/>
              <w:t>de</w:t>
            </w:r>
            <w:r>
              <w:softHyphen/>
              <w:t>rin</w:t>
            </w:r>
            <w:r>
              <w:softHyphen/>
              <w:t>gen en over</w:t>
            </w:r>
            <w:r>
              <w:softHyphen/>
              <w:t>lo</w:t>
            </w:r>
            <w:r>
              <w:softHyphen/>
              <w:t>pen</w:t>
            </w:r>
            <w:r>
              <w:softHyphen/>
              <w:t>de ac</w:t>
            </w:r>
            <w:r>
              <w:softHyphen/>
              <w:t>ti</w:t>
            </w:r>
            <w:r>
              <w:softHyphen/>
              <w:t>va</w:t>
            </w:r>
          </w:p>
          <w:p w14:paraId="3B7954EB" w14:textId="77777777" w:rsidR="002B0A99" w:rsidRDefault="002B0A99" w:rsidP="001C3AC1">
            <w:pPr>
              <w:pStyle w:val="000notenummer"/>
            </w:pPr>
          </w:p>
        </w:tc>
      </w:tr>
      <w:tr w:rsidR="002B0A99" w14:paraId="3B7954F0" w14:textId="77777777" w:rsidTr="001C3AC1">
        <w:tc>
          <w:tcPr>
            <w:tcW w:w="6616" w:type="dxa"/>
            <w:tcBorders>
              <w:top w:val="nil"/>
              <w:left w:val="nil"/>
              <w:bottom w:val="nil"/>
              <w:right w:val="nil"/>
            </w:tcBorders>
            <w:tcMar>
              <w:right w:w="0" w:type="dxa"/>
            </w:tcMar>
            <w:vAlign w:val="bottom"/>
          </w:tcPr>
          <w:p w14:paraId="3B7954ED" w14:textId="77777777" w:rsidR="002B0A99" w:rsidRDefault="002B0A99" w:rsidP="001C3AC1">
            <w:pPr>
              <w:pStyle w:val="600OmsBedrag"/>
            </w:pPr>
            <w:r>
              <w:t>Be</w:t>
            </w:r>
            <w:r>
              <w:softHyphen/>
              <w:t>las</w:t>
            </w:r>
            <w:r>
              <w:softHyphen/>
              <w:t>tin</w:t>
            </w:r>
            <w:r>
              <w:softHyphen/>
              <w:t>gen en pre</w:t>
            </w:r>
            <w:r>
              <w:softHyphen/>
              <w:t>mies so</w:t>
            </w:r>
            <w:r>
              <w:softHyphen/>
              <w:t>ci</w:t>
            </w:r>
            <w:r>
              <w:softHyphen/>
              <w:t>a</w:t>
            </w:r>
            <w:r>
              <w:softHyphen/>
              <w:t>le verzekeringen</w:t>
            </w:r>
          </w:p>
        </w:tc>
        <w:tc>
          <w:tcPr>
            <w:tcW w:w="1360" w:type="dxa"/>
            <w:tcBorders>
              <w:top w:val="nil"/>
              <w:left w:val="nil"/>
              <w:bottom w:val="nil"/>
              <w:right w:val="nil"/>
            </w:tcBorders>
            <w:tcMar>
              <w:right w:w="11" w:type="dxa"/>
            </w:tcMar>
            <w:vAlign w:val="bottom"/>
          </w:tcPr>
          <w:p w14:paraId="3B7954EE" w14:textId="77777777" w:rsidR="002B0A99" w:rsidRDefault="002B0A99" w:rsidP="001C3AC1">
            <w:pPr>
              <w:pStyle w:val="600Kol1Bedrag"/>
              <w:tabs>
                <w:tab w:val="right" w:pos="1310"/>
                <w:tab w:val="left" w:pos="1336"/>
              </w:tabs>
            </w:pPr>
            <w:r>
              <w:tab/>
              <w:t>27.501</w:t>
            </w:r>
            <w:r>
              <w:tab/>
            </w:r>
          </w:p>
        </w:tc>
        <w:tc>
          <w:tcPr>
            <w:tcW w:w="1361" w:type="dxa"/>
            <w:tcBorders>
              <w:top w:val="nil"/>
              <w:left w:val="nil"/>
              <w:bottom w:val="nil"/>
              <w:right w:val="nil"/>
            </w:tcBorders>
            <w:tcMar>
              <w:right w:w="11" w:type="dxa"/>
            </w:tcMar>
            <w:vAlign w:val="bottom"/>
          </w:tcPr>
          <w:p w14:paraId="3B7954EF" w14:textId="77777777" w:rsidR="002B0A99" w:rsidRDefault="002B0A99" w:rsidP="001C3AC1">
            <w:pPr>
              <w:pStyle w:val="600Kol2Bedrag"/>
              <w:tabs>
                <w:tab w:val="right" w:pos="1310"/>
                <w:tab w:val="left" w:pos="1336"/>
              </w:tabs>
            </w:pPr>
            <w:r>
              <w:tab/>
              <w:t>20.111</w:t>
            </w:r>
            <w:r>
              <w:tab/>
            </w:r>
          </w:p>
        </w:tc>
      </w:tr>
      <w:tr w:rsidR="002B0A99" w14:paraId="3B7954F4" w14:textId="77777777" w:rsidTr="001C3AC1">
        <w:tc>
          <w:tcPr>
            <w:tcW w:w="6616" w:type="dxa"/>
            <w:tcBorders>
              <w:top w:val="nil"/>
              <w:left w:val="nil"/>
              <w:bottom w:val="nil"/>
              <w:right w:val="nil"/>
            </w:tcBorders>
            <w:tcMar>
              <w:right w:w="0" w:type="dxa"/>
            </w:tcMar>
            <w:vAlign w:val="bottom"/>
          </w:tcPr>
          <w:p w14:paraId="3B7954F1" w14:textId="77777777" w:rsidR="002B0A99" w:rsidRDefault="002B0A99" w:rsidP="001C3AC1">
            <w:pPr>
              <w:pStyle w:val="600OmsBedrag"/>
            </w:pPr>
            <w:r>
              <w:t>Over</w:t>
            </w:r>
            <w:r>
              <w:softHyphen/>
              <w:t>lo</w:t>
            </w:r>
            <w:r>
              <w:softHyphen/>
              <w:t>pen</w:t>
            </w:r>
            <w:r>
              <w:softHyphen/>
              <w:t>de ac</w:t>
            </w:r>
            <w:r>
              <w:softHyphen/>
              <w:t>ti</w:t>
            </w:r>
            <w:r>
              <w:softHyphen/>
              <w:t>va</w:t>
            </w:r>
          </w:p>
        </w:tc>
        <w:tc>
          <w:tcPr>
            <w:tcW w:w="1360" w:type="dxa"/>
            <w:tcBorders>
              <w:top w:val="nil"/>
              <w:left w:val="nil"/>
              <w:bottom w:val="nil"/>
              <w:right w:val="nil"/>
            </w:tcBorders>
            <w:tcMar>
              <w:right w:w="11" w:type="dxa"/>
            </w:tcMar>
            <w:vAlign w:val="bottom"/>
          </w:tcPr>
          <w:p w14:paraId="3B7954F2" w14:textId="77777777" w:rsidR="002B0A99" w:rsidRDefault="002B0A99" w:rsidP="001C3AC1">
            <w:pPr>
              <w:pStyle w:val="600Kol1Bedrag"/>
              <w:tabs>
                <w:tab w:val="right" w:pos="1310"/>
                <w:tab w:val="left" w:pos="1336"/>
              </w:tabs>
            </w:pPr>
            <w:r>
              <w:rPr>
                <w:u w:val="single"/>
              </w:rPr>
              <w:tab/>
              <w:t>1.725</w:t>
            </w:r>
            <w:r>
              <w:rPr>
                <w:u w:val="single"/>
              </w:rPr>
              <w:tab/>
            </w:r>
          </w:p>
        </w:tc>
        <w:tc>
          <w:tcPr>
            <w:tcW w:w="1361" w:type="dxa"/>
            <w:tcBorders>
              <w:top w:val="nil"/>
              <w:left w:val="nil"/>
              <w:bottom w:val="nil"/>
              <w:right w:val="nil"/>
            </w:tcBorders>
            <w:tcMar>
              <w:right w:w="11" w:type="dxa"/>
            </w:tcMar>
            <w:vAlign w:val="bottom"/>
          </w:tcPr>
          <w:p w14:paraId="3B7954F3" w14:textId="77777777" w:rsidR="002B0A99" w:rsidRDefault="002B0A99" w:rsidP="001C3AC1">
            <w:pPr>
              <w:pStyle w:val="600Kol2Bedrag"/>
              <w:tabs>
                <w:tab w:val="right" w:pos="1310"/>
                <w:tab w:val="left" w:pos="1336"/>
              </w:tabs>
            </w:pPr>
            <w:r>
              <w:rPr>
                <w:u w:val="single"/>
              </w:rPr>
              <w:tab/>
              <w:t>1.650</w:t>
            </w:r>
            <w:r>
              <w:rPr>
                <w:u w:val="single"/>
              </w:rPr>
              <w:tab/>
            </w:r>
          </w:p>
        </w:tc>
      </w:tr>
      <w:tr w:rsidR="002B0A99" w14:paraId="3B7954F8" w14:textId="77777777" w:rsidTr="001C3AC1">
        <w:tc>
          <w:tcPr>
            <w:tcW w:w="6616" w:type="dxa"/>
            <w:tcBorders>
              <w:top w:val="nil"/>
              <w:left w:val="nil"/>
              <w:bottom w:val="nil"/>
              <w:right w:val="nil"/>
            </w:tcBorders>
            <w:tcMar>
              <w:right w:w="0" w:type="dxa"/>
            </w:tcMar>
            <w:vAlign w:val="bottom"/>
          </w:tcPr>
          <w:p w14:paraId="3B7954F5" w14:textId="77777777" w:rsidR="002B0A99" w:rsidRDefault="002B0A99" w:rsidP="001C3AC1">
            <w:pPr>
              <w:pStyle w:val="600OmsTotaal"/>
            </w:pPr>
          </w:p>
        </w:tc>
        <w:tc>
          <w:tcPr>
            <w:tcW w:w="1360" w:type="dxa"/>
            <w:tcBorders>
              <w:top w:val="nil"/>
              <w:left w:val="nil"/>
              <w:bottom w:val="nil"/>
              <w:right w:val="nil"/>
            </w:tcBorders>
            <w:tcMar>
              <w:right w:w="11" w:type="dxa"/>
            </w:tcMar>
            <w:vAlign w:val="bottom"/>
          </w:tcPr>
          <w:p w14:paraId="3B7954F6" w14:textId="77777777" w:rsidR="002B0A99" w:rsidRDefault="002B0A99" w:rsidP="001C3AC1">
            <w:pPr>
              <w:pStyle w:val="600Kol1Totaal"/>
              <w:tabs>
                <w:tab w:val="right" w:pos="1310"/>
                <w:tab w:val="left" w:pos="1336"/>
              </w:tabs>
            </w:pPr>
            <w:r>
              <w:rPr>
                <w:u w:val="double"/>
              </w:rPr>
              <w:tab/>
              <w:t>29.226</w:t>
            </w:r>
            <w:r>
              <w:rPr>
                <w:u w:val="double"/>
              </w:rPr>
              <w:tab/>
            </w:r>
          </w:p>
        </w:tc>
        <w:tc>
          <w:tcPr>
            <w:tcW w:w="1361" w:type="dxa"/>
            <w:tcBorders>
              <w:top w:val="nil"/>
              <w:left w:val="nil"/>
              <w:bottom w:val="nil"/>
              <w:right w:val="nil"/>
            </w:tcBorders>
            <w:tcMar>
              <w:right w:w="11" w:type="dxa"/>
            </w:tcMar>
            <w:vAlign w:val="bottom"/>
          </w:tcPr>
          <w:p w14:paraId="3B7954F7" w14:textId="77777777" w:rsidR="002B0A99" w:rsidRDefault="002B0A99" w:rsidP="001C3AC1">
            <w:pPr>
              <w:pStyle w:val="600Kol2Totaal"/>
              <w:tabs>
                <w:tab w:val="right" w:pos="1310"/>
                <w:tab w:val="left" w:pos="1336"/>
              </w:tabs>
            </w:pPr>
            <w:r>
              <w:rPr>
                <w:u w:val="double"/>
              </w:rPr>
              <w:tab/>
              <w:t>21.761</w:t>
            </w:r>
            <w:r>
              <w:rPr>
                <w:u w:val="double"/>
              </w:rPr>
              <w:tab/>
            </w:r>
          </w:p>
        </w:tc>
      </w:tr>
    </w:tbl>
    <w:p w14:paraId="3B7954F9" w14:textId="77777777" w:rsidR="002B0A99" w:rsidRDefault="002B0A99" w:rsidP="002B0A9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2B0A99" w14:paraId="3B7954FC" w14:textId="77777777" w:rsidTr="001C3AC1">
        <w:tc>
          <w:tcPr>
            <w:tcW w:w="9337" w:type="dxa"/>
            <w:gridSpan w:val="3"/>
            <w:tcBorders>
              <w:top w:val="nil"/>
              <w:left w:val="nil"/>
              <w:bottom w:val="nil"/>
              <w:right w:val="nil"/>
            </w:tcBorders>
            <w:vAlign w:val="bottom"/>
          </w:tcPr>
          <w:p w14:paraId="3B7954FA" w14:textId="77777777" w:rsidR="002B0A99" w:rsidRDefault="002B0A99" w:rsidP="001C3AC1">
            <w:pPr>
              <w:pStyle w:val="600Kol1Kop4"/>
            </w:pPr>
            <w:r>
              <w:t>Be</w:t>
            </w:r>
            <w:r>
              <w:softHyphen/>
              <w:t>las</w:t>
            </w:r>
            <w:r>
              <w:softHyphen/>
              <w:t>tin</w:t>
            </w:r>
            <w:r>
              <w:softHyphen/>
              <w:t>gen en pre</w:t>
            </w:r>
            <w:r>
              <w:softHyphen/>
              <w:t>mies so</w:t>
            </w:r>
            <w:r>
              <w:softHyphen/>
              <w:t>ci</w:t>
            </w:r>
            <w:r>
              <w:softHyphen/>
              <w:t>a</w:t>
            </w:r>
            <w:r>
              <w:softHyphen/>
              <w:t>le verzekeringen</w:t>
            </w:r>
          </w:p>
          <w:p w14:paraId="3B7954FB" w14:textId="77777777" w:rsidR="002B0A99" w:rsidRDefault="002B0A99" w:rsidP="001C3AC1">
            <w:pPr>
              <w:pStyle w:val="000notenummer"/>
            </w:pPr>
          </w:p>
        </w:tc>
      </w:tr>
      <w:tr w:rsidR="002B0A99" w14:paraId="3B795500" w14:textId="77777777" w:rsidTr="001C3AC1">
        <w:tc>
          <w:tcPr>
            <w:tcW w:w="6616" w:type="dxa"/>
            <w:tcBorders>
              <w:top w:val="nil"/>
              <w:left w:val="nil"/>
              <w:bottom w:val="nil"/>
              <w:right w:val="nil"/>
            </w:tcBorders>
            <w:tcMar>
              <w:right w:w="0" w:type="dxa"/>
            </w:tcMar>
            <w:vAlign w:val="bottom"/>
          </w:tcPr>
          <w:p w14:paraId="3B7954FD" w14:textId="77777777" w:rsidR="002B0A99" w:rsidRDefault="002B0A99" w:rsidP="001C3AC1">
            <w:pPr>
              <w:pStyle w:val="600OmsBedrag"/>
            </w:pPr>
            <w:r>
              <w:t>Ven</w:t>
            </w:r>
            <w:r>
              <w:softHyphen/>
              <w:t>noot</w:t>
            </w:r>
            <w:r>
              <w:softHyphen/>
              <w:t>schaps</w:t>
            </w:r>
            <w:r>
              <w:softHyphen/>
              <w:t>be</w:t>
            </w:r>
            <w:r>
              <w:softHyphen/>
              <w:t>las</w:t>
            </w:r>
            <w:r>
              <w:softHyphen/>
              <w:t>ting</w:t>
            </w:r>
          </w:p>
        </w:tc>
        <w:tc>
          <w:tcPr>
            <w:tcW w:w="1360" w:type="dxa"/>
            <w:tcBorders>
              <w:top w:val="nil"/>
              <w:left w:val="nil"/>
              <w:bottom w:val="nil"/>
              <w:right w:val="nil"/>
            </w:tcBorders>
            <w:tcMar>
              <w:right w:w="11" w:type="dxa"/>
            </w:tcMar>
            <w:vAlign w:val="bottom"/>
          </w:tcPr>
          <w:p w14:paraId="3B7954FE" w14:textId="77777777" w:rsidR="002B0A99" w:rsidRDefault="002B0A99" w:rsidP="001C3AC1">
            <w:pPr>
              <w:pStyle w:val="600Kol1Bedrag"/>
              <w:tabs>
                <w:tab w:val="right" w:pos="1310"/>
                <w:tab w:val="left" w:pos="1336"/>
              </w:tabs>
            </w:pPr>
            <w:r>
              <w:rPr>
                <w:u w:val="double"/>
              </w:rPr>
              <w:tab/>
              <w:t>27.501</w:t>
            </w:r>
            <w:r>
              <w:rPr>
                <w:u w:val="double"/>
              </w:rPr>
              <w:tab/>
            </w:r>
          </w:p>
        </w:tc>
        <w:tc>
          <w:tcPr>
            <w:tcW w:w="1361" w:type="dxa"/>
            <w:tcBorders>
              <w:top w:val="nil"/>
              <w:left w:val="nil"/>
              <w:bottom w:val="nil"/>
              <w:right w:val="nil"/>
            </w:tcBorders>
            <w:tcMar>
              <w:right w:w="11" w:type="dxa"/>
            </w:tcMar>
            <w:vAlign w:val="bottom"/>
          </w:tcPr>
          <w:p w14:paraId="3B7954FF" w14:textId="77777777" w:rsidR="002B0A99" w:rsidRDefault="002B0A99" w:rsidP="001C3AC1">
            <w:pPr>
              <w:pStyle w:val="600Kol2Bedrag"/>
              <w:tabs>
                <w:tab w:val="right" w:pos="1310"/>
                <w:tab w:val="left" w:pos="1336"/>
              </w:tabs>
            </w:pPr>
            <w:r>
              <w:rPr>
                <w:u w:val="double"/>
              </w:rPr>
              <w:tab/>
              <w:t>20.111</w:t>
            </w:r>
            <w:r>
              <w:rPr>
                <w:u w:val="double"/>
              </w:rPr>
              <w:tab/>
            </w:r>
          </w:p>
        </w:tc>
      </w:tr>
    </w:tbl>
    <w:p w14:paraId="3B795501" w14:textId="77777777" w:rsidR="002B0A99" w:rsidRDefault="002B0A99" w:rsidP="002B0A9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2B0A99" w14:paraId="3B795504" w14:textId="77777777" w:rsidTr="001C3AC1">
        <w:tc>
          <w:tcPr>
            <w:tcW w:w="9337" w:type="dxa"/>
            <w:gridSpan w:val="3"/>
            <w:tcBorders>
              <w:top w:val="nil"/>
              <w:left w:val="nil"/>
              <w:bottom w:val="nil"/>
              <w:right w:val="nil"/>
            </w:tcBorders>
            <w:vAlign w:val="bottom"/>
          </w:tcPr>
          <w:p w14:paraId="3B795502" w14:textId="77777777" w:rsidR="002B0A99" w:rsidRDefault="002B0A99" w:rsidP="001C3AC1">
            <w:pPr>
              <w:pStyle w:val="600Kol1Kop4"/>
            </w:pPr>
            <w:r>
              <w:t>Over</w:t>
            </w:r>
            <w:r>
              <w:softHyphen/>
              <w:t>lo</w:t>
            </w:r>
            <w:r>
              <w:softHyphen/>
              <w:t>pen</w:t>
            </w:r>
            <w:r>
              <w:softHyphen/>
              <w:t>de ac</w:t>
            </w:r>
            <w:r>
              <w:softHyphen/>
              <w:t>ti</w:t>
            </w:r>
            <w:r>
              <w:softHyphen/>
              <w:t>va</w:t>
            </w:r>
          </w:p>
          <w:p w14:paraId="3B795503" w14:textId="77777777" w:rsidR="002B0A99" w:rsidRDefault="002B0A99" w:rsidP="001C3AC1">
            <w:pPr>
              <w:pStyle w:val="000notenummer"/>
            </w:pPr>
          </w:p>
        </w:tc>
      </w:tr>
      <w:tr w:rsidR="002B0A99" w14:paraId="3B795508" w14:textId="77777777" w:rsidTr="001C3AC1">
        <w:tc>
          <w:tcPr>
            <w:tcW w:w="6616" w:type="dxa"/>
            <w:tcBorders>
              <w:top w:val="nil"/>
              <w:left w:val="nil"/>
              <w:bottom w:val="nil"/>
              <w:right w:val="nil"/>
            </w:tcBorders>
            <w:tcMar>
              <w:right w:w="0" w:type="dxa"/>
            </w:tcMar>
            <w:vAlign w:val="bottom"/>
          </w:tcPr>
          <w:p w14:paraId="3B795505" w14:textId="77777777" w:rsidR="002B0A99" w:rsidRDefault="002B0A99" w:rsidP="001C3AC1">
            <w:pPr>
              <w:pStyle w:val="600OmsBedrag"/>
            </w:pPr>
            <w:r>
              <w:t>Nog te onvangen rente</w:t>
            </w:r>
          </w:p>
        </w:tc>
        <w:tc>
          <w:tcPr>
            <w:tcW w:w="1360" w:type="dxa"/>
            <w:tcBorders>
              <w:top w:val="nil"/>
              <w:left w:val="nil"/>
              <w:bottom w:val="nil"/>
              <w:right w:val="nil"/>
            </w:tcBorders>
            <w:tcMar>
              <w:right w:w="11" w:type="dxa"/>
            </w:tcMar>
            <w:vAlign w:val="bottom"/>
          </w:tcPr>
          <w:p w14:paraId="3B795506" w14:textId="77777777" w:rsidR="002B0A99" w:rsidRDefault="002B0A99" w:rsidP="001C3AC1">
            <w:pPr>
              <w:pStyle w:val="600Kol1Bedrag"/>
              <w:tabs>
                <w:tab w:val="right" w:pos="1310"/>
                <w:tab w:val="left" w:pos="1336"/>
              </w:tabs>
            </w:pPr>
            <w:r>
              <w:rPr>
                <w:u w:val="double"/>
              </w:rPr>
              <w:tab/>
              <w:t>1.725</w:t>
            </w:r>
            <w:r>
              <w:rPr>
                <w:u w:val="double"/>
              </w:rPr>
              <w:tab/>
            </w:r>
          </w:p>
        </w:tc>
        <w:tc>
          <w:tcPr>
            <w:tcW w:w="1361" w:type="dxa"/>
            <w:tcBorders>
              <w:top w:val="nil"/>
              <w:left w:val="nil"/>
              <w:bottom w:val="nil"/>
              <w:right w:val="nil"/>
            </w:tcBorders>
            <w:tcMar>
              <w:right w:w="11" w:type="dxa"/>
            </w:tcMar>
            <w:vAlign w:val="bottom"/>
          </w:tcPr>
          <w:p w14:paraId="3B795507" w14:textId="77777777" w:rsidR="002B0A99" w:rsidRDefault="002B0A99" w:rsidP="001C3AC1">
            <w:pPr>
              <w:pStyle w:val="600Kol2Bedrag"/>
              <w:tabs>
                <w:tab w:val="right" w:pos="1310"/>
                <w:tab w:val="left" w:pos="1336"/>
              </w:tabs>
            </w:pPr>
            <w:r>
              <w:rPr>
                <w:u w:val="double"/>
              </w:rPr>
              <w:tab/>
              <w:t>1.650</w:t>
            </w:r>
            <w:r>
              <w:rPr>
                <w:u w:val="double"/>
              </w:rPr>
              <w:tab/>
            </w:r>
          </w:p>
        </w:tc>
      </w:tr>
    </w:tbl>
    <w:p w14:paraId="3B795509" w14:textId="77777777" w:rsidR="002B0A99" w:rsidRDefault="002B0A99" w:rsidP="002B0A99">
      <w:pPr>
        <w:pStyle w:val="000Tussenregel"/>
      </w:pPr>
    </w:p>
    <w:p w14:paraId="3B79550A"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2B0A99" w14:paraId="3B79550E" w14:textId="77777777" w:rsidTr="001C3AC1">
        <w:tc>
          <w:tcPr>
            <w:tcW w:w="6616" w:type="dxa"/>
            <w:tcBorders>
              <w:top w:val="nil"/>
              <w:left w:val="nil"/>
              <w:bottom w:val="nil"/>
              <w:right w:val="nil"/>
            </w:tcBorders>
            <w:tcMar>
              <w:right w:w="0" w:type="dxa"/>
            </w:tcMar>
            <w:vAlign w:val="bottom"/>
          </w:tcPr>
          <w:p w14:paraId="3B79550B" w14:textId="77777777" w:rsidR="002B0A99" w:rsidRDefault="002B0A99" w:rsidP="001C3AC1">
            <w:pPr>
              <w:pStyle w:val="000Huisstijl"/>
            </w:pPr>
          </w:p>
        </w:tc>
        <w:tc>
          <w:tcPr>
            <w:tcW w:w="1360" w:type="dxa"/>
            <w:tcBorders>
              <w:top w:val="nil"/>
              <w:left w:val="nil"/>
              <w:bottom w:val="nil"/>
              <w:right w:val="nil"/>
            </w:tcBorders>
            <w:tcMar>
              <w:right w:w="11" w:type="dxa"/>
            </w:tcMar>
            <w:vAlign w:val="bottom"/>
          </w:tcPr>
          <w:p w14:paraId="3B79550C" w14:textId="77777777" w:rsidR="002B0A99" w:rsidRDefault="002B0A99" w:rsidP="001C3AC1">
            <w:pPr>
              <w:pStyle w:val="600KopDatumKol1"/>
              <w:tabs>
                <w:tab w:val="clear" w:pos="1474"/>
                <w:tab w:val="right" w:pos="1310"/>
                <w:tab w:val="left" w:pos="1336"/>
              </w:tabs>
            </w:pPr>
            <w:r>
              <w:rPr>
                <w:u w:val="single"/>
              </w:rPr>
              <w:tab/>
              <w:t>31</w:t>
            </w:r>
            <w:r>
              <w:rPr>
                <w:u w:val="single"/>
              </w:rPr>
              <w:noBreakHyphen/>
              <w:t>12</w:t>
            </w:r>
            <w:r>
              <w:rPr>
                <w:u w:val="single"/>
              </w:rPr>
              <w:noBreakHyphen/>
              <w:t>2012</w:t>
            </w:r>
            <w:r>
              <w:rPr>
                <w:u w:val="single"/>
              </w:rPr>
              <w:tab/>
            </w:r>
          </w:p>
        </w:tc>
        <w:tc>
          <w:tcPr>
            <w:tcW w:w="1361" w:type="dxa"/>
            <w:tcBorders>
              <w:top w:val="nil"/>
              <w:left w:val="nil"/>
              <w:bottom w:val="nil"/>
              <w:right w:val="nil"/>
            </w:tcBorders>
            <w:tcMar>
              <w:right w:w="11" w:type="dxa"/>
            </w:tcMar>
            <w:vAlign w:val="bottom"/>
          </w:tcPr>
          <w:p w14:paraId="3B79550D" w14:textId="77777777" w:rsidR="002B0A99" w:rsidRDefault="002B0A99" w:rsidP="001C3AC1">
            <w:pPr>
              <w:pStyle w:val="600KopDatumKol2"/>
              <w:tabs>
                <w:tab w:val="clear" w:pos="1474"/>
                <w:tab w:val="right" w:pos="1310"/>
                <w:tab w:val="left" w:pos="1336"/>
              </w:tabs>
            </w:pPr>
            <w:r>
              <w:rPr>
                <w:u w:val="single"/>
              </w:rPr>
              <w:tab/>
              <w:t>31</w:t>
            </w:r>
            <w:r>
              <w:rPr>
                <w:u w:val="single"/>
              </w:rPr>
              <w:noBreakHyphen/>
              <w:t>12</w:t>
            </w:r>
            <w:r>
              <w:rPr>
                <w:u w:val="single"/>
              </w:rPr>
              <w:noBreakHyphen/>
              <w:t>2011</w:t>
            </w:r>
            <w:r>
              <w:rPr>
                <w:u w:val="single"/>
              </w:rPr>
              <w:tab/>
            </w:r>
          </w:p>
        </w:tc>
      </w:tr>
      <w:tr w:rsidR="002B0A99" w14:paraId="3B795512" w14:textId="77777777" w:rsidTr="001C3AC1">
        <w:tc>
          <w:tcPr>
            <w:tcW w:w="6616" w:type="dxa"/>
            <w:tcBorders>
              <w:top w:val="nil"/>
              <w:left w:val="nil"/>
              <w:bottom w:val="nil"/>
              <w:right w:val="nil"/>
            </w:tcBorders>
            <w:tcMar>
              <w:right w:w="0" w:type="dxa"/>
            </w:tcMar>
            <w:vAlign w:val="bottom"/>
          </w:tcPr>
          <w:p w14:paraId="3B79550F" w14:textId="77777777" w:rsidR="002B0A99" w:rsidRDefault="002B0A99" w:rsidP="001C3AC1">
            <w:pPr>
              <w:pStyle w:val="600KopValutaOmsch"/>
            </w:pPr>
          </w:p>
        </w:tc>
        <w:tc>
          <w:tcPr>
            <w:tcW w:w="1360" w:type="dxa"/>
            <w:tcBorders>
              <w:top w:val="nil"/>
              <w:left w:val="nil"/>
              <w:bottom w:val="nil"/>
              <w:right w:val="nil"/>
            </w:tcBorders>
            <w:tcMar>
              <w:right w:w="11" w:type="dxa"/>
            </w:tcMar>
            <w:vAlign w:val="bottom"/>
          </w:tcPr>
          <w:p w14:paraId="3B795510" w14:textId="77777777" w:rsidR="002B0A99" w:rsidRDefault="002B0A99" w:rsidP="001C3AC1">
            <w:pPr>
              <w:pStyle w:val="600KopValutaKol1"/>
            </w:pPr>
            <w:r>
              <w:t>€</w:t>
            </w:r>
          </w:p>
        </w:tc>
        <w:tc>
          <w:tcPr>
            <w:tcW w:w="1361" w:type="dxa"/>
            <w:tcBorders>
              <w:top w:val="nil"/>
              <w:left w:val="nil"/>
              <w:bottom w:val="nil"/>
              <w:right w:val="nil"/>
            </w:tcBorders>
            <w:tcMar>
              <w:right w:w="11" w:type="dxa"/>
            </w:tcMar>
            <w:vAlign w:val="bottom"/>
          </w:tcPr>
          <w:p w14:paraId="3B795511" w14:textId="77777777" w:rsidR="002B0A99" w:rsidRDefault="002B0A99" w:rsidP="001C3AC1">
            <w:pPr>
              <w:pStyle w:val="600KopValutaKol2"/>
            </w:pPr>
            <w:r>
              <w:t>€</w:t>
            </w:r>
          </w:p>
        </w:tc>
      </w:tr>
      <w:tr w:rsidR="002B0A99" w14:paraId="3B795515" w14:textId="77777777" w:rsidTr="001C3AC1">
        <w:tc>
          <w:tcPr>
            <w:tcW w:w="9337" w:type="dxa"/>
            <w:gridSpan w:val="3"/>
            <w:tcBorders>
              <w:top w:val="nil"/>
              <w:left w:val="nil"/>
              <w:bottom w:val="nil"/>
              <w:right w:val="nil"/>
            </w:tcBorders>
            <w:vAlign w:val="bottom"/>
          </w:tcPr>
          <w:p w14:paraId="3B795513" w14:textId="77777777" w:rsidR="002B0A99" w:rsidRDefault="002B0A99" w:rsidP="001C3AC1">
            <w:pPr>
              <w:pStyle w:val="600Kol1Kop2"/>
            </w:pPr>
            <w:r>
              <w:t>5  Li</w:t>
            </w:r>
            <w:r>
              <w:softHyphen/>
              <w:t>qui</w:t>
            </w:r>
            <w:r>
              <w:softHyphen/>
              <w:t>de mid</w:t>
            </w:r>
            <w:r>
              <w:softHyphen/>
              <w:t>de</w:t>
            </w:r>
            <w:r>
              <w:softHyphen/>
              <w:t>len</w:t>
            </w:r>
          </w:p>
          <w:p w14:paraId="3B795514" w14:textId="77777777" w:rsidR="002B0A99" w:rsidRDefault="002B0A99" w:rsidP="001C3AC1">
            <w:pPr>
              <w:pStyle w:val="000notenummer"/>
            </w:pPr>
          </w:p>
        </w:tc>
      </w:tr>
      <w:tr w:rsidR="002B0A99" w14:paraId="3B795519" w14:textId="77777777" w:rsidTr="001C3AC1">
        <w:tc>
          <w:tcPr>
            <w:tcW w:w="6616" w:type="dxa"/>
            <w:tcBorders>
              <w:top w:val="nil"/>
              <w:left w:val="nil"/>
              <w:bottom w:val="nil"/>
              <w:right w:val="nil"/>
            </w:tcBorders>
            <w:tcMar>
              <w:right w:w="0" w:type="dxa"/>
            </w:tcMar>
            <w:vAlign w:val="bottom"/>
          </w:tcPr>
          <w:p w14:paraId="3B795516" w14:textId="77777777" w:rsidR="002B0A99" w:rsidRPr="008C36FF" w:rsidRDefault="002B0A99" w:rsidP="001C3AC1">
            <w:pPr>
              <w:pStyle w:val="600OmsBedrag"/>
              <w:rPr>
                <w:lang w:val="en-US"/>
              </w:rPr>
            </w:pPr>
            <w:r w:rsidRPr="008C36FF">
              <w:rPr>
                <w:lang w:val="en-US"/>
              </w:rPr>
              <w:t>Ra</w:t>
            </w:r>
            <w:r w:rsidRPr="008C36FF">
              <w:rPr>
                <w:lang w:val="en-US"/>
              </w:rPr>
              <w:softHyphen/>
              <w:t>bo</w:t>
            </w:r>
            <w:r w:rsidRPr="008C36FF">
              <w:rPr>
                <w:lang w:val="en-US"/>
              </w:rPr>
              <w:softHyphen/>
              <w:t>bank no. XXXX.XX.XXX</w:t>
            </w:r>
          </w:p>
        </w:tc>
        <w:tc>
          <w:tcPr>
            <w:tcW w:w="1360" w:type="dxa"/>
            <w:tcBorders>
              <w:top w:val="nil"/>
              <w:left w:val="nil"/>
              <w:bottom w:val="nil"/>
              <w:right w:val="nil"/>
            </w:tcBorders>
            <w:tcMar>
              <w:right w:w="11" w:type="dxa"/>
            </w:tcMar>
            <w:vAlign w:val="bottom"/>
          </w:tcPr>
          <w:p w14:paraId="3B795517" w14:textId="77777777" w:rsidR="002B0A99" w:rsidRDefault="002B0A99" w:rsidP="001C3AC1">
            <w:pPr>
              <w:pStyle w:val="600Kol1Bedrag"/>
              <w:tabs>
                <w:tab w:val="right" w:pos="1310"/>
                <w:tab w:val="left" w:pos="1336"/>
              </w:tabs>
            </w:pPr>
            <w:r w:rsidRPr="008C36FF">
              <w:rPr>
                <w:lang w:val="en-US"/>
              </w:rPr>
              <w:tab/>
            </w:r>
            <w:r>
              <w:t>14.232</w:t>
            </w:r>
            <w:r>
              <w:tab/>
            </w:r>
          </w:p>
        </w:tc>
        <w:tc>
          <w:tcPr>
            <w:tcW w:w="1361" w:type="dxa"/>
            <w:tcBorders>
              <w:top w:val="nil"/>
              <w:left w:val="nil"/>
              <w:bottom w:val="nil"/>
              <w:right w:val="nil"/>
            </w:tcBorders>
            <w:tcMar>
              <w:right w:w="11" w:type="dxa"/>
            </w:tcMar>
            <w:vAlign w:val="bottom"/>
          </w:tcPr>
          <w:p w14:paraId="3B795518" w14:textId="77777777" w:rsidR="002B0A99" w:rsidRDefault="002B0A99" w:rsidP="001C3AC1">
            <w:pPr>
              <w:pStyle w:val="600Kol2Bedrag"/>
              <w:tabs>
                <w:tab w:val="right" w:pos="1310"/>
                <w:tab w:val="left" w:pos="1336"/>
              </w:tabs>
            </w:pPr>
            <w:r>
              <w:tab/>
              <w:t>658</w:t>
            </w:r>
            <w:r>
              <w:tab/>
            </w:r>
          </w:p>
        </w:tc>
      </w:tr>
      <w:tr w:rsidR="002B0A99" w14:paraId="3B79551D" w14:textId="77777777" w:rsidTr="001C3AC1">
        <w:tc>
          <w:tcPr>
            <w:tcW w:w="6616" w:type="dxa"/>
            <w:tcBorders>
              <w:top w:val="nil"/>
              <w:left w:val="nil"/>
              <w:bottom w:val="nil"/>
              <w:right w:val="nil"/>
            </w:tcBorders>
            <w:tcMar>
              <w:right w:w="0" w:type="dxa"/>
            </w:tcMar>
            <w:vAlign w:val="bottom"/>
          </w:tcPr>
          <w:p w14:paraId="3B79551A" w14:textId="77777777" w:rsidR="002B0A99" w:rsidRPr="008C36FF" w:rsidRDefault="002B0A99" w:rsidP="001C3AC1">
            <w:pPr>
              <w:pStyle w:val="600OmsBedrag"/>
              <w:rPr>
                <w:lang w:val="en-US"/>
              </w:rPr>
            </w:pPr>
            <w:r w:rsidRPr="008C36FF">
              <w:rPr>
                <w:lang w:val="en-US"/>
              </w:rPr>
              <w:t>Rabobank no. XXXX.XXX.XXX</w:t>
            </w:r>
          </w:p>
        </w:tc>
        <w:tc>
          <w:tcPr>
            <w:tcW w:w="1360" w:type="dxa"/>
            <w:tcBorders>
              <w:top w:val="nil"/>
              <w:left w:val="nil"/>
              <w:bottom w:val="nil"/>
              <w:right w:val="nil"/>
            </w:tcBorders>
            <w:tcMar>
              <w:right w:w="11" w:type="dxa"/>
            </w:tcMar>
            <w:vAlign w:val="bottom"/>
          </w:tcPr>
          <w:p w14:paraId="3B79551B" w14:textId="77777777" w:rsidR="002B0A99" w:rsidRDefault="002B0A99" w:rsidP="001C3AC1">
            <w:pPr>
              <w:pStyle w:val="600Kol1Bedrag"/>
              <w:tabs>
                <w:tab w:val="right" w:pos="1310"/>
                <w:tab w:val="left" w:pos="1336"/>
              </w:tabs>
            </w:pPr>
            <w:r w:rsidRPr="008C36FF">
              <w:rPr>
                <w:u w:val="single"/>
                <w:lang w:val="en-US"/>
              </w:rPr>
              <w:tab/>
            </w:r>
            <w:r>
              <w:rPr>
                <w:u w:val="single"/>
              </w:rPr>
              <w:t>129.250</w:t>
            </w:r>
            <w:r>
              <w:rPr>
                <w:u w:val="single"/>
              </w:rPr>
              <w:tab/>
            </w:r>
          </w:p>
        </w:tc>
        <w:tc>
          <w:tcPr>
            <w:tcW w:w="1361" w:type="dxa"/>
            <w:tcBorders>
              <w:top w:val="nil"/>
              <w:left w:val="nil"/>
              <w:bottom w:val="nil"/>
              <w:right w:val="nil"/>
            </w:tcBorders>
            <w:tcMar>
              <w:right w:w="11" w:type="dxa"/>
            </w:tcMar>
            <w:vAlign w:val="bottom"/>
          </w:tcPr>
          <w:p w14:paraId="3B79551C" w14:textId="77777777" w:rsidR="002B0A99" w:rsidRDefault="002B0A99" w:rsidP="001C3AC1">
            <w:pPr>
              <w:pStyle w:val="600Kol2Bedrag"/>
              <w:tabs>
                <w:tab w:val="right" w:pos="1310"/>
                <w:tab w:val="left" w:pos="1336"/>
              </w:tabs>
            </w:pPr>
            <w:r>
              <w:rPr>
                <w:u w:val="single"/>
              </w:rPr>
              <w:tab/>
              <w:t>134.486</w:t>
            </w:r>
            <w:r>
              <w:rPr>
                <w:u w:val="single"/>
              </w:rPr>
              <w:tab/>
            </w:r>
          </w:p>
        </w:tc>
      </w:tr>
      <w:tr w:rsidR="002B0A99" w14:paraId="3B795521" w14:textId="77777777" w:rsidTr="001C3AC1">
        <w:tc>
          <w:tcPr>
            <w:tcW w:w="6616" w:type="dxa"/>
            <w:tcBorders>
              <w:top w:val="nil"/>
              <w:left w:val="nil"/>
              <w:bottom w:val="nil"/>
              <w:right w:val="nil"/>
            </w:tcBorders>
            <w:tcMar>
              <w:right w:w="0" w:type="dxa"/>
            </w:tcMar>
            <w:vAlign w:val="bottom"/>
          </w:tcPr>
          <w:p w14:paraId="3B79551E" w14:textId="77777777" w:rsidR="002B0A99" w:rsidRDefault="002B0A99" w:rsidP="001C3AC1">
            <w:pPr>
              <w:pStyle w:val="600OmsTotaal"/>
            </w:pPr>
          </w:p>
        </w:tc>
        <w:tc>
          <w:tcPr>
            <w:tcW w:w="1360" w:type="dxa"/>
            <w:tcBorders>
              <w:top w:val="nil"/>
              <w:left w:val="nil"/>
              <w:bottom w:val="nil"/>
              <w:right w:val="nil"/>
            </w:tcBorders>
            <w:tcMar>
              <w:right w:w="11" w:type="dxa"/>
            </w:tcMar>
            <w:vAlign w:val="bottom"/>
          </w:tcPr>
          <w:p w14:paraId="3B79551F" w14:textId="77777777" w:rsidR="002B0A99" w:rsidRDefault="002B0A99" w:rsidP="001C3AC1">
            <w:pPr>
              <w:pStyle w:val="600Kol1Totaal"/>
              <w:tabs>
                <w:tab w:val="right" w:pos="1310"/>
                <w:tab w:val="left" w:pos="1336"/>
              </w:tabs>
            </w:pPr>
            <w:r>
              <w:rPr>
                <w:u w:val="double"/>
              </w:rPr>
              <w:tab/>
              <w:t>143.482</w:t>
            </w:r>
            <w:r>
              <w:rPr>
                <w:u w:val="double"/>
              </w:rPr>
              <w:tab/>
            </w:r>
          </w:p>
        </w:tc>
        <w:tc>
          <w:tcPr>
            <w:tcW w:w="1361" w:type="dxa"/>
            <w:tcBorders>
              <w:top w:val="nil"/>
              <w:left w:val="nil"/>
              <w:bottom w:val="nil"/>
              <w:right w:val="nil"/>
            </w:tcBorders>
            <w:tcMar>
              <w:right w:w="11" w:type="dxa"/>
            </w:tcMar>
            <w:vAlign w:val="bottom"/>
          </w:tcPr>
          <w:p w14:paraId="3B795520" w14:textId="77777777" w:rsidR="002B0A99" w:rsidRDefault="002B0A99" w:rsidP="001C3AC1">
            <w:pPr>
              <w:pStyle w:val="600Kol2Totaal"/>
              <w:tabs>
                <w:tab w:val="right" w:pos="1310"/>
                <w:tab w:val="left" w:pos="1336"/>
              </w:tabs>
            </w:pPr>
            <w:r>
              <w:rPr>
                <w:u w:val="double"/>
              </w:rPr>
              <w:tab/>
              <w:t>135.144</w:t>
            </w:r>
            <w:r>
              <w:rPr>
                <w:u w:val="double"/>
              </w:rPr>
              <w:tab/>
            </w:r>
          </w:p>
        </w:tc>
      </w:tr>
    </w:tbl>
    <w:p w14:paraId="3B795522" w14:textId="77777777" w:rsidR="002B0A99" w:rsidRDefault="002B0A99" w:rsidP="002B0A99">
      <w:pPr>
        <w:pStyle w:val="000Tussenregel"/>
      </w:pPr>
    </w:p>
    <w:p w14:paraId="3B795523"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p w14:paraId="3B795524" w14:textId="77777777" w:rsidR="002B0A99" w:rsidRDefault="002B0A99" w:rsidP="002B0A99">
      <w:pPr>
        <w:pStyle w:val="600Kol1Kop1tk2"/>
      </w:pPr>
      <w:r>
        <w:lastRenderedPageBreak/>
        <w:t>Pas</w:t>
      </w:r>
      <w:r>
        <w:softHyphen/>
        <w:t>si</w:t>
      </w:r>
      <w:r>
        <w:softHyphen/>
        <w:t xml:space="preserve">va </w:t>
      </w:r>
    </w:p>
    <w:tbl>
      <w:tblPr>
        <w:tblW w:w="0" w:type="auto"/>
        <w:tblInd w:w="11" w:type="dxa"/>
        <w:tblLayout w:type="fixed"/>
        <w:tblCellMar>
          <w:left w:w="11" w:type="dxa"/>
          <w:right w:w="11" w:type="dxa"/>
        </w:tblCellMar>
        <w:tblLook w:val="0000" w:firstRow="0" w:lastRow="0" w:firstColumn="0" w:lastColumn="0" w:noHBand="0" w:noVBand="0"/>
      </w:tblPr>
      <w:tblGrid>
        <w:gridCol w:w="9337"/>
      </w:tblGrid>
      <w:tr w:rsidR="002B0A99" w14:paraId="3B795526" w14:textId="77777777" w:rsidTr="001C3AC1">
        <w:tc>
          <w:tcPr>
            <w:tcW w:w="9337" w:type="dxa"/>
            <w:tcBorders>
              <w:top w:val="nil"/>
              <w:left w:val="nil"/>
              <w:bottom w:val="nil"/>
              <w:right w:val="nil"/>
            </w:tcBorders>
            <w:vAlign w:val="center"/>
          </w:tcPr>
          <w:p w14:paraId="3B795525" w14:textId="77777777" w:rsidR="002B0A99" w:rsidRDefault="002B0A99" w:rsidP="001C3AC1">
            <w:pPr>
              <w:pStyle w:val="600Kol1Kop2"/>
            </w:pPr>
            <w:r>
              <w:t>6  Ei</w:t>
            </w:r>
            <w:r>
              <w:softHyphen/>
              <w:t>gen ver</w:t>
            </w:r>
            <w:r>
              <w:softHyphen/>
              <w:t>mo</w:t>
            </w:r>
            <w:r>
              <w:softHyphen/>
              <w:t>gen</w:t>
            </w:r>
          </w:p>
        </w:tc>
      </w:tr>
    </w:tbl>
    <w:p w14:paraId="3B795527" w14:textId="77777777" w:rsidR="002B0A99" w:rsidRDefault="002B0A99" w:rsidP="002B0A99">
      <w:pPr>
        <w:pStyle w:val="600Inputregel"/>
      </w:pPr>
      <w:r>
        <w:t>In onderstaand overzicht is het verloop van het eigen vermogen weergegeven:</w:t>
      </w:r>
    </w:p>
    <w:tbl>
      <w:tblPr>
        <w:tblW w:w="0" w:type="auto"/>
        <w:tblInd w:w="11" w:type="dxa"/>
        <w:tblLayout w:type="fixed"/>
        <w:tblCellMar>
          <w:left w:w="0" w:type="dxa"/>
          <w:right w:w="0" w:type="dxa"/>
        </w:tblCellMar>
        <w:tblLook w:val="0000" w:firstRow="0" w:lastRow="0" w:firstColumn="0" w:lastColumn="0" w:noHBand="0" w:noVBand="0"/>
      </w:tblPr>
      <w:tblGrid>
        <w:gridCol w:w="5527"/>
        <w:gridCol w:w="1275"/>
        <w:gridCol w:w="1276"/>
        <w:gridCol w:w="1275"/>
      </w:tblGrid>
      <w:tr w:rsidR="002B0A99" w14:paraId="3B79552C" w14:textId="77777777" w:rsidTr="001C3AC1">
        <w:tc>
          <w:tcPr>
            <w:tcW w:w="5527" w:type="dxa"/>
            <w:tcBorders>
              <w:top w:val="nil"/>
              <w:left w:val="nil"/>
              <w:bottom w:val="nil"/>
              <w:right w:val="nil"/>
            </w:tcBorders>
            <w:tcMar>
              <w:left w:w="11" w:type="dxa"/>
              <w:right w:w="11" w:type="dxa"/>
            </w:tcMar>
          </w:tcPr>
          <w:p w14:paraId="3B795528" w14:textId="77777777" w:rsidR="002B0A99" w:rsidRDefault="002B0A99" w:rsidP="001C3AC1">
            <w:pPr>
              <w:rPr>
                <w:rFonts w:ascii="Arial" w:hAnsi="Arial" w:cs="Arial"/>
                <w:sz w:val="16"/>
                <w:szCs w:val="16"/>
              </w:rPr>
            </w:pPr>
          </w:p>
        </w:tc>
        <w:tc>
          <w:tcPr>
            <w:tcW w:w="1275" w:type="dxa"/>
            <w:tcBorders>
              <w:top w:val="nil"/>
              <w:left w:val="nil"/>
              <w:bottom w:val="single" w:sz="2" w:space="0" w:color="000000"/>
              <w:right w:val="nil"/>
            </w:tcBorders>
            <w:tcMar>
              <w:left w:w="28" w:type="dxa"/>
              <w:right w:w="28" w:type="dxa"/>
            </w:tcMar>
          </w:tcPr>
          <w:p w14:paraId="3B795529" w14:textId="77777777" w:rsidR="002B0A99" w:rsidRDefault="002B0A99" w:rsidP="001C3AC1">
            <w:pPr>
              <w:pStyle w:val="600Kol1OmsBlok"/>
            </w:pPr>
            <w:r>
              <w:t>Ge</w:t>
            </w:r>
            <w:r>
              <w:softHyphen/>
              <w:t>plaatst kapi</w:t>
            </w:r>
            <w:r>
              <w:softHyphen/>
              <w:t>taal</w:t>
            </w:r>
          </w:p>
        </w:tc>
        <w:tc>
          <w:tcPr>
            <w:tcW w:w="1276" w:type="dxa"/>
            <w:tcBorders>
              <w:top w:val="nil"/>
              <w:left w:val="nil"/>
              <w:bottom w:val="single" w:sz="2" w:space="0" w:color="000000"/>
              <w:right w:val="nil"/>
            </w:tcBorders>
            <w:tcMar>
              <w:left w:w="28" w:type="dxa"/>
              <w:right w:w="28" w:type="dxa"/>
            </w:tcMar>
          </w:tcPr>
          <w:p w14:paraId="3B79552A" w14:textId="77777777" w:rsidR="002B0A99" w:rsidRDefault="002B0A99" w:rsidP="001C3AC1">
            <w:pPr>
              <w:pStyle w:val="600Kol1OmsBlok"/>
            </w:pPr>
            <w:r>
              <w:t>Overige reserves</w:t>
            </w:r>
          </w:p>
        </w:tc>
        <w:tc>
          <w:tcPr>
            <w:tcW w:w="1275" w:type="dxa"/>
            <w:tcBorders>
              <w:top w:val="nil"/>
              <w:left w:val="nil"/>
              <w:bottom w:val="single" w:sz="2" w:space="0" w:color="000000"/>
              <w:right w:val="nil"/>
            </w:tcBorders>
            <w:tcMar>
              <w:left w:w="28" w:type="dxa"/>
              <w:right w:w="28" w:type="dxa"/>
            </w:tcMar>
          </w:tcPr>
          <w:p w14:paraId="3B79552B" w14:textId="77777777" w:rsidR="002B0A99" w:rsidRDefault="002B0A99" w:rsidP="001C3AC1">
            <w:pPr>
              <w:pStyle w:val="600Kol1OmsBlok"/>
            </w:pPr>
            <w:r>
              <w:t>To</w:t>
            </w:r>
            <w:r>
              <w:softHyphen/>
              <w:t>taal</w:t>
            </w:r>
          </w:p>
        </w:tc>
      </w:tr>
      <w:tr w:rsidR="002B0A99" w14:paraId="3B795531" w14:textId="77777777" w:rsidTr="001C3AC1">
        <w:tc>
          <w:tcPr>
            <w:tcW w:w="5527" w:type="dxa"/>
            <w:tcBorders>
              <w:top w:val="nil"/>
              <w:left w:val="nil"/>
              <w:bottom w:val="nil"/>
              <w:right w:val="nil"/>
            </w:tcBorders>
            <w:tcMar>
              <w:left w:w="11" w:type="dxa"/>
              <w:right w:w="11" w:type="dxa"/>
            </w:tcMar>
            <w:vAlign w:val="bottom"/>
          </w:tcPr>
          <w:p w14:paraId="3B79552D" w14:textId="77777777" w:rsidR="002B0A99" w:rsidRDefault="002B0A99" w:rsidP="001C3AC1">
            <w:pPr>
              <w:pStyle w:val="600OmsValutaregel"/>
            </w:pPr>
          </w:p>
        </w:tc>
        <w:tc>
          <w:tcPr>
            <w:tcW w:w="1275" w:type="dxa"/>
            <w:tcBorders>
              <w:top w:val="single" w:sz="2" w:space="0" w:color="000000"/>
              <w:left w:val="nil"/>
              <w:bottom w:val="nil"/>
              <w:right w:val="nil"/>
            </w:tcBorders>
            <w:tcMar>
              <w:left w:w="28" w:type="dxa"/>
              <w:right w:w="28" w:type="dxa"/>
            </w:tcMar>
            <w:vAlign w:val="bottom"/>
          </w:tcPr>
          <w:p w14:paraId="3B79552E" w14:textId="77777777" w:rsidR="002B0A99" w:rsidRDefault="002B0A99" w:rsidP="001C3AC1">
            <w:pPr>
              <w:pStyle w:val="600Kol1Valuta"/>
            </w:pPr>
            <w:r>
              <w:t>€</w:t>
            </w:r>
          </w:p>
        </w:tc>
        <w:tc>
          <w:tcPr>
            <w:tcW w:w="1276" w:type="dxa"/>
            <w:tcBorders>
              <w:top w:val="single" w:sz="2" w:space="0" w:color="000000"/>
              <w:left w:val="nil"/>
              <w:bottom w:val="nil"/>
              <w:right w:val="nil"/>
            </w:tcBorders>
            <w:tcMar>
              <w:left w:w="28" w:type="dxa"/>
              <w:right w:w="28" w:type="dxa"/>
            </w:tcMar>
            <w:vAlign w:val="bottom"/>
          </w:tcPr>
          <w:p w14:paraId="3B79552F" w14:textId="77777777" w:rsidR="002B0A99" w:rsidRDefault="002B0A99" w:rsidP="001C3AC1">
            <w:pPr>
              <w:pStyle w:val="600Kol1Valuta"/>
            </w:pPr>
            <w:r>
              <w:t>€</w:t>
            </w:r>
          </w:p>
        </w:tc>
        <w:tc>
          <w:tcPr>
            <w:tcW w:w="1275" w:type="dxa"/>
            <w:tcBorders>
              <w:top w:val="single" w:sz="2" w:space="0" w:color="000000"/>
              <w:left w:val="nil"/>
              <w:bottom w:val="nil"/>
              <w:right w:val="nil"/>
            </w:tcBorders>
            <w:tcMar>
              <w:left w:w="28" w:type="dxa"/>
              <w:right w:w="28" w:type="dxa"/>
            </w:tcMar>
            <w:vAlign w:val="bottom"/>
          </w:tcPr>
          <w:p w14:paraId="3B795530" w14:textId="77777777" w:rsidR="002B0A99" w:rsidRDefault="002B0A99" w:rsidP="001C3AC1">
            <w:pPr>
              <w:pStyle w:val="600Kol1Valuta"/>
            </w:pPr>
            <w:r>
              <w:t>€</w:t>
            </w:r>
          </w:p>
        </w:tc>
      </w:tr>
      <w:tr w:rsidR="002B0A99" w14:paraId="3B795536" w14:textId="77777777" w:rsidTr="001C3AC1">
        <w:tc>
          <w:tcPr>
            <w:tcW w:w="5527" w:type="dxa"/>
            <w:tcBorders>
              <w:top w:val="nil"/>
              <w:left w:val="nil"/>
              <w:bottom w:val="nil"/>
              <w:right w:val="nil"/>
            </w:tcBorders>
            <w:tcMar>
              <w:left w:w="11" w:type="dxa"/>
              <w:right w:w="11" w:type="dxa"/>
            </w:tcMar>
            <w:vAlign w:val="bottom"/>
          </w:tcPr>
          <w:p w14:paraId="3B795532" w14:textId="77777777" w:rsidR="002B0A99" w:rsidRDefault="002B0A99" w:rsidP="001C3AC1">
            <w:pPr>
              <w:pStyle w:val="600OmsBegindat"/>
            </w:pPr>
            <w:r>
              <w:t>Stand per 1 januari 2012</w:t>
            </w:r>
          </w:p>
        </w:tc>
        <w:tc>
          <w:tcPr>
            <w:tcW w:w="1275" w:type="dxa"/>
            <w:tcBorders>
              <w:top w:val="nil"/>
              <w:left w:val="nil"/>
              <w:bottom w:val="nil"/>
              <w:right w:val="nil"/>
            </w:tcBorders>
            <w:tcMar>
              <w:left w:w="28" w:type="dxa"/>
              <w:right w:w="28" w:type="dxa"/>
            </w:tcMar>
            <w:vAlign w:val="bottom"/>
          </w:tcPr>
          <w:p w14:paraId="3B795533" w14:textId="77777777" w:rsidR="002B0A99" w:rsidRDefault="002B0A99" w:rsidP="001C3AC1">
            <w:pPr>
              <w:pStyle w:val="600Kol1Begindat"/>
              <w:tabs>
                <w:tab w:val="right" w:pos="1190"/>
                <w:tab w:val="left" w:pos="1216"/>
              </w:tabs>
            </w:pPr>
            <w:r>
              <w:tab/>
              <w:t>18.000</w:t>
            </w:r>
            <w:r>
              <w:tab/>
            </w:r>
          </w:p>
        </w:tc>
        <w:tc>
          <w:tcPr>
            <w:tcW w:w="1276" w:type="dxa"/>
            <w:tcBorders>
              <w:top w:val="nil"/>
              <w:left w:val="nil"/>
              <w:bottom w:val="nil"/>
              <w:right w:val="nil"/>
            </w:tcBorders>
            <w:tcMar>
              <w:left w:w="28" w:type="dxa"/>
              <w:right w:w="28" w:type="dxa"/>
            </w:tcMar>
            <w:vAlign w:val="bottom"/>
          </w:tcPr>
          <w:p w14:paraId="3B795534" w14:textId="77777777" w:rsidR="002B0A99" w:rsidRDefault="002B0A99" w:rsidP="001C3AC1">
            <w:pPr>
              <w:pStyle w:val="600Kol1Begindat"/>
              <w:tabs>
                <w:tab w:val="right" w:pos="1190"/>
                <w:tab w:val="left" w:pos="1216"/>
              </w:tabs>
            </w:pPr>
            <w:r>
              <w:tab/>
              <w:t>179.813</w:t>
            </w:r>
            <w:r>
              <w:tab/>
            </w:r>
          </w:p>
        </w:tc>
        <w:tc>
          <w:tcPr>
            <w:tcW w:w="1275" w:type="dxa"/>
            <w:tcBorders>
              <w:top w:val="nil"/>
              <w:left w:val="nil"/>
              <w:bottom w:val="nil"/>
              <w:right w:val="nil"/>
            </w:tcBorders>
            <w:tcMar>
              <w:left w:w="28" w:type="dxa"/>
              <w:right w:w="28" w:type="dxa"/>
            </w:tcMar>
            <w:vAlign w:val="bottom"/>
          </w:tcPr>
          <w:p w14:paraId="3B795535" w14:textId="77777777" w:rsidR="002B0A99" w:rsidRDefault="002B0A99" w:rsidP="001C3AC1">
            <w:pPr>
              <w:pStyle w:val="600Kol1Begindat"/>
              <w:tabs>
                <w:tab w:val="right" w:pos="1190"/>
                <w:tab w:val="left" w:pos="1216"/>
              </w:tabs>
            </w:pPr>
            <w:r>
              <w:tab/>
              <w:t>197.813</w:t>
            </w:r>
            <w:r>
              <w:tab/>
            </w:r>
          </w:p>
        </w:tc>
      </w:tr>
      <w:tr w:rsidR="002B0A99" w14:paraId="3B79553B" w14:textId="77777777" w:rsidTr="001C3AC1">
        <w:tc>
          <w:tcPr>
            <w:tcW w:w="5527" w:type="dxa"/>
            <w:tcBorders>
              <w:top w:val="nil"/>
              <w:left w:val="nil"/>
              <w:bottom w:val="nil"/>
              <w:right w:val="nil"/>
            </w:tcBorders>
            <w:tcMar>
              <w:left w:w="11" w:type="dxa"/>
              <w:right w:w="11" w:type="dxa"/>
            </w:tcMar>
            <w:vAlign w:val="bottom"/>
          </w:tcPr>
          <w:p w14:paraId="3B795537" w14:textId="77777777" w:rsidR="002B0A99" w:rsidRDefault="002B0A99" w:rsidP="001C3AC1">
            <w:pPr>
              <w:pStyle w:val="600OmsBedrag"/>
            </w:pPr>
            <w:r>
              <w:t>Uit re</w:t>
            </w:r>
            <w:r>
              <w:softHyphen/>
              <w:t>sul</w:t>
            </w:r>
            <w:r>
              <w:softHyphen/>
              <w:t>taat</w:t>
            </w:r>
            <w:r>
              <w:softHyphen/>
              <w:t>ver</w:t>
            </w:r>
            <w:r>
              <w:softHyphen/>
              <w:t>de</w:t>
            </w:r>
            <w:r>
              <w:softHyphen/>
              <w:t xml:space="preserve">ling </w:t>
            </w:r>
          </w:p>
        </w:tc>
        <w:tc>
          <w:tcPr>
            <w:tcW w:w="1275" w:type="dxa"/>
            <w:tcBorders>
              <w:top w:val="nil"/>
              <w:left w:val="nil"/>
              <w:bottom w:val="nil"/>
              <w:right w:val="nil"/>
            </w:tcBorders>
            <w:tcMar>
              <w:left w:w="28" w:type="dxa"/>
              <w:right w:w="28" w:type="dxa"/>
            </w:tcMar>
            <w:vAlign w:val="bottom"/>
          </w:tcPr>
          <w:p w14:paraId="3B795538" w14:textId="77777777" w:rsidR="002B0A99" w:rsidRDefault="002B0A99" w:rsidP="001C3AC1">
            <w:pPr>
              <w:pStyle w:val="600Kol1Bedrag"/>
              <w:tabs>
                <w:tab w:val="right" w:pos="1190"/>
                <w:tab w:val="left" w:pos="1216"/>
              </w:tabs>
            </w:pPr>
            <w:r>
              <w:rPr>
                <w:u w:val="single"/>
              </w:rPr>
              <w:tab/>
              <w:t>-</w:t>
            </w:r>
            <w:r>
              <w:rPr>
                <w:u w:val="single"/>
              </w:rPr>
              <w:tab/>
            </w:r>
          </w:p>
        </w:tc>
        <w:tc>
          <w:tcPr>
            <w:tcW w:w="1276" w:type="dxa"/>
            <w:tcBorders>
              <w:top w:val="nil"/>
              <w:left w:val="nil"/>
              <w:bottom w:val="nil"/>
              <w:right w:val="nil"/>
            </w:tcBorders>
            <w:tcMar>
              <w:left w:w="28" w:type="dxa"/>
              <w:right w:w="28" w:type="dxa"/>
            </w:tcMar>
            <w:vAlign w:val="bottom"/>
          </w:tcPr>
          <w:p w14:paraId="3B795539" w14:textId="77777777" w:rsidR="002B0A99" w:rsidRDefault="002B0A99" w:rsidP="001C3AC1">
            <w:pPr>
              <w:pStyle w:val="600Kol1Bedrag"/>
              <w:tabs>
                <w:tab w:val="right" w:pos="1190"/>
                <w:tab w:val="left" w:pos="1216"/>
              </w:tabs>
            </w:pPr>
            <w:r>
              <w:rPr>
                <w:u w:val="single"/>
              </w:rPr>
              <w:tab/>
              <w:t>44.083</w:t>
            </w:r>
            <w:r>
              <w:rPr>
                <w:u w:val="single"/>
              </w:rPr>
              <w:tab/>
            </w:r>
          </w:p>
        </w:tc>
        <w:tc>
          <w:tcPr>
            <w:tcW w:w="1275" w:type="dxa"/>
            <w:tcBorders>
              <w:top w:val="nil"/>
              <w:left w:val="nil"/>
              <w:bottom w:val="nil"/>
              <w:right w:val="nil"/>
            </w:tcBorders>
            <w:tcMar>
              <w:left w:w="28" w:type="dxa"/>
              <w:right w:w="28" w:type="dxa"/>
            </w:tcMar>
            <w:vAlign w:val="bottom"/>
          </w:tcPr>
          <w:p w14:paraId="3B79553A" w14:textId="77777777" w:rsidR="002B0A99" w:rsidRDefault="002B0A99" w:rsidP="001C3AC1">
            <w:pPr>
              <w:pStyle w:val="600Kol1Bedrag"/>
              <w:tabs>
                <w:tab w:val="right" w:pos="1190"/>
                <w:tab w:val="left" w:pos="1216"/>
              </w:tabs>
            </w:pPr>
            <w:r>
              <w:rPr>
                <w:u w:val="single"/>
              </w:rPr>
              <w:tab/>
              <w:t>44.083</w:t>
            </w:r>
            <w:r>
              <w:rPr>
                <w:u w:val="single"/>
              </w:rPr>
              <w:tab/>
            </w:r>
          </w:p>
        </w:tc>
      </w:tr>
      <w:tr w:rsidR="002B0A99" w14:paraId="3B795540" w14:textId="77777777" w:rsidTr="001C3AC1">
        <w:tc>
          <w:tcPr>
            <w:tcW w:w="5527" w:type="dxa"/>
            <w:tcBorders>
              <w:top w:val="nil"/>
              <w:left w:val="nil"/>
              <w:bottom w:val="nil"/>
              <w:right w:val="nil"/>
            </w:tcBorders>
            <w:tcMar>
              <w:left w:w="11" w:type="dxa"/>
              <w:right w:w="11" w:type="dxa"/>
            </w:tcMar>
            <w:vAlign w:val="bottom"/>
          </w:tcPr>
          <w:p w14:paraId="3B79553C" w14:textId="77777777" w:rsidR="002B0A99" w:rsidRDefault="002B0A99" w:rsidP="001C3AC1">
            <w:pPr>
              <w:pStyle w:val="600OmsTotaal"/>
            </w:pPr>
            <w:r>
              <w:t>Stand per 31 december 2012</w:t>
            </w:r>
          </w:p>
        </w:tc>
        <w:tc>
          <w:tcPr>
            <w:tcW w:w="1275" w:type="dxa"/>
            <w:tcBorders>
              <w:top w:val="nil"/>
              <w:left w:val="nil"/>
              <w:bottom w:val="nil"/>
              <w:right w:val="nil"/>
            </w:tcBorders>
            <w:tcMar>
              <w:left w:w="28" w:type="dxa"/>
              <w:right w:w="28" w:type="dxa"/>
            </w:tcMar>
            <w:vAlign w:val="bottom"/>
          </w:tcPr>
          <w:p w14:paraId="3B79553D" w14:textId="77777777" w:rsidR="002B0A99" w:rsidRDefault="002B0A99" w:rsidP="001C3AC1">
            <w:pPr>
              <w:pStyle w:val="600Kol1Totaal"/>
              <w:tabs>
                <w:tab w:val="right" w:pos="1190"/>
                <w:tab w:val="left" w:pos="1216"/>
              </w:tabs>
            </w:pPr>
            <w:r>
              <w:rPr>
                <w:u w:val="double"/>
              </w:rPr>
              <w:tab/>
              <w:t>18.000</w:t>
            </w:r>
            <w:r>
              <w:rPr>
                <w:u w:val="double"/>
              </w:rPr>
              <w:tab/>
            </w:r>
          </w:p>
        </w:tc>
        <w:tc>
          <w:tcPr>
            <w:tcW w:w="1276" w:type="dxa"/>
            <w:tcBorders>
              <w:top w:val="nil"/>
              <w:left w:val="nil"/>
              <w:bottom w:val="nil"/>
              <w:right w:val="nil"/>
            </w:tcBorders>
            <w:tcMar>
              <w:left w:w="28" w:type="dxa"/>
              <w:right w:w="28" w:type="dxa"/>
            </w:tcMar>
            <w:vAlign w:val="bottom"/>
          </w:tcPr>
          <w:p w14:paraId="3B79553E" w14:textId="77777777" w:rsidR="002B0A99" w:rsidRDefault="002B0A99" w:rsidP="001C3AC1">
            <w:pPr>
              <w:pStyle w:val="600Kol1Totaal"/>
              <w:tabs>
                <w:tab w:val="right" w:pos="1190"/>
                <w:tab w:val="left" w:pos="1216"/>
              </w:tabs>
            </w:pPr>
            <w:r>
              <w:rPr>
                <w:u w:val="double"/>
              </w:rPr>
              <w:tab/>
              <w:t>223.896</w:t>
            </w:r>
            <w:r>
              <w:rPr>
                <w:u w:val="double"/>
              </w:rPr>
              <w:tab/>
            </w:r>
          </w:p>
        </w:tc>
        <w:tc>
          <w:tcPr>
            <w:tcW w:w="1275" w:type="dxa"/>
            <w:tcBorders>
              <w:top w:val="nil"/>
              <w:left w:val="nil"/>
              <w:bottom w:val="nil"/>
              <w:right w:val="nil"/>
            </w:tcBorders>
            <w:tcMar>
              <w:left w:w="28" w:type="dxa"/>
              <w:right w:w="28" w:type="dxa"/>
            </w:tcMar>
            <w:vAlign w:val="bottom"/>
          </w:tcPr>
          <w:p w14:paraId="3B79553F" w14:textId="77777777" w:rsidR="002B0A99" w:rsidRDefault="002B0A99" w:rsidP="001C3AC1">
            <w:pPr>
              <w:pStyle w:val="600Kol1Totaal"/>
              <w:tabs>
                <w:tab w:val="right" w:pos="1190"/>
                <w:tab w:val="left" w:pos="1216"/>
              </w:tabs>
            </w:pPr>
            <w:r>
              <w:rPr>
                <w:u w:val="double"/>
              </w:rPr>
              <w:tab/>
              <w:t>241.896</w:t>
            </w:r>
            <w:r>
              <w:rPr>
                <w:u w:val="double"/>
              </w:rPr>
              <w:tab/>
            </w:r>
          </w:p>
        </w:tc>
      </w:tr>
    </w:tbl>
    <w:p w14:paraId="3B795541" w14:textId="77777777" w:rsidR="002B0A99" w:rsidRDefault="002B0A99" w:rsidP="002B0A99">
      <w:pPr>
        <w:pStyle w:val="000Tussenregel"/>
      </w:pPr>
    </w:p>
    <w:tbl>
      <w:tblPr>
        <w:tblW w:w="0" w:type="auto"/>
        <w:tblLayout w:type="fixed"/>
        <w:tblCellMar>
          <w:left w:w="0" w:type="dxa"/>
          <w:right w:w="0" w:type="dxa"/>
        </w:tblCellMar>
        <w:tblLook w:val="0000" w:firstRow="0" w:lastRow="0" w:firstColumn="0" w:lastColumn="0" w:noHBand="0" w:noVBand="0"/>
      </w:tblPr>
      <w:tblGrid>
        <w:gridCol w:w="6616"/>
        <w:gridCol w:w="45"/>
        <w:gridCol w:w="1315"/>
        <w:gridCol w:w="46"/>
        <w:gridCol w:w="1315"/>
        <w:gridCol w:w="45"/>
      </w:tblGrid>
      <w:tr w:rsidR="002B0A99" w14:paraId="3B795543" w14:textId="77777777" w:rsidTr="001C3AC1">
        <w:trPr>
          <w:gridAfter w:val="1"/>
          <w:wAfter w:w="45" w:type="dxa"/>
        </w:trPr>
        <w:tc>
          <w:tcPr>
            <w:tcW w:w="9337" w:type="dxa"/>
            <w:gridSpan w:val="5"/>
            <w:tcBorders>
              <w:top w:val="nil"/>
              <w:left w:val="nil"/>
              <w:bottom w:val="nil"/>
              <w:right w:val="nil"/>
            </w:tcBorders>
            <w:vAlign w:val="center"/>
          </w:tcPr>
          <w:p w14:paraId="3B795542" w14:textId="77777777" w:rsidR="002B0A99" w:rsidRDefault="002B0A99" w:rsidP="001C3AC1">
            <w:pPr>
              <w:pStyle w:val="600Kol1Kop1tk"/>
            </w:pPr>
            <w:r>
              <w:t>Voor</w:t>
            </w:r>
            <w:r>
              <w:softHyphen/>
              <w:t>zie</w:t>
            </w:r>
            <w:r>
              <w:softHyphen/>
              <w:t>nin</w:t>
            </w:r>
            <w:r>
              <w:softHyphen/>
              <w:t>gen</w:t>
            </w:r>
          </w:p>
        </w:tc>
      </w:tr>
      <w:tr w:rsidR="002B0A99" w14:paraId="3B795547" w14:textId="77777777" w:rsidTr="001C3AC1">
        <w:tc>
          <w:tcPr>
            <w:tcW w:w="6661" w:type="dxa"/>
            <w:gridSpan w:val="2"/>
            <w:tcBorders>
              <w:top w:val="nil"/>
              <w:left w:val="nil"/>
              <w:bottom w:val="nil"/>
              <w:right w:val="nil"/>
            </w:tcBorders>
            <w:tcMar>
              <w:left w:w="45" w:type="dxa"/>
              <w:right w:w="45" w:type="dxa"/>
            </w:tcMar>
            <w:vAlign w:val="bottom"/>
          </w:tcPr>
          <w:p w14:paraId="3B795544" w14:textId="77777777" w:rsidR="002B0A99" w:rsidRDefault="002B0A99" w:rsidP="001C3AC1">
            <w:pPr>
              <w:pStyle w:val="600Kol1Kop2"/>
            </w:pPr>
            <w:r>
              <w:t>7  Pen</w:t>
            </w:r>
            <w:r>
              <w:softHyphen/>
              <w:t>si</w:t>
            </w:r>
            <w:r>
              <w:softHyphen/>
              <w:t>oen</w:t>
            </w:r>
            <w:r>
              <w:softHyphen/>
              <w:t>voor</w:t>
            </w:r>
            <w:r>
              <w:softHyphen/>
              <w:t>zie</w:t>
            </w:r>
            <w:r>
              <w:softHyphen/>
              <w:t>ning</w:t>
            </w:r>
          </w:p>
        </w:tc>
        <w:tc>
          <w:tcPr>
            <w:tcW w:w="1361" w:type="dxa"/>
            <w:gridSpan w:val="2"/>
            <w:tcBorders>
              <w:top w:val="nil"/>
              <w:left w:val="nil"/>
              <w:bottom w:val="nil"/>
              <w:right w:val="nil"/>
            </w:tcBorders>
            <w:tcMar>
              <w:left w:w="11" w:type="dxa"/>
              <w:right w:w="11" w:type="dxa"/>
            </w:tcMar>
            <w:vAlign w:val="bottom"/>
          </w:tcPr>
          <w:p w14:paraId="3B795545" w14:textId="77777777" w:rsidR="002B0A99" w:rsidRDefault="002B0A99" w:rsidP="001C3AC1">
            <w:pPr>
              <w:rPr>
                <w:rFonts w:ascii="Arial" w:hAnsi="Arial" w:cs="Arial"/>
                <w:sz w:val="16"/>
                <w:szCs w:val="16"/>
              </w:rPr>
            </w:pPr>
          </w:p>
        </w:tc>
        <w:tc>
          <w:tcPr>
            <w:tcW w:w="1360" w:type="dxa"/>
            <w:gridSpan w:val="2"/>
            <w:tcBorders>
              <w:top w:val="nil"/>
              <w:left w:val="nil"/>
              <w:bottom w:val="nil"/>
              <w:right w:val="nil"/>
            </w:tcBorders>
            <w:tcMar>
              <w:left w:w="11" w:type="dxa"/>
              <w:right w:w="11" w:type="dxa"/>
            </w:tcMar>
            <w:vAlign w:val="bottom"/>
          </w:tcPr>
          <w:p w14:paraId="3B795546" w14:textId="77777777" w:rsidR="002B0A99" w:rsidRDefault="002B0A99" w:rsidP="001C3AC1">
            <w:pPr>
              <w:rPr>
                <w:rFonts w:ascii="Arial" w:hAnsi="Arial" w:cs="Arial"/>
                <w:sz w:val="16"/>
                <w:szCs w:val="16"/>
              </w:rPr>
            </w:pPr>
          </w:p>
        </w:tc>
      </w:tr>
      <w:tr w:rsidR="002B0A99" w14:paraId="3B79554B" w14:textId="77777777" w:rsidTr="001C3AC1">
        <w:tblPrEx>
          <w:tblCellMar>
            <w:left w:w="11" w:type="dxa"/>
          </w:tblCellMar>
        </w:tblPrEx>
        <w:trPr>
          <w:gridAfter w:val="1"/>
          <w:wAfter w:w="45" w:type="dxa"/>
        </w:trPr>
        <w:tc>
          <w:tcPr>
            <w:tcW w:w="6616" w:type="dxa"/>
            <w:tcBorders>
              <w:top w:val="nil"/>
              <w:left w:val="nil"/>
              <w:bottom w:val="nil"/>
              <w:right w:val="nil"/>
            </w:tcBorders>
            <w:tcMar>
              <w:right w:w="0" w:type="dxa"/>
            </w:tcMar>
            <w:vAlign w:val="bottom"/>
          </w:tcPr>
          <w:p w14:paraId="3B795548" w14:textId="77777777" w:rsidR="002B0A99" w:rsidRDefault="002B0A99" w:rsidP="001C3AC1">
            <w:pPr>
              <w:pStyle w:val="000Huisstijl"/>
            </w:pPr>
          </w:p>
        </w:tc>
        <w:tc>
          <w:tcPr>
            <w:tcW w:w="1360" w:type="dxa"/>
            <w:gridSpan w:val="2"/>
            <w:tcBorders>
              <w:top w:val="nil"/>
              <w:left w:val="nil"/>
              <w:bottom w:val="nil"/>
              <w:right w:val="nil"/>
            </w:tcBorders>
            <w:tcMar>
              <w:right w:w="11" w:type="dxa"/>
            </w:tcMar>
            <w:vAlign w:val="bottom"/>
          </w:tcPr>
          <w:p w14:paraId="3B795549" w14:textId="77777777" w:rsidR="002B0A99" w:rsidRDefault="002B0A99" w:rsidP="001C3AC1">
            <w:pPr>
              <w:pStyle w:val="600KopDatumKol1"/>
              <w:tabs>
                <w:tab w:val="clear" w:pos="1474"/>
                <w:tab w:val="right" w:pos="1310"/>
                <w:tab w:val="left" w:pos="1336"/>
              </w:tabs>
            </w:pPr>
            <w:r>
              <w:rPr>
                <w:u w:val="single"/>
              </w:rPr>
              <w:tab/>
              <w:t>31</w:t>
            </w:r>
            <w:r>
              <w:rPr>
                <w:u w:val="single"/>
              </w:rPr>
              <w:noBreakHyphen/>
              <w:t>12</w:t>
            </w:r>
            <w:r>
              <w:rPr>
                <w:u w:val="single"/>
              </w:rPr>
              <w:noBreakHyphen/>
              <w:t>2012</w:t>
            </w:r>
            <w:r>
              <w:rPr>
                <w:u w:val="single"/>
              </w:rPr>
              <w:tab/>
            </w:r>
          </w:p>
        </w:tc>
        <w:tc>
          <w:tcPr>
            <w:tcW w:w="1361" w:type="dxa"/>
            <w:gridSpan w:val="2"/>
            <w:tcBorders>
              <w:top w:val="nil"/>
              <w:left w:val="nil"/>
              <w:bottom w:val="nil"/>
              <w:right w:val="nil"/>
            </w:tcBorders>
            <w:tcMar>
              <w:right w:w="11" w:type="dxa"/>
            </w:tcMar>
            <w:vAlign w:val="bottom"/>
          </w:tcPr>
          <w:p w14:paraId="3B79554A" w14:textId="77777777" w:rsidR="002B0A99" w:rsidRDefault="002B0A99" w:rsidP="001C3AC1">
            <w:pPr>
              <w:pStyle w:val="600KopDatumKol2"/>
              <w:tabs>
                <w:tab w:val="clear" w:pos="1474"/>
                <w:tab w:val="right" w:pos="1310"/>
                <w:tab w:val="left" w:pos="1336"/>
              </w:tabs>
            </w:pPr>
            <w:r>
              <w:rPr>
                <w:u w:val="single"/>
              </w:rPr>
              <w:tab/>
              <w:t>31</w:t>
            </w:r>
            <w:r>
              <w:rPr>
                <w:u w:val="single"/>
              </w:rPr>
              <w:noBreakHyphen/>
              <w:t>12</w:t>
            </w:r>
            <w:r>
              <w:rPr>
                <w:u w:val="single"/>
              </w:rPr>
              <w:noBreakHyphen/>
              <w:t>2011</w:t>
            </w:r>
            <w:r>
              <w:rPr>
                <w:u w:val="single"/>
              </w:rPr>
              <w:tab/>
            </w:r>
          </w:p>
        </w:tc>
      </w:tr>
      <w:tr w:rsidR="002B0A99" w14:paraId="3B79554F" w14:textId="77777777" w:rsidTr="001C3AC1">
        <w:tblPrEx>
          <w:tblCellMar>
            <w:left w:w="11" w:type="dxa"/>
          </w:tblCellMar>
        </w:tblPrEx>
        <w:trPr>
          <w:gridAfter w:val="1"/>
          <w:wAfter w:w="45" w:type="dxa"/>
        </w:trPr>
        <w:tc>
          <w:tcPr>
            <w:tcW w:w="6616" w:type="dxa"/>
            <w:tcBorders>
              <w:top w:val="nil"/>
              <w:left w:val="nil"/>
              <w:bottom w:val="nil"/>
              <w:right w:val="nil"/>
            </w:tcBorders>
            <w:tcMar>
              <w:right w:w="0" w:type="dxa"/>
            </w:tcMar>
            <w:vAlign w:val="bottom"/>
          </w:tcPr>
          <w:p w14:paraId="3B79554C" w14:textId="77777777" w:rsidR="002B0A99" w:rsidRDefault="002B0A99" w:rsidP="001C3AC1">
            <w:pPr>
              <w:pStyle w:val="600KopValutaOmsch"/>
            </w:pPr>
          </w:p>
        </w:tc>
        <w:tc>
          <w:tcPr>
            <w:tcW w:w="1360" w:type="dxa"/>
            <w:gridSpan w:val="2"/>
            <w:tcBorders>
              <w:top w:val="nil"/>
              <w:left w:val="nil"/>
              <w:bottom w:val="nil"/>
              <w:right w:val="nil"/>
            </w:tcBorders>
            <w:tcMar>
              <w:right w:w="11" w:type="dxa"/>
            </w:tcMar>
            <w:vAlign w:val="bottom"/>
          </w:tcPr>
          <w:p w14:paraId="3B79554D" w14:textId="77777777" w:rsidR="002B0A99" w:rsidRDefault="002B0A99" w:rsidP="001C3AC1">
            <w:pPr>
              <w:pStyle w:val="600KopValutaKol1"/>
            </w:pPr>
            <w:r>
              <w:t>€</w:t>
            </w:r>
          </w:p>
        </w:tc>
        <w:tc>
          <w:tcPr>
            <w:tcW w:w="1361" w:type="dxa"/>
            <w:gridSpan w:val="2"/>
            <w:tcBorders>
              <w:top w:val="nil"/>
              <w:left w:val="nil"/>
              <w:bottom w:val="nil"/>
              <w:right w:val="nil"/>
            </w:tcBorders>
            <w:tcMar>
              <w:right w:w="11" w:type="dxa"/>
            </w:tcMar>
            <w:vAlign w:val="bottom"/>
          </w:tcPr>
          <w:p w14:paraId="3B79554E" w14:textId="77777777" w:rsidR="002B0A99" w:rsidRDefault="002B0A99" w:rsidP="001C3AC1">
            <w:pPr>
              <w:pStyle w:val="600KopValutaKol2"/>
            </w:pPr>
            <w:r>
              <w:t>€</w:t>
            </w:r>
          </w:p>
        </w:tc>
      </w:tr>
      <w:tr w:rsidR="002B0A99" w14:paraId="3B795552" w14:textId="77777777" w:rsidTr="001C3AC1">
        <w:tblPrEx>
          <w:tblCellMar>
            <w:left w:w="11" w:type="dxa"/>
          </w:tblCellMar>
        </w:tblPrEx>
        <w:trPr>
          <w:gridAfter w:val="1"/>
          <w:wAfter w:w="45" w:type="dxa"/>
        </w:trPr>
        <w:tc>
          <w:tcPr>
            <w:tcW w:w="9337" w:type="dxa"/>
            <w:gridSpan w:val="5"/>
            <w:tcBorders>
              <w:top w:val="nil"/>
              <w:left w:val="nil"/>
              <w:bottom w:val="nil"/>
              <w:right w:val="nil"/>
            </w:tcBorders>
            <w:vAlign w:val="bottom"/>
          </w:tcPr>
          <w:p w14:paraId="3B795550" w14:textId="77777777" w:rsidR="002B0A99" w:rsidRDefault="002B0A99" w:rsidP="001C3AC1">
            <w:pPr>
              <w:pStyle w:val="600Kol1Kop3"/>
            </w:pPr>
            <w:r>
              <w:t>7  Voor pensioenen</w:t>
            </w:r>
          </w:p>
          <w:p w14:paraId="3B795551" w14:textId="77777777" w:rsidR="002B0A99" w:rsidRDefault="002B0A99" w:rsidP="001C3AC1">
            <w:pPr>
              <w:pStyle w:val="000notenummer"/>
            </w:pPr>
          </w:p>
        </w:tc>
      </w:tr>
      <w:tr w:rsidR="002B0A99" w14:paraId="3B795556" w14:textId="77777777" w:rsidTr="001C3AC1">
        <w:tblPrEx>
          <w:tblCellMar>
            <w:left w:w="11" w:type="dxa"/>
          </w:tblCellMar>
        </w:tblPrEx>
        <w:trPr>
          <w:gridAfter w:val="1"/>
          <w:wAfter w:w="45" w:type="dxa"/>
        </w:trPr>
        <w:tc>
          <w:tcPr>
            <w:tcW w:w="6616" w:type="dxa"/>
            <w:tcBorders>
              <w:top w:val="nil"/>
              <w:left w:val="nil"/>
              <w:bottom w:val="nil"/>
              <w:right w:val="nil"/>
            </w:tcBorders>
            <w:tcMar>
              <w:right w:w="0" w:type="dxa"/>
            </w:tcMar>
            <w:vAlign w:val="bottom"/>
          </w:tcPr>
          <w:p w14:paraId="3B795553" w14:textId="77777777" w:rsidR="002B0A99" w:rsidRDefault="002B0A99" w:rsidP="001C3AC1">
            <w:pPr>
              <w:pStyle w:val="600OmsBedrag"/>
            </w:pPr>
            <w:r>
              <w:t>Pen</w:t>
            </w:r>
            <w:r>
              <w:softHyphen/>
              <w:t>si</w:t>
            </w:r>
            <w:r>
              <w:softHyphen/>
              <w:t>oe</w:t>
            </w:r>
            <w:r>
              <w:softHyphen/>
              <w:t>nen di</w:t>
            </w:r>
            <w:r>
              <w:softHyphen/>
              <w:t>rec</w:t>
            </w:r>
            <w:r>
              <w:softHyphen/>
              <w:t>tie in ei</w:t>
            </w:r>
            <w:r>
              <w:softHyphen/>
              <w:t>gen be</w:t>
            </w:r>
            <w:r>
              <w:softHyphen/>
              <w:t xml:space="preserve">heer </w:t>
            </w:r>
          </w:p>
        </w:tc>
        <w:tc>
          <w:tcPr>
            <w:tcW w:w="1360" w:type="dxa"/>
            <w:gridSpan w:val="2"/>
            <w:tcBorders>
              <w:top w:val="nil"/>
              <w:left w:val="nil"/>
              <w:bottom w:val="nil"/>
              <w:right w:val="nil"/>
            </w:tcBorders>
            <w:tcMar>
              <w:right w:w="11" w:type="dxa"/>
            </w:tcMar>
            <w:vAlign w:val="bottom"/>
          </w:tcPr>
          <w:p w14:paraId="3B795554" w14:textId="77777777" w:rsidR="002B0A99" w:rsidRDefault="002B0A99" w:rsidP="001C3AC1">
            <w:pPr>
              <w:pStyle w:val="600Kol1Bedrag"/>
              <w:tabs>
                <w:tab w:val="right" w:pos="1310"/>
                <w:tab w:val="left" w:pos="1336"/>
              </w:tabs>
            </w:pPr>
            <w:r>
              <w:rPr>
                <w:u w:val="double"/>
              </w:rPr>
              <w:tab/>
              <w:t>25.441</w:t>
            </w:r>
            <w:r>
              <w:rPr>
                <w:u w:val="double"/>
              </w:rPr>
              <w:tab/>
            </w:r>
          </w:p>
        </w:tc>
        <w:tc>
          <w:tcPr>
            <w:tcW w:w="1361" w:type="dxa"/>
            <w:gridSpan w:val="2"/>
            <w:tcBorders>
              <w:top w:val="nil"/>
              <w:left w:val="nil"/>
              <w:bottom w:val="nil"/>
              <w:right w:val="nil"/>
            </w:tcBorders>
            <w:tcMar>
              <w:right w:w="11" w:type="dxa"/>
            </w:tcMar>
            <w:vAlign w:val="bottom"/>
          </w:tcPr>
          <w:p w14:paraId="3B795555" w14:textId="77777777" w:rsidR="002B0A99" w:rsidRDefault="002B0A99" w:rsidP="001C3AC1">
            <w:pPr>
              <w:pStyle w:val="600Kol2Bedrag"/>
              <w:tabs>
                <w:tab w:val="right" w:pos="1310"/>
                <w:tab w:val="left" w:pos="1336"/>
              </w:tabs>
            </w:pPr>
            <w:r>
              <w:rPr>
                <w:u w:val="double"/>
              </w:rPr>
              <w:tab/>
              <w:t>17.469</w:t>
            </w:r>
            <w:r>
              <w:rPr>
                <w:u w:val="double"/>
              </w:rPr>
              <w:tab/>
            </w:r>
          </w:p>
        </w:tc>
      </w:tr>
    </w:tbl>
    <w:p w14:paraId="3B795557" w14:textId="77777777" w:rsidR="002B0A99" w:rsidRDefault="002B0A99" w:rsidP="002B0A99">
      <w:pPr>
        <w:pStyle w:val="000Tussenregel"/>
      </w:pPr>
    </w:p>
    <w:tbl>
      <w:tblPr>
        <w:tblW w:w="0" w:type="auto"/>
        <w:tblLayout w:type="fixed"/>
        <w:tblCellMar>
          <w:left w:w="0" w:type="dxa"/>
          <w:right w:w="0" w:type="dxa"/>
        </w:tblCellMar>
        <w:tblLook w:val="0000" w:firstRow="0" w:lastRow="0" w:firstColumn="0" w:lastColumn="0" w:noHBand="0" w:noVBand="0"/>
      </w:tblPr>
      <w:tblGrid>
        <w:gridCol w:w="9337"/>
      </w:tblGrid>
      <w:tr w:rsidR="002B0A99" w14:paraId="3B795559" w14:textId="77777777" w:rsidTr="001C3AC1">
        <w:tc>
          <w:tcPr>
            <w:tcW w:w="9337" w:type="dxa"/>
            <w:tcBorders>
              <w:top w:val="nil"/>
              <w:left w:val="nil"/>
              <w:bottom w:val="nil"/>
              <w:right w:val="nil"/>
            </w:tcBorders>
            <w:vAlign w:val="center"/>
          </w:tcPr>
          <w:p w14:paraId="3B795558" w14:textId="77777777" w:rsidR="002B0A99" w:rsidRDefault="002B0A99" w:rsidP="001C3AC1">
            <w:pPr>
              <w:pStyle w:val="999Tekstparagraaf"/>
              <w:tabs>
                <w:tab w:val="clear" w:pos="566"/>
              </w:tabs>
            </w:pPr>
            <w:r>
              <w:t>Dit betreft een ouderdomspensioen in eigen beheer van de heer DGA en partner. Het pensioen zal ingaan op 1 juni 2036 en zal levenslang worden uitgekeerd. Het doelvermogen van het op de pensioendatum benodigde kapitaal is actuarieel berekend met een rekenrente van 4% per jaar.</w:t>
            </w:r>
          </w:p>
        </w:tc>
      </w:tr>
    </w:tbl>
    <w:p w14:paraId="3B79555A" w14:textId="77777777" w:rsidR="002B0A99" w:rsidRDefault="002B0A99" w:rsidP="002B0A99">
      <w:pPr>
        <w:pStyle w:val="000Tussenregel"/>
      </w:pPr>
    </w:p>
    <w:tbl>
      <w:tblPr>
        <w:tblW w:w="0" w:type="auto"/>
        <w:tblLayout w:type="fixed"/>
        <w:tblCellMar>
          <w:left w:w="0" w:type="dxa"/>
          <w:right w:w="0" w:type="dxa"/>
        </w:tblCellMar>
        <w:tblLook w:val="0000" w:firstRow="0" w:lastRow="0" w:firstColumn="0" w:lastColumn="0" w:noHBand="0" w:noVBand="0"/>
      </w:tblPr>
      <w:tblGrid>
        <w:gridCol w:w="6616"/>
        <w:gridCol w:w="566"/>
        <w:gridCol w:w="794"/>
        <w:gridCol w:w="907"/>
        <w:gridCol w:w="454"/>
      </w:tblGrid>
      <w:tr w:rsidR="002B0A99" w14:paraId="3B79555E" w14:textId="77777777" w:rsidTr="001C3AC1">
        <w:tc>
          <w:tcPr>
            <w:tcW w:w="7182" w:type="dxa"/>
            <w:gridSpan w:val="2"/>
            <w:tcBorders>
              <w:top w:val="nil"/>
              <w:left w:val="nil"/>
              <w:bottom w:val="nil"/>
              <w:right w:val="nil"/>
            </w:tcBorders>
            <w:vAlign w:val="center"/>
          </w:tcPr>
          <w:p w14:paraId="3B79555B" w14:textId="77777777" w:rsidR="002B0A99" w:rsidRDefault="002B0A99" w:rsidP="001C3AC1">
            <w:pPr>
              <w:pStyle w:val="600Kol1Kop1tk"/>
            </w:pPr>
            <w:r>
              <w:t>Kort</w:t>
            </w:r>
            <w:r>
              <w:softHyphen/>
              <w:t>lo</w:t>
            </w:r>
            <w:r>
              <w:softHyphen/>
              <w:t>pen</w:t>
            </w:r>
            <w:r>
              <w:softHyphen/>
              <w:t>de schul</w:t>
            </w:r>
            <w:r>
              <w:softHyphen/>
              <w:t>den</w:t>
            </w:r>
          </w:p>
        </w:tc>
        <w:tc>
          <w:tcPr>
            <w:tcW w:w="1701" w:type="dxa"/>
            <w:gridSpan w:val="2"/>
            <w:tcBorders>
              <w:top w:val="nil"/>
              <w:left w:val="nil"/>
              <w:bottom w:val="nil"/>
              <w:right w:val="nil"/>
            </w:tcBorders>
            <w:vAlign w:val="center"/>
          </w:tcPr>
          <w:p w14:paraId="3B79555C" w14:textId="77777777" w:rsidR="002B0A99" w:rsidRDefault="002B0A99" w:rsidP="001C3AC1">
            <w:pPr>
              <w:rPr>
                <w:rFonts w:ascii="Arial" w:hAnsi="Arial" w:cs="Arial"/>
                <w:sz w:val="16"/>
                <w:szCs w:val="16"/>
              </w:rPr>
            </w:pPr>
          </w:p>
        </w:tc>
        <w:tc>
          <w:tcPr>
            <w:tcW w:w="454" w:type="dxa"/>
            <w:tcBorders>
              <w:top w:val="nil"/>
              <w:left w:val="nil"/>
              <w:bottom w:val="nil"/>
              <w:right w:val="nil"/>
            </w:tcBorders>
            <w:vAlign w:val="center"/>
          </w:tcPr>
          <w:p w14:paraId="3B79555D" w14:textId="77777777" w:rsidR="002B0A99" w:rsidRDefault="002B0A99" w:rsidP="001C3AC1">
            <w:pPr>
              <w:rPr>
                <w:rFonts w:ascii="Arial" w:hAnsi="Arial" w:cs="Arial"/>
                <w:sz w:val="16"/>
                <w:szCs w:val="16"/>
              </w:rPr>
            </w:pPr>
          </w:p>
        </w:tc>
      </w:tr>
      <w:tr w:rsidR="002B0A99" w14:paraId="3B795562"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55F" w14:textId="77777777" w:rsidR="002B0A99" w:rsidRDefault="002B0A99" w:rsidP="001C3AC1">
            <w:pPr>
              <w:pStyle w:val="000Huisstijl"/>
            </w:pPr>
          </w:p>
        </w:tc>
        <w:tc>
          <w:tcPr>
            <w:tcW w:w="1360" w:type="dxa"/>
            <w:gridSpan w:val="2"/>
            <w:tcBorders>
              <w:top w:val="nil"/>
              <w:left w:val="nil"/>
              <w:bottom w:val="nil"/>
              <w:right w:val="nil"/>
            </w:tcBorders>
            <w:tcMar>
              <w:right w:w="11" w:type="dxa"/>
            </w:tcMar>
            <w:vAlign w:val="bottom"/>
          </w:tcPr>
          <w:p w14:paraId="3B795560" w14:textId="77777777" w:rsidR="002B0A99" w:rsidRDefault="002B0A99" w:rsidP="001C3AC1">
            <w:pPr>
              <w:pStyle w:val="600KopDatumKol1"/>
              <w:tabs>
                <w:tab w:val="clear" w:pos="1474"/>
                <w:tab w:val="right" w:pos="1310"/>
                <w:tab w:val="left" w:pos="1336"/>
              </w:tabs>
            </w:pPr>
            <w:r>
              <w:rPr>
                <w:u w:val="single"/>
              </w:rPr>
              <w:tab/>
              <w:t>31</w:t>
            </w:r>
            <w:r>
              <w:rPr>
                <w:u w:val="single"/>
              </w:rPr>
              <w:noBreakHyphen/>
              <w:t>12</w:t>
            </w:r>
            <w:r>
              <w:rPr>
                <w:u w:val="single"/>
              </w:rPr>
              <w:noBreakHyphen/>
              <w:t>2012</w:t>
            </w:r>
            <w:r>
              <w:rPr>
                <w:u w:val="single"/>
              </w:rPr>
              <w:tab/>
            </w:r>
          </w:p>
        </w:tc>
        <w:tc>
          <w:tcPr>
            <w:tcW w:w="1361" w:type="dxa"/>
            <w:gridSpan w:val="2"/>
            <w:tcBorders>
              <w:top w:val="nil"/>
              <w:left w:val="nil"/>
              <w:bottom w:val="nil"/>
              <w:right w:val="nil"/>
            </w:tcBorders>
            <w:tcMar>
              <w:right w:w="11" w:type="dxa"/>
            </w:tcMar>
            <w:vAlign w:val="bottom"/>
          </w:tcPr>
          <w:p w14:paraId="3B795561" w14:textId="77777777" w:rsidR="002B0A99" w:rsidRDefault="002B0A99" w:rsidP="001C3AC1">
            <w:pPr>
              <w:pStyle w:val="600KopDatumKol2"/>
              <w:tabs>
                <w:tab w:val="clear" w:pos="1474"/>
                <w:tab w:val="right" w:pos="1310"/>
                <w:tab w:val="left" w:pos="1336"/>
              </w:tabs>
            </w:pPr>
            <w:r>
              <w:rPr>
                <w:u w:val="single"/>
              </w:rPr>
              <w:tab/>
              <w:t>31</w:t>
            </w:r>
            <w:r>
              <w:rPr>
                <w:u w:val="single"/>
              </w:rPr>
              <w:noBreakHyphen/>
              <w:t>12</w:t>
            </w:r>
            <w:r>
              <w:rPr>
                <w:u w:val="single"/>
              </w:rPr>
              <w:noBreakHyphen/>
              <w:t>2011</w:t>
            </w:r>
            <w:r>
              <w:rPr>
                <w:u w:val="single"/>
              </w:rPr>
              <w:tab/>
            </w:r>
          </w:p>
        </w:tc>
      </w:tr>
      <w:tr w:rsidR="002B0A99" w14:paraId="3B795566"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563" w14:textId="77777777" w:rsidR="002B0A99" w:rsidRDefault="002B0A99" w:rsidP="001C3AC1">
            <w:pPr>
              <w:pStyle w:val="600KopValutaOmsch"/>
            </w:pPr>
          </w:p>
        </w:tc>
        <w:tc>
          <w:tcPr>
            <w:tcW w:w="1360" w:type="dxa"/>
            <w:gridSpan w:val="2"/>
            <w:tcBorders>
              <w:top w:val="nil"/>
              <w:left w:val="nil"/>
              <w:bottom w:val="nil"/>
              <w:right w:val="nil"/>
            </w:tcBorders>
            <w:tcMar>
              <w:right w:w="11" w:type="dxa"/>
            </w:tcMar>
            <w:vAlign w:val="bottom"/>
          </w:tcPr>
          <w:p w14:paraId="3B795564" w14:textId="77777777" w:rsidR="002B0A99" w:rsidRDefault="002B0A99" w:rsidP="001C3AC1">
            <w:pPr>
              <w:pStyle w:val="600KopValutaKol1"/>
            </w:pPr>
            <w:r>
              <w:t>€</w:t>
            </w:r>
          </w:p>
        </w:tc>
        <w:tc>
          <w:tcPr>
            <w:tcW w:w="1361" w:type="dxa"/>
            <w:gridSpan w:val="2"/>
            <w:tcBorders>
              <w:top w:val="nil"/>
              <w:left w:val="nil"/>
              <w:bottom w:val="nil"/>
              <w:right w:val="nil"/>
            </w:tcBorders>
            <w:tcMar>
              <w:right w:w="11" w:type="dxa"/>
            </w:tcMar>
            <w:vAlign w:val="bottom"/>
          </w:tcPr>
          <w:p w14:paraId="3B795565" w14:textId="77777777" w:rsidR="002B0A99" w:rsidRDefault="002B0A99" w:rsidP="001C3AC1">
            <w:pPr>
              <w:pStyle w:val="600KopValutaKol2"/>
            </w:pPr>
            <w:r>
              <w:t>€</w:t>
            </w:r>
          </w:p>
        </w:tc>
      </w:tr>
      <w:tr w:rsidR="002B0A99" w14:paraId="3B795569" w14:textId="77777777" w:rsidTr="001C3AC1">
        <w:tblPrEx>
          <w:tblCellMar>
            <w:left w:w="11" w:type="dxa"/>
          </w:tblCellMar>
        </w:tblPrEx>
        <w:tc>
          <w:tcPr>
            <w:tcW w:w="9337" w:type="dxa"/>
            <w:gridSpan w:val="5"/>
            <w:tcBorders>
              <w:top w:val="nil"/>
              <w:left w:val="nil"/>
              <w:bottom w:val="nil"/>
              <w:right w:val="nil"/>
            </w:tcBorders>
            <w:vAlign w:val="bottom"/>
          </w:tcPr>
          <w:p w14:paraId="3B795567" w14:textId="77777777" w:rsidR="002B0A99" w:rsidRDefault="002B0A99" w:rsidP="001C3AC1">
            <w:pPr>
              <w:pStyle w:val="600Kol1Kop3"/>
            </w:pPr>
            <w:r>
              <w:t>8  Be</w:t>
            </w:r>
            <w:r>
              <w:softHyphen/>
              <w:t>las</w:t>
            </w:r>
            <w:r>
              <w:softHyphen/>
              <w:t>tin</w:t>
            </w:r>
            <w:r>
              <w:softHyphen/>
              <w:t>gen en pre</w:t>
            </w:r>
            <w:r>
              <w:softHyphen/>
              <w:t>mies so</w:t>
            </w:r>
            <w:r>
              <w:softHyphen/>
              <w:t>ci</w:t>
            </w:r>
            <w:r>
              <w:softHyphen/>
              <w:t>a</w:t>
            </w:r>
            <w:r>
              <w:softHyphen/>
              <w:t>le verzekeringen</w:t>
            </w:r>
          </w:p>
          <w:p w14:paraId="3B795568" w14:textId="77777777" w:rsidR="002B0A99" w:rsidRDefault="002B0A99" w:rsidP="001C3AC1">
            <w:pPr>
              <w:pStyle w:val="000notenummer"/>
            </w:pPr>
          </w:p>
        </w:tc>
      </w:tr>
      <w:tr w:rsidR="002B0A99" w14:paraId="3B79556D"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56A" w14:textId="77777777" w:rsidR="002B0A99" w:rsidRDefault="002B0A99" w:rsidP="001C3AC1">
            <w:pPr>
              <w:pStyle w:val="600OmsBedrag"/>
            </w:pPr>
            <w:r>
              <w:t>Om</w:t>
            </w:r>
            <w:r>
              <w:softHyphen/>
              <w:t>zet</w:t>
            </w:r>
            <w:r>
              <w:softHyphen/>
              <w:t>be</w:t>
            </w:r>
            <w:r>
              <w:softHyphen/>
              <w:t>las</w:t>
            </w:r>
            <w:r>
              <w:softHyphen/>
              <w:t>ting</w:t>
            </w:r>
          </w:p>
        </w:tc>
        <w:tc>
          <w:tcPr>
            <w:tcW w:w="1360" w:type="dxa"/>
            <w:gridSpan w:val="2"/>
            <w:tcBorders>
              <w:top w:val="nil"/>
              <w:left w:val="nil"/>
              <w:bottom w:val="nil"/>
              <w:right w:val="nil"/>
            </w:tcBorders>
            <w:tcMar>
              <w:right w:w="11" w:type="dxa"/>
            </w:tcMar>
            <w:vAlign w:val="bottom"/>
          </w:tcPr>
          <w:p w14:paraId="3B79556B" w14:textId="77777777" w:rsidR="002B0A99" w:rsidRDefault="002B0A99" w:rsidP="001C3AC1">
            <w:pPr>
              <w:pStyle w:val="600Kol1Bedrag"/>
              <w:tabs>
                <w:tab w:val="right" w:pos="1310"/>
                <w:tab w:val="left" w:pos="1336"/>
              </w:tabs>
            </w:pPr>
            <w:r>
              <w:tab/>
              <w:t>6.830</w:t>
            </w:r>
            <w:r>
              <w:tab/>
            </w:r>
          </w:p>
        </w:tc>
        <w:tc>
          <w:tcPr>
            <w:tcW w:w="1361" w:type="dxa"/>
            <w:gridSpan w:val="2"/>
            <w:tcBorders>
              <w:top w:val="nil"/>
              <w:left w:val="nil"/>
              <w:bottom w:val="nil"/>
              <w:right w:val="nil"/>
            </w:tcBorders>
            <w:tcMar>
              <w:right w:w="11" w:type="dxa"/>
            </w:tcMar>
            <w:vAlign w:val="bottom"/>
          </w:tcPr>
          <w:p w14:paraId="3B79556C" w14:textId="77777777" w:rsidR="002B0A99" w:rsidRDefault="002B0A99" w:rsidP="001C3AC1">
            <w:pPr>
              <w:pStyle w:val="600Kol2Bedrag"/>
              <w:tabs>
                <w:tab w:val="right" w:pos="1310"/>
                <w:tab w:val="left" w:pos="1336"/>
              </w:tabs>
            </w:pPr>
            <w:r>
              <w:tab/>
              <w:t>9.441</w:t>
            </w:r>
            <w:r>
              <w:tab/>
            </w:r>
          </w:p>
        </w:tc>
      </w:tr>
      <w:tr w:rsidR="002B0A99" w14:paraId="3B795571"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56E" w14:textId="77777777" w:rsidR="002B0A99" w:rsidRDefault="002B0A99" w:rsidP="001C3AC1">
            <w:pPr>
              <w:pStyle w:val="600OmsBedrag"/>
            </w:pPr>
            <w:r>
              <w:t>Loon</w:t>
            </w:r>
            <w:r>
              <w:softHyphen/>
              <w:t>hef</w:t>
            </w:r>
            <w:r>
              <w:softHyphen/>
              <w:t>fing</w:t>
            </w:r>
          </w:p>
        </w:tc>
        <w:tc>
          <w:tcPr>
            <w:tcW w:w="1360" w:type="dxa"/>
            <w:gridSpan w:val="2"/>
            <w:tcBorders>
              <w:top w:val="nil"/>
              <w:left w:val="nil"/>
              <w:bottom w:val="nil"/>
              <w:right w:val="nil"/>
            </w:tcBorders>
            <w:tcMar>
              <w:right w:w="11" w:type="dxa"/>
            </w:tcMar>
            <w:vAlign w:val="bottom"/>
          </w:tcPr>
          <w:p w14:paraId="3B79556F" w14:textId="77777777" w:rsidR="002B0A99" w:rsidRDefault="002B0A99" w:rsidP="001C3AC1">
            <w:pPr>
              <w:pStyle w:val="600Kol1Bedrag"/>
              <w:tabs>
                <w:tab w:val="right" w:pos="1310"/>
                <w:tab w:val="left" w:pos="1336"/>
              </w:tabs>
            </w:pPr>
            <w:r>
              <w:rPr>
                <w:u w:val="single"/>
              </w:rPr>
              <w:tab/>
              <w:t>9.371</w:t>
            </w:r>
            <w:r>
              <w:rPr>
                <w:u w:val="single"/>
              </w:rPr>
              <w:tab/>
            </w:r>
          </w:p>
        </w:tc>
        <w:tc>
          <w:tcPr>
            <w:tcW w:w="1361" w:type="dxa"/>
            <w:gridSpan w:val="2"/>
            <w:tcBorders>
              <w:top w:val="nil"/>
              <w:left w:val="nil"/>
              <w:bottom w:val="nil"/>
              <w:right w:val="nil"/>
            </w:tcBorders>
            <w:tcMar>
              <w:right w:w="11" w:type="dxa"/>
            </w:tcMar>
            <w:vAlign w:val="bottom"/>
          </w:tcPr>
          <w:p w14:paraId="3B795570" w14:textId="77777777" w:rsidR="002B0A99" w:rsidRDefault="002B0A99" w:rsidP="001C3AC1">
            <w:pPr>
              <w:pStyle w:val="600Kol2Bedrag"/>
              <w:tabs>
                <w:tab w:val="right" w:pos="1310"/>
                <w:tab w:val="left" w:pos="1336"/>
              </w:tabs>
            </w:pPr>
            <w:r>
              <w:rPr>
                <w:u w:val="single"/>
              </w:rPr>
              <w:tab/>
              <w:t>6.396</w:t>
            </w:r>
            <w:r>
              <w:rPr>
                <w:u w:val="single"/>
              </w:rPr>
              <w:tab/>
            </w:r>
          </w:p>
        </w:tc>
      </w:tr>
      <w:tr w:rsidR="002B0A99" w14:paraId="3B795575"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572" w14:textId="77777777" w:rsidR="002B0A99" w:rsidRDefault="002B0A99" w:rsidP="001C3AC1">
            <w:pPr>
              <w:pStyle w:val="600OmsTotaal"/>
            </w:pPr>
          </w:p>
        </w:tc>
        <w:tc>
          <w:tcPr>
            <w:tcW w:w="1360" w:type="dxa"/>
            <w:gridSpan w:val="2"/>
            <w:tcBorders>
              <w:top w:val="nil"/>
              <w:left w:val="nil"/>
              <w:bottom w:val="nil"/>
              <w:right w:val="nil"/>
            </w:tcBorders>
            <w:tcMar>
              <w:right w:w="11" w:type="dxa"/>
            </w:tcMar>
            <w:vAlign w:val="bottom"/>
          </w:tcPr>
          <w:p w14:paraId="3B795573" w14:textId="77777777" w:rsidR="002B0A99" w:rsidRDefault="002B0A99" w:rsidP="001C3AC1">
            <w:pPr>
              <w:pStyle w:val="600Kol1Totaal"/>
              <w:tabs>
                <w:tab w:val="right" w:pos="1310"/>
                <w:tab w:val="left" w:pos="1336"/>
              </w:tabs>
            </w:pPr>
            <w:r>
              <w:rPr>
                <w:u w:val="double"/>
              </w:rPr>
              <w:tab/>
              <w:t>16.201</w:t>
            </w:r>
            <w:r>
              <w:rPr>
                <w:u w:val="double"/>
              </w:rPr>
              <w:tab/>
            </w:r>
          </w:p>
        </w:tc>
        <w:tc>
          <w:tcPr>
            <w:tcW w:w="1361" w:type="dxa"/>
            <w:gridSpan w:val="2"/>
            <w:tcBorders>
              <w:top w:val="nil"/>
              <w:left w:val="nil"/>
              <w:bottom w:val="nil"/>
              <w:right w:val="nil"/>
            </w:tcBorders>
            <w:tcMar>
              <w:right w:w="11" w:type="dxa"/>
            </w:tcMar>
            <w:vAlign w:val="bottom"/>
          </w:tcPr>
          <w:p w14:paraId="3B795574" w14:textId="77777777" w:rsidR="002B0A99" w:rsidRDefault="002B0A99" w:rsidP="001C3AC1">
            <w:pPr>
              <w:pStyle w:val="600Kol2Totaal"/>
              <w:tabs>
                <w:tab w:val="right" w:pos="1310"/>
                <w:tab w:val="left" w:pos="1336"/>
              </w:tabs>
            </w:pPr>
            <w:r>
              <w:rPr>
                <w:u w:val="double"/>
              </w:rPr>
              <w:tab/>
              <w:t>15.837</w:t>
            </w:r>
            <w:r>
              <w:rPr>
                <w:u w:val="double"/>
              </w:rPr>
              <w:tab/>
            </w:r>
          </w:p>
        </w:tc>
      </w:tr>
    </w:tbl>
    <w:p w14:paraId="3B795576" w14:textId="77777777" w:rsidR="002B0A99" w:rsidRDefault="002B0A99" w:rsidP="002B0A9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2B0A99" w14:paraId="3B795579" w14:textId="77777777" w:rsidTr="001C3AC1">
        <w:tc>
          <w:tcPr>
            <w:tcW w:w="9337" w:type="dxa"/>
            <w:gridSpan w:val="3"/>
            <w:tcBorders>
              <w:top w:val="nil"/>
              <w:left w:val="nil"/>
              <w:bottom w:val="nil"/>
              <w:right w:val="nil"/>
            </w:tcBorders>
            <w:vAlign w:val="bottom"/>
          </w:tcPr>
          <w:p w14:paraId="3B795577" w14:textId="77777777" w:rsidR="002B0A99" w:rsidRDefault="002B0A99" w:rsidP="001C3AC1">
            <w:pPr>
              <w:pStyle w:val="600Kol1Kop3"/>
            </w:pPr>
            <w:r>
              <w:t>9  Ove</w:t>
            </w:r>
            <w:r>
              <w:softHyphen/>
              <w:t>ri</w:t>
            </w:r>
            <w:r>
              <w:softHyphen/>
              <w:t>ge schul</w:t>
            </w:r>
            <w:r>
              <w:softHyphen/>
              <w:t>den en over</w:t>
            </w:r>
            <w:r>
              <w:softHyphen/>
              <w:t>lo</w:t>
            </w:r>
            <w:r>
              <w:softHyphen/>
              <w:t>pen</w:t>
            </w:r>
            <w:r>
              <w:softHyphen/>
              <w:t>de passiva</w:t>
            </w:r>
          </w:p>
          <w:p w14:paraId="3B795578" w14:textId="77777777" w:rsidR="002B0A99" w:rsidRDefault="002B0A99" w:rsidP="001C3AC1">
            <w:pPr>
              <w:pStyle w:val="000notenummer"/>
            </w:pPr>
          </w:p>
        </w:tc>
      </w:tr>
      <w:tr w:rsidR="002B0A99" w14:paraId="3B79557D" w14:textId="77777777" w:rsidTr="001C3AC1">
        <w:tc>
          <w:tcPr>
            <w:tcW w:w="6616" w:type="dxa"/>
            <w:tcBorders>
              <w:top w:val="nil"/>
              <w:left w:val="nil"/>
              <w:bottom w:val="nil"/>
              <w:right w:val="nil"/>
            </w:tcBorders>
            <w:tcMar>
              <w:right w:w="0" w:type="dxa"/>
            </w:tcMar>
            <w:vAlign w:val="bottom"/>
          </w:tcPr>
          <w:p w14:paraId="3B79557A" w14:textId="77777777" w:rsidR="002B0A99" w:rsidRDefault="002B0A99" w:rsidP="001C3AC1">
            <w:pPr>
              <w:pStyle w:val="600OmsBedrag"/>
            </w:pPr>
            <w:r>
              <w:t>Te betalen accountantskosten</w:t>
            </w:r>
          </w:p>
        </w:tc>
        <w:tc>
          <w:tcPr>
            <w:tcW w:w="1360" w:type="dxa"/>
            <w:tcBorders>
              <w:top w:val="nil"/>
              <w:left w:val="nil"/>
              <w:bottom w:val="nil"/>
              <w:right w:val="nil"/>
            </w:tcBorders>
            <w:tcMar>
              <w:right w:w="11" w:type="dxa"/>
            </w:tcMar>
            <w:vAlign w:val="bottom"/>
          </w:tcPr>
          <w:p w14:paraId="3B79557B" w14:textId="77777777" w:rsidR="002B0A99" w:rsidRDefault="002B0A99" w:rsidP="001C3AC1">
            <w:pPr>
              <w:pStyle w:val="600Kol1Bedrag"/>
              <w:tabs>
                <w:tab w:val="right" w:pos="1310"/>
                <w:tab w:val="left" w:pos="1336"/>
              </w:tabs>
            </w:pPr>
            <w:r>
              <w:rPr>
                <w:u w:val="double"/>
              </w:rPr>
              <w:tab/>
              <w:t>4.390</w:t>
            </w:r>
            <w:r>
              <w:rPr>
                <w:u w:val="double"/>
              </w:rPr>
              <w:tab/>
            </w:r>
          </w:p>
        </w:tc>
        <w:tc>
          <w:tcPr>
            <w:tcW w:w="1361" w:type="dxa"/>
            <w:tcBorders>
              <w:top w:val="nil"/>
              <w:left w:val="nil"/>
              <w:bottom w:val="nil"/>
              <w:right w:val="nil"/>
            </w:tcBorders>
            <w:tcMar>
              <w:right w:w="11" w:type="dxa"/>
            </w:tcMar>
            <w:vAlign w:val="bottom"/>
          </w:tcPr>
          <w:p w14:paraId="3B79557C" w14:textId="77777777" w:rsidR="002B0A99" w:rsidRDefault="002B0A99" w:rsidP="001C3AC1">
            <w:pPr>
              <w:pStyle w:val="600Kol2Bedrag"/>
              <w:tabs>
                <w:tab w:val="right" w:pos="1310"/>
                <w:tab w:val="left" w:pos="1336"/>
              </w:tabs>
            </w:pPr>
            <w:r>
              <w:rPr>
                <w:u w:val="double"/>
              </w:rPr>
              <w:tab/>
              <w:t>5.200</w:t>
            </w:r>
            <w:r>
              <w:rPr>
                <w:u w:val="double"/>
              </w:rPr>
              <w:tab/>
            </w:r>
          </w:p>
        </w:tc>
      </w:tr>
      <w:tr w:rsidR="002B0A99" w14:paraId="3B79557F" w14:textId="77777777" w:rsidTr="001C3AC1">
        <w:tc>
          <w:tcPr>
            <w:tcW w:w="9337" w:type="dxa"/>
            <w:gridSpan w:val="3"/>
            <w:tcBorders>
              <w:top w:val="nil"/>
              <w:left w:val="nil"/>
              <w:bottom w:val="nil"/>
              <w:right w:val="nil"/>
            </w:tcBorders>
            <w:vAlign w:val="bottom"/>
          </w:tcPr>
          <w:p w14:paraId="3B79557E" w14:textId="77777777" w:rsidR="002B0A99" w:rsidRDefault="002B0A99" w:rsidP="001C3AC1">
            <w:pPr>
              <w:pStyle w:val="600Tekstblok"/>
            </w:pPr>
            <w:r>
              <w:br/>
            </w:r>
          </w:p>
        </w:tc>
      </w:tr>
    </w:tbl>
    <w:p w14:paraId="3B795580" w14:textId="77777777" w:rsidR="002B0A99" w:rsidRDefault="002B0A99" w:rsidP="002B0A99">
      <w:pPr>
        <w:pStyle w:val="000Tussenregel"/>
      </w:pPr>
    </w:p>
    <w:p w14:paraId="3B795581"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tbl>
      <w:tblPr>
        <w:tblW w:w="0" w:type="auto"/>
        <w:tblInd w:w="11" w:type="dxa"/>
        <w:tblLayout w:type="fixed"/>
        <w:tblCellMar>
          <w:left w:w="11" w:type="dxa"/>
          <w:right w:w="11" w:type="dxa"/>
        </w:tblCellMar>
        <w:tblLook w:val="0000" w:firstRow="0" w:lastRow="0" w:firstColumn="0" w:lastColumn="0" w:noHBand="0" w:noVBand="0"/>
      </w:tblPr>
      <w:tblGrid>
        <w:gridCol w:w="9297"/>
      </w:tblGrid>
      <w:tr w:rsidR="002B0A99" w14:paraId="3B795583" w14:textId="77777777" w:rsidTr="001C3AC1">
        <w:tc>
          <w:tcPr>
            <w:tcW w:w="9297" w:type="dxa"/>
            <w:tcBorders>
              <w:top w:val="nil"/>
              <w:left w:val="nil"/>
              <w:bottom w:val="nil"/>
              <w:right w:val="nil"/>
            </w:tcBorders>
            <w:vAlign w:val="center"/>
          </w:tcPr>
          <w:p w14:paraId="3B795582" w14:textId="77777777" w:rsidR="002B0A99" w:rsidRDefault="002B0A99" w:rsidP="001C3AC1">
            <w:pPr>
              <w:pStyle w:val="100OmsKop1b"/>
              <w:tabs>
                <w:tab w:val="clear" w:pos="566"/>
              </w:tabs>
            </w:pPr>
            <w:r>
              <w:lastRenderedPageBreak/>
              <w:t>Niet in de ba</w:t>
            </w:r>
            <w:r>
              <w:softHyphen/>
              <w:t>lans op</w:t>
            </w:r>
            <w:r>
              <w:softHyphen/>
              <w:t>ge</w:t>
            </w:r>
            <w:r>
              <w:softHyphen/>
              <w:t>no</w:t>
            </w:r>
            <w:r>
              <w:softHyphen/>
              <w:t>men rech</w:t>
            </w:r>
            <w:r>
              <w:softHyphen/>
              <w:t>ten, ver</w:t>
            </w:r>
            <w:r>
              <w:softHyphen/>
              <w:t>plich</w:t>
            </w:r>
            <w:r>
              <w:softHyphen/>
              <w:t>tin</w:t>
            </w:r>
            <w:r>
              <w:softHyphen/>
              <w:t>gen en re</w:t>
            </w:r>
            <w:r>
              <w:softHyphen/>
              <w:t>ge</w:t>
            </w:r>
            <w:r>
              <w:softHyphen/>
              <w:t>lin</w:t>
            </w:r>
            <w:r>
              <w:softHyphen/>
              <w:t>gen</w:t>
            </w:r>
          </w:p>
        </w:tc>
      </w:tr>
    </w:tbl>
    <w:p w14:paraId="3B795584" w14:textId="77777777" w:rsidR="002B0A99" w:rsidRDefault="002B0A99" w:rsidP="002B0A99">
      <w:pPr>
        <w:pStyle w:val="800Tussenkopb"/>
      </w:pPr>
      <w:r>
        <w:t>Fiscale eenheid</w:t>
      </w:r>
    </w:p>
    <w:p w14:paraId="3B795585" w14:textId="77777777" w:rsidR="002B0A99" w:rsidRDefault="002B0A99" w:rsidP="002B0A99">
      <w:pPr>
        <w:pStyle w:val="800Tekst"/>
      </w:pPr>
      <w:r>
        <w:t>De vennootschap vormt samen met Onderneming Y B.V. een fiscale eenheid voor de vennootschapsbelasting. Op grond van de standaardvoorwaarden is de vennootschap hoofdelijk aansprakelijk voor door de combinatie verschuldigde belasting.</w:t>
      </w:r>
    </w:p>
    <w:p w14:paraId="3B795586" w14:textId="77777777" w:rsidR="002B0A99" w:rsidRDefault="002B0A99" w:rsidP="002B0A99">
      <w:pPr>
        <w:pStyle w:val="800Tekst"/>
      </w:pPr>
    </w:p>
    <w:p w14:paraId="3B795587" w14:textId="77777777" w:rsidR="002B0A99" w:rsidRDefault="002B0A99" w:rsidP="002B0A99">
      <w:pPr>
        <w:pStyle w:val="000Tussenregel"/>
      </w:pPr>
    </w:p>
    <w:p w14:paraId="3B795588"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p w14:paraId="3B795589" w14:textId="77777777" w:rsidR="002B0A99" w:rsidRDefault="002B0A99" w:rsidP="002B0A99">
      <w:pPr>
        <w:pStyle w:val="050INHSmalleregel"/>
        <w:tabs>
          <w:tab w:val="clear" w:pos="566"/>
        </w:tabs>
      </w:pPr>
      <w:r>
        <w:rPr>
          <w:rFonts w:ascii="Arial" w:hAnsi="Arial" w:cs="Arial"/>
          <w:sz w:val="18"/>
          <w:szCs w:val="18"/>
        </w:rPr>
        <w:lastRenderedPageBreak/>
        <w:t>Toe</w:t>
      </w:r>
      <w:r>
        <w:rPr>
          <w:rFonts w:ascii="Arial" w:hAnsi="Arial" w:cs="Arial"/>
          <w:sz w:val="18"/>
          <w:szCs w:val="18"/>
        </w:rPr>
        <w:softHyphen/>
        <w:t>lich</w:t>
      </w:r>
      <w:r>
        <w:rPr>
          <w:rFonts w:ascii="Arial" w:hAnsi="Arial" w:cs="Arial"/>
          <w:sz w:val="18"/>
          <w:szCs w:val="18"/>
        </w:rPr>
        <w:softHyphen/>
        <w:t>ting op de winst</w:t>
      </w:r>
      <w:r>
        <w:rPr>
          <w:rFonts w:ascii="Arial" w:hAnsi="Arial" w:cs="Arial"/>
          <w:sz w:val="18"/>
          <w:szCs w:val="18"/>
        </w:rPr>
        <w:noBreakHyphen/>
        <w:t>en</w:t>
      </w:r>
      <w:r>
        <w:rPr>
          <w:rFonts w:ascii="Arial" w:hAnsi="Arial" w:cs="Arial"/>
          <w:sz w:val="18"/>
          <w:szCs w:val="18"/>
        </w:rPr>
        <w:noBreakHyphen/>
        <w:t>ver</w:t>
      </w:r>
      <w:r>
        <w:rPr>
          <w:rFonts w:ascii="Arial" w:hAnsi="Arial" w:cs="Arial"/>
          <w:sz w:val="18"/>
          <w:szCs w:val="18"/>
        </w:rPr>
        <w:softHyphen/>
        <w:t>lies</w:t>
      </w:r>
      <w:r>
        <w:rPr>
          <w:rFonts w:ascii="Arial" w:hAnsi="Arial" w:cs="Arial"/>
          <w:sz w:val="18"/>
          <w:szCs w:val="18"/>
        </w:rPr>
        <w:softHyphen/>
        <w:t>re</w:t>
      </w:r>
      <w:r>
        <w:rPr>
          <w:rFonts w:ascii="Arial" w:hAnsi="Arial" w:cs="Arial"/>
          <w:sz w:val="18"/>
          <w:szCs w:val="18"/>
        </w:rPr>
        <w:softHyphen/>
        <w:t>ke</w:t>
      </w:r>
      <w:r>
        <w:rPr>
          <w:rFonts w:ascii="Arial" w:hAnsi="Arial" w:cs="Arial"/>
          <w:sz w:val="18"/>
          <w:szCs w:val="18"/>
        </w:rPr>
        <w:softHyphen/>
        <w:t>ning over 2012</w:t>
      </w:r>
    </w:p>
    <w:p w14:paraId="3B79558A" w14:textId="77777777" w:rsidR="002B0A99" w:rsidRDefault="002B0A99" w:rsidP="002B0A99">
      <w:pPr>
        <w:pStyle w:val="700KopToelWV"/>
      </w:pPr>
      <w:r>
        <w:tab/>
        <w:t>Toe</w:t>
      </w:r>
      <w:r>
        <w:softHyphen/>
        <w:t>lich</w:t>
      </w:r>
      <w:r>
        <w:softHyphen/>
        <w:t>ting op de winst</w:t>
      </w:r>
      <w:r>
        <w:noBreakHyphen/>
        <w:t>en</w:t>
      </w:r>
      <w:r>
        <w:noBreakHyphen/>
        <w:t>ver</w:t>
      </w:r>
      <w:r>
        <w:softHyphen/>
        <w:t>lies</w:t>
      </w:r>
      <w:r>
        <w:softHyphen/>
        <w:t>re</w:t>
      </w:r>
      <w:r>
        <w:softHyphen/>
        <w:t>ke</w:t>
      </w:r>
      <w:r>
        <w:softHyphen/>
        <w:t>ning over 2012</w:t>
      </w: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58E" w14:textId="77777777" w:rsidTr="001C3AC1">
        <w:tc>
          <w:tcPr>
            <w:tcW w:w="6616" w:type="dxa"/>
            <w:tcBorders>
              <w:top w:val="nil"/>
              <w:left w:val="nil"/>
              <w:bottom w:val="nil"/>
              <w:right w:val="nil"/>
            </w:tcBorders>
            <w:vAlign w:val="bottom"/>
          </w:tcPr>
          <w:p w14:paraId="3B79558B" w14:textId="77777777" w:rsidR="002B0A99" w:rsidRDefault="002B0A99" w:rsidP="001C3AC1">
            <w:pPr>
              <w:pStyle w:val="000Huisstijl"/>
            </w:pPr>
          </w:p>
        </w:tc>
        <w:tc>
          <w:tcPr>
            <w:tcW w:w="1360" w:type="dxa"/>
            <w:tcBorders>
              <w:top w:val="nil"/>
              <w:left w:val="nil"/>
              <w:bottom w:val="nil"/>
              <w:right w:val="nil"/>
            </w:tcBorders>
            <w:vAlign w:val="bottom"/>
          </w:tcPr>
          <w:p w14:paraId="3B79558C" w14:textId="77777777" w:rsidR="002B0A99" w:rsidRDefault="002B0A99" w:rsidP="001C3AC1">
            <w:pPr>
              <w:pStyle w:val="700KopDatumKol1"/>
              <w:tabs>
                <w:tab w:val="clear" w:pos="1474"/>
                <w:tab w:val="right" w:pos="1310"/>
                <w:tab w:val="left" w:pos="1336"/>
              </w:tabs>
            </w:pPr>
            <w:r>
              <w:rPr>
                <w:u w:val="single"/>
              </w:rPr>
              <w:tab/>
              <w:t>2012</w:t>
            </w:r>
            <w:r>
              <w:rPr>
                <w:u w:val="single"/>
              </w:rPr>
              <w:tab/>
            </w:r>
          </w:p>
        </w:tc>
        <w:tc>
          <w:tcPr>
            <w:tcW w:w="1361" w:type="dxa"/>
            <w:tcBorders>
              <w:top w:val="nil"/>
              <w:left w:val="nil"/>
              <w:bottom w:val="nil"/>
              <w:right w:val="nil"/>
            </w:tcBorders>
            <w:vAlign w:val="bottom"/>
          </w:tcPr>
          <w:p w14:paraId="3B79558D" w14:textId="77777777" w:rsidR="002B0A99" w:rsidRDefault="002B0A99" w:rsidP="001C3AC1">
            <w:pPr>
              <w:pStyle w:val="700KopDatumKol2"/>
              <w:tabs>
                <w:tab w:val="clear" w:pos="1474"/>
                <w:tab w:val="right" w:pos="1310"/>
                <w:tab w:val="left" w:pos="1336"/>
              </w:tabs>
            </w:pPr>
            <w:r>
              <w:rPr>
                <w:u w:val="single"/>
              </w:rPr>
              <w:tab/>
              <w:t>2011</w:t>
            </w:r>
            <w:r>
              <w:rPr>
                <w:u w:val="single"/>
              </w:rPr>
              <w:tab/>
            </w:r>
          </w:p>
        </w:tc>
      </w:tr>
      <w:tr w:rsidR="002B0A99" w14:paraId="3B795592" w14:textId="77777777" w:rsidTr="001C3AC1">
        <w:tc>
          <w:tcPr>
            <w:tcW w:w="6616" w:type="dxa"/>
            <w:tcBorders>
              <w:top w:val="nil"/>
              <w:left w:val="nil"/>
              <w:bottom w:val="nil"/>
              <w:right w:val="nil"/>
            </w:tcBorders>
            <w:vAlign w:val="bottom"/>
          </w:tcPr>
          <w:p w14:paraId="3B79558F" w14:textId="77777777" w:rsidR="002B0A99" w:rsidRDefault="002B0A99" w:rsidP="001C3AC1">
            <w:pPr>
              <w:pStyle w:val="700OmsValutaregel"/>
            </w:pPr>
          </w:p>
        </w:tc>
        <w:tc>
          <w:tcPr>
            <w:tcW w:w="1360" w:type="dxa"/>
            <w:tcBorders>
              <w:top w:val="nil"/>
              <w:left w:val="nil"/>
              <w:bottom w:val="nil"/>
              <w:right w:val="nil"/>
            </w:tcBorders>
            <w:vAlign w:val="bottom"/>
          </w:tcPr>
          <w:p w14:paraId="3B795590" w14:textId="77777777" w:rsidR="002B0A99" w:rsidRDefault="002B0A99" w:rsidP="001C3AC1">
            <w:pPr>
              <w:pStyle w:val="700KopValutaKol1"/>
            </w:pPr>
            <w:r>
              <w:t>€</w:t>
            </w:r>
          </w:p>
        </w:tc>
        <w:tc>
          <w:tcPr>
            <w:tcW w:w="1361" w:type="dxa"/>
            <w:tcBorders>
              <w:top w:val="nil"/>
              <w:left w:val="nil"/>
              <w:bottom w:val="nil"/>
              <w:right w:val="nil"/>
            </w:tcBorders>
            <w:vAlign w:val="bottom"/>
          </w:tcPr>
          <w:p w14:paraId="3B795591" w14:textId="77777777" w:rsidR="002B0A99" w:rsidRDefault="002B0A99" w:rsidP="001C3AC1">
            <w:pPr>
              <w:pStyle w:val="700KopValutaKol2"/>
            </w:pPr>
            <w:r>
              <w:t>€</w:t>
            </w:r>
          </w:p>
        </w:tc>
      </w:tr>
      <w:tr w:rsidR="002B0A99" w14:paraId="3B795594" w14:textId="77777777" w:rsidTr="001C3AC1">
        <w:tc>
          <w:tcPr>
            <w:tcW w:w="9337" w:type="dxa"/>
            <w:gridSpan w:val="3"/>
            <w:tcBorders>
              <w:top w:val="nil"/>
              <w:left w:val="nil"/>
              <w:bottom w:val="nil"/>
              <w:right w:val="nil"/>
            </w:tcBorders>
            <w:vAlign w:val="bottom"/>
          </w:tcPr>
          <w:p w14:paraId="3B795593" w14:textId="77777777" w:rsidR="002B0A99" w:rsidRDefault="002B0A99" w:rsidP="001C3AC1">
            <w:pPr>
              <w:pStyle w:val="700Kol1Kop1"/>
            </w:pPr>
            <w:r>
              <w:t>10  Net</w:t>
            </w:r>
            <w:r>
              <w:softHyphen/>
              <w:t>to</w:t>
            </w:r>
            <w:r>
              <w:noBreakHyphen/>
            </w:r>
            <w:r>
              <w:softHyphen/>
              <w:t>om</w:t>
            </w:r>
            <w:r>
              <w:softHyphen/>
              <w:t>zet</w:t>
            </w:r>
          </w:p>
        </w:tc>
      </w:tr>
      <w:tr w:rsidR="002B0A99" w14:paraId="3B795598" w14:textId="77777777" w:rsidTr="001C3AC1">
        <w:tc>
          <w:tcPr>
            <w:tcW w:w="6616" w:type="dxa"/>
            <w:tcBorders>
              <w:top w:val="nil"/>
              <w:left w:val="nil"/>
              <w:bottom w:val="nil"/>
              <w:right w:val="nil"/>
            </w:tcBorders>
            <w:vAlign w:val="bottom"/>
          </w:tcPr>
          <w:p w14:paraId="3B795595" w14:textId="77777777" w:rsidR="002B0A99" w:rsidRDefault="002B0A99" w:rsidP="001C3AC1">
            <w:pPr>
              <w:pStyle w:val="700OmsBedrag"/>
            </w:pPr>
            <w:r>
              <w:t>Managementvergoeding</w:t>
            </w:r>
          </w:p>
        </w:tc>
        <w:tc>
          <w:tcPr>
            <w:tcW w:w="1360" w:type="dxa"/>
            <w:tcBorders>
              <w:top w:val="nil"/>
              <w:left w:val="nil"/>
              <w:bottom w:val="nil"/>
              <w:right w:val="nil"/>
            </w:tcBorders>
            <w:vAlign w:val="bottom"/>
          </w:tcPr>
          <w:p w14:paraId="3B795596" w14:textId="77777777" w:rsidR="002B0A99" w:rsidRDefault="002B0A99" w:rsidP="001C3AC1">
            <w:pPr>
              <w:pStyle w:val="700Kol1Bedrag"/>
              <w:tabs>
                <w:tab w:val="right" w:pos="1310"/>
                <w:tab w:val="left" w:pos="1336"/>
              </w:tabs>
            </w:pPr>
            <w:r>
              <w:rPr>
                <w:u w:val="double"/>
              </w:rPr>
              <w:tab/>
              <w:t>142.799</w:t>
            </w:r>
            <w:r>
              <w:rPr>
                <w:u w:val="double"/>
              </w:rPr>
              <w:tab/>
            </w:r>
          </w:p>
        </w:tc>
        <w:tc>
          <w:tcPr>
            <w:tcW w:w="1361" w:type="dxa"/>
            <w:tcBorders>
              <w:top w:val="nil"/>
              <w:left w:val="nil"/>
              <w:bottom w:val="nil"/>
              <w:right w:val="nil"/>
            </w:tcBorders>
            <w:vAlign w:val="bottom"/>
          </w:tcPr>
          <w:p w14:paraId="3B795597" w14:textId="77777777" w:rsidR="002B0A99" w:rsidRDefault="002B0A99" w:rsidP="001C3AC1">
            <w:pPr>
              <w:pStyle w:val="700Kol2Bedrag"/>
              <w:tabs>
                <w:tab w:val="right" w:pos="1310"/>
                <w:tab w:val="left" w:pos="1336"/>
              </w:tabs>
            </w:pPr>
            <w:r>
              <w:rPr>
                <w:u w:val="double"/>
              </w:rPr>
              <w:tab/>
              <w:t>144.369</w:t>
            </w:r>
            <w:r>
              <w:rPr>
                <w:u w:val="double"/>
              </w:rPr>
              <w:tab/>
            </w:r>
          </w:p>
        </w:tc>
      </w:tr>
    </w:tbl>
    <w:p w14:paraId="3B795599"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59C" w14:textId="77777777" w:rsidTr="001C3AC1">
        <w:tc>
          <w:tcPr>
            <w:tcW w:w="9337" w:type="dxa"/>
            <w:gridSpan w:val="3"/>
            <w:tcBorders>
              <w:top w:val="nil"/>
              <w:left w:val="nil"/>
              <w:bottom w:val="nil"/>
              <w:right w:val="nil"/>
            </w:tcBorders>
            <w:vAlign w:val="bottom"/>
          </w:tcPr>
          <w:p w14:paraId="3B79559A" w14:textId="77777777" w:rsidR="002B0A99" w:rsidRDefault="002B0A99" w:rsidP="001C3AC1">
            <w:pPr>
              <w:pStyle w:val="700Kol1Kop1"/>
            </w:pPr>
            <w:r>
              <w:t>11  Lo</w:t>
            </w:r>
            <w:r>
              <w:softHyphen/>
              <w:t>nen en sa</w:t>
            </w:r>
            <w:r>
              <w:softHyphen/>
              <w:t>la</w:t>
            </w:r>
            <w:r>
              <w:softHyphen/>
              <w:t>ris</w:t>
            </w:r>
            <w:r>
              <w:softHyphen/>
              <w:t>sen</w:t>
            </w:r>
          </w:p>
          <w:p w14:paraId="3B79559B" w14:textId="77777777" w:rsidR="002B0A99" w:rsidRDefault="002B0A99" w:rsidP="001C3AC1">
            <w:pPr>
              <w:pStyle w:val="000notenummer"/>
            </w:pPr>
          </w:p>
        </w:tc>
      </w:tr>
      <w:tr w:rsidR="002B0A99" w14:paraId="3B7955A0" w14:textId="77777777" w:rsidTr="001C3AC1">
        <w:tc>
          <w:tcPr>
            <w:tcW w:w="6616" w:type="dxa"/>
            <w:tcBorders>
              <w:top w:val="nil"/>
              <w:left w:val="nil"/>
              <w:bottom w:val="nil"/>
              <w:right w:val="nil"/>
            </w:tcBorders>
            <w:vAlign w:val="bottom"/>
          </w:tcPr>
          <w:p w14:paraId="3B79559D" w14:textId="77777777" w:rsidR="002B0A99" w:rsidRDefault="002B0A99" w:rsidP="001C3AC1">
            <w:pPr>
              <w:pStyle w:val="700OmsBedrag"/>
            </w:pPr>
            <w:r>
              <w:t>Bru</w:t>
            </w:r>
            <w:r>
              <w:softHyphen/>
              <w:t>to</w:t>
            </w:r>
            <w:r>
              <w:softHyphen/>
              <w:t>lo</w:t>
            </w:r>
            <w:r>
              <w:softHyphen/>
              <w:t xml:space="preserve">nen en </w:t>
            </w:r>
            <w:r>
              <w:noBreakHyphen/>
              <w:t>sa</w:t>
            </w:r>
            <w:r>
              <w:softHyphen/>
              <w:t>la</w:t>
            </w:r>
            <w:r>
              <w:softHyphen/>
              <w:t>ris</w:t>
            </w:r>
            <w:r>
              <w:softHyphen/>
              <w:t>sen</w:t>
            </w:r>
          </w:p>
        </w:tc>
        <w:tc>
          <w:tcPr>
            <w:tcW w:w="1360" w:type="dxa"/>
            <w:tcBorders>
              <w:top w:val="nil"/>
              <w:left w:val="nil"/>
              <w:bottom w:val="nil"/>
              <w:right w:val="nil"/>
            </w:tcBorders>
            <w:vAlign w:val="bottom"/>
          </w:tcPr>
          <w:p w14:paraId="3B79559E" w14:textId="77777777" w:rsidR="002B0A99" w:rsidRDefault="002B0A99" w:rsidP="001C3AC1">
            <w:pPr>
              <w:pStyle w:val="700Kol1Bedrag"/>
              <w:tabs>
                <w:tab w:val="right" w:pos="1310"/>
                <w:tab w:val="left" w:pos="1336"/>
              </w:tabs>
            </w:pPr>
            <w:r>
              <w:rPr>
                <w:u w:val="double"/>
              </w:rPr>
              <w:tab/>
              <w:t>90.720</w:t>
            </w:r>
            <w:r>
              <w:rPr>
                <w:u w:val="double"/>
              </w:rPr>
              <w:tab/>
            </w:r>
          </w:p>
        </w:tc>
        <w:tc>
          <w:tcPr>
            <w:tcW w:w="1361" w:type="dxa"/>
            <w:tcBorders>
              <w:top w:val="nil"/>
              <w:left w:val="nil"/>
              <w:bottom w:val="nil"/>
              <w:right w:val="nil"/>
            </w:tcBorders>
            <w:vAlign w:val="bottom"/>
          </w:tcPr>
          <w:p w14:paraId="3B79559F" w14:textId="77777777" w:rsidR="002B0A99" w:rsidRDefault="002B0A99" w:rsidP="001C3AC1">
            <w:pPr>
              <w:pStyle w:val="700Kol2Bedrag"/>
              <w:tabs>
                <w:tab w:val="right" w:pos="1310"/>
                <w:tab w:val="left" w:pos="1336"/>
              </w:tabs>
            </w:pPr>
            <w:r>
              <w:rPr>
                <w:u w:val="double"/>
              </w:rPr>
              <w:tab/>
              <w:t>90.720</w:t>
            </w:r>
            <w:r>
              <w:rPr>
                <w:u w:val="double"/>
              </w:rPr>
              <w:tab/>
            </w:r>
          </w:p>
        </w:tc>
      </w:tr>
    </w:tbl>
    <w:p w14:paraId="3B7955A1" w14:textId="77777777" w:rsidR="002B0A99" w:rsidRDefault="002B0A99" w:rsidP="002B0A99">
      <w:pPr>
        <w:pStyle w:val="000Tussenregel"/>
      </w:pPr>
    </w:p>
    <w:tbl>
      <w:tblPr>
        <w:tblW w:w="0" w:type="auto"/>
        <w:tblLayout w:type="fixed"/>
        <w:tblCellMar>
          <w:left w:w="0" w:type="dxa"/>
          <w:right w:w="0" w:type="dxa"/>
        </w:tblCellMar>
        <w:tblLook w:val="0000" w:firstRow="0" w:lastRow="0" w:firstColumn="0" w:lastColumn="0" w:noHBand="0" w:noVBand="0"/>
      </w:tblPr>
      <w:tblGrid>
        <w:gridCol w:w="9337"/>
      </w:tblGrid>
      <w:tr w:rsidR="002B0A99" w14:paraId="3B7955A3" w14:textId="77777777" w:rsidTr="001C3AC1">
        <w:tc>
          <w:tcPr>
            <w:tcW w:w="9337" w:type="dxa"/>
            <w:tcBorders>
              <w:top w:val="nil"/>
              <w:left w:val="nil"/>
              <w:bottom w:val="nil"/>
              <w:right w:val="nil"/>
            </w:tcBorders>
            <w:vAlign w:val="center"/>
          </w:tcPr>
          <w:p w14:paraId="3B7955A2" w14:textId="77777777" w:rsidR="002B0A99" w:rsidRDefault="002B0A99" w:rsidP="001C3AC1">
            <w:pPr>
              <w:pStyle w:val="700Kopregel"/>
            </w:pPr>
            <w:r>
              <w:t>Ge</w:t>
            </w:r>
            <w:r>
              <w:softHyphen/>
              <w:t>mid</w:t>
            </w:r>
            <w:r>
              <w:softHyphen/>
              <w:t>deld aan</w:t>
            </w:r>
            <w:r>
              <w:softHyphen/>
              <w:t>tal werk</w:t>
            </w:r>
            <w:r>
              <w:softHyphen/>
              <w:t>ne</w:t>
            </w:r>
            <w:r>
              <w:softHyphen/>
              <w:t>mers</w:t>
            </w:r>
          </w:p>
        </w:tc>
      </w:tr>
      <w:tr w:rsidR="002B0A99" w14:paraId="3B7955A5" w14:textId="77777777" w:rsidTr="001C3AC1">
        <w:tc>
          <w:tcPr>
            <w:tcW w:w="9337" w:type="dxa"/>
            <w:tcBorders>
              <w:top w:val="nil"/>
              <w:left w:val="nil"/>
              <w:bottom w:val="nil"/>
              <w:right w:val="nil"/>
            </w:tcBorders>
            <w:vAlign w:val="center"/>
          </w:tcPr>
          <w:p w14:paraId="3B7955A4" w14:textId="77777777" w:rsidR="002B0A99" w:rsidRDefault="002B0A99" w:rsidP="001C3AC1">
            <w:pPr>
              <w:pStyle w:val="700Tekstblok"/>
            </w:pPr>
            <w:r>
              <w:t>Gedurende het jaar 2012 was er één werknemer in dienst op basis van een volledig dienstverband.</w:t>
            </w:r>
          </w:p>
        </w:tc>
      </w:tr>
    </w:tbl>
    <w:p w14:paraId="3B7955A6"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5AA" w14:textId="77777777" w:rsidTr="001C3AC1">
        <w:tc>
          <w:tcPr>
            <w:tcW w:w="6616" w:type="dxa"/>
            <w:tcBorders>
              <w:top w:val="nil"/>
              <w:left w:val="nil"/>
              <w:bottom w:val="nil"/>
              <w:right w:val="nil"/>
            </w:tcBorders>
            <w:vAlign w:val="bottom"/>
          </w:tcPr>
          <w:p w14:paraId="3B7955A7" w14:textId="77777777" w:rsidR="002B0A99" w:rsidRDefault="002B0A99" w:rsidP="001C3AC1">
            <w:pPr>
              <w:pStyle w:val="000Huisstijl"/>
            </w:pPr>
          </w:p>
        </w:tc>
        <w:tc>
          <w:tcPr>
            <w:tcW w:w="1360" w:type="dxa"/>
            <w:tcBorders>
              <w:top w:val="nil"/>
              <w:left w:val="nil"/>
              <w:bottom w:val="nil"/>
              <w:right w:val="nil"/>
            </w:tcBorders>
            <w:vAlign w:val="bottom"/>
          </w:tcPr>
          <w:p w14:paraId="3B7955A8" w14:textId="77777777" w:rsidR="002B0A99" w:rsidRDefault="002B0A99" w:rsidP="001C3AC1">
            <w:pPr>
              <w:pStyle w:val="700KopDatumKol1"/>
              <w:tabs>
                <w:tab w:val="clear" w:pos="1474"/>
                <w:tab w:val="right" w:pos="1310"/>
                <w:tab w:val="left" w:pos="1336"/>
              </w:tabs>
            </w:pPr>
            <w:r>
              <w:rPr>
                <w:u w:val="single"/>
              </w:rPr>
              <w:tab/>
              <w:t>2012</w:t>
            </w:r>
            <w:r>
              <w:rPr>
                <w:u w:val="single"/>
              </w:rPr>
              <w:tab/>
            </w:r>
          </w:p>
        </w:tc>
        <w:tc>
          <w:tcPr>
            <w:tcW w:w="1361" w:type="dxa"/>
            <w:tcBorders>
              <w:top w:val="nil"/>
              <w:left w:val="nil"/>
              <w:bottom w:val="nil"/>
              <w:right w:val="nil"/>
            </w:tcBorders>
            <w:vAlign w:val="bottom"/>
          </w:tcPr>
          <w:p w14:paraId="3B7955A9" w14:textId="77777777" w:rsidR="002B0A99" w:rsidRDefault="002B0A99" w:rsidP="001C3AC1">
            <w:pPr>
              <w:pStyle w:val="700KopDatumKol2"/>
              <w:tabs>
                <w:tab w:val="clear" w:pos="1474"/>
                <w:tab w:val="right" w:pos="1310"/>
                <w:tab w:val="left" w:pos="1336"/>
              </w:tabs>
            </w:pPr>
            <w:r>
              <w:rPr>
                <w:u w:val="single"/>
              </w:rPr>
              <w:tab/>
              <w:t>2011</w:t>
            </w:r>
            <w:r>
              <w:rPr>
                <w:u w:val="single"/>
              </w:rPr>
              <w:tab/>
            </w:r>
          </w:p>
        </w:tc>
      </w:tr>
      <w:tr w:rsidR="002B0A99" w14:paraId="3B7955AE" w14:textId="77777777" w:rsidTr="001C3AC1">
        <w:tc>
          <w:tcPr>
            <w:tcW w:w="6616" w:type="dxa"/>
            <w:tcBorders>
              <w:top w:val="nil"/>
              <w:left w:val="nil"/>
              <w:bottom w:val="nil"/>
              <w:right w:val="nil"/>
            </w:tcBorders>
            <w:vAlign w:val="bottom"/>
          </w:tcPr>
          <w:p w14:paraId="3B7955AB" w14:textId="77777777" w:rsidR="002B0A99" w:rsidRDefault="002B0A99" w:rsidP="001C3AC1">
            <w:pPr>
              <w:pStyle w:val="700OmsValutaregel"/>
            </w:pPr>
          </w:p>
        </w:tc>
        <w:tc>
          <w:tcPr>
            <w:tcW w:w="1360" w:type="dxa"/>
            <w:tcBorders>
              <w:top w:val="nil"/>
              <w:left w:val="nil"/>
              <w:bottom w:val="nil"/>
              <w:right w:val="nil"/>
            </w:tcBorders>
            <w:vAlign w:val="bottom"/>
          </w:tcPr>
          <w:p w14:paraId="3B7955AC" w14:textId="77777777" w:rsidR="002B0A99" w:rsidRDefault="002B0A99" w:rsidP="001C3AC1">
            <w:pPr>
              <w:pStyle w:val="700KopValutaKol1"/>
            </w:pPr>
            <w:r>
              <w:t>€</w:t>
            </w:r>
          </w:p>
        </w:tc>
        <w:tc>
          <w:tcPr>
            <w:tcW w:w="1361" w:type="dxa"/>
            <w:tcBorders>
              <w:top w:val="nil"/>
              <w:left w:val="nil"/>
              <w:bottom w:val="nil"/>
              <w:right w:val="nil"/>
            </w:tcBorders>
            <w:vAlign w:val="bottom"/>
          </w:tcPr>
          <w:p w14:paraId="3B7955AD" w14:textId="77777777" w:rsidR="002B0A99" w:rsidRDefault="002B0A99" w:rsidP="001C3AC1">
            <w:pPr>
              <w:pStyle w:val="700KopValutaKol2"/>
            </w:pPr>
            <w:r>
              <w:t>€</w:t>
            </w:r>
          </w:p>
        </w:tc>
      </w:tr>
      <w:tr w:rsidR="002B0A99" w14:paraId="3B7955B0" w14:textId="77777777" w:rsidTr="001C3AC1">
        <w:tc>
          <w:tcPr>
            <w:tcW w:w="9337" w:type="dxa"/>
            <w:gridSpan w:val="3"/>
            <w:tcBorders>
              <w:top w:val="nil"/>
              <w:left w:val="nil"/>
              <w:bottom w:val="nil"/>
              <w:right w:val="nil"/>
            </w:tcBorders>
            <w:vAlign w:val="bottom"/>
          </w:tcPr>
          <w:p w14:paraId="3B7955AF" w14:textId="77777777" w:rsidR="002B0A99" w:rsidRDefault="002B0A99" w:rsidP="001C3AC1">
            <w:pPr>
              <w:pStyle w:val="700Kol1Kop1"/>
            </w:pPr>
            <w:r>
              <w:t>12  So</w:t>
            </w:r>
            <w:r>
              <w:softHyphen/>
              <w:t>ci</w:t>
            </w:r>
            <w:r>
              <w:softHyphen/>
              <w:t>a</w:t>
            </w:r>
            <w:r>
              <w:softHyphen/>
              <w:t>le las</w:t>
            </w:r>
            <w:r>
              <w:softHyphen/>
              <w:t>ten en pen</w:t>
            </w:r>
            <w:r>
              <w:softHyphen/>
              <w:t>si</w:t>
            </w:r>
            <w:r>
              <w:softHyphen/>
              <w:t>oen</w:t>
            </w:r>
            <w:r>
              <w:softHyphen/>
              <w:t>las</w:t>
            </w:r>
            <w:r>
              <w:softHyphen/>
              <w:t>ten</w:t>
            </w:r>
          </w:p>
        </w:tc>
      </w:tr>
      <w:tr w:rsidR="002B0A99" w14:paraId="3B7955B4" w14:textId="77777777" w:rsidTr="001C3AC1">
        <w:tc>
          <w:tcPr>
            <w:tcW w:w="6616" w:type="dxa"/>
            <w:tcBorders>
              <w:top w:val="nil"/>
              <w:left w:val="nil"/>
              <w:bottom w:val="nil"/>
              <w:right w:val="nil"/>
            </w:tcBorders>
            <w:vAlign w:val="bottom"/>
          </w:tcPr>
          <w:p w14:paraId="3B7955B1" w14:textId="77777777" w:rsidR="002B0A99" w:rsidRDefault="002B0A99" w:rsidP="001C3AC1">
            <w:pPr>
              <w:pStyle w:val="700OmsBedrag"/>
            </w:pPr>
            <w:r>
              <w:t>Premie arbeidsongeschiktheidsverzekering</w:t>
            </w:r>
          </w:p>
        </w:tc>
        <w:tc>
          <w:tcPr>
            <w:tcW w:w="1360" w:type="dxa"/>
            <w:tcBorders>
              <w:top w:val="nil"/>
              <w:left w:val="nil"/>
              <w:bottom w:val="nil"/>
              <w:right w:val="nil"/>
            </w:tcBorders>
            <w:vAlign w:val="bottom"/>
          </w:tcPr>
          <w:p w14:paraId="3B7955B2" w14:textId="77777777" w:rsidR="002B0A99" w:rsidRDefault="00DD2DCE" w:rsidP="001C3AC1">
            <w:pPr>
              <w:pStyle w:val="700Kol1Bedrag"/>
              <w:tabs>
                <w:tab w:val="right" w:pos="1310"/>
                <w:tab w:val="left" w:pos="1336"/>
              </w:tabs>
            </w:pPr>
            <w:r>
              <w:t xml:space="preserve">            </w:t>
            </w:r>
            <w:r w:rsidR="002B0A99">
              <w:t>3.504</w:t>
            </w:r>
            <w:r w:rsidR="002B0A99">
              <w:tab/>
            </w:r>
          </w:p>
        </w:tc>
        <w:tc>
          <w:tcPr>
            <w:tcW w:w="1361" w:type="dxa"/>
            <w:tcBorders>
              <w:top w:val="nil"/>
              <w:left w:val="nil"/>
              <w:bottom w:val="nil"/>
              <w:right w:val="nil"/>
            </w:tcBorders>
            <w:vAlign w:val="bottom"/>
          </w:tcPr>
          <w:p w14:paraId="3B7955B3" w14:textId="77777777" w:rsidR="002B0A99" w:rsidRDefault="00DD2DCE" w:rsidP="00DD2DCE">
            <w:pPr>
              <w:pStyle w:val="700Kol2Bedrag"/>
              <w:tabs>
                <w:tab w:val="right" w:pos="1310"/>
                <w:tab w:val="left" w:pos="1336"/>
              </w:tabs>
              <w:jc w:val="left"/>
            </w:pPr>
            <w:r>
              <w:tab/>
            </w:r>
          </w:p>
        </w:tc>
      </w:tr>
      <w:tr w:rsidR="002B0A99" w14:paraId="3B7955B8" w14:textId="77777777" w:rsidTr="001C3AC1">
        <w:tc>
          <w:tcPr>
            <w:tcW w:w="6616" w:type="dxa"/>
            <w:tcBorders>
              <w:top w:val="nil"/>
              <w:left w:val="nil"/>
              <w:bottom w:val="nil"/>
              <w:right w:val="nil"/>
            </w:tcBorders>
            <w:vAlign w:val="bottom"/>
          </w:tcPr>
          <w:p w14:paraId="3B7955B5" w14:textId="77777777" w:rsidR="002B0A99" w:rsidRDefault="002B0A99" w:rsidP="001C3AC1">
            <w:pPr>
              <w:pStyle w:val="700OmsBedrag"/>
            </w:pPr>
            <w:r>
              <w:t>Dotatie pensioenvoorziening</w:t>
            </w:r>
          </w:p>
        </w:tc>
        <w:tc>
          <w:tcPr>
            <w:tcW w:w="1360" w:type="dxa"/>
            <w:tcBorders>
              <w:top w:val="nil"/>
              <w:left w:val="nil"/>
              <w:bottom w:val="nil"/>
              <w:right w:val="nil"/>
            </w:tcBorders>
            <w:vAlign w:val="bottom"/>
          </w:tcPr>
          <w:p w14:paraId="3B7955B6" w14:textId="77777777" w:rsidR="002B0A99" w:rsidRDefault="002B0A99" w:rsidP="001C3AC1">
            <w:pPr>
              <w:pStyle w:val="700Kol1Bedrag"/>
              <w:tabs>
                <w:tab w:val="right" w:pos="1310"/>
                <w:tab w:val="left" w:pos="1336"/>
              </w:tabs>
              <w:jc w:val="left"/>
            </w:pPr>
            <w:r>
              <w:rPr>
                <w:u w:val="single"/>
              </w:rPr>
              <w:t xml:space="preserve">         </w:t>
            </w:r>
            <w:r w:rsidR="00DD2DCE">
              <w:rPr>
                <w:u w:val="single"/>
              </w:rPr>
              <w:t xml:space="preserve">    </w:t>
            </w:r>
            <w:r>
              <w:rPr>
                <w:u w:val="single"/>
              </w:rPr>
              <w:t>7.972</w:t>
            </w:r>
          </w:p>
        </w:tc>
        <w:tc>
          <w:tcPr>
            <w:tcW w:w="1361" w:type="dxa"/>
            <w:tcBorders>
              <w:top w:val="nil"/>
              <w:left w:val="nil"/>
              <w:bottom w:val="nil"/>
              <w:right w:val="nil"/>
            </w:tcBorders>
            <w:vAlign w:val="bottom"/>
          </w:tcPr>
          <w:p w14:paraId="3B7955B7" w14:textId="77777777" w:rsidR="002B0A99" w:rsidRDefault="002B0A99" w:rsidP="001C3AC1">
            <w:pPr>
              <w:pStyle w:val="700Kol2Bedrag"/>
              <w:tabs>
                <w:tab w:val="right" w:pos="1310"/>
                <w:tab w:val="left" w:pos="1336"/>
              </w:tabs>
              <w:jc w:val="left"/>
            </w:pPr>
            <w:r>
              <w:rPr>
                <w:u w:val="single"/>
              </w:rPr>
              <w:t xml:space="preserve">        </w:t>
            </w:r>
            <w:r w:rsidR="00DD2DCE">
              <w:rPr>
                <w:u w:val="single"/>
              </w:rPr>
              <w:t xml:space="preserve">    </w:t>
            </w:r>
            <w:r>
              <w:rPr>
                <w:u w:val="single"/>
              </w:rPr>
              <w:t>17.469</w:t>
            </w:r>
          </w:p>
        </w:tc>
      </w:tr>
      <w:tr w:rsidR="002B0A99" w14:paraId="3B7955BC" w14:textId="77777777" w:rsidTr="001C3AC1">
        <w:tc>
          <w:tcPr>
            <w:tcW w:w="6616" w:type="dxa"/>
            <w:tcBorders>
              <w:top w:val="nil"/>
              <w:left w:val="nil"/>
              <w:bottom w:val="nil"/>
              <w:right w:val="nil"/>
            </w:tcBorders>
            <w:vAlign w:val="bottom"/>
          </w:tcPr>
          <w:p w14:paraId="3B7955B9" w14:textId="77777777" w:rsidR="002B0A99" w:rsidRDefault="002B0A99" w:rsidP="001C3AC1">
            <w:pPr>
              <w:pStyle w:val="700OmsTotaal"/>
            </w:pPr>
          </w:p>
        </w:tc>
        <w:tc>
          <w:tcPr>
            <w:tcW w:w="1360" w:type="dxa"/>
            <w:tcBorders>
              <w:top w:val="nil"/>
              <w:left w:val="nil"/>
              <w:bottom w:val="nil"/>
              <w:right w:val="nil"/>
            </w:tcBorders>
            <w:vAlign w:val="bottom"/>
          </w:tcPr>
          <w:p w14:paraId="3B7955BA" w14:textId="77777777" w:rsidR="002B0A99" w:rsidRDefault="002B0A99" w:rsidP="001C3AC1">
            <w:pPr>
              <w:pStyle w:val="700Kol1Totaal"/>
              <w:tabs>
                <w:tab w:val="right" w:pos="1310"/>
                <w:tab w:val="left" w:pos="1336"/>
              </w:tabs>
            </w:pPr>
            <w:r>
              <w:rPr>
                <w:u w:val="double"/>
              </w:rPr>
              <w:tab/>
              <w:t>11.476</w:t>
            </w:r>
            <w:r>
              <w:rPr>
                <w:u w:val="double"/>
              </w:rPr>
              <w:tab/>
            </w:r>
          </w:p>
        </w:tc>
        <w:tc>
          <w:tcPr>
            <w:tcW w:w="1361" w:type="dxa"/>
            <w:tcBorders>
              <w:top w:val="nil"/>
              <w:left w:val="nil"/>
              <w:bottom w:val="nil"/>
              <w:right w:val="nil"/>
            </w:tcBorders>
            <w:vAlign w:val="bottom"/>
          </w:tcPr>
          <w:p w14:paraId="3B7955BB" w14:textId="77777777" w:rsidR="002B0A99" w:rsidRDefault="002B0A99" w:rsidP="001C3AC1">
            <w:pPr>
              <w:pStyle w:val="700Kol2Totaal"/>
              <w:tabs>
                <w:tab w:val="right" w:pos="1310"/>
                <w:tab w:val="left" w:pos="1336"/>
              </w:tabs>
            </w:pPr>
            <w:r>
              <w:rPr>
                <w:u w:val="double"/>
              </w:rPr>
              <w:tab/>
              <w:t>17.469</w:t>
            </w:r>
            <w:r>
              <w:rPr>
                <w:u w:val="double"/>
              </w:rPr>
              <w:tab/>
            </w:r>
          </w:p>
        </w:tc>
      </w:tr>
    </w:tbl>
    <w:p w14:paraId="3B7955BD"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5C0" w14:textId="77777777" w:rsidTr="001C3AC1">
        <w:tc>
          <w:tcPr>
            <w:tcW w:w="9337" w:type="dxa"/>
            <w:gridSpan w:val="3"/>
            <w:tcBorders>
              <w:top w:val="nil"/>
              <w:left w:val="nil"/>
              <w:bottom w:val="nil"/>
              <w:right w:val="nil"/>
            </w:tcBorders>
            <w:vAlign w:val="bottom"/>
          </w:tcPr>
          <w:p w14:paraId="3B7955BE" w14:textId="77777777" w:rsidR="002B0A99" w:rsidRDefault="002B0A99" w:rsidP="001C3AC1">
            <w:pPr>
              <w:pStyle w:val="700Kol1Kop1A"/>
            </w:pPr>
            <w:r>
              <w:t>13  Ove</w:t>
            </w:r>
            <w:r>
              <w:softHyphen/>
              <w:t>ri</w:t>
            </w:r>
            <w:r>
              <w:softHyphen/>
              <w:t>ge be</w:t>
            </w:r>
            <w:r>
              <w:softHyphen/>
              <w:t>drijfs</w:t>
            </w:r>
            <w:r>
              <w:softHyphen/>
              <w:t>kos</w:t>
            </w:r>
            <w:r>
              <w:softHyphen/>
              <w:t>ten</w:t>
            </w:r>
          </w:p>
          <w:p w14:paraId="3B7955BF" w14:textId="77777777" w:rsidR="002B0A99" w:rsidRDefault="002B0A99" w:rsidP="001C3AC1">
            <w:pPr>
              <w:pStyle w:val="000notenummer"/>
            </w:pPr>
          </w:p>
        </w:tc>
      </w:tr>
      <w:tr w:rsidR="002B0A99" w14:paraId="3B7955C4" w14:textId="77777777" w:rsidTr="001C3AC1">
        <w:tc>
          <w:tcPr>
            <w:tcW w:w="6616" w:type="dxa"/>
            <w:tcBorders>
              <w:top w:val="nil"/>
              <w:left w:val="nil"/>
              <w:bottom w:val="nil"/>
              <w:right w:val="nil"/>
            </w:tcBorders>
            <w:vAlign w:val="bottom"/>
          </w:tcPr>
          <w:p w14:paraId="3B7955C1" w14:textId="77777777" w:rsidR="002B0A99" w:rsidRDefault="002B0A99" w:rsidP="001C3AC1">
            <w:pPr>
              <w:pStyle w:val="700OmsBedrag"/>
            </w:pPr>
            <w:r>
              <w:t>Ver</w:t>
            </w:r>
            <w:r>
              <w:softHyphen/>
              <w:t>koop</w:t>
            </w:r>
            <w:r>
              <w:softHyphen/>
              <w:t>kos</w:t>
            </w:r>
            <w:r>
              <w:softHyphen/>
              <w:t>ten</w:t>
            </w:r>
          </w:p>
        </w:tc>
        <w:tc>
          <w:tcPr>
            <w:tcW w:w="1360" w:type="dxa"/>
            <w:tcBorders>
              <w:top w:val="nil"/>
              <w:left w:val="nil"/>
              <w:bottom w:val="nil"/>
              <w:right w:val="nil"/>
            </w:tcBorders>
            <w:vAlign w:val="bottom"/>
          </w:tcPr>
          <w:p w14:paraId="3B7955C2" w14:textId="77777777" w:rsidR="002B0A99" w:rsidRDefault="002B0A99" w:rsidP="001C3AC1">
            <w:pPr>
              <w:pStyle w:val="700Kol1Bedrag"/>
              <w:tabs>
                <w:tab w:val="right" w:pos="1310"/>
                <w:tab w:val="left" w:pos="1336"/>
              </w:tabs>
            </w:pPr>
            <w:r>
              <w:tab/>
              <w:t>376</w:t>
            </w:r>
            <w:r>
              <w:tab/>
            </w:r>
          </w:p>
        </w:tc>
        <w:tc>
          <w:tcPr>
            <w:tcW w:w="1361" w:type="dxa"/>
            <w:tcBorders>
              <w:top w:val="nil"/>
              <w:left w:val="nil"/>
              <w:bottom w:val="nil"/>
              <w:right w:val="nil"/>
            </w:tcBorders>
            <w:vAlign w:val="bottom"/>
          </w:tcPr>
          <w:p w14:paraId="3B7955C3" w14:textId="77777777" w:rsidR="002B0A99" w:rsidRDefault="002B0A99" w:rsidP="001C3AC1">
            <w:pPr>
              <w:pStyle w:val="700Kol2Bedrag"/>
              <w:tabs>
                <w:tab w:val="right" w:pos="1310"/>
                <w:tab w:val="left" w:pos="1336"/>
              </w:tabs>
            </w:pPr>
            <w:r>
              <w:tab/>
              <w:t>233</w:t>
            </w:r>
            <w:r>
              <w:tab/>
            </w:r>
          </w:p>
        </w:tc>
      </w:tr>
      <w:tr w:rsidR="002B0A99" w14:paraId="3B7955C8" w14:textId="77777777" w:rsidTr="001C3AC1">
        <w:tc>
          <w:tcPr>
            <w:tcW w:w="6616" w:type="dxa"/>
            <w:tcBorders>
              <w:top w:val="nil"/>
              <w:left w:val="nil"/>
              <w:bottom w:val="nil"/>
              <w:right w:val="nil"/>
            </w:tcBorders>
            <w:vAlign w:val="bottom"/>
          </w:tcPr>
          <w:p w14:paraId="3B7955C5" w14:textId="77777777" w:rsidR="002B0A99" w:rsidRDefault="002B0A99" w:rsidP="001C3AC1">
            <w:pPr>
              <w:pStyle w:val="700OmsBedrag"/>
            </w:pPr>
            <w:r>
              <w:t>Al</w:t>
            </w:r>
            <w:r>
              <w:softHyphen/>
              <w:t>ge</w:t>
            </w:r>
            <w:r>
              <w:softHyphen/>
              <w:t>me</w:t>
            </w:r>
            <w:r>
              <w:softHyphen/>
              <w:t>ne kos</w:t>
            </w:r>
            <w:r>
              <w:softHyphen/>
              <w:t>ten</w:t>
            </w:r>
          </w:p>
        </w:tc>
        <w:tc>
          <w:tcPr>
            <w:tcW w:w="1360" w:type="dxa"/>
            <w:tcBorders>
              <w:top w:val="nil"/>
              <w:left w:val="nil"/>
              <w:bottom w:val="nil"/>
              <w:right w:val="nil"/>
            </w:tcBorders>
            <w:vAlign w:val="bottom"/>
          </w:tcPr>
          <w:p w14:paraId="3B7955C6" w14:textId="77777777" w:rsidR="002B0A99" w:rsidRDefault="002B0A99" w:rsidP="001C3AC1">
            <w:pPr>
              <w:pStyle w:val="700Kol1Bedrag"/>
              <w:tabs>
                <w:tab w:val="right" w:pos="1310"/>
                <w:tab w:val="left" w:pos="1336"/>
              </w:tabs>
            </w:pPr>
            <w:r>
              <w:rPr>
                <w:u w:val="single"/>
              </w:rPr>
              <w:tab/>
              <w:t>9.690</w:t>
            </w:r>
            <w:r>
              <w:rPr>
                <w:u w:val="single"/>
              </w:rPr>
              <w:tab/>
            </w:r>
          </w:p>
        </w:tc>
        <w:tc>
          <w:tcPr>
            <w:tcW w:w="1361" w:type="dxa"/>
            <w:tcBorders>
              <w:top w:val="nil"/>
              <w:left w:val="nil"/>
              <w:bottom w:val="nil"/>
              <w:right w:val="nil"/>
            </w:tcBorders>
            <w:vAlign w:val="bottom"/>
          </w:tcPr>
          <w:p w14:paraId="3B7955C7" w14:textId="77777777" w:rsidR="002B0A99" w:rsidRDefault="002B0A99" w:rsidP="001C3AC1">
            <w:pPr>
              <w:pStyle w:val="700Kol2Bedrag"/>
              <w:tabs>
                <w:tab w:val="right" w:pos="1310"/>
                <w:tab w:val="left" w:pos="1336"/>
              </w:tabs>
            </w:pPr>
            <w:r>
              <w:rPr>
                <w:u w:val="single"/>
              </w:rPr>
              <w:tab/>
              <w:t>6.866</w:t>
            </w:r>
            <w:r>
              <w:rPr>
                <w:u w:val="single"/>
              </w:rPr>
              <w:tab/>
            </w:r>
          </w:p>
        </w:tc>
      </w:tr>
      <w:tr w:rsidR="002B0A99" w14:paraId="3B7955CC" w14:textId="77777777" w:rsidTr="001C3AC1">
        <w:tc>
          <w:tcPr>
            <w:tcW w:w="6616" w:type="dxa"/>
            <w:tcBorders>
              <w:top w:val="nil"/>
              <w:left w:val="nil"/>
              <w:bottom w:val="nil"/>
              <w:right w:val="nil"/>
            </w:tcBorders>
            <w:vAlign w:val="bottom"/>
          </w:tcPr>
          <w:p w14:paraId="3B7955C9" w14:textId="77777777" w:rsidR="002B0A99" w:rsidRDefault="002B0A99" w:rsidP="001C3AC1">
            <w:pPr>
              <w:pStyle w:val="700OmsTotaal"/>
            </w:pPr>
          </w:p>
        </w:tc>
        <w:tc>
          <w:tcPr>
            <w:tcW w:w="1360" w:type="dxa"/>
            <w:tcBorders>
              <w:top w:val="nil"/>
              <w:left w:val="nil"/>
              <w:bottom w:val="nil"/>
              <w:right w:val="nil"/>
            </w:tcBorders>
            <w:vAlign w:val="bottom"/>
          </w:tcPr>
          <w:p w14:paraId="3B7955CA" w14:textId="77777777" w:rsidR="002B0A99" w:rsidRDefault="002B0A99" w:rsidP="001C3AC1">
            <w:pPr>
              <w:pStyle w:val="700Kol1Totaal"/>
              <w:tabs>
                <w:tab w:val="right" w:pos="1310"/>
                <w:tab w:val="left" w:pos="1336"/>
              </w:tabs>
            </w:pPr>
            <w:r>
              <w:rPr>
                <w:u w:val="double"/>
              </w:rPr>
              <w:tab/>
              <w:t>10.066</w:t>
            </w:r>
            <w:r>
              <w:rPr>
                <w:u w:val="double"/>
              </w:rPr>
              <w:tab/>
            </w:r>
          </w:p>
        </w:tc>
        <w:tc>
          <w:tcPr>
            <w:tcW w:w="1361" w:type="dxa"/>
            <w:tcBorders>
              <w:top w:val="nil"/>
              <w:left w:val="nil"/>
              <w:bottom w:val="nil"/>
              <w:right w:val="nil"/>
            </w:tcBorders>
            <w:vAlign w:val="bottom"/>
          </w:tcPr>
          <w:p w14:paraId="3B7955CB" w14:textId="77777777" w:rsidR="002B0A99" w:rsidRDefault="002B0A99" w:rsidP="001C3AC1">
            <w:pPr>
              <w:pStyle w:val="700Kol2Totaal"/>
              <w:tabs>
                <w:tab w:val="right" w:pos="1310"/>
                <w:tab w:val="left" w:pos="1336"/>
              </w:tabs>
            </w:pPr>
            <w:r>
              <w:rPr>
                <w:u w:val="double"/>
              </w:rPr>
              <w:tab/>
              <w:t>7.099</w:t>
            </w:r>
            <w:r>
              <w:rPr>
                <w:u w:val="double"/>
              </w:rPr>
              <w:tab/>
            </w:r>
          </w:p>
        </w:tc>
      </w:tr>
    </w:tbl>
    <w:p w14:paraId="3B7955CD"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5D0" w14:textId="77777777" w:rsidTr="001C3AC1">
        <w:tc>
          <w:tcPr>
            <w:tcW w:w="9337" w:type="dxa"/>
            <w:gridSpan w:val="3"/>
            <w:tcBorders>
              <w:top w:val="nil"/>
              <w:left w:val="nil"/>
              <w:bottom w:val="nil"/>
              <w:right w:val="nil"/>
            </w:tcBorders>
            <w:vAlign w:val="bottom"/>
          </w:tcPr>
          <w:p w14:paraId="3B7955CE" w14:textId="77777777" w:rsidR="002B0A99" w:rsidRDefault="002B0A99" w:rsidP="001C3AC1">
            <w:pPr>
              <w:pStyle w:val="700Kol1Kop2"/>
            </w:pPr>
            <w:r>
              <w:t>Ver</w:t>
            </w:r>
            <w:r>
              <w:softHyphen/>
              <w:t>koop</w:t>
            </w:r>
            <w:r>
              <w:softHyphen/>
              <w:t>kos</w:t>
            </w:r>
            <w:r>
              <w:softHyphen/>
              <w:t>ten</w:t>
            </w:r>
          </w:p>
          <w:p w14:paraId="3B7955CF" w14:textId="77777777" w:rsidR="002B0A99" w:rsidRDefault="002B0A99" w:rsidP="001C3AC1">
            <w:pPr>
              <w:pStyle w:val="000notenummer"/>
            </w:pPr>
          </w:p>
        </w:tc>
      </w:tr>
      <w:tr w:rsidR="002B0A99" w14:paraId="3B7955D4" w14:textId="77777777" w:rsidTr="001C3AC1">
        <w:tc>
          <w:tcPr>
            <w:tcW w:w="6616" w:type="dxa"/>
            <w:tcBorders>
              <w:top w:val="nil"/>
              <w:left w:val="nil"/>
              <w:bottom w:val="nil"/>
              <w:right w:val="nil"/>
            </w:tcBorders>
            <w:vAlign w:val="bottom"/>
          </w:tcPr>
          <w:p w14:paraId="3B7955D1" w14:textId="77777777" w:rsidR="002B0A99" w:rsidRDefault="002B0A99" w:rsidP="001C3AC1">
            <w:pPr>
              <w:pStyle w:val="700OmsBedrag"/>
            </w:pPr>
            <w:r>
              <w:t>Re</w:t>
            </w:r>
            <w:r>
              <w:softHyphen/>
              <w:t>pre</w:t>
            </w:r>
            <w:r>
              <w:softHyphen/>
              <w:t>sen</w:t>
            </w:r>
            <w:r>
              <w:softHyphen/>
              <w:t>ta</w:t>
            </w:r>
            <w:r>
              <w:softHyphen/>
              <w:t>tie</w:t>
            </w:r>
            <w:r>
              <w:softHyphen/>
              <w:t>kos</w:t>
            </w:r>
            <w:r>
              <w:softHyphen/>
              <w:t>ten</w:t>
            </w:r>
          </w:p>
        </w:tc>
        <w:tc>
          <w:tcPr>
            <w:tcW w:w="1360" w:type="dxa"/>
            <w:tcBorders>
              <w:top w:val="nil"/>
              <w:left w:val="nil"/>
              <w:bottom w:val="nil"/>
              <w:right w:val="nil"/>
            </w:tcBorders>
            <w:vAlign w:val="bottom"/>
          </w:tcPr>
          <w:p w14:paraId="3B7955D2" w14:textId="77777777" w:rsidR="002B0A99" w:rsidRDefault="002B0A99" w:rsidP="001C3AC1">
            <w:pPr>
              <w:pStyle w:val="700Kol1Bedrag"/>
              <w:tabs>
                <w:tab w:val="right" w:pos="1310"/>
                <w:tab w:val="left" w:pos="1336"/>
              </w:tabs>
            </w:pPr>
            <w:r>
              <w:rPr>
                <w:u w:val="double"/>
              </w:rPr>
              <w:tab/>
              <w:t>376</w:t>
            </w:r>
            <w:r>
              <w:rPr>
                <w:u w:val="double"/>
              </w:rPr>
              <w:tab/>
            </w:r>
          </w:p>
        </w:tc>
        <w:tc>
          <w:tcPr>
            <w:tcW w:w="1361" w:type="dxa"/>
            <w:tcBorders>
              <w:top w:val="nil"/>
              <w:left w:val="nil"/>
              <w:bottom w:val="nil"/>
              <w:right w:val="nil"/>
            </w:tcBorders>
            <w:vAlign w:val="bottom"/>
          </w:tcPr>
          <w:p w14:paraId="3B7955D3" w14:textId="77777777" w:rsidR="002B0A99" w:rsidRDefault="002B0A99" w:rsidP="001C3AC1">
            <w:pPr>
              <w:pStyle w:val="700Kol2Bedrag"/>
              <w:tabs>
                <w:tab w:val="right" w:pos="1310"/>
                <w:tab w:val="left" w:pos="1336"/>
              </w:tabs>
            </w:pPr>
            <w:r>
              <w:rPr>
                <w:u w:val="double"/>
              </w:rPr>
              <w:tab/>
              <w:t>233</w:t>
            </w:r>
            <w:r>
              <w:rPr>
                <w:u w:val="double"/>
              </w:rPr>
              <w:tab/>
            </w:r>
          </w:p>
        </w:tc>
      </w:tr>
    </w:tbl>
    <w:p w14:paraId="3B7955D5"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5D8" w14:textId="77777777" w:rsidTr="001C3AC1">
        <w:tc>
          <w:tcPr>
            <w:tcW w:w="9337" w:type="dxa"/>
            <w:gridSpan w:val="3"/>
            <w:tcBorders>
              <w:top w:val="nil"/>
              <w:left w:val="nil"/>
              <w:bottom w:val="nil"/>
              <w:right w:val="nil"/>
            </w:tcBorders>
            <w:vAlign w:val="bottom"/>
          </w:tcPr>
          <w:p w14:paraId="3B7955D6" w14:textId="77777777" w:rsidR="002B0A99" w:rsidRDefault="002B0A99" w:rsidP="001C3AC1">
            <w:pPr>
              <w:pStyle w:val="700Kol1Kop2"/>
            </w:pPr>
            <w:r>
              <w:t>Al</w:t>
            </w:r>
            <w:r>
              <w:softHyphen/>
              <w:t>ge</w:t>
            </w:r>
            <w:r>
              <w:softHyphen/>
              <w:t>me</w:t>
            </w:r>
            <w:r>
              <w:softHyphen/>
              <w:t>ne kos</w:t>
            </w:r>
            <w:r>
              <w:softHyphen/>
              <w:t>ten</w:t>
            </w:r>
          </w:p>
          <w:p w14:paraId="3B7955D7" w14:textId="77777777" w:rsidR="002B0A99" w:rsidRDefault="002B0A99" w:rsidP="001C3AC1">
            <w:pPr>
              <w:pStyle w:val="000notenummer"/>
            </w:pPr>
          </w:p>
        </w:tc>
      </w:tr>
      <w:tr w:rsidR="002B0A99" w14:paraId="3B7955DC" w14:textId="77777777" w:rsidTr="001C3AC1">
        <w:tc>
          <w:tcPr>
            <w:tcW w:w="6616" w:type="dxa"/>
            <w:tcBorders>
              <w:top w:val="nil"/>
              <w:left w:val="nil"/>
              <w:bottom w:val="nil"/>
              <w:right w:val="nil"/>
            </w:tcBorders>
            <w:vAlign w:val="bottom"/>
          </w:tcPr>
          <w:p w14:paraId="3B7955D9" w14:textId="77777777" w:rsidR="002B0A99" w:rsidRDefault="002B0A99" w:rsidP="001C3AC1">
            <w:pPr>
              <w:pStyle w:val="700OmsBedrag"/>
            </w:pPr>
            <w:r>
              <w:t>Abon</w:t>
            </w:r>
            <w:r>
              <w:softHyphen/>
              <w:t>ne</w:t>
            </w:r>
            <w:r>
              <w:softHyphen/>
              <w:t>men</w:t>
            </w:r>
            <w:r>
              <w:softHyphen/>
              <w:t>ten en con</w:t>
            </w:r>
            <w:r>
              <w:softHyphen/>
              <w:t>tri</w:t>
            </w:r>
            <w:r>
              <w:softHyphen/>
              <w:t>bu</w:t>
            </w:r>
            <w:r>
              <w:softHyphen/>
              <w:t>ties</w:t>
            </w:r>
          </w:p>
        </w:tc>
        <w:tc>
          <w:tcPr>
            <w:tcW w:w="1360" w:type="dxa"/>
            <w:tcBorders>
              <w:top w:val="nil"/>
              <w:left w:val="nil"/>
              <w:bottom w:val="nil"/>
              <w:right w:val="nil"/>
            </w:tcBorders>
            <w:vAlign w:val="bottom"/>
          </w:tcPr>
          <w:p w14:paraId="3B7955DA" w14:textId="77777777" w:rsidR="002B0A99" w:rsidRDefault="002B0A99" w:rsidP="001C3AC1">
            <w:pPr>
              <w:pStyle w:val="700Kol1Bedrag"/>
              <w:tabs>
                <w:tab w:val="right" w:pos="1310"/>
                <w:tab w:val="left" w:pos="1336"/>
              </w:tabs>
            </w:pPr>
            <w:r>
              <w:tab/>
              <w:t>107</w:t>
            </w:r>
            <w:r>
              <w:tab/>
            </w:r>
          </w:p>
        </w:tc>
        <w:tc>
          <w:tcPr>
            <w:tcW w:w="1361" w:type="dxa"/>
            <w:tcBorders>
              <w:top w:val="nil"/>
              <w:left w:val="nil"/>
              <w:bottom w:val="nil"/>
              <w:right w:val="nil"/>
            </w:tcBorders>
            <w:vAlign w:val="bottom"/>
          </w:tcPr>
          <w:p w14:paraId="3B7955DB" w14:textId="77777777" w:rsidR="002B0A99" w:rsidRDefault="002B0A99" w:rsidP="001C3AC1">
            <w:pPr>
              <w:pStyle w:val="700Kol2Bedrag"/>
              <w:tabs>
                <w:tab w:val="right" w:pos="1310"/>
                <w:tab w:val="left" w:pos="1336"/>
              </w:tabs>
            </w:pPr>
            <w:r>
              <w:tab/>
              <w:t>151</w:t>
            </w:r>
            <w:r>
              <w:tab/>
            </w:r>
          </w:p>
        </w:tc>
      </w:tr>
      <w:tr w:rsidR="002B0A99" w14:paraId="3B7955E0" w14:textId="77777777" w:rsidTr="001C3AC1">
        <w:tc>
          <w:tcPr>
            <w:tcW w:w="6616" w:type="dxa"/>
            <w:tcBorders>
              <w:top w:val="nil"/>
              <w:left w:val="nil"/>
              <w:bottom w:val="nil"/>
              <w:right w:val="nil"/>
            </w:tcBorders>
            <w:vAlign w:val="bottom"/>
          </w:tcPr>
          <w:p w14:paraId="3B7955DD" w14:textId="77777777" w:rsidR="002B0A99" w:rsidRDefault="002B0A99" w:rsidP="001C3AC1">
            <w:pPr>
              <w:pStyle w:val="700OmsBedrag"/>
            </w:pPr>
            <w:r>
              <w:t>Bankkosten</w:t>
            </w:r>
          </w:p>
        </w:tc>
        <w:tc>
          <w:tcPr>
            <w:tcW w:w="1360" w:type="dxa"/>
            <w:tcBorders>
              <w:top w:val="nil"/>
              <w:left w:val="nil"/>
              <w:bottom w:val="nil"/>
              <w:right w:val="nil"/>
            </w:tcBorders>
            <w:vAlign w:val="bottom"/>
          </w:tcPr>
          <w:p w14:paraId="3B7955DE" w14:textId="77777777" w:rsidR="002B0A99" w:rsidRDefault="002B0A99" w:rsidP="001C3AC1">
            <w:pPr>
              <w:pStyle w:val="700Kol1Bedrag"/>
              <w:tabs>
                <w:tab w:val="right" w:pos="1310"/>
                <w:tab w:val="left" w:pos="1336"/>
              </w:tabs>
            </w:pPr>
            <w:r>
              <w:tab/>
              <w:t>109</w:t>
            </w:r>
            <w:r>
              <w:tab/>
            </w:r>
          </w:p>
        </w:tc>
        <w:tc>
          <w:tcPr>
            <w:tcW w:w="1361" w:type="dxa"/>
            <w:tcBorders>
              <w:top w:val="nil"/>
              <w:left w:val="nil"/>
              <w:bottom w:val="nil"/>
              <w:right w:val="nil"/>
            </w:tcBorders>
            <w:vAlign w:val="bottom"/>
          </w:tcPr>
          <w:p w14:paraId="3B7955DF" w14:textId="77777777" w:rsidR="002B0A99" w:rsidRDefault="002B0A99" w:rsidP="001C3AC1">
            <w:pPr>
              <w:pStyle w:val="700Kol2Bedrag"/>
              <w:tabs>
                <w:tab w:val="right" w:pos="1310"/>
                <w:tab w:val="left" w:pos="1336"/>
              </w:tabs>
            </w:pPr>
            <w:r>
              <w:tab/>
              <w:t>62</w:t>
            </w:r>
            <w:r>
              <w:tab/>
            </w:r>
          </w:p>
        </w:tc>
      </w:tr>
      <w:tr w:rsidR="002B0A99" w14:paraId="3B7955E4" w14:textId="77777777" w:rsidTr="001C3AC1">
        <w:tc>
          <w:tcPr>
            <w:tcW w:w="6616" w:type="dxa"/>
            <w:tcBorders>
              <w:top w:val="nil"/>
              <w:left w:val="nil"/>
              <w:bottom w:val="nil"/>
              <w:right w:val="nil"/>
            </w:tcBorders>
            <w:vAlign w:val="bottom"/>
          </w:tcPr>
          <w:p w14:paraId="3B7955E1" w14:textId="77777777" w:rsidR="002B0A99" w:rsidRDefault="002B0A99" w:rsidP="001C3AC1">
            <w:pPr>
              <w:pStyle w:val="700OmsBedrag"/>
            </w:pPr>
            <w:r>
              <w:t>Ac</w:t>
            </w:r>
            <w:r>
              <w:softHyphen/>
              <w:t>coun</w:t>
            </w:r>
            <w:r>
              <w:softHyphen/>
              <w:t>tants</w:t>
            </w:r>
            <w:r>
              <w:softHyphen/>
              <w:t>kos</w:t>
            </w:r>
            <w:r>
              <w:softHyphen/>
              <w:t>ten</w:t>
            </w:r>
          </w:p>
        </w:tc>
        <w:tc>
          <w:tcPr>
            <w:tcW w:w="1360" w:type="dxa"/>
            <w:tcBorders>
              <w:top w:val="nil"/>
              <w:left w:val="nil"/>
              <w:bottom w:val="nil"/>
              <w:right w:val="nil"/>
            </w:tcBorders>
            <w:vAlign w:val="bottom"/>
          </w:tcPr>
          <w:p w14:paraId="3B7955E2" w14:textId="77777777" w:rsidR="002B0A99" w:rsidRDefault="002B0A99" w:rsidP="001C3AC1">
            <w:pPr>
              <w:pStyle w:val="700Kol1Bedrag"/>
              <w:tabs>
                <w:tab w:val="right" w:pos="1310"/>
                <w:tab w:val="left" w:pos="1336"/>
              </w:tabs>
            </w:pPr>
            <w:r>
              <w:tab/>
              <w:t>4.875</w:t>
            </w:r>
            <w:r>
              <w:tab/>
            </w:r>
          </w:p>
        </w:tc>
        <w:tc>
          <w:tcPr>
            <w:tcW w:w="1361" w:type="dxa"/>
            <w:tcBorders>
              <w:top w:val="nil"/>
              <w:left w:val="nil"/>
              <w:bottom w:val="nil"/>
              <w:right w:val="nil"/>
            </w:tcBorders>
            <w:vAlign w:val="bottom"/>
          </w:tcPr>
          <w:p w14:paraId="3B7955E3" w14:textId="77777777" w:rsidR="002B0A99" w:rsidRDefault="002B0A99" w:rsidP="001C3AC1">
            <w:pPr>
              <w:pStyle w:val="700Kol2Bedrag"/>
              <w:tabs>
                <w:tab w:val="right" w:pos="1310"/>
                <w:tab w:val="left" w:pos="1336"/>
              </w:tabs>
            </w:pPr>
            <w:r>
              <w:tab/>
              <w:t>6.269</w:t>
            </w:r>
            <w:r>
              <w:tab/>
            </w:r>
          </w:p>
        </w:tc>
      </w:tr>
      <w:tr w:rsidR="002B0A99" w14:paraId="3B7955E8" w14:textId="77777777" w:rsidTr="001C3AC1">
        <w:tc>
          <w:tcPr>
            <w:tcW w:w="6616" w:type="dxa"/>
            <w:tcBorders>
              <w:top w:val="nil"/>
              <w:left w:val="nil"/>
              <w:bottom w:val="nil"/>
              <w:right w:val="nil"/>
            </w:tcBorders>
            <w:vAlign w:val="bottom"/>
          </w:tcPr>
          <w:p w14:paraId="3B7955E5" w14:textId="77777777" w:rsidR="002B0A99" w:rsidRDefault="002B0A99" w:rsidP="001C3AC1">
            <w:pPr>
              <w:pStyle w:val="700OmsBedrag"/>
            </w:pPr>
            <w:r>
              <w:t>Kantoorkosten</w:t>
            </w:r>
          </w:p>
        </w:tc>
        <w:tc>
          <w:tcPr>
            <w:tcW w:w="1360" w:type="dxa"/>
            <w:tcBorders>
              <w:top w:val="nil"/>
              <w:left w:val="nil"/>
              <w:bottom w:val="nil"/>
              <w:right w:val="nil"/>
            </w:tcBorders>
            <w:vAlign w:val="bottom"/>
          </w:tcPr>
          <w:p w14:paraId="3B7955E6" w14:textId="77777777" w:rsidR="002B0A99" w:rsidRDefault="002B0A99" w:rsidP="001C3AC1">
            <w:pPr>
              <w:pStyle w:val="700Kol1Bedrag"/>
              <w:tabs>
                <w:tab w:val="right" w:pos="1310"/>
                <w:tab w:val="left" w:pos="1336"/>
              </w:tabs>
            </w:pPr>
            <w:r>
              <w:tab/>
              <w:t>400</w:t>
            </w:r>
            <w:r>
              <w:tab/>
            </w:r>
          </w:p>
        </w:tc>
        <w:tc>
          <w:tcPr>
            <w:tcW w:w="1361" w:type="dxa"/>
            <w:tcBorders>
              <w:top w:val="nil"/>
              <w:left w:val="nil"/>
              <w:bottom w:val="nil"/>
              <w:right w:val="nil"/>
            </w:tcBorders>
            <w:vAlign w:val="bottom"/>
          </w:tcPr>
          <w:p w14:paraId="3B7955E7" w14:textId="77777777" w:rsidR="002B0A99" w:rsidRDefault="002B0A99" w:rsidP="001C3AC1">
            <w:pPr>
              <w:pStyle w:val="700Kol2Bedrag"/>
              <w:tabs>
                <w:tab w:val="right" w:pos="1310"/>
                <w:tab w:val="left" w:pos="1336"/>
              </w:tabs>
            </w:pPr>
            <w:r>
              <w:tab/>
              <w:t>384</w:t>
            </w:r>
            <w:r>
              <w:tab/>
            </w:r>
          </w:p>
        </w:tc>
      </w:tr>
      <w:tr w:rsidR="002B0A99" w14:paraId="3B7955EC" w14:textId="77777777" w:rsidTr="001C3AC1">
        <w:tc>
          <w:tcPr>
            <w:tcW w:w="6616" w:type="dxa"/>
            <w:tcBorders>
              <w:top w:val="nil"/>
              <w:left w:val="nil"/>
              <w:bottom w:val="nil"/>
              <w:right w:val="nil"/>
            </w:tcBorders>
            <w:vAlign w:val="bottom"/>
          </w:tcPr>
          <w:p w14:paraId="3B7955E9" w14:textId="77777777" w:rsidR="002B0A99" w:rsidRDefault="002B0A99" w:rsidP="001C3AC1">
            <w:pPr>
              <w:pStyle w:val="700OmsBedrag"/>
            </w:pPr>
            <w:r>
              <w:t>Ove</w:t>
            </w:r>
            <w:r>
              <w:softHyphen/>
              <w:t>ri</w:t>
            </w:r>
            <w:r>
              <w:softHyphen/>
              <w:t>ge al</w:t>
            </w:r>
            <w:r>
              <w:softHyphen/>
              <w:t>ge</w:t>
            </w:r>
            <w:r>
              <w:softHyphen/>
              <w:t>me</w:t>
            </w:r>
            <w:r>
              <w:softHyphen/>
              <w:t>ne kos</w:t>
            </w:r>
            <w:r>
              <w:softHyphen/>
              <w:t>ten</w:t>
            </w:r>
          </w:p>
        </w:tc>
        <w:tc>
          <w:tcPr>
            <w:tcW w:w="1360" w:type="dxa"/>
            <w:tcBorders>
              <w:top w:val="nil"/>
              <w:left w:val="nil"/>
              <w:bottom w:val="nil"/>
              <w:right w:val="nil"/>
            </w:tcBorders>
            <w:vAlign w:val="bottom"/>
          </w:tcPr>
          <w:p w14:paraId="3B7955EA" w14:textId="77777777" w:rsidR="002B0A99" w:rsidRDefault="002B0A99" w:rsidP="001C3AC1">
            <w:pPr>
              <w:pStyle w:val="700Kol1Bedrag"/>
              <w:tabs>
                <w:tab w:val="right" w:pos="1310"/>
                <w:tab w:val="left" w:pos="1336"/>
              </w:tabs>
            </w:pPr>
            <w:r>
              <w:rPr>
                <w:u w:val="single"/>
              </w:rPr>
              <w:tab/>
              <w:t>695</w:t>
            </w:r>
            <w:r>
              <w:rPr>
                <w:u w:val="single"/>
              </w:rPr>
              <w:tab/>
            </w:r>
          </w:p>
        </w:tc>
        <w:tc>
          <w:tcPr>
            <w:tcW w:w="1361" w:type="dxa"/>
            <w:tcBorders>
              <w:top w:val="nil"/>
              <w:left w:val="nil"/>
              <w:bottom w:val="nil"/>
              <w:right w:val="nil"/>
            </w:tcBorders>
            <w:vAlign w:val="bottom"/>
          </w:tcPr>
          <w:p w14:paraId="3B7955EB" w14:textId="77777777" w:rsidR="002B0A99" w:rsidRDefault="002B0A99" w:rsidP="001C3AC1">
            <w:pPr>
              <w:pStyle w:val="700Kol2Bedrag"/>
              <w:tabs>
                <w:tab w:val="right" w:pos="1310"/>
                <w:tab w:val="left" w:pos="1336"/>
              </w:tabs>
            </w:pPr>
            <w:r>
              <w:rPr>
                <w:u w:val="single"/>
              </w:rPr>
              <w:tab/>
              <w:t>-</w:t>
            </w:r>
            <w:r>
              <w:rPr>
                <w:u w:val="single"/>
              </w:rPr>
              <w:tab/>
            </w:r>
          </w:p>
        </w:tc>
      </w:tr>
      <w:tr w:rsidR="002B0A99" w14:paraId="3B7955F0" w14:textId="77777777" w:rsidTr="001C3AC1">
        <w:tc>
          <w:tcPr>
            <w:tcW w:w="6616" w:type="dxa"/>
            <w:tcBorders>
              <w:top w:val="nil"/>
              <w:left w:val="nil"/>
              <w:bottom w:val="nil"/>
              <w:right w:val="nil"/>
            </w:tcBorders>
            <w:vAlign w:val="bottom"/>
          </w:tcPr>
          <w:p w14:paraId="3B7955ED" w14:textId="77777777" w:rsidR="002B0A99" w:rsidRDefault="002B0A99" w:rsidP="001C3AC1">
            <w:pPr>
              <w:pStyle w:val="700OmsTotaal"/>
            </w:pPr>
          </w:p>
        </w:tc>
        <w:tc>
          <w:tcPr>
            <w:tcW w:w="1360" w:type="dxa"/>
            <w:tcBorders>
              <w:top w:val="nil"/>
              <w:left w:val="nil"/>
              <w:bottom w:val="nil"/>
              <w:right w:val="nil"/>
            </w:tcBorders>
            <w:vAlign w:val="bottom"/>
          </w:tcPr>
          <w:p w14:paraId="3B7955EE" w14:textId="77777777" w:rsidR="002B0A99" w:rsidRDefault="002B0A99" w:rsidP="001C3AC1">
            <w:pPr>
              <w:pStyle w:val="700Kol1Totaal"/>
              <w:tabs>
                <w:tab w:val="right" w:pos="1310"/>
                <w:tab w:val="left" w:pos="1336"/>
              </w:tabs>
            </w:pPr>
            <w:r>
              <w:rPr>
                <w:u w:val="double"/>
              </w:rPr>
              <w:tab/>
              <w:t>6.186</w:t>
            </w:r>
            <w:r>
              <w:rPr>
                <w:u w:val="double"/>
              </w:rPr>
              <w:tab/>
            </w:r>
          </w:p>
        </w:tc>
        <w:tc>
          <w:tcPr>
            <w:tcW w:w="1361" w:type="dxa"/>
            <w:tcBorders>
              <w:top w:val="nil"/>
              <w:left w:val="nil"/>
              <w:bottom w:val="nil"/>
              <w:right w:val="nil"/>
            </w:tcBorders>
            <w:vAlign w:val="bottom"/>
          </w:tcPr>
          <w:p w14:paraId="3B7955EF" w14:textId="77777777" w:rsidR="002B0A99" w:rsidRDefault="002B0A99" w:rsidP="001C3AC1">
            <w:pPr>
              <w:pStyle w:val="700Kol2Totaal"/>
              <w:tabs>
                <w:tab w:val="right" w:pos="1310"/>
                <w:tab w:val="left" w:pos="1336"/>
              </w:tabs>
            </w:pPr>
            <w:r>
              <w:rPr>
                <w:u w:val="double"/>
              </w:rPr>
              <w:tab/>
              <w:t>6.866</w:t>
            </w:r>
            <w:r>
              <w:rPr>
                <w:u w:val="double"/>
              </w:rPr>
              <w:tab/>
            </w:r>
          </w:p>
        </w:tc>
      </w:tr>
    </w:tbl>
    <w:p w14:paraId="3B7955F1" w14:textId="77777777" w:rsidR="002B0A99" w:rsidRDefault="002B0A99" w:rsidP="002B0A99">
      <w:pPr>
        <w:pStyle w:val="000Tussenregel"/>
      </w:pPr>
    </w:p>
    <w:p w14:paraId="3B7955F2" w14:textId="77777777" w:rsidR="002B0A99" w:rsidRDefault="002B0A99" w:rsidP="002B0A99">
      <w:pPr>
        <w:pStyle w:val="000Tussenregel"/>
      </w:pPr>
    </w:p>
    <w:p w14:paraId="3B7955F3"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gridCol w:w="6"/>
      </w:tblGrid>
      <w:tr w:rsidR="002B0A99" w14:paraId="3B7955F5" w14:textId="77777777" w:rsidTr="001C3AC1">
        <w:tc>
          <w:tcPr>
            <w:tcW w:w="9337" w:type="dxa"/>
            <w:gridSpan w:val="4"/>
            <w:tcBorders>
              <w:top w:val="nil"/>
              <w:left w:val="nil"/>
              <w:bottom w:val="nil"/>
              <w:right w:val="nil"/>
            </w:tcBorders>
            <w:shd w:val="clear" w:color="auto" w:fill="F0F0F0"/>
            <w:vAlign w:val="bottom"/>
          </w:tcPr>
          <w:p w14:paraId="3B7955F4" w14:textId="77777777" w:rsidR="002B0A99" w:rsidRDefault="002B0A99" w:rsidP="001C3AC1">
            <w:pPr>
              <w:pStyle w:val="000Pagebreak"/>
            </w:pPr>
          </w:p>
        </w:tc>
      </w:tr>
      <w:tr w:rsidR="002B0A99" w14:paraId="3B7955F9" w14:textId="77777777" w:rsidTr="001C3AC1">
        <w:tblPrEx>
          <w:tblCellMar>
            <w:right w:w="11" w:type="dxa"/>
          </w:tblCellMar>
        </w:tblPrEx>
        <w:trPr>
          <w:gridAfter w:val="1"/>
          <w:wAfter w:w="6" w:type="dxa"/>
        </w:trPr>
        <w:tc>
          <w:tcPr>
            <w:tcW w:w="6616" w:type="dxa"/>
            <w:tcBorders>
              <w:top w:val="nil"/>
              <w:left w:val="nil"/>
              <w:bottom w:val="nil"/>
              <w:right w:val="nil"/>
            </w:tcBorders>
            <w:vAlign w:val="bottom"/>
          </w:tcPr>
          <w:p w14:paraId="3B7955F6" w14:textId="77777777" w:rsidR="002B0A99" w:rsidRDefault="002B0A99" w:rsidP="001C3AC1">
            <w:pPr>
              <w:pStyle w:val="000Huisstijl"/>
            </w:pPr>
          </w:p>
        </w:tc>
        <w:tc>
          <w:tcPr>
            <w:tcW w:w="1360" w:type="dxa"/>
            <w:tcBorders>
              <w:top w:val="nil"/>
              <w:left w:val="nil"/>
              <w:bottom w:val="nil"/>
              <w:right w:val="nil"/>
            </w:tcBorders>
            <w:vAlign w:val="bottom"/>
          </w:tcPr>
          <w:p w14:paraId="3B7955F7" w14:textId="77777777" w:rsidR="002B0A99" w:rsidRDefault="002B0A99" w:rsidP="001C3AC1">
            <w:pPr>
              <w:pStyle w:val="700KopDatumKol1"/>
              <w:tabs>
                <w:tab w:val="clear" w:pos="1474"/>
                <w:tab w:val="right" w:pos="1310"/>
                <w:tab w:val="left" w:pos="1336"/>
              </w:tabs>
            </w:pPr>
            <w:r>
              <w:rPr>
                <w:u w:val="single"/>
              </w:rPr>
              <w:tab/>
              <w:t>2012</w:t>
            </w:r>
            <w:r>
              <w:rPr>
                <w:u w:val="single"/>
              </w:rPr>
              <w:tab/>
            </w:r>
          </w:p>
        </w:tc>
        <w:tc>
          <w:tcPr>
            <w:tcW w:w="1361" w:type="dxa"/>
            <w:tcBorders>
              <w:top w:val="nil"/>
              <w:left w:val="nil"/>
              <w:bottom w:val="nil"/>
              <w:right w:val="nil"/>
            </w:tcBorders>
            <w:vAlign w:val="bottom"/>
          </w:tcPr>
          <w:p w14:paraId="3B7955F8" w14:textId="77777777" w:rsidR="002B0A99" w:rsidRDefault="002B0A99" w:rsidP="001C3AC1">
            <w:pPr>
              <w:pStyle w:val="700KopDatumKol2"/>
              <w:tabs>
                <w:tab w:val="clear" w:pos="1474"/>
                <w:tab w:val="right" w:pos="1310"/>
                <w:tab w:val="left" w:pos="1336"/>
              </w:tabs>
            </w:pPr>
            <w:r>
              <w:rPr>
                <w:u w:val="single"/>
              </w:rPr>
              <w:tab/>
              <w:t>2011</w:t>
            </w:r>
            <w:r>
              <w:rPr>
                <w:u w:val="single"/>
              </w:rPr>
              <w:tab/>
            </w:r>
          </w:p>
        </w:tc>
      </w:tr>
      <w:tr w:rsidR="002B0A99" w14:paraId="3B7955FD" w14:textId="77777777" w:rsidTr="001C3AC1">
        <w:tblPrEx>
          <w:tblCellMar>
            <w:right w:w="11" w:type="dxa"/>
          </w:tblCellMar>
        </w:tblPrEx>
        <w:trPr>
          <w:gridAfter w:val="1"/>
          <w:wAfter w:w="6" w:type="dxa"/>
        </w:trPr>
        <w:tc>
          <w:tcPr>
            <w:tcW w:w="6616" w:type="dxa"/>
            <w:tcBorders>
              <w:top w:val="nil"/>
              <w:left w:val="nil"/>
              <w:bottom w:val="nil"/>
              <w:right w:val="nil"/>
            </w:tcBorders>
            <w:vAlign w:val="bottom"/>
          </w:tcPr>
          <w:p w14:paraId="3B7955FA" w14:textId="77777777" w:rsidR="002B0A99" w:rsidRDefault="002B0A99" w:rsidP="001C3AC1">
            <w:pPr>
              <w:pStyle w:val="700OmsValutaregel"/>
            </w:pPr>
          </w:p>
        </w:tc>
        <w:tc>
          <w:tcPr>
            <w:tcW w:w="1360" w:type="dxa"/>
            <w:tcBorders>
              <w:top w:val="nil"/>
              <w:left w:val="nil"/>
              <w:bottom w:val="nil"/>
              <w:right w:val="nil"/>
            </w:tcBorders>
            <w:vAlign w:val="bottom"/>
          </w:tcPr>
          <w:p w14:paraId="3B7955FB" w14:textId="77777777" w:rsidR="002B0A99" w:rsidRDefault="002B0A99" w:rsidP="001C3AC1">
            <w:pPr>
              <w:pStyle w:val="700KopValutaKol1"/>
            </w:pPr>
            <w:r>
              <w:t>€</w:t>
            </w:r>
          </w:p>
        </w:tc>
        <w:tc>
          <w:tcPr>
            <w:tcW w:w="1361" w:type="dxa"/>
            <w:tcBorders>
              <w:top w:val="nil"/>
              <w:left w:val="nil"/>
              <w:bottom w:val="nil"/>
              <w:right w:val="nil"/>
            </w:tcBorders>
            <w:vAlign w:val="bottom"/>
          </w:tcPr>
          <w:p w14:paraId="3B7955FC" w14:textId="77777777" w:rsidR="002B0A99" w:rsidRDefault="002B0A99" w:rsidP="001C3AC1">
            <w:pPr>
              <w:pStyle w:val="700KopValutaKol2"/>
            </w:pPr>
            <w:r>
              <w:t>€</w:t>
            </w:r>
          </w:p>
        </w:tc>
      </w:tr>
      <w:tr w:rsidR="002B0A99" w14:paraId="3B795600" w14:textId="77777777" w:rsidTr="001C3AC1">
        <w:tblPrEx>
          <w:tblCellMar>
            <w:right w:w="11" w:type="dxa"/>
          </w:tblCellMar>
        </w:tblPrEx>
        <w:trPr>
          <w:gridAfter w:val="1"/>
          <w:wAfter w:w="6" w:type="dxa"/>
        </w:trPr>
        <w:tc>
          <w:tcPr>
            <w:tcW w:w="9337" w:type="dxa"/>
            <w:gridSpan w:val="3"/>
            <w:tcBorders>
              <w:top w:val="nil"/>
              <w:left w:val="nil"/>
              <w:bottom w:val="nil"/>
              <w:right w:val="nil"/>
            </w:tcBorders>
            <w:vAlign w:val="bottom"/>
          </w:tcPr>
          <w:p w14:paraId="3B7955FE" w14:textId="77777777" w:rsidR="002B0A99" w:rsidRDefault="002B0A99" w:rsidP="001C3AC1">
            <w:pPr>
              <w:pStyle w:val="700Kol1Kop1"/>
            </w:pPr>
            <w:r>
              <w:t>14  Andere rentebaten en soortgelijke opbrengsten</w:t>
            </w:r>
          </w:p>
          <w:p w14:paraId="3B7955FF" w14:textId="77777777" w:rsidR="002B0A99" w:rsidRDefault="002B0A99" w:rsidP="001C3AC1">
            <w:pPr>
              <w:pStyle w:val="000notenummer"/>
            </w:pPr>
          </w:p>
        </w:tc>
      </w:tr>
      <w:tr w:rsidR="002B0A99" w14:paraId="3B795604" w14:textId="77777777" w:rsidTr="001C3AC1">
        <w:tblPrEx>
          <w:tblCellMar>
            <w:right w:w="11" w:type="dxa"/>
          </w:tblCellMar>
        </w:tblPrEx>
        <w:trPr>
          <w:gridAfter w:val="1"/>
          <w:wAfter w:w="6" w:type="dxa"/>
        </w:trPr>
        <w:tc>
          <w:tcPr>
            <w:tcW w:w="6616" w:type="dxa"/>
            <w:tcBorders>
              <w:top w:val="nil"/>
              <w:left w:val="nil"/>
              <w:bottom w:val="nil"/>
              <w:right w:val="nil"/>
            </w:tcBorders>
            <w:vAlign w:val="bottom"/>
          </w:tcPr>
          <w:p w14:paraId="3B795601" w14:textId="77777777" w:rsidR="002B0A99" w:rsidRPr="001D0956" w:rsidRDefault="002B0A99" w:rsidP="001C3AC1">
            <w:pPr>
              <w:pStyle w:val="700OmsBedrag"/>
            </w:pPr>
            <w:r w:rsidRPr="001D0956">
              <w:t>Ren</w:t>
            </w:r>
            <w:r w:rsidRPr="001D0956">
              <w:softHyphen/>
              <w:t>te rekening</w:t>
            </w:r>
            <w:r w:rsidRPr="001D0956">
              <w:noBreakHyphen/>
              <w:t>courant Onderneming Y B.V.</w:t>
            </w:r>
          </w:p>
        </w:tc>
        <w:tc>
          <w:tcPr>
            <w:tcW w:w="1360" w:type="dxa"/>
            <w:tcBorders>
              <w:top w:val="nil"/>
              <w:left w:val="nil"/>
              <w:bottom w:val="nil"/>
              <w:right w:val="nil"/>
            </w:tcBorders>
            <w:vAlign w:val="bottom"/>
          </w:tcPr>
          <w:p w14:paraId="3B795602" w14:textId="77777777" w:rsidR="002B0A99" w:rsidRDefault="002B0A99" w:rsidP="001C3AC1">
            <w:pPr>
              <w:pStyle w:val="700Kol1Bedrag"/>
              <w:tabs>
                <w:tab w:val="right" w:pos="1310"/>
                <w:tab w:val="left" w:pos="1336"/>
              </w:tabs>
            </w:pPr>
            <w:r w:rsidRPr="001D0956">
              <w:tab/>
            </w:r>
            <w:r>
              <w:t>1.062</w:t>
            </w:r>
            <w:r>
              <w:tab/>
            </w:r>
          </w:p>
        </w:tc>
        <w:tc>
          <w:tcPr>
            <w:tcW w:w="1361" w:type="dxa"/>
            <w:tcBorders>
              <w:top w:val="nil"/>
              <w:left w:val="nil"/>
              <w:bottom w:val="nil"/>
              <w:right w:val="nil"/>
            </w:tcBorders>
            <w:vAlign w:val="bottom"/>
          </w:tcPr>
          <w:p w14:paraId="3B795603" w14:textId="77777777" w:rsidR="002B0A99" w:rsidRDefault="002B0A99" w:rsidP="001C3AC1">
            <w:pPr>
              <w:pStyle w:val="700Kol2Bedrag"/>
              <w:tabs>
                <w:tab w:val="right" w:pos="1310"/>
                <w:tab w:val="left" w:pos="1336"/>
              </w:tabs>
            </w:pPr>
            <w:r>
              <w:tab/>
              <w:t>1.310</w:t>
            </w:r>
            <w:r>
              <w:tab/>
            </w:r>
          </w:p>
        </w:tc>
      </w:tr>
      <w:tr w:rsidR="002B0A99" w14:paraId="3B795608" w14:textId="77777777" w:rsidTr="001C3AC1">
        <w:tblPrEx>
          <w:tblCellMar>
            <w:right w:w="11" w:type="dxa"/>
          </w:tblCellMar>
        </w:tblPrEx>
        <w:trPr>
          <w:gridAfter w:val="1"/>
          <w:wAfter w:w="6" w:type="dxa"/>
        </w:trPr>
        <w:tc>
          <w:tcPr>
            <w:tcW w:w="6616" w:type="dxa"/>
            <w:tcBorders>
              <w:top w:val="nil"/>
              <w:left w:val="nil"/>
              <w:bottom w:val="nil"/>
              <w:right w:val="nil"/>
            </w:tcBorders>
            <w:vAlign w:val="bottom"/>
          </w:tcPr>
          <w:p w14:paraId="3B795605" w14:textId="77777777" w:rsidR="002B0A99" w:rsidRDefault="002B0A99" w:rsidP="001C3AC1">
            <w:pPr>
              <w:pStyle w:val="700OmsBedrag"/>
            </w:pPr>
            <w:r>
              <w:t>Ove</w:t>
            </w:r>
            <w:r>
              <w:softHyphen/>
              <w:t>ri</w:t>
            </w:r>
            <w:r>
              <w:softHyphen/>
              <w:t>ge ren</w:t>
            </w:r>
            <w:r>
              <w:softHyphen/>
              <w:t>te</w:t>
            </w:r>
            <w:r>
              <w:softHyphen/>
              <w:t>ba</w:t>
            </w:r>
            <w:r>
              <w:softHyphen/>
              <w:t>ten</w:t>
            </w:r>
          </w:p>
        </w:tc>
        <w:tc>
          <w:tcPr>
            <w:tcW w:w="1360" w:type="dxa"/>
            <w:tcBorders>
              <w:top w:val="nil"/>
              <w:left w:val="nil"/>
              <w:bottom w:val="nil"/>
              <w:right w:val="nil"/>
            </w:tcBorders>
            <w:vAlign w:val="bottom"/>
          </w:tcPr>
          <w:p w14:paraId="3B795606" w14:textId="77777777" w:rsidR="002B0A99" w:rsidRDefault="002B0A99" w:rsidP="001C3AC1">
            <w:pPr>
              <w:pStyle w:val="700Kol1Bedrag"/>
              <w:tabs>
                <w:tab w:val="right" w:pos="1310"/>
                <w:tab w:val="left" w:pos="1336"/>
              </w:tabs>
            </w:pPr>
            <w:r>
              <w:rPr>
                <w:u w:val="single"/>
              </w:rPr>
              <w:tab/>
              <w:t>1.862</w:t>
            </w:r>
            <w:r>
              <w:rPr>
                <w:u w:val="single"/>
              </w:rPr>
              <w:tab/>
            </w:r>
          </w:p>
        </w:tc>
        <w:tc>
          <w:tcPr>
            <w:tcW w:w="1361" w:type="dxa"/>
            <w:tcBorders>
              <w:top w:val="nil"/>
              <w:left w:val="nil"/>
              <w:bottom w:val="nil"/>
              <w:right w:val="nil"/>
            </w:tcBorders>
            <w:vAlign w:val="bottom"/>
          </w:tcPr>
          <w:p w14:paraId="3B795607" w14:textId="77777777" w:rsidR="002B0A99" w:rsidRDefault="002B0A99" w:rsidP="001C3AC1">
            <w:pPr>
              <w:pStyle w:val="700Kol2Bedrag"/>
              <w:tabs>
                <w:tab w:val="right" w:pos="1310"/>
                <w:tab w:val="left" w:pos="1336"/>
              </w:tabs>
            </w:pPr>
            <w:r>
              <w:rPr>
                <w:u w:val="single"/>
              </w:rPr>
              <w:tab/>
              <w:t>1.926</w:t>
            </w:r>
            <w:r>
              <w:rPr>
                <w:u w:val="single"/>
              </w:rPr>
              <w:tab/>
            </w:r>
          </w:p>
        </w:tc>
      </w:tr>
      <w:tr w:rsidR="002B0A99" w14:paraId="3B79560C" w14:textId="77777777" w:rsidTr="001C3AC1">
        <w:tblPrEx>
          <w:tblCellMar>
            <w:right w:w="11" w:type="dxa"/>
          </w:tblCellMar>
        </w:tblPrEx>
        <w:trPr>
          <w:gridAfter w:val="1"/>
          <w:wAfter w:w="6" w:type="dxa"/>
        </w:trPr>
        <w:tc>
          <w:tcPr>
            <w:tcW w:w="6616" w:type="dxa"/>
            <w:tcBorders>
              <w:top w:val="nil"/>
              <w:left w:val="nil"/>
              <w:bottom w:val="nil"/>
              <w:right w:val="nil"/>
            </w:tcBorders>
            <w:vAlign w:val="bottom"/>
          </w:tcPr>
          <w:p w14:paraId="3B795609" w14:textId="77777777" w:rsidR="002B0A99" w:rsidRDefault="002B0A99" w:rsidP="001C3AC1">
            <w:pPr>
              <w:pStyle w:val="700OmsTotaal"/>
            </w:pPr>
          </w:p>
        </w:tc>
        <w:tc>
          <w:tcPr>
            <w:tcW w:w="1360" w:type="dxa"/>
            <w:tcBorders>
              <w:top w:val="nil"/>
              <w:left w:val="nil"/>
              <w:bottom w:val="nil"/>
              <w:right w:val="nil"/>
            </w:tcBorders>
            <w:vAlign w:val="bottom"/>
          </w:tcPr>
          <w:p w14:paraId="3B79560A" w14:textId="77777777" w:rsidR="002B0A99" w:rsidRDefault="002B0A99" w:rsidP="001C3AC1">
            <w:pPr>
              <w:pStyle w:val="700Kol1Totaal"/>
              <w:tabs>
                <w:tab w:val="right" w:pos="1310"/>
                <w:tab w:val="left" w:pos="1336"/>
              </w:tabs>
            </w:pPr>
            <w:r>
              <w:rPr>
                <w:u w:val="double"/>
              </w:rPr>
              <w:tab/>
              <w:t>2.924</w:t>
            </w:r>
            <w:r>
              <w:rPr>
                <w:u w:val="double"/>
              </w:rPr>
              <w:tab/>
            </w:r>
          </w:p>
        </w:tc>
        <w:tc>
          <w:tcPr>
            <w:tcW w:w="1361" w:type="dxa"/>
            <w:tcBorders>
              <w:top w:val="nil"/>
              <w:left w:val="nil"/>
              <w:bottom w:val="nil"/>
              <w:right w:val="nil"/>
            </w:tcBorders>
            <w:vAlign w:val="bottom"/>
          </w:tcPr>
          <w:p w14:paraId="3B79560B" w14:textId="77777777" w:rsidR="002B0A99" w:rsidRDefault="002B0A99" w:rsidP="001C3AC1">
            <w:pPr>
              <w:pStyle w:val="700Kol2Totaal"/>
              <w:tabs>
                <w:tab w:val="right" w:pos="1310"/>
                <w:tab w:val="left" w:pos="1336"/>
              </w:tabs>
            </w:pPr>
            <w:r>
              <w:rPr>
                <w:u w:val="double"/>
              </w:rPr>
              <w:tab/>
              <w:t>3.236</w:t>
            </w:r>
            <w:r>
              <w:rPr>
                <w:u w:val="double"/>
              </w:rPr>
              <w:tab/>
            </w:r>
          </w:p>
        </w:tc>
      </w:tr>
    </w:tbl>
    <w:p w14:paraId="3B79560D"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610" w14:textId="77777777" w:rsidTr="001C3AC1">
        <w:tc>
          <w:tcPr>
            <w:tcW w:w="9337" w:type="dxa"/>
            <w:gridSpan w:val="3"/>
            <w:tcBorders>
              <w:top w:val="nil"/>
              <w:left w:val="nil"/>
              <w:bottom w:val="nil"/>
              <w:right w:val="nil"/>
            </w:tcBorders>
            <w:vAlign w:val="bottom"/>
          </w:tcPr>
          <w:p w14:paraId="3B79560E" w14:textId="77777777" w:rsidR="002B0A99" w:rsidRDefault="002B0A99" w:rsidP="001C3AC1">
            <w:pPr>
              <w:pStyle w:val="700Kol1Kop2"/>
            </w:pPr>
            <w:r>
              <w:t>Ove</w:t>
            </w:r>
            <w:r>
              <w:softHyphen/>
              <w:t>ri</w:t>
            </w:r>
            <w:r>
              <w:softHyphen/>
              <w:t>ge ren</w:t>
            </w:r>
            <w:r>
              <w:softHyphen/>
              <w:t>te</w:t>
            </w:r>
            <w:r>
              <w:softHyphen/>
              <w:t>ba</w:t>
            </w:r>
            <w:r>
              <w:softHyphen/>
              <w:t>ten</w:t>
            </w:r>
          </w:p>
          <w:p w14:paraId="3B79560F" w14:textId="77777777" w:rsidR="002B0A99" w:rsidRDefault="002B0A99" w:rsidP="001C3AC1">
            <w:pPr>
              <w:pStyle w:val="000notenummer"/>
            </w:pPr>
          </w:p>
        </w:tc>
      </w:tr>
      <w:tr w:rsidR="002B0A99" w14:paraId="3B795614" w14:textId="77777777" w:rsidTr="001C3AC1">
        <w:tc>
          <w:tcPr>
            <w:tcW w:w="6616" w:type="dxa"/>
            <w:tcBorders>
              <w:top w:val="nil"/>
              <w:left w:val="nil"/>
              <w:bottom w:val="nil"/>
              <w:right w:val="nil"/>
            </w:tcBorders>
            <w:vAlign w:val="bottom"/>
          </w:tcPr>
          <w:p w14:paraId="3B795611" w14:textId="77777777" w:rsidR="002B0A99" w:rsidRDefault="002B0A99" w:rsidP="001C3AC1">
            <w:pPr>
              <w:pStyle w:val="700OmsBedrag"/>
            </w:pPr>
            <w:r>
              <w:t>Rente belastingdienst</w:t>
            </w:r>
          </w:p>
        </w:tc>
        <w:tc>
          <w:tcPr>
            <w:tcW w:w="1360" w:type="dxa"/>
            <w:tcBorders>
              <w:top w:val="nil"/>
              <w:left w:val="nil"/>
              <w:bottom w:val="nil"/>
              <w:right w:val="nil"/>
            </w:tcBorders>
            <w:vAlign w:val="bottom"/>
          </w:tcPr>
          <w:p w14:paraId="3B795612" w14:textId="77777777" w:rsidR="002B0A99" w:rsidRDefault="002B0A99" w:rsidP="001C3AC1">
            <w:pPr>
              <w:pStyle w:val="700Kol1Bedrag"/>
              <w:tabs>
                <w:tab w:val="right" w:pos="1310"/>
                <w:tab w:val="left" w:pos="1336"/>
              </w:tabs>
            </w:pPr>
            <w:r>
              <w:tab/>
              <w:t>138</w:t>
            </w:r>
            <w:r>
              <w:tab/>
            </w:r>
          </w:p>
        </w:tc>
        <w:tc>
          <w:tcPr>
            <w:tcW w:w="1361" w:type="dxa"/>
            <w:tcBorders>
              <w:top w:val="nil"/>
              <w:left w:val="nil"/>
              <w:bottom w:val="nil"/>
              <w:right w:val="nil"/>
            </w:tcBorders>
            <w:vAlign w:val="bottom"/>
          </w:tcPr>
          <w:p w14:paraId="3B795613" w14:textId="77777777" w:rsidR="002B0A99" w:rsidRDefault="002B0A99" w:rsidP="001C3AC1">
            <w:pPr>
              <w:pStyle w:val="700Kol2Bedrag"/>
              <w:tabs>
                <w:tab w:val="right" w:pos="1310"/>
                <w:tab w:val="left" w:pos="1336"/>
              </w:tabs>
            </w:pPr>
            <w:r>
              <w:tab/>
              <w:t>274</w:t>
            </w:r>
            <w:r>
              <w:tab/>
            </w:r>
          </w:p>
        </w:tc>
      </w:tr>
      <w:tr w:rsidR="002B0A99" w14:paraId="3B795618" w14:textId="77777777" w:rsidTr="001C3AC1">
        <w:tc>
          <w:tcPr>
            <w:tcW w:w="6616" w:type="dxa"/>
            <w:tcBorders>
              <w:top w:val="nil"/>
              <w:left w:val="nil"/>
              <w:bottom w:val="nil"/>
              <w:right w:val="nil"/>
            </w:tcBorders>
            <w:vAlign w:val="bottom"/>
          </w:tcPr>
          <w:p w14:paraId="3B795615" w14:textId="77777777" w:rsidR="002B0A99" w:rsidRDefault="002B0A99" w:rsidP="001C3AC1">
            <w:pPr>
              <w:pStyle w:val="700OmsBedrag"/>
            </w:pPr>
            <w:r>
              <w:t>Rente en bankkosten</w:t>
            </w:r>
          </w:p>
        </w:tc>
        <w:tc>
          <w:tcPr>
            <w:tcW w:w="1360" w:type="dxa"/>
            <w:tcBorders>
              <w:top w:val="nil"/>
              <w:left w:val="nil"/>
              <w:bottom w:val="nil"/>
              <w:right w:val="nil"/>
            </w:tcBorders>
            <w:vAlign w:val="bottom"/>
          </w:tcPr>
          <w:p w14:paraId="3B795616" w14:textId="77777777" w:rsidR="002B0A99" w:rsidRDefault="002B0A99" w:rsidP="001C3AC1">
            <w:pPr>
              <w:pStyle w:val="700Kol1Bedrag"/>
              <w:tabs>
                <w:tab w:val="right" w:pos="1310"/>
                <w:tab w:val="left" w:pos="1336"/>
              </w:tabs>
            </w:pPr>
            <w:r>
              <w:rPr>
                <w:u w:val="single"/>
              </w:rPr>
              <w:tab/>
              <w:t>1.724</w:t>
            </w:r>
            <w:r>
              <w:rPr>
                <w:u w:val="single"/>
              </w:rPr>
              <w:tab/>
            </w:r>
          </w:p>
        </w:tc>
        <w:tc>
          <w:tcPr>
            <w:tcW w:w="1361" w:type="dxa"/>
            <w:tcBorders>
              <w:top w:val="nil"/>
              <w:left w:val="nil"/>
              <w:bottom w:val="nil"/>
              <w:right w:val="nil"/>
            </w:tcBorders>
            <w:vAlign w:val="bottom"/>
          </w:tcPr>
          <w:p w14:paraId="3B795617" w14:textId="77777777" w:rsidR="002B0A99" w:rsidRDefault="002B0A99" w:rsidP="001C3AC1">
            <w:pPr>
              <w:pStyle w:val="700Kol2Bedrag"/>
              <w:tabs>
                <w:tab w:val="right" w:pos="1310"/>
                <w:tab w:val="left" w:pos="1336"/>
              </w:tabs>
            </w:pPr>
            <w:r>
              <w:rPr>
                <w:u w:val="single"/>
              </w:rPr>
              <w:tab/>
              <w:t>1.652</w:t>
            </w:r>
            <w:r>
              <w:rPr>
                <w:u w:val="single"/>
              </w:rPr>
              <w:tab/>
            </w:r>
          </w:p>
        </w:tc>
      </w:tr>
      <w:tr w:rsidR="002B0A99" w14:paraId="3B79561C" w14:textId="77777777" w:rsidTr="001C3AC1">
        <w:tc>
          <w:tcPr>
            <w:tcW w:w="6616" w:type="dxa"/>
            <w:tcBorders>
              <w:top w:val="nil"/>
              <w:left w:val="nil"/>
              <w:bottom w:val="nil"/>
              <w:right w:val="nil"/>
            </w:tcBorders>
            <w:vAlign w:val="bottom"/>
          </w:tcPr>
          <w:p w14:paraId="3B795619" w14:textId="77777777" w:rsidR="002B0A99" w:rsidRDefault="002B0A99" w:rsidP="001C3AC1">
            <w:pPr>
              <w:pStyle w:val="700OmsTotaal"/>
            </w:pPr>
          </w:p>
        </w:tc>
        <w:tc>
          <w:tcPr>
            <w:tcW w:w="1360" w:type="dxa"/>
            <w:tcBorders>
              <w:top w:val="nil"/>
              <w:left w:val="nil"/>
              <w:bottom w:val="nil"/>
              <w:right w:val="nil"/>
            </w:tcBorders>
            <w:vAlign w:val="bottom"/>
          </w:tcPr>
          <w:p w14:paraId="3B79561A" w14:textId="77777777" w:rsidR="002B0A99" w:rsidRDefault="002B0A99" w:rsidP="001C3AC1">
            <w:pPr>
              <w:pStyle w:val="700Kol1Totaal"/>
              <w:tabs>
                <w:tab w:val="right" w:pos="1310"/>
                <w:tab w:val="left" w:pos="1336"/>
              </w:tabs>
            </w:pPr>
            <w:r>
              <w:rPr>
                <w:u w:val="double"/>
              </w:rPr>
              <w:tab/>
              <w:t>1.862</w:t>
            </w:r>
            <w:r>
              <w:rPr>
                <w:u w:val="double"/>
              </w:rPr>
              <w:tab/>
            </w:r>
          </w:p>
        </w:tc>
        <w:tc>
          <w:tcPr>
            <w:tcW w:w="1361" w:type="dxa"/>
            <w:tcBorders>
              <w:top w:val="nil"/>
              <w:left w:val="nil"/>
              <w:bottom w:val="nil"/>
              <w:right w:val="nil"/>
            </w:tcBorders>
            <w:vAlign w:val="bottom"/>
          </w:tcPr>
          <w:p w14:paraId="3B79561B" w14:textId="77777777" w:rsidR="002B0A99" w:rsidRDefault="002B0A99" w:rsidP="001C3AC1">
            <w:pPr>
              <w:pStyle w:val="700Kol2Totaal"/>
              <w:tabs>
                <w:tab w:val="right" w:pos="1310"/>
                <w:tab w:val="left" w:pos="1336"/>
              </w:tabs>
            </w:pPr>
            <w:r>
              <w:rPr>
                <w:u w:val="double"/>
              </w:rPr>
              <w:tab/>
              <w:t>1.926</w:t>
            </w:r>
            <w:r>
              <w:rPr>
                <w:u w:val="double"/>
              </w:rPr>
              <w:tab/>
            </w:r>
          </w:p>
        </w:tc>
      </w:tr>
    </w:tbl>
    <w:p w14:paraId="3B79561D"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620" w14:textId="77777777" w:rsidTr="001C3AC1">
        <w:tc>
          <w:tcPr>
            <w:tcW w:w="9337" w:type="dxa"/>
            <w:gridSpan w:val="3"/>
            <w:tcBorders>
              <w:top w:val="nil"/>
              <w:left w:val="nil"/>
              <w:bottom w:val="nil"/>
              <w:right w:val="nil"/>
            </w:tcBorders>
            <w:vAlign w:val="bottom"/>
          </w:tcPr>
          <w:p w14:paraId="3B79561E" w14:textId="77777777" w:rsidR="002B0A99" w:rsidRDefault="002B0A99" w:rsidP="001C3AC1">
            <w:pPr>
              <w:pStyle w:val="700Kol1Kop1"/>
            </w:pPr>
            <w:r>
              <w:t>15  Belastingen resultaat uit gewone bedrijfsuitoefening</w:t>
            </w:r>
          </w:p>
          <w:p w14:paraId="3B79561F" w14:textId="77777777" w:rsidR="002B0A99" w:rsidRDefault="002B0A99" w:rsidP="001C3AC1">
            <w:pPr>
              <w:pStyle w:val="000notenummer"/>
            </w:pPr>
          </w:p>
        </w:tc>
      </w:tr>
      <w:tr w:rsidR="002B0A99" w14:paraId="3B795624" w14:textId="77777777" w:rsidTr="001C3AC1">
        <w:tc>
          <w:tcPr>
            <w:tcW w:w="6616" w:type="dxa"/>
            <w:tcBorders>
              <w:top w:val="nil"/>
              <w:left w:val="nil"/>
              <w:bottom w:val="nil"/>
              <w:right w:val="nil"/>
            </w:tcBorders>
            <w:vAlign w:val="bottom"/>
          </w:tcPr>
          <w:p w14:paraId="3B795621" w14:textId="77777777" w:rsidR="002B0A99" w:rsidRDefault="002B0A99" w:rsidP="001C3AC1">
            <w:pPr>
              <w:pStyle w:val="700OmsBedrag"/>
            </w:pPr>
            <w:r>
              <w:t>Vennootschapsbelasting</w:t>
            </w:r>
          </w:p>
        </w:tc>
        <w:tc>
          <w:tcPr>
            <w:tcW w:w="1360" w:type="dxa"/>
            <w:tcBorders>
              <w:top w:val="nil"/>
              <w:left w:val="nil"/>
              <w:bottom w:val="nil"/>
              <w:right w:val="nil"/>
            </w:tcBorders>
            <w:vAlign w:val="bottom"/>
          </w:tcPr>
          <w:p w14:paraId="3B795622" w14:textId="77777777" w:rsidR="002B0A99" w:rsidRDefault="002B0A99" w:rsidP="001C3AC1">
            <w:pPr>
              <w:pStyle w:val="700Kol1Bedrag"/>
              <w:tabs>
                <w:tab w:val="right" w:pos="1310"/>
                <w:tab w:val="left" w:pos="1336"/>
              </w:tabs>
            </w:pPr>
            <w:r>
              <w:rPr>
                <w:u w:val="double"/>
              </w:rPr>
              <w:tab/>
            </w:r>
            <w:r>
              <w:rPr>
                <w:u w:val="double"/>
              </w:rPr>
              <w:noBreakHyphen/>
              <w:t>7.412</w:t>
            </w:r>
            <w:r>
              <w:rPr>
                <w:u w:val="double"/>
              </w:rPr>
              <w:tab/>
            </w:r>
          </w:p>
        </w:tc>
        <w:tc>
          <w:tcPr>
            <w:tcW w:w="1361" w:type="dxa"/>
            <w:tcBorders>
              <w:top w:val="nil"/>
              <w:left w:val="nil"/>
              <w:bottom w:val="nil"/>
              <w:right w:val="nil"/>
            </w:tcBorders>
            <w:vAlign w:val="bottom"/>
          </w:tcPr>
          <w:p w14:paraId="3B795623" w14:textId="77777777" w:rsidR="002B0A99" w:rsidRDefault="002B0A99" w:rsidP="001C3AC1">
            <w:pPr>
              <w:pStyle w:val="700Kol2Bedrag"/>
              <w:tabs>
                <w:tab w:val="right" w:pos="1310"/>
                <w:tab w:val="left" w:pos="1336"/>
              </w:tabs>
            </w:pPr>
            <w:r>
              <w:rPr>
                <w:u w:val="double"/>
              </w:rPr>
              <w:tab/>
            </w:r>
            <w:r>
              <w:rPr>
                <w:u w:val="double"/>
              </w:rPr>
              <w:noBreakHyphen/>
              <w:t>6.523</w:t>
            </w:r>
            <w:r>
              <w:rPr>
                <w:u w:val="double"/>
              </w:rPr>
              <w:tab/>
            </w:r>
          </w:p>
        </w:tc>
      </w:tr>
    </w:tbl>
    <w:p w14:paraId="3B795625" w14:textId="77777777" w:rsidR="002B0A99" w:rsidRDefault="002B0A99" w:rsidP="002B0A9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2B0A99" w14:paraId="3B795628" w14:textId="77777777" w:rsidTr="001C3AC1">
        <w:tc>
          <w:tcPr>
            <w:tcW w:w="9337" w:type="dxa"/>
            <w:gridSpan w:val="3"/>
            <w:tcBorders>
              <w:top w:val="nil"/>
              <w:left w:val="nil"/>
              <w:bottom w:val="nil"/>
              <w:right w:val="nil"/>
            </w:tcBorders>
            <w:vAlign w:val="bottom"/>
          </w:tcPr>
          <w:p w14:paraId="3B795626" w14:textId="77777777" w:rsidR="002B0A99" w:rsidRDefault="002B0A99" w:rsidP="001C3AC1">
            <w:pPr>
              <w:pStyle w:val="700Kol1Kop1"/>
            </w:pPr>
            <w:r>
              <w:t>16  Re</w:t>
            </w:r>
            <w:r>
              <w:softHyphen/>
              <w:t>sul</w:t>
            </w:r>
            <w:r>
              <w:softHyphen/>
              <w:t>taat deel</w:t>
            </w:r>
            <w:r>
              <w:softHyphen/>
              <w:t>ne</w:t>
            </w:r>
            <w:r>
              <w:softHyphen/>
              <w:t>min</w:t>
            </w:r>
            <w:r>
              <w:softHyphen/>
              <w:t>gen</w:t>
            </w:r>
          </w:p>
          <w:p w14:paraId="3B795627" w14:textId="77777777" w:rsidR="002B0A99" w:rsidRDefault="002B0A99" w:rsidP="001C3AC1">
            <w:pPr>
              <w:pStyle w:val="000notenummer"/>
            </w:pPr>
          </w:p>
        </w:tc>
      </w:tr>
      <w:tr w:rsidR="002B0A99" w14:paraId="3B79562C" w14:textId="77777777" w:rsidTr="001C3AC1">
        <w:tc>
          <w:tcPr>
            <w:tcW w:w="6616" w:type="dxa"/>
            <w:tcBorders>
              <w:top w:val="nil"/>
              <w:left w:val="nil"/>
              <w:bottom w:val="nil"/>
              <w:right w:val="nil"/>
            </w:tcBorders>
            <w:vAlign w:val="bottom"/>
          </w:tcPr>
          <w:p w14:paraId="3B795629" w14:textId="77777777" w:rsidR="002B0A99" w:rsidRPr="001D0956" w:rsidRDefault="002B0A99" w:rsidP="001C3AC1">
            <w:pPr>
              <w:pStyle w:val="700OmsBedrag"/>
            </w:pPr>
            <w:r w:rsidRPr="001D0956">
              <w:t>Resultaat Onderneming Y B.V.</w:t>
            </w:r>
          </w:p>
        </w:tc>
        <w:tc>
          <w:tcPr>
            <w:tcW w:w="1360" w:type="dxa"/>
            <w:tcBorders>
              <w:top w:val="nil"/>
              <w:left w:val="nil"/>
              <w:bottom w:val="nil"/>
              <w:right w:val="nil"/>
            </w:tcBorders>
            <w:vAlign w:val="bottom"/>
          </w:tcPr>
          <w:p w14:paraId="3B79562A" w14:textId="77777777" w:rsidR="002B0A99" w:rsidRDefault="002B0A99" w:rsidP="001C3AC1">
            <w:pPr>
              <w:pStyle w:val="700Kol1Bedrag"/>
              <w:tabs>
                <w:tab w:val="right" w:pos="1310"/>
                <w:tab w:val="left" w:pos="1336"/>
              </w:tabs>
            </w:pPr>
            <w:r w:rsidRPr="001D0956">
              <w:rPr>
                <w:u w:val="double"/>
              </w:rPr>
              <w:tab/>
            </w:r>
            <w:r>
              <w:rPr>
                <w:u w:val="double"/>
              </w:rPr>
              <w:t>14.530</w:t>
            </w:r>
            <w:r>
              <w:rPr>
                <w:u w:val="double"/>
              </w:rPr>
              <w:tab/>
            </w:r>
          </w:p>
        </w:tc>
        <w:tc>
          <w:tcPr>
            <w:tcW w:w="1361" w:type="dxa"/>
            <w:tcBorders>
              <w:top w:val="nil"/>
              <w:left w:val="nil"/>
              <w:bottom w:val="nil"/>
              <w:right w:val="nil"/>
            </w:tcBorders>
            <w:vAlign w:val="bottom"/>
          </w:tcPr>
          <w:p w14:paraId="3B79562B" w14:textId="77777777" w:rsidR="002B0A99" w:rsidRDefault="002B0A99" w:rsidP="001C3AC1">
            <w:pPr>
              <w:pStyle w:val="700Kol2Bedrag"/>
              <w:tabs>
                <w:tab w:val="right" w:pos="1310"/>
                <w:tab w:val="left" w:pos="1336"/>
              </w:tabs>
            </w:pPr>
            <w:r>
              <w:rPr>
                <w:u w:val="double"/>
              </w:rPr>
              <w:tab/>
              <w:t>14.383</w:t>
            </w:r>
            <w:r>
              <w:rPr>
                <w:u w:val="double"/>
              </w:rPr>
              <w:tab/>
            </w:r>
          </w:p>
        </w:tc>
      </w:tr>
    </w:tbl>
    <w:p w14:paraId="3B79562D" w14:textId="77777777" w:rsidR="002B0A99" w:rsidRDefault="002B0A99" w:rsidP="002B0A99">
      <w:pPr>
        <w:pStyle w:val="000Tussenregel"/>
      </w:pPr>
    </w:p>
    <w:p w14:paraId="3B79562E" w14:textId="77777777" w:rsidR="002B0A99" w:rsidRDefault="00866A83" w:rsidP="002B0A99">
      <w:pPr>
        <w:pStyle w:val="800Datumregel"/>
        <w:tabs>
          <w:tab w:val="clear" w:pos="708"/>
          <w:tab w:val="clear" w:pos="1474"/>
        </w:tabs>
      </w:pPr>
      <w:r>
        <w:t>Z</w:t>
      </w:r>
      <w:r w:rsidR="002B0A99">
        <w:t>, 23 oktober 2013</w:t>
      </w:r>
    </w:p>
    <w:p w14:paraId="3B79562F" w14:textId="77777777" w:rsidR="002B0A99" w:rsidRDefault="002B0A99" w:rsidP="002B0A99">
      <w:pPr>
        <w:pStyle w:val="800OmsRegel2"/>
      </w:pPr>
    </w:p>
    <w:tbl>
      <w:tblPr>
        <w:tblW w:w="0" w:type="auto"/>
        <w:tblLayout w:type="fixed"/>
        <w:tblCellMar>
          <w:left w:w="0" w:type="dxa"/>
          <w:right w:w="39" w:type="dxa"/>
        </w:tblCellMar>
        <w:tblLook w:val="0000" w:firstRow="0" w:lastRow="0" w:firstColumn="0" w:lastColumn="0" w:noHBand="0" w:noVBand="0"/>
      </w:tblPr>
      <w:tblGrid>
        <w:gridCol w:w="3089"/>
        <w:gridCol w:w="3090"/>
        <w:gridCol w:w="3090"/>
      </w:tblGrid>
      <w:tr w:rsidR="002B0A99" w14:paraId="3B795633" w14:textId="77777777" w:rsidTr="001C3AC1">
        <w:tc>
          <w:tcPr>
            <w:tcW w:w="3089" w:type="dxa"/>
            <w:tcBorders>
              <w:top w:val="nil"/>
              <w:left w:val="nil"/>
              <w:bottom w:val="nil"/>
              <w:right w:val="nil"/>
            </w:tcBorders>
            <w:tcMar>
              <w:left w:w="0" w:type="dxa"/>
            </w:tcMar>
          </w:tcPr>
          <w:p w14:paraId="3B795630"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31"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32" w14:textId="77777777" w:rsidR="002B0A99" w:rsidRDefault="002B0A99" w:rsidP="001C3AC1">
            <w:pPr>
              <w:pStyle w:val="800Ondertekennaam"/>
            </w:pPr>
          </w:p>
        </w:tc>
      </w:tr>
      <w:tr w:rsidR="002B0A99" w14:paraId="3B795637" w14:textId="77777777" w:rsidTr="001C3AC1">
        <w:tc>
          <w:tcPr>
            <w:tcW w:w="3089" w:type="dxa"/>
            <w:tcBorders>
              <w:top w:val="nil"/>
              <w:left w:val="nil"/>
              <w:bottom w:val="nil"/>
              <w:right w:val="nil"/>
            </w:tcBorders>
            <w:tcMar>
              <w:left w:w="0" w:type="dxa"/>
            </w:tcMar>
          </w:tcPr>
          <w:p w14:paraId="3B795634"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35"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36" w14:textId="77777777" w:rsidR="002B0A99" w:rsidRDefault="002B0A99" w:rsidP="001C3AC1">
            <w:pPr>
              <w:pStyle w:val="800Ondertekennaam"/>
            </w:pPr>
          </w:p>
        </w:tc>
      </w:tr>
      <w:tr w:rsidR="002B0A99" w14:paraId="3B79563B" w14:textId="77777777" w:rsidTr="001C3AC1">
        <w:tc>
          <w:tcPr>
            <w:tcW w:w="3089" w:type="dxa"/>
            <w:tcBorders>
              <w:top w:val="nil"/>
              <w:left w:val="nil"/>
              <w:bottom w:val="nil"/>
              <w:right w:val="nil"/>
            </w:tcBorders>
            <w:tcMar>
              <w:left w:w="0" w:type="dxa"/>
            </w:tcMar>
          </w:tcPr>
          <w:p w14:paraId="3B795638"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39"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3A" w14:textId="77777777" w:rsidR="002B0A99" w:rsidRDefault="002B0A99" w:rsidP="001C3AC1">
            <w:pPr>
              <w:pStyle w:val="800Ondertekennaam"/>
            </w:pPr>
          </w:p>
        </w:tc>
      </w:tr>
      <w:tr w:rsidR="002B0A99" w14:paraId="3B79563F" w14:textId="77777777" w:rsidTr="001C3AC1">
        <w:tc>
          <w:tcPr>
            <w:tcW w:w="3089" w:type="dxa"/>
            <w:tcBorders>
              <w:top w:val="nil"/>
              <w:left w:val="nil"/>
              <w:bottom w:val="nil"/>
              <w:right w:val="nil"/>
            </w:tcBorders>
            <w:tcMar>
              <w:left w:w="0" w:type="dxa"/>
            </w:tcMar>
          </w:tcPr>
          <w:p w14:paraId="3B79563C" w14:textId="77777777" w:rsidR="002B0A99" w:rsidRDefault="002B0A99" w:rsidP="001C3AC1">
            <w:pPr>
              <w:pStyle w:val="800Ondertekentitel"/>
            </w:pPr>
            <w:r>
              <w:t>Onderneming X B.V.</w:t>
            </w:r>
          </w:p>
        </w:tc>
        <w:tc>
          <w:tcPr>
            <w:tcW w:w="3090" w:type="dxa"/>
            <w:tcBorders>
              <w:top w:val="nil"/>
              <w:left w:val="nil"/>
              <w:bottom w:val="nil"/>
              <w:right w:val="nil"/>
            </w:tcBorders>
            <w:tcMar>
              <w:left w:w="39" w:type="dxa"/>
            </w:tcMar>
          </w:tcPr>
          <w:p w14:paraId="3B79563D" w14:textId="77777777" w:rsidR="002B0A99" w:rsidRDefault="002B0A99" w:rsidP="001C3AC1">
            <w:pPr>
              <w:rPr>
                <w:rFonts w:ascii="Arial" w:hAnsi="Arial" w:cs="Arial"/>
                <w:sz w:val="16"/>
                <w:szCs w:val="16"/>
              </w:rPr>
            </w:pPr>
          </w:p>
        </w:tc>
        <w:tc>
          <w:tcPr>
            <w:tcW w:w="3090" w:type="dxa"/>
            <w:tcBorders>
              <w:top w:val="nil"/>
              <w:left w:val="nil"/>
              <w:bottom w:val="nil"/>
              <w:right w:val="nil"/>
            </w:tcBorders>
            <w:tcMar>
              <w:left w:w="39" w:type="dxa"/>
            </w:tcMar>
          </w:tcPr>
          <w:p w14:paraId="3B79563E" w14:textId="77777777" w:rsidR="002B0A99" w:rsidRDefault="002B0A99" w:rsidP="001C3AC1">
            <w:pPr>
              <w:pStyle w:val="800Ondertekentitel"/>
            </w:pPr>
          </w:p>
        </w:tc>
      </w:tr>
      <w:tr w:rsidR="002B0A99" w14:paraId="3B795643" w14:textId="77777777" w:rsidTr="001C3AC1">
        <w:tc>
          <w:tcPr>
            <w:tcW w:w="3089" w:type="dxa"/>
            <w:tcBorders>
              <w:top w:val="nil"/>
              <w:left w:val="nil"/>
              <w:bottom w:val="nil"/>
              <w:right w:val="nil"/>
            </w:tcBorders>
            <w:tcMar>
              <w:left w:w="0" w:type="dxa"/>
            </w:tcMar>
          </w:tcPr>
          <w:p w14:paraId="3B795640" w14:textId="77777777" w:rsidR="002B0A99" w:rsidRDefault="002B0A99" w:rsidP="001C3AC1">
            <w:pPr>
              <w:pStyle w:val="800Ondertekentitel"/>
            </w:pPr>
            <w:r>
              <w:t>namens deze,</w:t>
            </w:r>
          </w:p>
        </w:tc>
        <w:tc>
          <w:tcPr>
            <w:tcW w:w="3090" w:type="dxa"/>
            <w:tcBorders>
              <w:top w:val="nil"/>
              <w:left w:val="nil"/>
              <w:bottom w:val="nil"/>
              <w:right w:val="nil"/>
            </w:tcBorders>
            <w:tcMar>
              <w:left w:w="39" w:type="dxa"/>
            </w:tcMar>
          </w:tcPr>
          <w:p w14:paraId="3B795641" w14:textId="77777777" w:rsidR="002B0A99" w:rsidRDefault="002B0A99" w:rsidP="001C3AC1">
            <w:pPr>
              <w:rPr>
                <w:rFonts w:ascii="Arial" w:hAnsi="Arial" w:cs="Arial"/>
                <w:sz w:val="16"/>
                <w:szCs w:val="16"/>
              </w:rPr>
            </w:pPr>
          </w:p>
        </w:tc>
        <w:tc>
          <w:tcPr>
            <w:tcW w:w="3090" w:type="dxa"/>
            <w:tcBorders>
              <w:top w:val="nil"/>
              <w:left w:val="nil"/>
              <w:bottom w:val="nil"/>
              <w:right w:val="nil"/>
            </w:tcBorders>
            <w:tcMar>
              <w:left w:w="39" w:type="dxa"/>
            </w:tcMar>
          </w:tcPr>
          <w:p w14:paraId="3B795642" w14:textId="77777777" w:rsidR="002B0A99" w:rsidRDefault="002B0A99" w:rsidP="001C3AC1">
            <w:pPr>
              <w:rPr>
                <w:rFonts w:ascii="Arial" w:hAnsi="Arial" w:cs="Arial"/>
                <w:sz w:val="16"/>
                <w:szCs w:val="16"/>
              </w:rPr>
            </w:pPr>
          </w:p>
        </w:tc>
      </w:tr>
      <w:tr w:rsidR="002B0A99" w14:paraId="3B795647" w14:textId="77777777" w:rsidTr="001C3AC1">
        <w:tc>
          <w:tcPr>
            <w:tcW w:w="3089" w:type="dxa"/>
            <w:tcBorders>
              <w:top w:val="nil"/>
              <w:left w:val="nil"/>
              <w:bottom w:val="nil"/>
              <w:right w:val="nil"/>
            </w:tcBorders>
            <w:tcMar>
              <w:left w:w="0" w:type="dxa"/>
            </w:tcMar>
          </w:tcPr>
          <w:p w14:paraId="3B795644"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45"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46" w14:textId="77777777" w:rsidR="002B0A99" w:rsidRDefault="002B0A99" w:rsidP="001C3AC1">
            <w:pPr>
              <w:pStyle w:val="800Ondertekennaam"/>
            </w:pPr>
          </w:p>
        </w:tc>
      </w:tr>
      <w:tr w:rsidR="002B0A99" w14:paraId="3B79564B" w14:textId="77777777" w:rsidTr="001C3AC1">
        <w:tc>
          <w:tcPr>
            <w:tcW w:w="3089" w:type="dxa"/>
            <w:tcBorders>
              <w:top w:val="nil"/>
              <w:left w:val="nil"/>
              <w:bottom w:val="nil"/>
              <w:right w:val="nil"/>
            </w:tcBorders>
            <w:tcMar>
              <w:left w:w="0" w:type="dxa"/>
            </w:tcMar>
          </w:tcPr>
          <w:p w14:paraId="3B795648"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49"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4A" w14:textId="77777777" w:rsidR="002B0A99" w:rsidRDefault="002B0A99" w:rsidP="001C3AC1">
            <w:pPr>
              <w:pStyle w:val="800Ondertekennaam"/>
            </w:pPr>
          </w:p>
        </w:tc>
      </w:tr>
      <w:tr w:rsidR="002B0A99" w14:paraId="3B79564F" w14:textId="77777777" w:rsidTr="001C3AC1">
        <w:tc>
          <w:tcPr>
            <w:tcW w:w="3089" w:type="dxa"/>
            <w:tcBorders>
              <w:top w:val="nil"/>
              <w:left w:val="nil"/>
              <w:bottom w:val="nil"/>
              <w:right w:val="nil"/>
            </w:tcBorders>
            <w:tcMar>
              <w:left w:w="0" w:type="dxa"/>
            </w:tcMar>
          </w:tcPr>
          <w:p w14:paraId="3B79564C"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4D" w14:textId="77777777" w:rsidR="002B0A99" w:rsidRDefault="002B0A99" w:rsidP="001C3AC1">
            <w:pPr>
              <w:pStyle w:val="800Ondertekennaam"/>
            </w:pPr>
          </w:p>
        </w:tc>
        <w:tc>
          <w:tcPr>
            <w:tcW w:w="3090" w:type="dxa"/>
            <w:tcBorders>
              <w:top w:val="nil"/>
              <w:left w:val="nil"/>
              <w:bottom w:val="nil"/>
              <w:right w:val="nil"/>
            </w:tcBorders>
            <w:tcMar>
              <w:left w:w="39" w:type="dxa"/>
            </w:tcMar>
          </w:tcPr>
          <w:p w14:paraId="3B79564E" w14:textId="77777777" w:rsidR="002B0A99" w:rsidRDefault="002B0A99" w:rsidP="001C3AC1">
            <w:pPr>
              <w:pStyle w:val="800Ondertekennaam"/>
            </w:pPr>
          </w:p>
        </w:tc>
      </w:tr>
      <w:tr w:rsidR="002B0A99" w14:paraId="3B795653" w14:textId="77777777" w:rsidTr="001C3AC1">
        <w:tc>
          <w:tcPr>
            <w:tcW w:w="3089" w:type="dxa"/>
            <w:tcBorders>
              <w:top w:val="nil"/>
              <w:left w:val="nil"/>
              <w:bottom w:val="nil"/>
              <w:right w:val="nil"/>
            </w:tcBorders>
            <w:tcMar>
              <w:left w:w="0" w:type="dxa"/>
            </w:tcMar>
          </w:tcPr>
          <w:p w14:paraId="3B795650" w14:textId="77777777" w:rsidR="002B0A99" w:rsidRDefault="002B0A99" w:rsidP="001C3AC1">
            <w:pPr>
              <w:pStyle w:val="800Ondertekentitel"/>
            </w:pPr>
            <w:r>
              <w:t>DGA</w:t>
            </w:r>
          </w:p>
        </w:tc>
        <w:tc>
          <w:tcPr>
            <w:tcW w:w="3090" w:type="dxa"/>
            <w:tcBorders>
              <w:top w:val="nil"/>
              <w:left w:val="nil"/>
              <w:bottom w:val="nil"/>
              <w:right w:val="nil"/>
            </w:tcBorders>
            <w:tcMar>
              <w:left w:w="39" w:type="dxa"/>
            </w:tcMar>
          </w:tcPr>
          <w:p w14:paraId="3B795651" w14:textId="77777777" w:rsidR="002B0A99" w:rsidRDefault="002B0A99" w:rsidP="001C3AC1">
            <w:pPr>
              <w:rPr>
                <w:rFonts w:ascii="Arial" w:hAnsi="Arial" w:cs="Arial"/>
                <w:sz w:val="16"/>
                <w:szCs w:val="16"/>
              </w:rPr>
            </w:pPr>
          </w:p>
        </w:tc>
        <w:tc>
          <w:tcPr>
            <w:tcW w:w="3090" w:type="dxa"/>
            <w:tcBorders>
              <w:top w:val="nil"/>
              <w:left w:val="nil"/>
              <w:bottom w:val="nil"/>
              <w:right w:val="nil"/>
            </w:tcBorders>
            <w:tcMar>
              <w:left w:w="39" w:type="dxa"/>
            </w:tcMar>
          </w:tcPr>
          <w:p w14:paraId="3B795652" w14:textId="77777777" w:rsidR="002B0A99" w:rsidRDefault="002B0A99" w:rsidP="001C3AC1">
            <w:pPr>
              <w:rPr>
                <w:rFonts w:ascii="Arial" w:hAnsi="Arial" w:cs="Arial"/>
                <w:sz w:val="16"/>
                <w:szCs w:val="16"/>
              </w:rPr>
            </w:pPr>
          </w:p>
        </w:tc>
      </w:tr>
      <w:tr w:rsidR="002B0A99" w14:paraId="3B795657" w14:textId="77777777" w:rsidTr="001C3AC1">
        <w:tc>
          <w:tcPr>
            <w:tcW w:w="3089" w:type="dxa"/>
            <w:tcBorders>
              <w:top w:val="nil"/>
              <w:left w:val="nil"/>
              <w:bottom w:val="nil"/>
              <w:right w:val="nil"/>
            </w:tcBorders>
            <w:tcMar>
              <w:left w:w="0" w:type="dxa"/>
            </w:tcMar>
          </w:tcPr>
          <w:p w14:paraId="3B795654" w14:textId="77777777" w:rsidR="002B0A99" w:rsidRDefault="002B0A99" w:rsidP="001C3AC1">
            <w:pPr>
              <w:pStyle w:val="800Ondertekentitel"/>
            </w:pPr>
            <w:r>
              <w:t>directeur</w:t>
            </w:r>
          </w:p>
        </w:tc>
        <w:tc>
          <w:tcPr>
            <w:tcW w:w="3090" w:type="dxa"/>
            <w:tcBorders>
              <w:top w:val="nil"/>
              <w:left w:val="nil"/>
              <w:bottom w:val="nil"/>
              <w:right w:val="nil"/>
            </w:tcBorders>
            <w:tcMar>
              <w:left w:w="39" w:type="dxa"/>
            </w:tcMar>
          </w:tcPr>
          <w:p w14:paraId="3B795655" w14:textId="77777777" w:rsidR="002B0A99" w:rsidRDefault="002B0A99" w:rsidP="001C3AC1">
            <w:pPr>
              <w:rPr>
                <w:rFonts w:ascii="Arial" w:hAnsi="Arial" w:cs="Arial"/>
                <w:sz w:val="16"/>
                <w:szCs w:val="16"/>
              </w:rPr>
            </w:pPr>
          </w:p>
        </w:tc>
        <w:tc>
          <w:tcPr>
            <w:tcW w:w="3090" w:type="dxa"/>
            <w:tcBorders>
              <w:top w:val="nil"/>
              <w:left w:val="nil"/>
              <w:bottom w:val="nil"/>
              <w:right w:val="nil"/>
            </w:tcBorders>
            <w:tcMar>
              <w:left w:w="39" w:type="dxa"/>
            </w:tcMar>
          </w:tcPr>
          <w:p w14:paraId="3B795656" w14:textId="77777777" w:rsidR="002B0A99" w:rsidRDefault="002B0A99" w:rsidP="001C3AC1">
            <w:pPr>
              <w:rPr>
                <w:rFonts w:ascii="Arial" w:hAnsi="Arial" w:cs="Arial"/>
                <w:sz w:val="16"/>
                <w:szCs w:val="16"/>
              </w:rPr>
            </w:pPr>
          </w:p>
        </w:tc>
      </w:tr>
    </w:tbl>
    <w:p w14:paraId="3B795658" w14:textId="77777777" w:rsidR="002B0A99" w:rsidRDefault="002B0A99" w:rsidP="002B0A99">
      <w:pPr>
        <w:pStyle w:val="000Tussenregel"/>
      </w:pPr>
    </w:p>
    <w:p w14:paraId="3B795659" w14:textId="77777777" w:rsidR="002B0A99" w:rsidRDefault="002B0A99" w:rsidP="002B0A99">
      <w:pPr>
        <w:rPr>
          <w:rFonts w:cs="Trebuchet MS"/>
          <w:szCs w:val="20"/>
        </w:rPr>
        <w:sectPr w:rsidR="002B0A99">
          <w:pgSz w:w="11952" w:h="16848"/>
          <w:pgMar w:top="963" w:right="1020" w:bottom="680" w:left="1587" w:header="708" w:footer="708" w:gutter="0"/>
          <w:cols w:space="708"/>
          <w:noEndnote/>
        </w:sectPr>
      </w:pPr>
    </w:p>
    <w:p w14:paraId="3B79565A" w14:textId="77777777" w:rsidR="002B0A99" w:rsidRDefault="002B0A99" w:rsidP="002B0A99">
      <w:pPr>
        <w:pStyle w:val="050INHSmalleregel"/>
        <w:tabs>
          <w:tab w:val="clear" w:pos="566"/>
        </w:tabs>
      </w:pPr>
      <w:r>
        <w:rPr>
          <w:rFonts w:ascii="Arial" w:hAnsi="Arial" w:cs="Arial"/>
          <w:sz w:val="18"/>
          <w:szCs w:val="18"/>
        </w:rPr>
        <w:lastRenderedPageBreak/>
        <w:t>Ove</w:t>
      </w:r>
      <w:r>
        <w:rPr>
          <w:rFonts w:ascii="Arial" w:hAnsi="Arial" w:cs="Arial"/>
          <w:sz w:val="18"/>
          <w:szCs w:val="18"/>
        </w:rPr>
        <w:softHyphen/>
        <w:t>ri</w:t>
      </w:r>
      <w:r>
        <w:rPr>
          <w:rFonts w:ascii="Arial" w:hAnsi="Arial" w:cs="Arial"/>
          <w:sz w:val="18"/>
          <w:szCs w:val="18"/>
        </w:rPr>
        <w:softHyphen/>
        <w:t>ge ge</w:t>
      </w:r>
      <w:r>
        <w:rPr>
          <w:rFonts w:ascii="Arial" w:hAnsi="Arial" w:cs="Arial"/>
          <w:sz w:val="18"/>
          <w:szCs w:val="18"/>
        </w:rPr>
        <w:softHyphen/>
        <w:t>ge</w:t>
      </w:r>
      <w:r>
        <w:rPr>
          <w:rFonts w:ascii="Arial" w:hAnsi="Arial" w:cs="Arial"/>
          <w:sz w:val="18"/>
          <w:szCs w:val="18"/>
        </w:rPr>
        <w:softHyphen/>
        <w:t>vens</w:t>
      </w:r>
    </w:p>
    <w:tbl>
      <w:tblPr>
        <w:tblW w:w="0" w:type="auto"/>
        <w:tblInd w:w="11" w:type="dxa"/>
        <w:tblLayout w:type="fixed"/>
        <w:tblCellMar>
          <w:left w:w="0" w:type="dxa"/>
          <w:right w:w="0" w:type="dxa"/>
        </w:tblCellMar>
        <w:tblLook w:val="0000" w:firstRow="0" w:lastRow="0" w:firstColumn="0" w:lastColumn="0" w:noHBand="0" w:noVBand="0"/>
      </w:tblPr>
      <w:tblGrid>
        <w:gridCol w:w="6616"/>
        <w:gridCol w:w="1360"/>
        <w:gridCol w:w="1361"/>
      </w:tblGrid>
      <w:tr w:rsidR="002B0A99" w14:paraId="3B79565E" w14:textId="77777777" w:rsidTr="001C3AC1">
        <w:tc>
          <w:tcPr>
            <w:tcW w:w="6616" w:type="dxa"/>
            <w:tcBorders>
              <w:top w:val="nil"/>
              <w:left w:val="nil"/>
              <w:bottom w:val="nil"/>
              <w:right w:val="nil"/>
            </w:tcBorders>
            <w:tcMar>
              <w:left w:w="11" w:type="dxa"/>
              <w:right w:w="11" w:type="dxa"/>
            </w:tcMar>
            <w:vAlign w:val="center"/>
          </w:tcPr>
          <w:p w14:paraId="3B79565B" w14:textId="77777777" w:rsidR="002B0A99" w:rsidRDefault="002B0A99" w:rsidP="001C3AC1">
            <w:pPr>
              <w:pStyle w:val="800Kopregel"/>
            </w:pPr>
            <w:r>
              <w:tab/>
              <w:t>Ove</w:t>
            </w:r>
            <w:r>
              <w:softHyphen/>
              <w:t>ri</w:t>
            </w:r>
            <w:r>
              <w:softHyphen/>
              <w:t>ge ge</w:t>
            </w:r>
            <w:r>
              <w:softHyphen/>
              <w:t>ge</w:t>
            </w:r>
            <w:r>
              <w:softHyphen/>
              <w:t>vens</w:t>
            </w:r>
          </w:p>
        </w:tc>
        <w:tc>
          <w:tcPr>
            <w:tcW w:w="1360" w:type="dxa"/>
            <w:tcBorders>
              <w:top w:val="nil"/>
              <w:left w:val="nil"/>
              <w:bottom w:val="nil"/>
              <w:right w:val="nil"/>
            </w:tcBorders>
            <w:tcMar>
              <w:left w:w="0" w:type="dxa"/>
              <w:right w:w="0" w:type="dxa"/>
            </w:tcMar>
            <w:vAlign w:val="center"/>
          </w:tcPr>
          <w:p w14:paraId="3B79565C" w14:textId="77777777" w:rsidR="002B0A99" w:rsidRDefault="002B0A99" w:rsidP="001C3AC1">
            <w:pPr>
              <w:rPr>
                <w:rFonts w:ascii="Arial" w:hAnsi="Arial" w:cs="Arial"/>
                <w:sz w:val="16"/>
                <w:szCs w:val="16"/>
              </w:rPr>
            </w:pPr>
          </w:p>
        </w:tc>
        <w:tc>
          <w:tcPr>
            <w:tcW w:w="1361" w:type="dxa"/>
            <w:tcBorders>
              <w:top w:val="nil"/>
              <w:left w:val="nil"/>
              <w:bottom w:val="nil"/>
              <w:right w:val="nil"/>
            </w:tcBorders>
            <w:tcMar>
              <w:left w:w="0" w:type="dxa"/>
              <w:right w:w="0" w:type="dxa"/>
            </w:tcMar>
            <w:vAlign w:val="center"/>
          </w:tcPr>
          <w:p w14:paraId="3B79565D" w14:textId="77777777" w:rsidR="002B0A99" w:rsidRDefault="002B0A99" w:rsidP="001C3AC1">
            <w:pPr>
              <w:rPr>
                <w:rFonts w:ascii="Arial" w:hAnsi="Arial" w:cs="Arial"/>
                <w:sz w:val="16"/>
                <w:szCs w:val="16"/>
              </w:rPr>
            </w:pPr>
          </w:p>
        </w:tc>
      </w:tr>
    </w:tbl>
    <w:p w14:paraId="3B79565F" w14:textId="77777777" w:rsidR="002B0A99" w:rsidRDefault="002B0A99" w:rsidP="002B0A99">
      <w:pPr>
        <w:pStyle w:val="800Overigegegevens"/>
      </w:pPr>
    </w:p>
    <w:p w14:paraId="3B795660" w14:textId="77777777" w:rsidR="002B0A99" w:rsidRDefault="002B0A99" w:rsidP="002B0A99">
      <w:pPr>
        <w:pStyle w:val="800Tussenkop"/>
        <w:tabs>
          <w:tab w:val="clear" w:pos="708"/>
        </w:tabs>
      </w:pPr>
      <w:r>
        <w:t>Con</w:t>
      </w:r>
      <w:r>
        <w:softHyphen/>
        <w:t>tro</w:t>
      </w:r>
      <w:r>
        <w:softHyphen/>
        <w:t>le</w:t>
      </w:r>
      <w:r>
        <w:softHyphen/>
        <w:t>ver</w:t>
      </w:r>
      <w:r>
        <w:softHyphen/>
        <w:t>kla</w:t>
      </w:r>
      <w:r>
        <w:softHyphen/>
        <w:t>ring</w:t>
      </w:r>
    </w:p>
    <w:p w14:paraId="3B795661" w14:textId="77777777" w:rsidR="002B0A99" w:rsidRDefault="002B0A99" w:rsidP="002B0A99">
      <w:pPr>
        <w:pStyle w:val="800Tekst"/>
      </w:pPr>
      <w:r>
        <w:t>Aangezien Onderneming X B.V. binnen de door de wet gestelde grenzen (artikel 396 Titel 9 Boek 2 BW) valt, behoeft aan de jaarrekening en het jaarverslag geen verklaring omtrent de getrouwheid te worden toegevoegd.</w:t>
      </w:r>
    </w:p>
    <w:p w14:paraId="3B795662" w14:textId="77777777" w:rsidR="002B0A99" w:rsidRDefault="002B0A99" w:rsidP="002B0A99">
      <w:pPr>
        <w:pStyle w:val="800Tekst"/>
      </w:pPr>
    </w:p>
    <w:p w14:paraId="3B795663" w14:textId="77777777" w:rsidR="002B0A99" w:rsidRDefault="002B0A99" w:rsidP="002B0A99">
      <w:pPr>
        <w:pStyle w:val="800Tussenkop"/>
        <w:tabs>
          <w:tab w:val="clear" w:pos="708"/>
        </w:tabs>
      </w:pPr>
      <w:r>
        <w:t>Sta</w:t>
      </w:r>
      <w:r>
        <w:softHyphen/>
        <w:t>tu</w:t>
      </w:r>
      <w:r>
        <w:softHyphen/>
        <w:t>tai</w:t>
      </w:r>
      <w:r>
        <w:softHyphen/>
        <w:t>re re</w:t>
      </w:r>
      <w:r>
        <w:softHyphen/>
        <w:t>ge</w:t>
      </w:r>
      <w:r>
        <w:softHyphen/>
        <w:t>ling in</w:t>
      </w:r>
      <w:r>
        <w:softHyphen/>
        <w:t>za</w:t>
      </w:r>
      <w:r>
        <w:softHyphen/>
        <w:t>ke de re</w:t>
      </w:r>
      <w:r>
        <w:softHyphen/>
        <w:t>sul</w:t>
      </w:r>
      <w:r>
        <w:softHyphen/>
        <w:t>taatbe</w:t>
      </w:r>
      <w:r>
        <w:softHyphen/>
        <w:t>stem</w:t>
      </w:r>
      <w:r>
        <w:softHyphen/>
        <w:t>ming</w:t>
      </w:r>
    </w:p>
    <w:p w14:paraId="3B795664" w14:textId="77777777" w:rsidR="002B0A99" w:rsidRDefault="002B0A99" w:rsidP="002B0A99">
      <w:pPr>
        <w:pStyle w:val="800Tekst"/>
      </w:pPr>
      <w:r>
        <w:t>Het resultaat, zoals deze blijkt uit de vastgestelde winst</w:t>
      </w:r>
      <w:r>
        <w:noBreakHyphen/>
        <w:t xml:space="preserve">  en verliesrekening met toelichting, staat ter</w:t>
      </w:r>
      <w:r>
        <w:br/>
        <w:t>beschikking van de Algemene Vergadering.</w:t>
      </w:r>
    </w:p>
    <w:p w14:paraId="3B795665" w14:textId="77777777" w:rsidR="002B0A99" w:rsidRDefault="002B0A99" w:rsidP="002B0A99">
      <w:pPr>
        <w:pStyle w:val="800Tekst"/>
      </w:pPr>
    </w:p>
    <w:p w14:paraId="3B795666" w14:textId="77777777" w:rsidR="002B0A99" w:rsidRDefault="002B0A99" w:rsidP="002B0A99">
      <w:pPr>
        <w:pStyle w:val="800Tussenkop"/>
        <w:tabs>
          <w:tab w:val="clear" w:pos="708"/>
        </w:tabs>
      </w:pPr>
      <w:r>
        <w:t>Voor</w:t>
      </w:r>
      <w:r>
        <w:softHyphen/>
        <w:t>stel re</w:t>
      </w:r>
      <w:r>
        <w:softHyphen/>
        <w:t>sul</w:t>
      </w:r>
      <w:r>
        <w:softHyphen/>
        <w:t>taatbestemming</w:t>
      </w:r>
    </w:p>
    <w:p w14:paraId="3B795667" w14:textId="77777777" w:rsidR="002B0A99" w:rsidRDefault="002B0A99" w:rsidP="002B0A99">
      <w:pPr>
        <w:pStyle w:val="800Tekst"/>
      </w:pPr>
      <w:r>
        <w:t xml:space="preserve">Vooruitlopend op de vaststelling van de jaarrekening door de Algemene Vergadering is het resultaat na belasting over 2012 ad € 44.083 toegevoegd aan de overige reserves. </w:t>
      </w:r>
    </w:p>
    <w:p w14:paraId="3B795668" w14:textId="77777777" w:rsidR="002B0A99" w:rsidRDefault="002B0A99" w:rsidP="002B0A99">
      <w:pPr>
        <w:pStyle w:val="800Tekst"/>
      </w:pPr>
    </w:p>
    <w:p w14:paraId="3B795669" w14:textId="77777777" w:rsidR="00521609" w:rsidRDefault="00521609" w:rsidP="002B0A99">
      <w:pPr>
        <w:pStyle w:val="800Tekst"/>
      </w:pPr>
    </w:p>
    <w:p w14:paraId="3B79566A" w14:textId="77777777" w:rsidR="00521609" w:rsidRDefault="00521609" w:rsidP="002B0A99">
      <w:pPr>
        <w:pStyle w:val="800Tekst"/>
      </w:pPr>
    </w:p>
    <w:p w14:paraId="3B79566B" w14:textId="77777777" w:rsidR="00521609" w:rsidRDefault="00521609" w:rsidP="002B0A99">
      <w:pPr>
        <w:pStyle w:val="800Tekst"/>
      </w:pPr>
    </w:p>
    <w:p w14:paraId="3B79566C" w14:textId="77777777" w:rsidR="00521609" w:rsidRDefault="00521609" w:rsidP="002B0A99">
      <w:pPr>
        <w:pStyle w:val="800Tekst"/>
      </w:pPr>
    </w:p>
    <w:p w14:paraId="3B79566D" w14:textId="77777777" w:rsidR="00521609" w:rsidRDefault="00521609" w:rsidP="002B0A99">
      <w:pPr>
        <w:pStyle w:val="800Tekst"/>
      </w:pPr>
    </w:p>
    <w:p w14:paraId="3B79566E" w14:textId="77777777" w:rsidR="00521609" w:rsidRDefault="00521609" w:rsidP="002B0A99">
      <w:pPr>
        <w:pStyle w:val="800Tekst"/>
      </w:pPr>
    </w:p>
    <w:p w14:paraId="3B79566F" w14:textId="77777777" w:rsidR="00521609" w:rsidRDefault="00521609" w:rsidP="002B0A99">
      <w:pPr>
        <w:pStyle w:val="800Tekst"/>
      </w:pPr>
    </w:p>
    <w:p w14:paraId="3B795670" w14:textId="77777777" w:rsidR="00521609" w:rsidRDefault="00521609" w:rsidP="002B0A99">
      <w:pPr>
        <w:pStyle w:val="800Tekst"/>
      </w:pPr>
    </w:p>
    <w:p w14:paraId="3B795671" w14:textId="77777777" w:rsidR="00521609" w:rsidRDefault="00521609" w:rsidP="002B0A99">
      <w:pPr>
        <w:pStyle w:val="800Tekst"/>
      </w:pPr>
    </w:p>
    <w:p w14:paraId="3B795672" w14:textId="77777777" w:rsidR="00521609" w:rsidRDefault="00521609" w:rsidP="002B0A99">
      <w:pPr>
        <w:pStyle w:val="800Tekst"/>
      </w:pPr>
    </w:p>
    <w:p w14:paraId="3B795673" w14:textId="77777777" w:rsidR="00521609" w:rsidRDefault="00521609" w:rsidP="002B0A99">
      <w:pPr>
        <w:pStyle w:val="800Tekst"/>
      </w:pPr>
    </w:p>
    <w:p w14:paraId="3B795674" w14:textId="77777777" w:rsidR="00521609" w:rsidRDefault="00521609" w:rsidP="002B0A99">
      <w:pPr>
        <w:pStyle w:val="800Tekst"/>
      </w:pPr>
    </w:p>
    <w:p w14:paraId="3B795675" w14:textId="77777777" w:rsidR="00521609" w:rsidRDefault="00521609" w:rsidP="002B0A99">
      <w:pPr>
        <w:pStyle w:val="800Tekst"/>
      </w:pPr>
    </w:p>
    <w:p w14:paraId="3B795676" w14:textId="77777777" w:rsidR="00521609" w:rsidRDefault="00521609" w:rsidP="002B0A99">
      <w:pPr>
        <w:pStyle w:val="800Tekst"/>
      </w:pPr>
    </w:p>
    <w:p w14:paraId="3B795677" w14:textId="77777777" w:rsidR="00521609" w:rsidRDefault="00521609" w:rsidP="002B0A99">
      <w:pPr>
        <w:pStyle w:val="800Tekst"/>
      </w:pPr>
    </w:p>
    <w:p w14:paraId="3B795678" w14:textId="77777777" w:rsidR="00521609" w:rsidRDefault="00521609" w:rsidP="002B0A99">
      <w:pPr>
        <w:pStyle w:val="800Tekst"/>
      </w:pPr>
    </w:p>
    <w:p w14:paraId="3B795679" w14:textId="77777777" w:rsidR="00521609" w:rsidRDefault="00521609" w:rsidP="002B0A99">
      <w:pPr>
        <w:pStyle w:val="800Tekst"/>
      </w:pPr>
    </w:p>
    <w:p w14:paraId="3B79567A" w14:textId="77777777" w:rsidR="00521609" w:rsidRDefault="00521609" w:rsidP="002B0A99">
      <w:pPr>
        <w:pStyle w:val="800Tekst"/>
      </w:pPr>
    </w:p>
    <w:p w14:paraId="3B79567B" w14:textId="77777777" w:rsidR="00521609" w:rsidRDefault="00521609" w:rsidP="002B0A99">
      <w:pPr>
        <w:pStyle w:val="800Tekst"/>
      </w:pPr>
    </w:p>
    <w:p w14:paraId="3B79567C" w14:textId="77777777" w:rsidR="00521609" w:rsidRDefault="00521609" w:rsidP="002B0A99">
      <w:pPr>
        <w:pStyle w:val="800Tekst"/>
      </w:pPr>
    </w:p>
    <w:p w14:paraId="3B79567D" w14:textId="77777777" w:rsidR="00521609" w:rsidRDefault="00521609" w:rsidP="002B0A99">
      <w:pPr>
        <w:pStyle w:val="800Tekst"/>
      </w:pPr>
    </w:p>
    <w:p w14:paraId="3B79567E" w14:textId="77777777" w:rsidR="002B0A99" w:rsidRDefault="002B0A99" w:rsidP="002B0A99">
      <w:pPr>
        <w:pStyle w:val="000Tussenregel"/>
      </w:pPr>
    </w:p>
    <w:p w14:paraId="3B79567F" w14:textId="77777777" w:rsidR="005B6E19" w:rsidRDefault="005B6E19" w:rsidP="005B6E19">
      <w:pPr>
        <w:rPr>
          <w:rFonts w:asciiTheme="minorHAnsi" w:hAnsiTheme="minorHAnsi"/>
          <w:sz w:val="22"/>
        </w:rPr>
      </w:pPr>
    </w:p>
    <w:p w14:paraId="3B795680" w14:textId="77777777" w:rsidR="002B0A99" w:rsidRPr="005B6E19" w:rsidRDefault="002B0A99" w:rsidP="005B6E19">
      <w:pPr>
        <w:rPr>
          <w:rFonts w:asciiTheme="minorHAnsi" w:hAnsiTheme="minorHAnsi"/>
          <w:sz w:val="22"/>
        </w:rPr>
      </w:pPr>
    </w:p>
    <w:p w14:paraId="3B795681" w14:textId="77777777" w:rsidR="0068105B" w:rsidRPr="005B6E19" w:rsidRDefault="0068105B" w:rsidP="0068105B">
      <w:pPr>
        <w:rPr>
          <w:rFonts w:asciiTheme="minorHAnsi" w:hAnsiTheme="minorHAnsi"/>
          <w:sz w:val="22"/>
        </w:rPr>
      </w:pPr>
    </w:p>
    <w:p w14:paraId="3B795682" w14:textId="77777777" w:rsidR="0068105B" w:rsidRDefault="0068105B" w:rsidP="0068105B">
      <w:pPr>
        <w:rPr>
          <w:rFonts w:asciiTheme="minorHAnsi" w:hAnsiTheme="minorHAnsi"/>
          <w:sz w:val="22"/>
        </w:rPr>
      </w:pPr>
    </w:p>
    <w:p w14:paraId="3B795683" w14:textId="77777777" w:rsidR="0068105B" w:rsidRDefault="0068105B" w:rsidP="0068105B">
      <w:pPr>
        <w:rPr>
          <w:rFonts w:asciiTheme="minorHAnsi" w:hAnsiTheme="minorHAnsi"/>
          <w:sz w:val="22"/>
        </w:rPr>
      </w:pPr>
    </w:p>
    <w:p w14:paraId="3B795684" w14:textId="77777777" w:rsidR="0068105B" w:rsidRDefault="0068105B" w:rsidP="0068105B">
      <w:pPr>
        <w:rPr>
          <w:rFonts w:asciiTheme="minorHAnsi" w:hAnsiTheme="minorHAnsi"/>
          <w:sz w:val="22"/>
        </w:rPr>
      </w:pPr>
    </w:p>
    <w:p w14:paraId="3B795685" w14:textId="77777777" w:rsidR="0068105B" w:rsidRPr="00157C31" w:rsidRDefault="0068105B" w:rsidP="0068105B">
      <w:pPr>
        <w:rPr>
          <w:rFonts w:asciiTheme="minorHAnsi" w:hAnsiTheme="minorHAnsi"/>
          <w:sz w:val="22"/>
        </w:rPr>
      </w:pPr>
      <w:r>
        <w:rPr>
          <w:rFonts w:asciiTheme="minorHAnsi" w:hAnsiTheme="minorHAnsi"/>
          <w:sz w:val="22"/>
        </w:rPr>
        <w:t xml:space="preserve">  </w:t>
      </w:r>
    </w:p>
    <w:p w14:paraId="3B795686" w14:textId="77777777" w:rsidR="00027273" w:rsidRPr="008A2FAF" w:rsidRDefault="00027273" w:rsidP="008A2FAF">
      <w:pPr>
        <w:rPr>
          <w:rFonts w:asciiTheme="minorHAnsi" w:hAnsiTheme="minorHAnsi"/>
          <w:sz w:val="22"/>
        </w:rPr>
      </w:pPr>
    </w:p>
    <w:p w14:paraId="3B795687" w14:textId="77777777" w:rsidR="00244AB8" w:rsidRDefault="00244AB8" w:rsidP="00ED27B0">
      <w:pPr>
        <w:rPr>
          <w:rFonts w:asciiTheme="minorHAnsi" w:hAnsiTheme="minorHAnsi"/>
          <w:sz w:val="22"/>
        </w:rPr>
      </w:pPr>
    </w:p>
    <w:p w14:paraId="3B795688" w14:textId="77777777" w:rsidR="00CF600F" w:rsidRDefault="00CF600F" w:rsidP="00ED27B0">
      <w:pPr>
        <w:rPr>
          <w:rFonts w:asciiTheme="minorHAnsi" w:hAnsiTheme="minorHAnsi"/>
          <w:sz w:val="22"/>
        </w:rPr>
      </w:pPr>
    </w:p>
    <w:p w14:paraId="3B795689" w14:textId="77777777" w:rsidR="008A2FAF" w:rsidRDefault="008A2FAF" w:rsidP="00ED27B0">
      <w:pPr>
        <w:rPr>
          <w:rFonts w:asciiTheme="minorHAnsi" w:hAnsiTheme="minorHAnsi"/>
          <w:sz w:val="22"/>
        </w:rPr>
      </w:pPr>
    </w:p>
    <w:p w14:paraId="3B79568A" w14:textId="77777777" w:rsidR="00244AB8" w:rsidRDefault="00244AB8" w:rsidP="00ED27B0">
      <w:pPr>
        <w:rPr>
          <w:rFonts w:asciiTheme="minorHAnsi" w:hAnsiTheme="minorHAnsi"/>
          <w:sz w:val="22"/>
        </w:rPr>
      </w:pPr>
    </w:p>
    <w:p w14:paraId="3B79568B" w14:textId="77777777" w:rsidR="0097687C" w:rsidRDefault="0097687C" w:rsidP="00ED27B0">
      <w:pPr>
        <w:rPr>
          <w:rFonts w:asciiTheme="minorHAnsi" w:hAnsiTheme="minorHAnsi"/>
          <w:sz w:val="22"/>
        </w:rPr>
      </w:pPr>
    </w:p>
    <w:p w14:paraId="3B79568C" w14:textId="77777777" w:rsidR="0097687C" w:rsidRDefault="0097687C" w:rsidP="00ED27B0">
      <w:pPr>
        <w:rPr>
          <w:rFonts w:asciiTheme="minorHAnsi" w:hAnsiTheme="minorHAnsi"/>
          <w:sz w:val="22"/>
        </w:rPr>
      </w:pPr>
    </w:p>
    <w:p w14:paraId="3B79568D" w14:textId="77777777" w:rsidR="00DA556B" w:rsidRDefault="00DA556B" w:rsidP="00ED27B0">
      <w:pPr>
        <w:rPr>
          <w:rFonts w:asciiTheme="minorHAnsi" w:hAnsiTheme="minorHAnsi"/>
          <w:sz w:val="22"/>
        </w:rPr>
      </w:pPr>
    </w:p>
    <w:p w14:paraId="3B79568E" w14:textId="77777777" w:rsidR="00521609" w:rsidRDefault="00521609" w:rsidP="00963293">
      <w:pPr>
        <w:pStyle w:val="040KlantNaam"/>
        <w:ind w:left="0"/>
      </w:pPr>
    </w:p>
    <w:p w14:paraId="3B79568F" w14:textId="77777777" w:rsidR="00963293" w:rsidRDefault="00963293" w:rsidP="00963293">
      <w:pPr>
        <w:pStyle w:val="040KlantNaam"/>
        <w:ind w:left="0"/>
      </w:pPr>
    </w:p>
    <w:p w14:paraId="3B795690" w14:textId="77777777" w:rsidR="00521609" w:rsidRPr="00124F1C" w:rsidRDefault="00521609" w:rsidP="00521609">
      <w:pPr>
        <w:pStyle w:val="040KlantNaam"/>
        <w:ind w:left="0"/>
        <w:rPr>
          <w:rFonts w:asciiTheme="minorHAnsi" w:hAnsiTheme="minorHAnsi"/>
          <w:b w:val="0"/>
          <w:sz w:val="22"/>
          <w:szCs w:val="22"/>
          <w:u w:val="single"/>
        </w:rPr>
      </w:pPr>
      <w:r w:rsidRPr="00124F1C">
        <w:rPr>
          <w:rFonts w:asciiTheme="minorHAnsi" w:hAnsiTheme="minorHAnsi"/>
          <w:b w:val="0"/>
          <w:sz w:val="22"/>
          <w:szCs w:val="22"/>
          <w:u w:val="single"/>
        </w:rPr>
        <w:lastRenderedPageBreak/>
        <w:t>Bijlage 2: jaarrekening 2012 onderneming Y B.V.</w:t>
      </w:r>
    </w:p>
    <w:p w14:paraId="3B795691" w14:textId="77777777" w:rsidR="00521609" w:rsidRDefault="00521609" w:rsidP="00521609">
      <w:pPr>
        <w:pStyle w:val="040KlantNaam"/>
      </w:pPr>
    </w:p>
    <w:p w14:paraId="3B795692" w14:textId="77777777" w:rsidR="00521609" w:rsidRDefault="00521609" w:rsidP="00521609">
      <w:pPr>
        <w:pStyle w:val="040KlantNaam"/>
      </w:pPr>
      <w:r>
        <w:t>Onderneming Y B.V.</w:t>
      </w:r>
    </w:p>
    <w:p w14:paraId="3B795693" w14:textId="77777777" w:rsidR="00521609" w:rsidRDefault="00521609" w:rsidP="00521609">
      <w:pPr>
        <w:pStyle w:val="040Vestigingsplaats"/>
      </w:pPr>
      <w:r>
        <w:br/>
        <w:t xml:space="preserve">te </w:t>
      </w:r>
      <w:r w:rsidR="00866A83">
        <w:t>Z</w:t>
      </w:r>
    </w:p>
    <w:p w14:paraId="3B795694" w14:textId="77777777" w:rsidR="00521609" w:rsidRDefault="00521609" w:rsidP="00521609">
      <w:pPr>
        <w:pStyle w:val="040Klantnaam2"/>
        <w:tabs>
          <w:tab w:val="clear" w:pos="4393"/>
        </w:tabs>
      </w:pPr>
      <w:r>
        <w:br/>
        <w:t>Rapport inzake de jaarrekening 2012</w:t>
      </w:r>
    </w:p>
    <w:p w14:paraId="3B795695" w14:textId="77777777" w:rsidR="00521609" w:rsidRDefault="00521609" w:rsidP="00521609">
      <w:pPr>
        <w:pStyle w:val="040Rapporttitel"/>
        <w:tabs>
          <w:tab w:val="clear" w:pos="4393"/>
        </w:tabs>
      </w:pPr>
    </w:p>
    <w:p w14:paraId="3B795696" w14:textId="77777777" w:rsidR="00521609" w:rsidRDefault="00521609" w:rsidP="00521609">
      <w:pPr>
        <w:pStyle w:val="040Rapporttitel2"/>
        <w:tabs>
          <w:tab w:val="clear" w:pos="4393"/>
        </w:tabs>
      </w:pPr>
    </w:p>
    <w:p w14:paraId="3B795697" w14:textId="77777777" w:rsidR="00521609" w:rsidRDefault="00521609" w:rsidP="00521609">
      <w:pPr>
        <w:pStyle w:val="000Tussenregel"/>
      </w:pPr>
    </w:p>
    <w:p w14:paraId="3B795698"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699" w14:textId="77777777" w:rsidR="00521609" w:rsidRDefault="00521609" w:rsidP="00521609">
      <w:pPr>
        <w:rPr>
          <w:rFonts w:cs="Trebuchet MS"/>
          <w:b/>
          <w:bCs/>
        </w:rPr>
      </w:pPr>
      <w:r>
        <w:rPr>
          <w:rFonts w:cs="Trebuchet MS"/>
          <w:b/>
          <w:bCs/>
        </w:rPr>
        <w:lastRenderedPageBreak/>
        <w:t>In</w:t>
      </w:r>
      <w:r>
        <w:rPr>
          <w:rFonts w:cs="Trebuchet MS"/>
          <w:b/>
          <w:bCs/>
        </w:rPr>
        <w:softHyphen/>
        <w:t>houds</w:t>
      </w:r>
      <w:r>
        <w:rPr>
          <w:rFonts w:cs="Trebuchet MS"/>
          <w:b/>
          <w:bCs/>
        </w:rPr>
        <w:softHyphen/>
        <w:t>op</w:t>
      </w:r>
      <w:r>
        <w:rPr>
          <w:rFonts w:cs="Trebuchet MS"/>
          <w:b/>
          <w:bCs/>
        </w:rPr>
        <w:softHyphen/>
        <w:t>ga</w:t>
      </w:r>
      <w:r>
        <w:rPr>
          <w:rFonts w:cs="Trebuchet MS"/>
          <w:b/>
          <w:bCs/>
        </w:rPr>
        <w:softHyphen/>
        <w:t>ve</w:t>
      </w:r>
    </w:p>
    <w:p w14:paraId="3B79569A" w14:textId="77777777" w:rsidR="00521609" w:rsidRDefault="00521609" w:rsidP="00521609">
      <w:pPr>
        <w:rPr>
          <w:rFonts w:ascii="Times New Roman" w:hAnsi="Times New Roman" w:cs="Times New Roman"/>
        </w:rPr>
      </w:pPr>
    </w:p>
    <w:p w14:paraId="3B79569B" w14:textId="77777777" w:rsidR="00521609" w:rsidRDefault="00521609" w:rsidP="00521609">
      <w:pPr>
        <w:jc w:val="right"/>
        <w:rPr>
          <w:rFonts w:cs="Trebuchet MS"/>
          <w:szCs w:val="20"/>
        </w:rPr>
      </w:pPr>
      <w:r>
        <w:rPr>
          <w:rFonts w:cs="Trebuchet MS"/>
          <w:szCs w:val="20"/>
        </w:rPr>
        <w:t>Pa</w:t>
      </w:r>
      <w:r>
        <w:rPr>
          <w:rFonts w:cs="Trebuchet MS"/>
          <w:szCs w:val="20"/>
        </w:rPr>
        <w:softHyphen/>
        <w:t>gi</w:t>
      </w:r>
      <w:r>
        <w:rPr>
          <w:rFonts w:cs="Trebuchet MS"/>
          <w:szCs w:val="20"/>
        </w:rPr>
        <w:softHyphen/>
        <w:t>na</w:t>
      </w:r>
    </w:p>
    <w:p w14:paraId="3B79569C" w14:textId="77777777" w:rsidR="00521609" w:rsidRDefault="00521609" w:rsidP="00521609">
      <w:pPr>
        <w:keepLines/>
        <w:spacing w:before="282"/>
        <w:ind w:left="708" w:right="680" w:hanging="708"/>
        <w:rPr>
          <w:rFonts w:cs="Trebuchet MS"/>
          <w:b/>
          <w:bCs/>
          <w:szCs w:val="20"/>
        </w:rPr>
      </w:pPr>
      <w:r>
        <w:rPr>
          <w:rFonts w:cs="Trebuchet MS"/>
          <w:b/>
          <w:bCs/>
          <w:szCs w:val="20"/>
        </w:rPr>
        <w:t>Ac</w:t>
      </w:r>
      <w:r>
        <w:rPr>
          <w:rFonts w:cs="Trebuchet MS"/>
          <w:b/>
          <w:bCs/>
          <w:szCs w:val="20"/>
        </w:rPr>
        <w:softHyphen/>
        <w:t>coun</w:t>
      </w:r>
      <w:r>
        <w:rPr>
          <w:rFonts w:cs="Trebuchet MS"/>
          <w:b/>
          <w:bCs/>
          <w:szCs w:val="20"/>
        </w:rPr>
        <w:softHyphen/>
        <w:t>tants</w:t>
      </w:r>
      <w:r>
        <w:rPr>
          <w:rFonts w:cs="Trebuchet MS"/>
          <w:b/>
          <w:bCs/>
          <w:szCs w:val="20"/>
        </w:rPr>
        <w:softHyphen/>
        <w:t>rap</w:t>
      </w:r>
      <w:r>
        <w:rPr>
          <w:rFonts w:cs="Trebuchet MS"/>
          <w:b/>
          <w:bCs/>
          <w:szCs w:val="20"/>
        </w:rPr>
        <w:softHyphen/>
        <w:t>port</w:t>
      </w:r>
    </w:p>
    <w:p w14:paraId="3B79569D" w14:textId="77777777" w:rsidR="00521609" w:rsidRDefault="00521609" w:rsidP="00521609">
      <w:pPr>
        <w:keepLines/>
        <w:tabs>
          <w:tab w:val="right" w:pos="9354"/>
        </w:tabs>
        <w:ind w:left="708" w:right="680" w:hanging="708"/>
        <w:rPr>
          <w:rFonts w:cs="Trebuchet MS"/>
          <w:szCs w:val="20"/>
        </w:rPr>
      </w:pPr>
      <w:r>
        <w:rPr>
          <w:rFonts w:cs="Trebuchet MS"/>
          <w:szCs w:val="20"/>
        </w:rPr>
        <w:t>Al</w:t>
      </w:r>
      <w:r>
        <w:rPr>
          <w:rFonts w:cs="Trebuchet MS"/>
          <w:szCs w:val="20"/>
        </w:rPr>
        <w:softHyphen/>
        <w:t>ge</w:t>
      </w:r>
      <w:r>
        <w:rPr>
          <w:rFonts w:cs="Trebuchet MS"/>
          <w:szCs w:val="20"/>
        </w:rPr>
        <w:softHyphen/>
        <w:t>meen</w:t>
      </w:r>
      <w:r>
        <w:rPr>
          <w:rFonts w:cs="Trebuchet MS"/>
          <w:szCs w:val="20"/>
        </w:rPr>
        <w:tab/>
        <w:t>2</w:t>
      </w:r>
    </w:p>
    <w:p w14:paraId="3B79569E" w14:textId="77777777" w:rsidR="00521609" w:rsidRDefault="00521609" w:rsidP="00521609">
      <w:pPr>
        <w:keepLines/>
        <w:tabs>
          <w:tab w:val="right" w:pos="9354"/>
        </w:tabs>
        <w:ind w:left="708" w:right="680" w:hanging="708"/>
        <w:rPr>
          <w:rFonts w:cs="Trebuchet MS"/>
          <w:szCs w:val="20"/>
        </w:rPr>
      </w:pPr>
      <w:r>
        <w:rPr>
          <w:rFonts w:cs="Trebuchet MS"/>
          <w:szCs w:val="20"/>
        </w:rPr>
        <w:t>Fis</w:t>
      </w:r>
      <w:r>
        <w:rPr>
          <w:rFonts w:cs="Trebuchet MS"/>
          <w:szCs w:val="20"/>
        </w:rPr>
        <w:softHyphen/>
        <w:t>ca</w:t>
      </w:r>
      <w:r>
        <w:rPr>
          <w:rFonts w:cs="Trebuchet MS"/>
          <w:szCs w:val="20"/>
        </w:rPr>
        <w:softHyphen/>
        <w:t>le po</w:t>
      </w:r>
      <w:r>
        <w:rPr>
          <w:rFonts w:cs="Trebuchet MS"/>
          <w:szCs w:val="20"/>
        </w:rPr>
        <w:softHyphen/>
        <w:t>si</w:t>
      </w:r>
      <w:r>
        <w:rPr>
          <w:rFonts w:cs="Trebuchet MS"/>
          <w:szCs w:val="20"/>
        </w:rPr>
        <w:softHyphen/>
        <w:t>tie</w:t>
      </w:r>
      <w:r>
        <w:rPr>
          <w:rFonts w:cs="Trebuchet MS"/>
          <w:szCs w:val="20"/>
        </w:rPr>
        <w:tab/>
        <w:t>3</w:t>
      </w:r>
    </w:p>
    <w:p w14:paraId="3B79569F" w14:textId="77777777" w:rsidR="00521609" w:rsidRDefault="00521609" w:rsidP="00521609">
      <w:pPr>
        <w:keepLines/>
        <w:tabs>
          <w:tab w:val="right" w:pos="9354"/>
        </w:tabs>
        <w:ind w:left="708" w:right="680" w:hanging="708"/>
        <w:rPr>
          <w:rFonts w:cs="Trebuchet MS"/>
          <w:szCs w:val="20"/>
        </w:rPr>
      </w:pPr>
      <w:r>
        <w:rPr>
          <w:rFonts w:cs="Trebuchet MS"/>
          <w:szCs w:val="20"/>
        </w:rPr>
        <w:t>Sa</w:t>
      </w:r>
      <w:r>
        <w:rPr>
          <w:rFonts w:cs="Trebuchet MS"/>
          <w:szCs w:val="20"/>
        </w:rPr>
        <w:softHyphen/>
        <w:t>men</w:t>
      </w:r>
      <w:r>
        <w:rPr>
          <w:rFonts w:cs="Trebuchet MS"/>
          <w:szCs w:val="20"/>
        </w:rPr>
        <w:softHyphen/>
        <w:t>stel</w:t>
      </w:r>
      <w:r>
        <w:rPr>
          <w:rFonts w:cs="Trebuchet MS"/>
          <w:szCs w:val="20"/>
        </w:rPr>
        <w:softHyphen/>
        <w:t>lingsver</w:t>
      </w:r>
      <w:r>
        <w:rPr>
          <w:rFonts w:cs="Trebuchet MS"/>
          <w:szCs w:val="20"/>
        </w:rPr>
        <w:softHyphen/>
        <w:t>kla</w:t>
      </w:r>
      <w:r>
        <w:rPr>
          <w:rFonts w:cs="Trebuchet MS"/>
          <w:szCs w:val="20"/>
        </w:rPr>
        <w:softHyphen/>
        <w:t>ring</w:t>
      </w:r>
      <w:r>
        <w:rPr>
          <w:rFonts w:cs="Trebuchet MS"/>
          <w:szCs w:val="20"/>
        </w:rPr>
        <w:tab/>
        <w:t>4</w:t>
      </w:r>
    </w:p>
    <w:p w14:paraId="3B7956A0" w14:textId="77777777" w:rsidR="00521609" w:rsidRDefault="00521609" w:rsidP="00521609">
      <w:pPr>
        <w:keepLines/>
        <w:spacing w:before="282"/>
        <w:ind w:left="708" w:right="680" w:hanging="708"/>
        <w:rPr>
          <w:rFonts w:cs="Trebuchet MS"/>
          <w:b/>
          <w:bCs/>
          <w:szCs w:val="20"/>
        </w:rPr>
      </w:pPr>
      <w:r>
        <w:rPr>
          <w:rFonts w:cs="Trebuchet MS"/>
          <w:b/>
          <w:bCs/>
          <w:szCs w:val="20"/>
        </w:rPr>
        <w:t>Jaar</w:t>
      </w:r>
      <w:r>
        <w:rPr>
          <w:rFonts w:cs="Trebuchet MS"/>
          <w:b/>
          <w:bCs/>
          <w:szCs w:val="20"/>
        </w:rPr>
        <w:softHyphen/>
        <w:t>re</w:t>
      </w:r>
      <w:r>
        <w:rPr>
          <w:rFonts w:cs="Trebuchet MS"/>
          <w:b/>
          <w:bCs/>
          <w:szCs w:val="20"/>
        </w:rPr>
        <w:softHyphen/>
        <w:t>ke</w:t>
      </w:r>
      <w:r>
        <w:rPr>
          <w:rFonts w:cs="Trebuchet MS"/>
          <w:b/>
          <w:bCs/>
          <w:szCs w:val="20"/>
        </w:rPr>
        <w:softHyphen/>
        <w:t>ning</w:t>
      </w:r>
    </w:p>
    <w:p w14:paraId="3B7956A1" w14:textId="77777777" w:rsidR="00521609" w:rsidRDefault="00521609" w:rsidP="00521609">
      <w:pPr>
        <w:keepLines/>
        <w:tabs>
          <w:tab w:val="right" w:pos="9354"/>
        </w:tabs>
        <w:ind w:left="708" w:right="680" w:hanging="708"/>
        <w:rPr>
          <w:rFonts w:cs="Trebuchet MS"/>
          <w:szCs w:val="20"/>
        </w:rPr>
      </w:pPr>
      <w:r>
        <w:rPr>
          <w:rFonts w:cs="Trebuchet MS"/>
          <w:szCs w:val="20"/>
        </w:rPr>
        <w:t>Ba</w:t>
      </w:r>
      <w:r>
        <w:rPr>
          <w:rFonts w:cs="Trebuchet MS"/>
          <w:szCs w:val="20"/>
        </w:rPr>
        <w:softHyphen/>
        <w:t xml:space="preserve">lans per 31 december 2012 </w:t>
      </w:r>
      <w:r>
        <w:rPr>
          <w:rFonts w:cs="Trebuchet MS"/>
          <w:szCs w:val="20"/>
        </w:rPr>
        <w:tab/>
        <w:t>5</w:t>
      </w:r>
    </w:p>
    <w:p w14:paraId="3B7956A2" w14:textId="77777777" w:rsidR="00521609" w:rsidRDefault="00521609" w:rsidP="00521609">
      <w:pPr>
        <w:keepLines/>
        <w:tabs>
          <w:tab w:val="right" w:pos="9354"/>
        </w:tabs>
        <w:ind w:left="708" w:right="680" w:hanging="708"/>
        <w:rPr>
          <w:rFonts w:cs="Trebuchet MS"/>
          <w:szCs w:val="20"/>
        </w:rPr>
      </w:pPr>
      <w:r>
        <w:rPr>
          <w:rFonts w:cs="Trebuchet MS"/>
          <w:szCs w:val="20"/>
        </w:rPr>
        <w:t>Winst</w:t>
      </w:r>
      <w:r>
        <w:rPr>
          <w:rFonts w:cs="Trebuchet MS"/>
          <w:szCs w:val="20"/>
        </w:rPr>
        <w:noBreakHyphen/>
        <w:t>en</w:t>
      </w:r>
      <w:r>
        <w:rPr>
          <w:rFonts w:cs="Trebuchet MS"/>
          <w:szCs w:val="20"/>
        </w:rPr>
        <w:noBreakHyphen/>
        <w:t>ver</w:t>
      </w:r>
      <w:r>
        <w:rPr>
          <w:rFonts w:cs="Trebuchet MS"/>
          <w:szCs w:val="20"/>
        </w:rPr>
        <w:softHyphen/>
        <w:t>lies</w:t>
      </w:r>
      <w:r>
        <w:rPr>
          <w:rFonts w:cs="Trebuchet MS"/>
          <w:szCs w:val="20"/>
        </w:rPr>
        <w:softHyphen/>
        <w:t>re</w:t>
      </w:r>
      <w:r>
        <w:rPr>
          <w:rFonts w:cs="Trebuchet MS"/>
          <w:szCs w:val="20"/>
        </w:rPr>
        <w:softHyphen/>
        <w:t>ke</w:t>
      </w:r>
      <w:r>
        <w:rPr>
          <w:rFonts w:cs="Trebuchet MS"/>
          <w:szCs w:val="20"/>
        </w:rPr>
        <w:softHyphen/>
        <w:t xml:space="preserve">ning over 2012 </w:t>
      </w:r>
      <w:r>
        <w:rPr>
          <w:rFonts w:cs="Trebuchet MS"/>
          <w:szCs w:val="20"/>
        </w:rPr>
        <w:tab/>
        <w:t>7</w:t>
      </w:r>
    </w:p>
    <w:p w14:paraId="3B7956A3" w14:textId="77777777" w:rsidR="00521609" w:rsidRDefault="00521609" w:rsidP="00521609">
      <w:pPr>
        <w:keepLines/>
        <w:tabs>
          <w:tab w:val="right" w:pos="9354"/>
        </w:tabs>
        <w:ind w:left="708" w:right="680" w:hanging="708"/>
        <w:rPr>
          <w:rFonts w:cs="Trebuchet MS"/>
          <w:szCs w:val="20"/>
        </w:rPr>
      </w:pPr>
      <w:r>
        <w:rPr>
          <w:rFonts w:cs="Trebuchet MS"/>
          <w:szCs w:val="20"/>
        </w:rPr>
        <w:t>Grond</w:t>
      </w:r>
      <w:r>
        <w:rPr>
          <w:rFonts w:cs="Trebuchet MS"/>
          <w:szCs w:val="20"/>
        </w:rPr>
        <w:softHyphen/>
        <w:t>sla</w:t>
      </w:r>
      <w:r>
        <w:rPr>
          <w:rFonts w:cs="Trebuchet MS"/>
          <w:szCs w:val="20"/>
        </w:rPr>
        <w:softHyphen/>
        <w:t>gen van waar</w:t>
      </w:r>
      <w:r>
        <w:rPr>
          <w:rFonts w:cs="Trebuchet MS"/>
          <w:szCs w:val="20"/>
        </w:rPr>
        <w:softHyphen/>
        <w:t>de</w:t>
      </w:r>
      <w:r>
        <w:rPr>
          <w:rFonts w:cs="Trebuchet MS"/>
          <w:szCs w:val="20"/>
        </w:rPr>
        <w:softHyphen/>
        <w:t>ring en re</w:t>
      </w:r>
      <w:r>
        <w:rPr>
          <w:rFonts w:cs="Trebuchet MS"/>
          <w:szCs w:val="20"/>
        </w:rPr>
        <w:softHyphen/>
        <w:t>sul</w:t>
      </w:r>
      <w:r>
        <w:rPr>
          <w:rFonts w:cs="Trebuchet MS"/>
          <w:szCs w:val="20"/>
        </w:rPr>
        <w:softHyphen/>
        <w:t>taat</w:t>
      </w:r>
      <w:r>
        <w:rPr>
          <w:rFonts w:cs="Trebuchet MS"/>
          <w:szCs w:val="20"/>
        </w:rPr>
        <w:softHyphen/>
        <w:t>be</w:t>
      </w:r>
      <w:r>
        <w:rPr>
          <w:rFonts w:cs="Trebuchet MS"/>
          <w:szCs w:val="20"/>
        </w:rPr>
        <w:softHyphen/>
        <w:t>pa</w:t>
      </w:r>
      <w:r>
        <w:rPr>
          <w:rFonts w:cs="Trebuchet MS"/>
          <w:szCs w:val="20"/>
        </w:rPr>
        <w:softHyphen/>
        <w:t>ling</w:t>
      </w:r>
      <w:r>
        <w:rPr>
          <w:rFonts w:cs="Trebuchet MS"/>
          <w:szCs w:val="20"/>
        </w:rPr>
        <w:tab/>
        <w:t>8</w:t>
      </w:r>
    </w:p>
    <w:p w14:paraId="3B7956A4" w14:textId="77777777" w:rsidR="00521609" w:rsidRDefault="00521609" w:rsidP="00521609">
      <w:pPr>
        <w:keepLines/>
        <w:tabs>
          <w:tab w:val="right" w:pos="9354"/>
        </w:tabs>
        <w:ind w:left="708" w:right="680" w:hanging="708"/>
        <w:rPr>
          <w:rFonts w:cs="Trebuchet MS"/>
          <w:szCs w:val="20"/>
        </w:rPr>
      </w:pPr>
      <w:r>
        <w:rPr>
          <w:rFonts w:cs="Trebuchet MS"/>
          <w:szCs w:val="20"/>
        </w:rPr>
        <w:t>Toe</w:t>
      </w:r>
      <w:r>
        <w:rPr>
          <w:rFonts w:cs="Trebuchet MS"/>
          <w:szCs w:val="20"/>
        </w:rPr>
        <w:softHyphen/>
        <w:t>lich</w:t>
      </w:r>
      <w:r>
        <w:rPr>
          <w:rFonts w:cs="Trebuchet MS"/>
          <w:szCs w:val="20"/>
        </w:rPr>
        <w:softHyphen/>
        <w:t>ting op de ba</w:t>
      </w:r>
      <w:r>
        <w:rPr>
          <w:rFonts w:cs="Trebuchet MS"/>
          <w:szCs w:val="20"/>
        </w:rPr>
        <w:softHyphen/>
        <w:t>lans per 31 december 2012</w:t>
      </w:r>
      <w:r>
        <w:rPr>
          <w:rFonts w:cs="Trebuchet MS"/>
          <w:szCs w:val="20"/>
        </w:rPr>
        <w:tab/>
        <w:t>10</w:t>
      </w:r>
    </w:p>
    <w:p w14:paraId="3B7956A5" w14:textId="77777777" w:rsidR="00521609" w:rsidRDefault="00521609" w:rsidP="00521609">
      <w:pPr>
        <w:keepLines/>
        <w:tabs>
          <w:tab w:val="right" w:pos="9354"/>
        </w:tabs>
        <w:ind w:left="708" w:right="680" w:hanging="708"/>
        <w:rPr>
          <w:rFonts w:cs="Trebuchet MS"/>
          <w:szCs w:val="20"/>
        </w:rPr>
      </w:pPr>
      <w:r>
        <w:rPr>
          <w:rFonts w:cs="Trebuchet MS"/>
          <w:szCs w:val="20"/>
        </w:rPr>
        <w:t>Toe</w:t>
      </w:r>
      <w:r>
        <w:rPr>
          <w:rFonts w:cs="Trebuchet MS"/>
          <w:szCs w:val="20"/>
        </w:rPr>
        <w:softHyphen/>
        <w:t>lich</w:t>
      </w:r>
      <w:r>
        <w:rPr>
          <w:rFonts w:cs="Trebuchet MS"/>
          <w:szCs w:val="20"/>
        </w:rPr>
        <w:softHyphen/>
        <w:t>ting op de winst</w:t>
      </w:r>
      <w:r>
        <w:rPr>
          <w:rFonts w:cs="Trebuchet MS"/>
          <w:szCs w:val="20"/>
        </w:rPr>
        <w:noBreakHyphen/>
        <w:t>en</w:t>
      </w:r>
      <w:r>
        <w:rPr>
          <w:rFonts w:cs="Trebuchet MS"/>
          <w:szCs w:val="20"/>
        </w:rPr>
        <w:noBreakHyphen/>
        <w:t>ver</w:t>
      </w:r>
      <w:r>
        <w:rPr>
          <w:rFonts w:cs="Trebuchet MS"/>
          <w:szCs w:val="20"/>
        </w:rPr>
        <w:softHyphen/>
        <w:t>lies</w:t>
      </w:r>
      <w:r>
        <w:rPr>
          <w:rFonts w:cs="Trebuchet MS"/>
          <w:szCs w:val="20"/>
        </w:rPr>
        <w:softHyphen/>
        <w:t>re</w:t>
      </w:r>
      <w:r>
        <w:rPr>
          <w:rFonts w:cs="Trebuchet MS"/>
          <w:szCs w:val="20"/>
        </w:rPr>
        <w:softHyphen/>
        <w:t>ke</w:t>
      </w:r>
      <w:r>
        <w:rPr>
          <w:rFonts w:cs="Trebuchet MS"/>
          <w:szCs w:val="20"/>
        </w:rPr>
        <w:softHyphen/>
        <w:t>ning over 2012</w:t>
      </w:r>
      <w:r>
        <w:rPr>
          <w:rFonts w:cs="Trebuchet MS"/>
          <w:szCs w:val="20"/>
        </w:rPr>
        <w:tab/>
        <w:t>14</w:t>
      </w:r>
    </w:p>
    <w:p w14:paraId="3B7956A6" w14:textId="77777777" w:rsidR="00521609" w:rsidRDefault="00521609" w:rsidP="00521609">
      <w:pPr>
        <w:keepLines/>
        <w:tabs>
          <w:tab w:val="right" w:pos="9354"/>
        </w:tabs>
        <w:spacing w:before="282"/>
        <w:ind w:left="708" w:right="680" w:hanging="708"/>
        <w:rPr>
          <w:rFonts w:cs="Trebuchet MS"/>
          <w:b/>
          <w:bCs/>
          <w:szCs w:val="20"/>
        </w:rPr>
      </w:pPr>
      <w:r>
        <w:rPr>
          <w:rFonts w:cs="Trebuchet MS"/>
          <w:b/>
          <w:bCs/>
          <w:szCs w:val="20"/>
        </w:rPr>
        <w:t>Ove</w:t>
      </w:r>
      <w:r>
        <w:rPr>
          <w:rFonts w:cs="Trebuchet MS"/>
          <w:b/>
          <w:bCs/>
          <w:szCs w:val="20"/>
        </w:rPr>
        <w:softHyphen/>
        <w:t>ri</w:t>
      </w:r>
      <w:r>
        <w:rPr>
          <w:rFonts w:cs="Trebuchet MS"/>
          <w:b/>
          <w:bCs/>
          <w:szCs w:val="20"/>
        </w:rPr>
        <w:softHyphen/>
        <w:t>ge ge</w:t>
      </w:r>
      <w:r>
        <w:rPr>
          <w:rFonts w:cs="Trebuchet MS"/>
          <w:b/>
          <w:bCs/>
          <w:szCs w:val="20"/>
        </w:rPr>
        <w:softHyphen/>
        <w:t>ge</w:t>
      </w:r>
      <w:r>
        <w:rPr>
          <w:rFonts w:cs="Trebuchet MS"/>
          <w:b/>
          <w:bCs/>
          <w:szCs w:val="20"/>
        </w:rPr>
        <w:softHyphen/>
        <w:t>vens</w:t>
      </w:r>
      <w:r>
        <w:rPr>
          <w:rFonts w:cs="Trebuchet MS"/>
          <w:b/>
          <w:bCs/>
          <w:szCs w:val="20"/>
        </w:rPr>
        <w:tab/>
        <w:t>16</w:t>
      </w:r>
    </w:p>
    <w:p w14:paraId="3B7956A7" w14:textId="77777777" w:rsidR="00521609" w:rsidRDefault="00521609" w:rsidP="00521609">
      <w:pPr>
        <w:rPr>
          <w:rFonts w:cs="Trebuchet MS"/>
          <w:b/>
          <w:bCs/>
          <w:szCs w:val="20"/>
        </w:rPr>
        <w:sectPr w:rsidR="00521609" w:rsidSect="000A7E10">
          <w:pgSz w:w="11952" w:h="16848"/>
          <w:pgMar w:top="963" w:right="1020" w:bottom="680" w:left="1587" w:header="708" w:footer="708" w:gutter="0"/>
          <w:cols w:space="708"/>
          <w:noEndnote/>
        </w:sectPr>
      </w:pPr>
    </w:p>
    <w:p w14:paraId="3B7956A8" w14:textId="77777777" w:rsidR="00521609" w:rsidRDefault="00521609" w:rsidP="00521609">
      <w:pPr>
        <w:pStyle w:val="050INHSmalleregel"/>
        <w:tabs>
          <w:tab w:val="clear" w:pos="566"/>
        </w:tabs>
      </w:pPr>
    </w:p>
    <w:p w14:paraId="3B7956A9" w14:textId="77777777" w:rsidR="00521609" w:rsidRDefault="00521609" w:rsidP="00521609">
      <w:pPr>
        <w:pStyle w:val="050INHSmalleregel"/>
        <w:tabs>
          <w:tab w:val="clear" w:pos="566"/>
        </w:tabs>
      </w:pPr>
      <w:r>
        <w:t>Ac</w:t>
      </w:r>
      <w:r>
        <w:softHyphen/>
        <w:t>coun</w:t>
      </w:r>
      <w:r>
        <w:softHyphen/>
        <w:t>tants</w:t>
      </w:r>
      <w:r>
        <w:softHyphen/>
        <w:t>rap</w:t>
      </w:r>
      <w:r>
        <w:softHyphen/>
        <w:t>port</w:t>
      </w:r>
    </w:p>
    <w:p w14:paraId="3B7956AA" w14:textId="77777777" w:rsidR="00521609" w:rsidRDefault="00521609" w:rsidP="00521609">
      <w:pPr>
        <w:pStyle w:val="100AanhAanhef"/>
      </w:pPr>
      <w:r>
        <w:t>Aan de Algemene Vergadering en directie van</w:t>
      </w:r>
    </w:p>
    <w:p w14:paraId="3B7956AB" w14:textId="77777777" w:rsidR="00521609" w:rsidRDefault="00521609" w:rsidP="00521609">
      <w:pPr>
        <w:pStyle w:val="100AanhAdres"/>
      </w:pPr>
      <w:r>
        <w:t>Onderneming Y B.V.</w:t>
      </w:r>
      <w:r>
        <w:br/>
        <w:t>T.a.v. de heer DGA</w:t>
      </w:r>
      <w:r>
        <w:br/>
        <w:t>X - weg 49</w:t>
      </w:r>
      <w:r>
        <w:br/>
      </w:r>
      <w:r w:rsidR="00866A83">
        <w:t>1111 XX  Z</w:t>
      </w:r>
      <w:r>
        <w:br/>
      </w:r>
      <w:r>
        <w:br/>
        <w:t>Utrecht, 23 oktober 2013</w:t>
      </w:r>
      <w:r>
        <w:br/>
        <w:t>ref: 1.006.328/WL</w:t>
      </w:r>
      <w:r>
        <w:br/>
      </w:r>
    </w:p>
    <w:p w14:paraId="3B7956AC" w14:textId="77777777" w:rsidR="00521609" w:rsidRDefault="00521609" w:rsidP="00521609">
      <w:pPr>
        <w:pStyle w:val="100AanhTekst"/>
      </w:pPr>
      <w:r>
        <w:t>Geachte heer DGA,</w:t>
      </w:r>
    </w:p>
    <w:p w14:paraId="3B7956AD" w14:textId="77777777" w:rsidR="00521609" w:rsidRDefault="00521609" w:rsidP="00521609">
      <w:pPr>
        <w:pStyle w:val="000Tussenregel"/>
      </w:pPr>
    </w:p>
    <w:p w14:paraId="3B7956AE" w14:textId="77777777" w:rsidR="00521609" w:rsidRDefault="00521609" w:rsidP="00521609">
      <w:pPr>
        <w:pStyle w:val="100Inputregel"/>
      </w:pPr>
      <w:r>
        <w:t>Ingevolge uw opdracht hebben wij de bij dit rapport opgenomen jaarrekening over het boekjaar 2012 van uw onderneming samengesteld. De jaarrekening is opgesteld onder verantwoordelijkheid van het bestuur van de entiteit. Het is onze verantwoordelijkheid een samenstellingsverklaring inzake de jaarrekening te verstrekken. De jaarrekening is met de overige gegevens opgenomen in de bij deze rapportage opgenomen jaarstukken.</w:t>
      </w:r>
      <w:r>
        <w:br/>
      </w:r>
      <w:r>
        <w:br/>
      </w:r>
    </w:p>
    <w:p w14:paraId="3B7956AF" w14:textId="77777777" w:rsidR="00521609" w:rsidRDefault="00521609" w:rsidP="00521609">
      <w:pPr>
        <w:pStyle w:val="000Tussenregel"/>
      </w:pPr>
    </w:p>
    <w:p w14:paraId="3B7956B0" w14:textId="77777777" w:rsidR="00521609" w:rsidRDefault="00521609" w:rsidP="00521609">
      <w:pPr>
        <w:pStyle w:val="050INHSmalleregel"/>
        <w:tabs>
          <w:tab w:val="clear" w:pos="566"/>
        </w:tabs>
      </w:pPr>
      <w:r>
        <w:rPr>
          <w:rFonts w:ascii="Arial" w:hAnsi="Arial" w:cs="Arial"/>
          <w:sz w:val="18"/>
          <w:szCs w:val="18"/>
        </w:rPr>
        <w:t>Al</w:t>
      </w:r>
      <w:r>
        <w:rPr>
          <w:rFonts w:ascii="Arial" w:hAnsi="Arial" w:cs="Arial"/>
          <w:sz w:val="18"/>
          <w:szCs w:val="18"/>
        </w:rPr>
        <w:softHyphen/>
        <w:t>ge</w:t>
      </w:r>
      <w:r>
        <w:rPr>
          <w:rFonts w:ascii="Arial" w:hAnsi="Arial" w:cs="Arial"/>
          <w:sz w:val="18"/>
          <w:szCs w:val="18"/>
        </w:rPr>
        <w:softHyphen/>
        <w:t>meen</w:t>
      </w: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6B4" w14:textId="77777777" w:rsidTr="001C3AC1">
        <w:tc>
          <w:tcPr>
            <w:tcW w:w="6616" w:type="dxa"/>
            <w:tcBorders>
              <w:top w:val="nil"/>
              <w:left w:val="nil"/>
              <w:bottom w:val="nil"/>
              <w:right w:val="nil"/>
            </w:tcBorders>
            <w:vAlign w:val="center"/>
          </w:tcPr>
          <w:p w14:paraId="3B7956B1" w14:textId="77777777" w:rsidR="00521609" w:rsidRDefault="00521609" w:rsidP="001C3AC1">
            <w:pPr>
              <w:pStyle w:val="100OmsKop1"/>
            </w:pPr>
            <w:r>
              <w:tab/>
              <w:t>Al</w:t>
            </w:r>
            <w:r>
              <w:softHyphen/>
              <w:t>ge</w:t>
            </w:r>
            <w:r>
              <w:softHyphen/>
              <w:t>meen</w:t>
            </w:r>
          </w:p>
        </w:tc>
        <w:tc>
          <w:tcPr>
            <w:tcW w:w="1360" w:type="dxa"/>
            <w:tcBorders>
              <w:top w:val="nil"/>
              <w:left w:val="nil"/>
              <w:bottom w:val="nil"/>
              <w:right w:val="nil"/>
            </w:tcBorders>
            <w:vAlign w:val="center"/>
          </w:tcPr>
          <w:p w14:paraId="3B7956B2"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center"/>
          </w:tcPr>
          <w:p w14:paraId="3B7956B3" w14:textId="77777777" w:rsidR="00521609" w:rsidRDefault="00521609" w:rsidP="001C3AC1">
            <w:pPr>
              <w:rPr>
                <w:rFonts w:ascii="Arial" w:hAnsi="Arial" w:cs="Arial"/>
                <w:sz w:val="16"/>
                <w:szCs w:val="16"/>
              </w:rPr>
            </w:pPr>
          </w:p>
        </w:tc>
      </w:tr>
    </w:tbl>
    <w:p w14:paraId="3B7956B5" w14:textId="77777777" w:rsidR="00521609" w:rsidRDefault="00521609" w:rsidP="00521609">
      <w:pPr>
        <w:pStyle w:val="100OmsKop2"/>
      </w:pPr>
      <w:r>
        <w:tab/>
        <w:t>Op</w:t>
      </w:r>
      <w:r>
        <w:softHyphen/>
        <w:t>rich</w:t>
      </w:r>
      <w:r>
        <w:softHyphen/>
        <w:t>ting ven</w:t>
      </w:r>
      <w:r>
        <w:softHyphen/>
        <w:t>noot</w:t>
      </w:r>
      <w:r>
        <w:softHyphen/>
        <w:t>schap</w:t>
      </w:r>
    </w:p>
    <w:p w14:paraId="3B7956B6" w14:textId="77777777" w:rsidR="00521609" w:rsidRDefault="00521609" w:rsidP="00521609">
      <w:pPr>
        <w:pStyle w:val="100OmsInputregel"/>
      </w:pPr>
      <w:r>
        <w:t>Blijkens de akte d.d. 2 juni 2009, verleden door notaris mr. X werd de besloten vennootschap met beperkte aansprakelijkheid Onderneming Y B.V. per genoemde datum opgericht. De ministeriële verklaring van geen bezwaar werd op 22 april 2009 verleend door de Staatssecretaris van Justitie onder nummer BV XXXXX.</w:t>
      </w:r>
    </w:p>
    <w:p w14:paraId="3B7956B7" w14:textId="77777777" w:rsidR="00521609" w:rsidRDefault="00521609" w:rsidP="00521609">
      <w:pPr>
        <w:pStyle w:val="100OmsKop2"/>
      </w:pPr>
      <w:r>
        <w:tab/>
        <w:t>Bestuur</w:t>
      </w:r>
    </w:p>
    <w:p w14:paraId="3B7956B8" w14:textId="77777777" w:rsidR="00521609" w:rsidRDefault="00521609" w:rsidP="00521609">
      <w:pPr>
        <w:pStyle w:val="100OmsInputregel"/>
      </w:pPr>
      <w:r>
        <w:t>Het bestuur van de vennootschap wordt gevormd door Onderneming X B.V.</w:t>
      </w:r>
    </w:p>
    <w:p w14:paraId="3B7956B9"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6BA" w14:textId="77777777" w:rsidR="00521609" w:rsidRDefault="00521609" w:rsidP="00521609">
      <w:pPr>
        <w:pStyle w:val="050INHSmalleregel"/>
        <w:tabs>
          <w:tab w:val="clear" w:pos="566"/>
        </w:tabs>
      </w:pPr>
      <w:r>
        <w:rPr>
          <w:rFonts w:ascii="Arial" w:hAnsi="Arial" w:cs="Arial"/>
          <w:sz w:val="18"/>
          <w:szCs w:val="18"/>
        </w:rPr>
        <w:lastRenderedPageBreak/>
        <w:t>Fis</w:t>
      </w:r>
      <w:r>
        <w:rPr>
          <w:rFonts w:ascii="Arial" w:hAnsi="Arial" w:cs="Arial"/>
          <w:sz w:val="18"/>
          <w:szCs w:val="18"/>
        </w:rPr>
        <w:softHyphen/>
        <w:t>ca</w:t>
      </w:r>
      <w:r>
        <w:rPr>
          <w:rFonts w:ascii="Arial" w:hAnsi="Arial" w:cs="Arial"/>
          <w:sz w:val="18"/>
          <w:szCs w:val="18"/>
        </w:rPr>
        <w:softHyphen/>
        <w:t>le po</w:t>
      </w:r>
      <w:r>
        <w:rPr>
          <w:rFonts w:ascii="Arial" w:hAnsi="Arial" w:cs="Arial"/>
          <w:sz w:val="18"/>
          <w:szCs w:val="18"/>
        </w:rPr>
        <w:softHyphen/>
        <w:t>si</w:t>
      </w:r>
      <w:r>
        <w:rPr>
          <w:rFonts w:ascii="Arial" w:hAnsi="Arial" w:cs="Arial"/>
          <w:sz w:val="18"/>
          <w:szCs w:val="18"/>
        </w:rPr>
        <w:softHyphen/>
        <w:t>tie</w:t>
      </w:r>
    </w:p>
    <w:tbl>
      <w:tblPr>
        <w:tblW w:w="0" w:type="auto"/>
        <w:tblLayout w:type="fixed"/>
        <w:tblCellMar>
          <w:left w:w="0" w:type="dxa"/>
          <w:right w:w="0" w:type="dxa"/>
        </w:tblCellMar>
        <w:tblLook w:val="0000" w:firstRow="0" w:lastRow="0" w:firstColumn="0" w:lastColumn="0" w:noHBand="0" w:noVBand="0"/>
      </w:tblPr>
      <w:tblGrid>
        <w:gridCol w:w="9337"/>
      </w:tblGrid>
      <w:tr w:rsidR="00521609" w14:paraId="3B7956BC" w14:textId="77777777" w:rsidTr="001C3AC1">
        <w:tc>
          <w:tcPr>
            <w:tcW w:w="9337" w:type="dxa"/>
            <w:tcBorders>
              <w:top w:val="nil"/>
              <w:left w:val="nil"/>
              <w:bottom w:val="nil"/>
              <w:right w:val="nil"/>
            </w:tcBorders>
            <w:vAlign w:val="center"/>
          </w:tcPr>
          <w:p w14:paraId="3B7956BB" w14:textId="77777777" w:rsidR="00521609" w:rsidRDefault="00521609" w:rsidP="001C3AC1">
            <w:pPr>
              <w:pStyle w:val="100OmsKop1"/>
            </w:pPr>
            <w:r>
              <w:tab/>
              <w:t>Fis</w:t>
            </w:r>
            <w:r>
              <w:softHyphen/>
              <w:t>ca</w:t>
            </w:r>
            <w:r>
              <w:softHyphen/>
              <w:t>le po</w:t>
            </w:r>
            <w:r>
              <w:softHyphen/>
              <w:t>si</w:t>
            </w:r>
            <w:r>
              <w:softHyphen/>
              <w:t>tie</w:t>
            </w:r>
          </w:p>
        </w:tc>
      </w:tr>
    </w:tbl>
    <w:p w14:paraId="3B7956BD" w14:textId="77777777" w:rsidR="00521609" w:rsidRDefault="00521609" w:rsidP="00521609">
      <w:pPr>
        <w:pStyle w:val="000Tussenregel"/>
      </w:pPr>
    </w:p>
    <w:tbl>
      <w:tblPr>
        <w:tblW w:w="0" w:type="auto"/>
        <w:tblLayout w:type="fixed"/>
        <w:tblCellMar>
          <w:left w:w="0" w:type="dxa"/>
          <w:right w:w="0" w:type="dxa"/>
        </w:tblCellMar>
        <w:tblLook w:val="0000" w:firstRow="0" w:lastRow="0" w:firstColumn="0" w:lastColumn="0" w:noHBand="0" w:noVBand="0"/>
      </w:tblPr>
      <w:tblGrid>
        <w:gridCol w:w="9337"/>
        <w:gridCol w:w="2268"/>
      </w:tblGrid>
      <w:tr w:rsidR="00521609" w14:paraId="3B7956C0" w14:textId="77777777" w:rsidTr="001C3AC1">
        <w:tc>
          <w:tcPr>
            <w:tcW w:w="9337" w:type="dxa"/>
            <w:tcBorders>
              <w:top w:val="nil"/>
              <w:left w:val="nil"/>
              <w:bottom w:val="nil"/>
              <w:right w:val="nil"/>
            </w:tcBorders>
            <w:vAlign w:val="bottom"/>
          </w:tcPr>
          <w:p w14:paraId="3B7956BE" w14:textId="77777777" w:rsidR="00521609" w:rsidRDefault="00521609" w:rsidP="001C3AC1">
            <w:pPr>
              <w:pStyle w:val="100OmsKop2"/>
            </w:pPr>
            <w:r>
              <w:tab/>
              <w:t>Fis</w:t>
            </w:r>
            <w:r>
              <w:softHyphen/>
              <w:t>ca</w:t>
            </w:r>
            <w:r>
              <w:softHyphen/>
              <w:t>le een</w:t>
            </w:r>
            <w:r>
              <w:softHyphen/>
              <w:t>heid</w:t>
            </w:r>
          </w:p>
        </w:tc>
        <w:tc>
          <w:tcPr>
            <w:tcW w:w="2268" w:type="dxa"/>
            <w:tcBorders>
              <w:top w:val="nil"/>
              <w:left w:val="nil"/>
              <w:bottom w:val="nil"/>
              <w:right w:val="nil"/>
            </w:tcBorders>
            <w:vAlign w:val="bottom"/>
          </w:tcPr>
          <w:p w14:paraId="3B7956BF" w14:textId="77777777" w:rsidR="00521609" w:rsidRDefault="00521609" w:rsidP="001C3AC1">
            <w:pPr>
              <w:rPr>
                <w:rFonts w:ascii="Arial" w:hAnsi="Arial" w:cs="Arial"/>
                <w:sz w:val="16"/>
                <w:szCs w:val="16"/>
              </w:rPr>
            </w:pPr>
          </w:p>
        </w:tc>
      </w:tr>
      <w:tr w:rsidR="00521609" w14:paraId="3B7956C3" w14:textId="77777777" w:rsidTr="001C3AC1">
        <w:tc>
          <w:tcPr>
            <w:tcW w:w="9337" w:type="dxa"/>
            <w:tcBorders>
              <w:top w:val="nil"/>
              <w:left w:val="nil"/>
              <w:bottom w:val="nil"/>
              <w:right w:val="nil"/>
            </w:tcBorders>
            <w:vAlign w:val="bottom"/>
          </w:tcPr>
          <w:p w14:paraId="3B7956C1" w14:textId="77777777" w:rsidR="00521609" w:rsidRDefault="00521609" w:rsidP="001C3AC1">
            <w:pPr>
              <w:pStyle w:val="500Inputregel"/>
            </w:pPr>
            <w:r>
              <w:t xml:space="preserve">Onderneming Y B.V. vormt tezamen met Onderneming X B.V. een fiscale eenheid voor de vennootschapsbelasting. Elke vennootschap is hoofdelijk aansprakelijk voor de totale belastingschuld van de fiscale eenheid. In de jaarrekeningen van de tot de fiscale eenheid behorende deelnemingen wordt de vennootschapsbelasting berekend alsof deze vennootschappen zelfstandig belastingplichtig zijn. </w:t>
            </w:r>
          </w:p>
        </w:tc>
        <w:tc>
          <w:tcPr>
            <w:tcW w:w="2268" w:type="dxa"/>
            <w:tcBorders>
              <w:top w:val="nil"/>
              <w:left w:val="nil"/>
              <w:bottom w:val="nil"/>
              <w:right w:val="nil"/>
            </w:tcBorders>
            <w:vAlign w:val="bottom"/>
          </w:tcPr>
          <w:p w14:paraId="3B7956C2" w14:textId="77777777" w:rsidR="00521609" w:rsidRDefault="00521609" w:rsidP="001C3AC1">
            <w:pPr>
              <w:rPr>
                <w:rFonts w:ascii="Arial" w:hAnsi="Arial" w:cs="Arial"/>
                <w:sz w:val="16"/>
                <w:szCs w:val="16"/>
              </w:rPr>
            </w:pPr>
          </w:p>
        </w:tc>
      </w:tr>
    </w:tbl>
    <w:p w14:paraId="3B7956C4" w14:textId="77777777" w:rsidR="00521609" w:rsidRDefault="00521609" w:rsidP="00521609">
      <w:pPr>
        <w:pStyle w:val="000Tussenregel"/>
      </w:pPr>
    </w:p>
    <w:tbl>
      <w:tblPr>
        <w:tblW w:w="0" w:type="auto"/>
        <w:tblLayout w:type="fixed"/>
        <w:tblCellMar>
          <w:left w:w="0" w:type="dxa"/>
          <w:right w:w="0" w:type="dxa"/>
        </w:tblCellMar>
        <w:tblLook w:val="0000" w:firstRow="0" w:lastRow="0" w:firstColumn="0" w:lastColumn="0" w:noHBand="0" w:noVBand="0"/>
      </w:tblPr>
      <w:tblGrid>
        <w:gridCol w:w="6616"/>
        <w:gridCol w:w="1360"/>
        <w:gridCol w:w="1361"/>
        <w:gridCol w:w="3713"/>
      </w:tblGrid>
      <w:tr w:rsidR="00521609" w14:paraId="3B7956C7" w14:textId="77777777" w:rsidTr="001C3AC1">
        <w:tc>
          <w:tcPr>
            <w:tcW w:w="9337" w:type="dxa"/>
            <w:gridSpan w:val="3"/>
            <w:tcBorders>
              <w:top w:val="nil"/>
              <w:left w:val="nil"/>
              <w:bottom w:val="nil"/>
              <w:right w:val="nil"/>
            </w:tcBorders>
            <w:vAlign w:val="bottom"/>
          </w:tcPr>
          <w:p w14:paraId="3B7956C5" w14:textId="77777777" w:rsidR="00521609" w:rsidRDefault="00521609" w:rsidP="001C3AC1">
            <w:pPr>
              <w:pStyle w:val="100OmsKop2"/>
            </w:pPr>
            <w:r>
              <w:tab/>
              <w:t>Be</w:t>
            </w:r>
            <w:r>
              <w:softHyphen/>
              <w:t>re</w:t>
            </w:r>
            <w:r>
              <w:softHyphen/>
              <w:t>ke</w:t>
            </w:r>
            <w:r>
              <w:softHyphen/>
              <w:t>ning be</w:t>
            </w:r>
            <w:r>
              <w:softHyphen/>
              <w:t>last</w:t>
            </w:r>
            <w:r>
              <w:softHyphen/>
              <w:t>baar be</w:t>
            </w:r>
            <w:r>
              <w:softHyphen/>
              <w:t>drag</w:t>
            </w:r>
          </w:p>
        </w:tc>
        <w:tc>
          <w:tcPr>
            <w:tcW w:w="3713" w:type="dxa"/>
            <w:tcBorders>
              <w:top w:val="nil"/>
              <w:left w:val="nil"/>
              <w:bottom w:val="nil"/>
              <w:right w:val="nil"/>
            </w:tcBorders>
            <w:vAlign w:val="bottom"/>
          </w:tcPr>
          <w:p w14:paraId="3B7956C6" w14:textId="77777777" w:rsidR="00521609" w:rsidRDefault="00521609" w:rsidP="001C3AC1">
            <w:pPr>
              <w:rPr>
                <w:rFonts w:ascii="Arial" w:hAnsi="Arial" w:cs="Arial"/>
                <w:sz w:val="16"/>
                <w:szCs w:val="16"/>
              </w:rPr>
            </w:pPr>
          </w:p>
        </w:tc>
      </w:tr>
      <w:tr w:rsidR="00521609" w14:paraId="3B7956CC" w14:textId="77777777" w:rsidTr="001C3AC1">
        <w:tc>
          <w:tcPr>
            <w:tcW w:w="6616" w:type="dxa"/>
            <w:tcBorders>
              <w:top w:val="nil"/>
              <w:left w:val="nil"/>
              <w:bottom w:val="nil"/>
              <w:right w:val="nil"/>
            </w:tcBorders>
            <w:vAlign w:val="bottom"/>
          </w:tcPr>
          <w:p w14:paraId="3B7956C8" w14:textId="77777777" w:rsidR="00521609" w:rsidRDefault="00521609" w:rsidP="001C3AC1">
            <w:pPr>
              <w:pStyle w:val="100OmsBedrag"/>
            </w:pPr>
            <w:r>
              <w:t>Be</w:t>
            </w:r>
            <w:r>
              <w:softHyphen/>
              <w:t>last</w:t>
            </w:r>
            <w:r>
              <w:softHyphen/>
              <w:t>baar be</w:t>
            </w:r>
            <w:r>
              <w:softHyphen/>
              <w:t>drag = Re</w:t>
            </w:r>
            <w:r>
              <w:softHyphen/>
              <w:t>sul</w:t>
            </w:r>
            <w:r>
              <w:softHyphen/>
              <w:t>taat uit bedrijfsuitoefening vóór be</w:t>
            </w:r>
            <w:r>
              <w:softHyphen/>
              <w:t>las</w:t>
            </w:r>
            <w:r>
              <w:softHyphen/>
              <w:t>tin</w:t>
            </w:r>
            <w:r>
              <w:softHyphen/>
              <w:t>gen</w:t>
            </w:r>
          </w:p>
        </w:tc>
        <w:tc>
          <w:tcPr>
            <w:tcW w:w="1360" w:type="dxa"/>
            <w:tcBorders>
              <w:top w:val="nil"/>
              <w:left w:val="nil"/>
              <w:bottom w:val="nil"/>
              <w:right w:val="nil"/>
            </w:tcBorders>
            <w:vAlign w:val="bottom"/>
          </w:tcPr>
          <w:p w14:paraId="3B7956C9" w14:textId="77777777" w:rsidR="00521609" w:rsidRDefault="00521609" w:rsidP="001C3AC1">
            <w:pPr>
              <w:pStyle w:val="100Kol1Bedrag"/>
            </w:pPr>
          </w:p>
        </w:tc>
        <w:tc>
          <w:tcPr>
            <w:tcW w:w="1361" w:type="dxa"/>
            <w:tcBorders>
              <w:top w:val="nil"/>
              <w:left w:val="nil"/>
              <w:bottom w:val="nil"/>
              <w:right w:val="nil"/>
            </w:tcBorders>
            <w:vAlign w:val="bottom"/>
          </w:tcPr>
          <w:p w14:paraId="3B7956CA" w14:textId="77777777" w:rsidR="00521609" w:rsidRDefault="00521609" w:rsidP="001C3AC1">
            <w:pPr>
              <w:pStyle w:val="100Kol1Bedrag"/>
              <w:tabs>
                <w:tab w:val="right" w:pos="1331"/>
                <w:tab w:val="left" w:pos="1357"/>
              </w:tabs>
            </w:pPr>
            <w:r>
              <w:tab/>
              <w:t>18.162</w:t>
            </w:r>
            <w:r>
              <w:tab/>
            </w:r>
          </w:p>
        </w:tc>
        <w:tc>
          <w:tcPr>
            <w:tcW w:w="3713" w:type="dxa"/>
            <w:tcBorders>
              <w:top w:val="nil"/>
              <w:left w:val="nil"/>
              <w:bottom w:val="nil"/>
              <w:right w:val="nil"/>
            </w:tcBorders>
            <w:vAlign w:val="bottom"/>
          </w:tcPr>
          <w:p w14:paraId="3B7956CB" w14:textId="77777777" w:rsidR="00521609" w:rsidRDefault="00521609" w:rsidP="001C3AC1">
            <w:pPr>
              <w:rPr>
                <w:rFonts w:ascii="Arial" w:hAnsi="Arial" w:cs="Arial"/>
                <w:sz w:val="16"/>
                <w:szCs w:val="16"/>
              </w:rPr>
            </w:pPr>
          </w:p>
        </w:tc>
      </w:tr>
      <w:tr w:rsidR="00521609" w14:paraId="3B7956D1" w14:textId="77777777" w:rsidTr="001C3AC1">
        <w:tc>
          <w:tcPr>
            <w:tcW w:w="6616" w:type="dxa"/>
            <w:tcBorders>
              <w:top w:val="nil"/>
              <w:left w:val="nil"/>
              <w:bottom w:val="nil"/>
              <w:right w:val="nil"/>
            </w:tcBorders>
            <w:vAlign w:val="bottom"/>
          </w:tcPr>
          <w:p w14:paraId="3B7956CD" w14:textId="77777777" w:rsidR="00521609" w:rsidRDefault="00521609" w:rsidP="001C3AC1">
            <w:pPr>
              <w:pStyle w:val="100OmsBedrag"/>
            </w:pPr>
            <w:r>
              <w:t>Af</w:t>
            </w:r>
            <w:r>
              <w:softHyphen/>
              <w:t>rond</w:t>
            </w:r>
            <w:r>
              <w:softHyphen/>
              <w:t>ing</w:t>
            </w:r>
          </w:p>
        </w:tc>
        <w:tc>
          <w:tcPr>
            <w:tcW w:w="1360" w:type="dxa"/>
            <w:tcBorders>
              <w:top w:val="nil"/>
              <w:left w:val="nil"/>
              <w:bottom w:val="nil"/>
              <w:right w:val="nil"/>
            </w:tcBorders>
            <w:vAlign w:val="bottom"/>
          </w:tcPr>
          <w:p w14:paraId="3B7956CE" w14:textId="77777777" w:rsidR="00521609" w:rsidRDefault="00521609" w:rsidP="001C3AC1">
            <w:pPr>
              <w:pStyle w:val="100Kol1Bedrag"/>
            </w:pPr>
          </w:p>
        </w:tc>
        <w:tc>
          <w:tcPr>
            <w:tcW w:w="1361" w:type="dxa"/>
            <w:tcBorders>
              <w:top w:val="nil"/>
              <w:left w:val="nil"/>
              <w:bottom w:val="nil"/>
              <w:right w:val="nil"/>
            </w:tcBorders>
            <w:vAlign w:val="bottom"/>
          </w:tcPr>
          <w:p w14:paraId="3B7956CF" w14:textId="77777777" w:rsidR="00521609" w:rsidRDefault="00521609" w:rsidP="001C3AC1">
            <w:pPr>
              <w:pStyle w:val="100Kol1Bedrag"/>
              <w:tabs>
                <w:tab w:val="right" w:pos="1331"/>
                <w:tab w:val="left" w:pos="1357"/>
              </w:tabs>
            </w:pPr>
            <w:r>
              <w:rPr>
                <w:u w:val="single"/>
              </w:rPr>
              <w:tab/>
              <w:t>2</w:t>
            </w:r>
            <w:r>
              <w:rPr>
                <w:u w:val="single"/>
              </w:rPr>
              <w:tab/>
            </w:r>
          </w:p>
        </w:tc>
        <w:tc>
          <w:tcPr>
            <w:tcW w:w="3713" w:type="dxa"/>
            <w:tcBorders>
              <w:top w:val="nil"/>
              <w:left w:val="nil"/>
              <w:bottom w:val="nil"/>
              <w:right w:val="nil"/>
            </w:tcBorders>
            <w:vAlign w:val="bottom"/>
          </w:tcPr>
          <w:p w14:paraId="3B7956D0" w14:textId="77777777" w:rsidR="00521609" w:rsidRDefault="00521609" w:rsidP="001C3AC1">
            <w:pPr>
              <w:rPr>
                <w:rFonts w:ascii="Arial" w:hAnsi="Arial" w:cs="Arial"/>
                <w:sz w:val="16"/>
                <w:szCs w:val="16"/>
              </w:rPr>
            </w:pPr>
          </w:p>
        </w:tc>
      </w:tr>
      <w:tr w:rsidR="00521609" w14:paraId="3B7956D6" w14:textId="77777777" w:rsidTr="001C3AC1">
        <w:tc>
          <w:tcPr>
            <w:tcW w:w="6616" w:type="dxa"/>
            <w:tcBorders>
              <w:top w:val="nil"/>
              <w:left w:val="nil"/>
              <w:bottom w:val="nil"/>
              <w:right w:val="nil"/>
            </w:tcBorders>
            <w:vAlign w:val="bottom"/>
          </w:tcPr>
          <w:p w14:paraId="3B7956D2" w14:textId="77777777" w:rsidR="00521609" w:rsidRDefault="00521609" w:rsidP="001C3AC1">
            <w:pPr>
              <w:pStyle w:val="100OmsBedrag"/>
            </w:pPr>
            <w:r>
              <w:t>Be</w:t>
            </w:r>
            <w:r>
              <w:softHyphen/>
              <w:t>last</w:t>
            </w:r>
            <w:r>
              <w:softHyphen/>
              <w:t>baar be</w:t>
            </w:r>
            <w:r>
              <w:softHyphen/>
              <w:t>drag = Re</w:t>
            </w:r>
            <w:r>
              <w:softHyphen/>
              <w:t>sul</w:t>
            </w:r>
            <w:r>
              <w:softHyphen/>
              <w:t>taat uit bedrijfsuitoefening vóór be</w:t>
            </w:r>
            <w:r>
              <w:softHyphen/>
              <w:t>las</w:t>
            </w:r>
            <w:r>
              <w:softHyphen/>
              <w:t>tin</w:t>
            </w:r>
            <w:r>
              <w:softHyphen/>
              <w:t>gen</w:t>
            </w:r>
          </w:p>
        </w:tc>
        <w:tc>
          <w:tcPr>
            <w:tcW w:w="1360" w:type="dxa"/>
            <w:tcBorders>
              <w:top w:val="nil"/>
              <w:left w:val="nil"/>
              <w:bottom w:val="nil"/>
              <w:right w:val="nil"/>
            </w:tcBorders>
            <w:vAlign w:val="bottom"/>
          </w:tcPr>
          <w:p w14:paraId="3B7956D3"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6D4" w14:textId="77777777" w:rsidR="00521609" w:rsidRDefault="00521609" w:rsidP="001C3AC1">
            <w:pPr>
              <w:pStyle w:val="100Kol1Bedrag"/>
              <w:tabs>
                <w:tab w:val="right" w:pos="1331"/>
                <w:tab w:val="left" w:pos="1357"/>
              </w:tabs>
            </w:pPr>
            <w:r>
              <w:rPr>
                <w:u w:val="double"/>
              </w:rPr>
              <w:tab/>
              <w:t>18.160</w:t>
            </w:r>
            <w:r>
              <w:rPr>
                <w:u w:val="double"/>
              </w:rPr>
              <w:tab/>
            </w:r>
          </w:p>
        </w:tc>
        <w:tc>
          <w:tcPr>
            <w:tcW w:w="3713" w:type="dxa"/>
            <w:tcBorders>
              <w:top w:val="nil"/>
              <w:left w:val="nil"/>
              <w:bottom w:val="nil"/>
              <w:right w:val="nil"/>
            </w:tcBorders>
            <w:vAlign w:val="bottom"/>
          </w:tcPr>
          <w:p w14:paraId="3B7956D5" w14:textId="77777777" w:rsidR="00521609" w:rsidRDefault="00521609" w:rsidP="001C3AC1">
            <w:pPr>
              <w:rPr>
                <w:rFonts w:ascii="Arial" w:hAnsi="Arial" w:cs="Arial"/>
                <w:sz w:val="16"/>
                <w:szCs w:val="16"/>
              </w:rPr>
            </w:pPr>
          </w:p>
        </w:tc>
      </w:tr>
    </w:tbl>
    <w:p w14:paraId="3B7956D7" w14:textId="77777777" w:rsidR="00521609" w:rsidRDefault="00521609" w:rsidP="00521609"/>
    <w:p w14:paraId="3B7956D8" w14:textId="77777777" w:rsidR="00521609" w:rsidRDefault="00521609" w:rsidP="00521609">
      <w:pPr>
        <w:pStyle w:val="000Tussenregel"/>
      </w:pPr>
    </w:p>
    <w:tbl>
      <w:tblPr>
        <w:tblW w:w="0" w:type="auto"/>
        <w:tblLayout w:type="fixed"/>
        <w:tblCellMar>
          <w:left w:w="0" w:type="dxa"/>
          <w:right w:w="0" w:type="dxa"/>
        </w:tblCellMar>
        <w:tblLook w:val="0000" w:firstRow="0" w:lastRow="0" w:firstColumn="0" w:lastColumn="0" w:noHBand="0" w:noVBand="0"/>
      </w:tblPr>
      <w:tblGrid>
        <w:gridCol w:w="5255"/>
        <w:gridCol w:w="1361"/>
        <w:gridCol w:w="1360"/>
        <w:gridCol w:w="1361"/>
        <w:gridCol w:w="2268"/>
      </w:tblGrid>
      <w:tr w:rsidR="00521609" w14:paraId="3B7956DB" w14:textId="77777777" w:rsidTr="001C3AC1">
        <w:tc>
          <w:tcPr>
            <w:tcW w:w="9337" w:type="dxa"/>
            <w:gridSpan w:val="4"/>
            <w:tcBorders>
              <w:top w:val="nil"/>
              <w:left w:val="nil"/>
              <w:bottom w:val="nil"/>
              <w:right w:val="nil"/>
            </w:tcBorders>
            <w:vAlign w:val="bottom"/>
          </w:tcPr>
          <w:p w14:paraId="3B7956D9" w14:textId="77777777" w:rsidR="00521609" w:rsidRDefault="00521609" w:rsidP="001C3AC1">
            <w:pPr>
              <w:pStyle w:val="100OmsKop2"/>
            </w:pPr>
            <w:r>
              <w:tab/>
              <w:t>Be</w:t>
            </w:r>
            <w:r>
              <w:softHyphen/>
              <w:t>re</w:t>
            </w:r>
            <w:r>
              <w:softHyphen/>
              <w:t>ke</w:t>
            </w:r>
            <w:r>
              <w:softHyphen/>
              <w:t>ning ven</w:t>
            </w:r>
            <w:r>
              <w:softHyphen/>
              <w:t>noot</w:t>
            </w:r>
            <w:r>
              <w:softHyphen/>
              <w:t>schaps</w:t>
            </w:r>
            <w:r>
              <w:softHyphen/>
              <w:t>be</w:t>
            </w:r>
            <w:r>
              <w:softHyphen/>
              <w:t>las</w:t>
            </w:r>
            <w:r>
              <w:softHyphen/>
              <w:t>ting</w:t>
            </w:r>
          </w:p>
        </w:tc>
        <w:tc>
          <w:tcPr>
            <w:tcW w:w="2268" w:type="dxa"/>
            <w:tcBorders>
              <w:top w:val="nil"/>
              <w:left w:val="nil"/>
              <w:bottom w:val="nil"/>
              <w:right w:val="nil"/>
            </w:tcBorders>
            <w:vAlign w:val="bottom"/>
          </w:tcPr>
          <w:p w14:paraId="3B7956DA" w14:textId="77777777" w:rsidR="00521609" w:rsidRDefault="00521609" w:rsidP="001C3AC1">
            <w:pPr>
              <w:rPr>
                <w:rFonts w:ascii="Arial" w:hAnsi="Arial" w:cs="Arial"/>
                <w:sz w:val="16"/>
                <w:szCs w:val="16"/>
              </w:rPr>
            </w:pPr>
          </w:p>
        </w:tc>
      </w:tr>
      <w:tr w:rsidR="00521609" w14:paraId="3B7956DE" w14:textId="77777777" w:rsidTr="001C3AC1">
        <w:tc>
          <w:tcPr>
            <w:tcW w:w="9337" w:type="dxa"/>
            <w:gridSpan w:val="4"/>
            <w:tcBorders>
              <w:top w:val="nil"/>
              <w:left w:val="nil"/>
              <w:bottom w:val="nil"/>
              <w:right w:val="nil"/>
            </w:tcBorders>
            <w:vAlign w:val="bottom"/>
          </w:tcPr>
          <w:p w14:paraId="3B7956DC" w14:textId="77777777" w:rsidR="00521609" w:rsidRDefault="00521609" w:rsidP="001C3AC1">
            <w:pPr>
              <w:pStyle w:val="500Inputregel"/>
            </w:pPr>
            <w:r>
              <w:t>Hierover is aan vennootschapsbelasting verschuldigd:</w:t>
            </w:r>
          </w:p>
        </w:tc>
        <w:tc>
          <w:tcPr>
            <w:tcW w:w="2268" w:type="dxa"/>
            <w:tcBorders>
              <w:top w:val="nil"/>
              <w:left w:val="nil"/>
              <w:bottom w:val="nil"/>
              <w:right w:val="nil"/>
            </w:tcBorders>
            <w:vAlign w:val="bottom"/>
          </w:tcPr>
          <w:p w14:paraId="3B7956DD" w14:textId="77777777" w:rsidR="00521609" w:rsidRDefault="00521609" w:rsidP="001C3AC1">
            <w:pPr>
              <w:rPr>
                <w:rFonts w:ascii="Arial" w:hAnsi="Arial" w:cs="Arial"/>
                <w:sz w:val="16"/>
                <w:szCs w:val="16"/>
              </w:rPr>
            </w:pPr>
          </w:p>
        </w:tc>
      </w:tr>
      <w:tr w:rsidR="00521609" w14:paraId="3B7956E4" w14:textId="77777777" w:rsidTr="001C3AC1">
        <w:tc>
          <w:tcPr>
            <w:tcW w:w="5255" w:type="dxa"/>
            <w:tcBorders>
              <w:top w:val="nil"/>
              <w:left w:val="nil"/>
              <w:bottom w:val="nil"/>
              <w:right w:val="nil"/>
            </w:tcBorders>
            <w:vAlign w:val="bottom"/>
          </w:tcPr>
          <w:p w14:paraId="3B7956DF" w14:textId="77777777" w:rsidR="00521609" w:rsidRDefault="00521609" w:rsidP="001C3AC1">
            <w:pPr>
              <w:pStyle w:val="100Omsmettabs"/>
              <w:tabs>
                <w:tab w:val="clear" w:pos="2777"/>
              </w:tabs>
            </w:pPr>
            <w:r>
              <w:t>20,0%</w:t>
            </w:r>
            <w:r>
              <w:tab/>
              <w:t>van</w:t>
            </w:r>
            <w:r>
              <w:tab/>
              <w:t>€18.160</w:t>
            </w:r>
          </w:p>
        </w:tc>
        <w:tc>
          <w:tcPr>
            <w:tcW w:w="1361" w:type="dxa"/>
            <w:tcBorders>
              <w:top w:val="nil"/>
              <w:left w:val="nil"/>
              <w:bottom w:val="nil"/>
              <w:right w:val="nil"/>
            </w:tcBorders>
            <w:vAlign w:val="bottom"/>
          </w:tcPr>
          <w:p w14:paraId="3B7956E0"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6E1"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6E2" w14:textId="77777777" w:rsidR="00521609" w:rsidRDefault="00521609" w:rsidP="001C3AC1">
            <w:pPr>
              <w:pStyle w:val="100Kol1Bedrag"/>
              <w:tabs>
                <w:tab w:val="right" w:pos="1331"/>
                <w:tab w:val="left" w:pos="1357"/>
              </w:tabs>
            </w:pPr>
            <w:r>
              <w:rPr>
                <w:u w:val="double"/>
              </w:rPr>
              <w:tab/>
              <w:t>3.632</w:t>
            </w:r>
            <w:r>
              <w:rPr>
                <w:u w:val="double"/>
              </w:rPr>
              <w:tab/>
            </w:r>
          </w:p>
        </w:tc>
        <w:tc>
          <w:tcPr>
            <w:tcW w:w="2268" w:type="dxa"/>
            <w:tcBorders>
              <w:top w:val="nil"/>
              <w:left w:val="nil"/>
              <w:bottom w:val="nil"/>
              <w:right w:val="nil"/>
            </w:tcBorders>
            <w:vAlign w:val="bottom"/>
          </w:tcPr>
          <w:p w14:paraId="3B7956E3" w14:textId="77777777" w:rsidR="00521609" w:rsidRDefault="00521609" w:rsidP="001C3AC1">
            <w:pPr>
              <w:rPr>
                <w:rFonts w:ascii="Arial" w:hAnsi="Arial" w:cs="Arial"/>
                <w:sz w:val="16"/>
                <w:szCs w:val="16"/>
              </w:rPr>
            </w:pPr>
          </w:p>
        </w:tc>
      </w:tr>
      <w:tr w:rsidR="00521609" w14:paraId="3B7956E7" w14:textId="77777777" w:rsidTr="001C3AC1">
        <w:tc>
          <w:tcPr>
            <w:tcW w:w="9337" w:type="dxa"/>
            <w:gridSpan w:val="4"/>
            <w:tcBorders>
              <w:top w:val="nil"/>
              <w:left w:val="nil"/>
              <w:bottom w:val="nil"/>
              <w:right w:val="nil"/>
            </w:tcBorders>
            <w:vAlign w:val="bottom"/>
          </w:tcPr>
          <w:p w14:paraId="3B7956E5" w14:textId="77777777" w:rsidR="00521609" w:rsidRDefault="00521609" w:rsidP="001C3AC1">
            <w:pPr>
              <w:pStyle w:val="500Inputregel"/>
            </w:pPr>
            <w:r>
              <w:t>De berekende vennootschapsbelasting is verrrekend in de rekening</w:t>
            </w:r>
            <w:r>
              <w:noBreakHyphen/>
              <w:t>courant met Onderneming X B.V.</w:t>
            </w:r>
            <w:r>
              <w:br/>
            </w:r>
            <w:r>
              <w:br/>
            </w:r>
          </w:p>
        </w:tc>
        <w:tc>
          <w:tcPr>
            <w:tcW w:w="2268" w:type="dxa"/>
            <w:tcBorders>
              <w:top w:val="nil"/>
              <w:left w:val="nil"/>
              <w:bottom w:val="nil"/>
              <w:right w:val="nil"/>
            </w:tcBorders>
            <w:vAlign w:val="bottom"/>
          </w:tcPr>
          <w:p w14:paraId="3B7956E6" w14:textId="77777777" w:rsidR="00521609" w:rsidRDefault="00521609" w:rsidP="001C3AC1">
            <w:pPr>
              <w:rPr>
                <w:rFonts w:ascii="Arial" w:hAnsi="Arial" w:cs="Arial"/>
                <w:sz w:val="16"/>
                <w:szCs w:val="16"/>
              </w:rPr>
            </w:pPr>
          </w:p>
        </w:tc>
      </w:tr>
    </w:tbl>
    <w:p w14:paraId="3B7956E8" w14:textId="77777777" w:rsidR="00521609" w:rsidRDefault="00521609" w:rsidP="00521609">
      <w:pPr>
        <w:pStyle w:val="000Tussenregel"/>
      </w:pPr>
    </w:p>
    <w:p w14:paraId="3B7956E9" w14:textId="77777777" w:rsidR="00521609" w:rsidRDefault="00521609" w:rsidP="00521609">
      <w:pPr>
        <w:pStyle w:val="800Tekst"/>
      </w:pPr>
      <w:r>
        <w:br/>
        <w:t>Tot het geven van nadere toelichtingen zijn wij gaarne bereid.</w:t>
      </w:r>
      <w:r>
        <w:br/>
      </w:r>
      <w:r>
        <w:br/>
        <w:t>Hoogachtend,</w:t>
      </w:r>
      <w:r>
        <w:br/>
      </w:r>
      <w:r>
        <w:br/>
        <w:t xml:space="preserve">BDO Accountants </w:t>
      </w:r>
      <w:r>
        <w:br/>
        <w:t>namens deze,</w:t>
      </w:r>
      <w:r>
        <w:br/>
      </w:r>
      <w:r>
        <w:br/>
      </w:r>
      <w:r>
        <w:br/>
      </w:r>
      <w:r>
        <w:br/>
      </w:r>
      <w:r>
        <w:br/>
      </w:r>
      <w:r>
        <w:br/>
        <w:t xml:space="preserve">J.C. Vlaanderen AA                                          </w:t>
      </w:r>
    </w:p>
    <w:p w14:paraId="3B7956EA" w14:textId="77777777" w:rsidR="00521609" w:rsidRDefault="00521609" w:rsidP="00521609">
      <w:pPr>
        <w:pStyle w:val="000Tussenregel"/>
      </w:pPr>
    </w:p>
    <w:p w14:paraId="3B7956EB"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6EC" w14:textId="77777777" w:rsidR="00521609" w:rsidRDefault="00521609" w:rsidP="00521609">
      <w:pPr>
        <w:pStyle w:val="050INHSmalleregel"/>
        <w:tabs>
          <w:tab w:val="clear" w:pos="566"/>
        </w:tabs>
      </w:pPr>
      <w:r>
        <w:rPr>
          <w:rFonts w:ascii="Arial" w:hAnsi="Arial" w:cs="Arial"/>
          <w:sz w:val="18"/>
          <w:szCs w:val="18"/>
        </w:rPr>
        <w:lastRenderedPageBreak/>
        <w:t>Sa</w:t>
      </w:r>
      <w:r>
        <w:rPr>
          <w:rFonts w:ascii="Arial" w:hAnsi="Arial" w:cs="Arial"/>
          <w:sz w:val="18"/>
          <w:szCs w:val="18"/>
        </w:rPr>
        <w:softHyphen/>
        <w:t>men</w:t>
      </w:r>
      <w:r>
        <w:rPr>
          <w:rFonts w:ascii="Arial" w:hAnsi="Arial" w:cs="Arial"/>
          <w:sz w:val="18"/>
          <w:szCs w:val="18"/>
        </w:rPr>
        <w:softHyphen/>
        <w:t>stel</w:t>
      </w:r>
      <w:r>
        <w:rPr>
          <w:rFonts w:ascii="Arial" w:hAnsi="Arial" w:cs="Arial"/>
          <w:sz w:val="18"/>
          <w:szCs w:val="18"/>
        </w:rPr>
        <w:softHyphen/>
        <w:t>lingsver</w:t>
      </w:r>
      <w:r>
        <w:rPr>
          <w:rFonts w:ascii="Arial" w:hAnsi="Arial" w:cs="Arial"/>
          <w:sz w:val="18"/>
          <w:szCs w:val="18"/>
        </w:rPr>
        <w:softHyphen/>
        <w:t>kla</w:t>
      </w:r>
      <w:r>
        <w:rPr>
          <w:rFonts w:ascii="Arial" w:hAnsi="Arial" w:cs="Arial"/>
          <w:sz w:val="18"/>
          <w:szCs w:val="18"/>
        </w:rPr>
        <w:softHyphen/>
        <w:t>ring</w:t>
      </w:r>
    </w:p>
    <w:p w14:paraId="3B7956ED" w14:textId="77777777" w:rsidR="00521609" w:rsidRDefault="00521609" w:rsidP="00521609">
      <w:pPr>
        <w:pStyle w:val="100VerklaringenKop1"/>
      </w:pPr>
      <w:r>
        <w:tab/>
        <w:t>Sa</w:t>
      </w:r>
      <w:r>
        <w:softHyphen/>
        <w:t>men</w:t>
      </w:r>
      <w:r>
        <w:softHyphen/>
        <w:t>stel</w:t>
      </w:r>
      <w:r>
        <w:softHyphen/>
        <w:t>lingsver</w:t>
      </w:r>
      <w:r>
        <w:softHyphen/>
        <w:t>kla</w:t>
      </w:r>
      <w:r>
        <w:softHyphen/>
        <w:t>ring</w:t>
      </w:r>
    </w:p>
    <w:p w14:paraId="3B7956EE" w14:textId="77777777" w:rsidR="00521609" w:rsidRDefault="00521609" w:rsidP="00521609">
      <w:pPr>
        <w:pStyle w:val="800Aanhef2"/>
      </w:pPr>
      <w:r>
        <w:t>Aan: De Algemene Vergadering en directie van Onderneming Y B.V.</w:t>
      </w:r>
    </w:p>
    <w:p w14:paraId="3B7956EF" w14:textId="77777777" w:rsidR="00521609" w:rsidRDefault="00521609" w:rsidP="00521609">
      <w:pPr>
        <w:pStyle w:val="100VerklaringenKop2"/>
      </w:pPr>
      <w:r>
        <w:t xml:space="preserve">Opdracht </w:t>
      </w:r>
    </w:p>
    <w:p w14:paraId="3B7956F0" w14:textId="77777777" w:rsidR="00521609" w:rsidRDefault="00521609" w:rsidP="00521609">
      <w:pPr>
        <w:pStyle w:val="100Inputregel"/>
      </w:pPr>
      <w:r>
        <w:t xml:space="preserve">Conform uw opdracht hebben wij de jaarrekening 2012 van Onderneming Y B.V. te </w:t>
      </w:r>
      <w:r w:rsidR="00866A83">
        <w:t>Z</w:t>
      </w:r>
      <w:r>
        <w:t xml:space="preserve"> bestaande uit de ba</w:t>
      </w:r>
      <w:r>
        <w:softHyphen/>
        <w:t>lans per 31 december 2012 en de winst</w:t>
      </w:r>
      <w:r>
        <w:noBreakHyphen/>
        <w:t>en</w:t>
      </w:r>
      <w:r>
        <w:noBreakHyphen/>
        <w:t>ver</w:t>
      </w:r>
      <w:r>
        <w:softHyphen/>
        <w:t>lies</w:t>
      </w:r>
      <w:r>
        <w:softHyphen/>
        <w:t>re</w:t>
      </w:r>
      <w:r>
        <w:softHyphen/>
        <w:t>ke</w:t>
      </w:r>
      <w:r>
        <w:softHyphen/>
        <w:t>ning over 2012 met de toelichting samengesteld.</w:t>
      </w:r>
    </w:p>
    <w:p w14:paraId="3B7956F1" w14:textId="77777777" w:rsidR="00521609" w:rsidRDefault="00521609" w:rsidP="00521609">
      <w:pPr>
        <w:pStyle w:val="100Tussenregel"/>
      </w:pPr>
    </w:p>
    <w:p w14:paraId="3B7956F2" w14:textId="77777777" w:rsidR="00521609" w:rsidRDefault="00521609" w:rsidP="00521609">
      <w:pPr>
        <w:pStyle w:val="100VerklaringenKop2"/>
      </w:pPr>
      <w:r>
        <w:t>Ver</w:t>
      </w:r>
      <w:r>
        <w:softHyphen/>
        <w:t>ant</w:t>
      </w:r>
      <w:r>
        <w:softHyphen/>
        <w:t>woor</w:t>
      </w:r>
      <w:r>
        <w:softHyphen/>
        <w:t>de</w:t>
      </w:r>
      <w:r>
        <w:softHyphen/>
        <w:t>lijk</w:t>
      </w:r>
      <w:r>
        <w:softHyphen/>
        <w:t>heid van het be</w:t>
      </w:r>
      <w:r>
        <w:softHyphen/>
        <w:t>stuur</w:t>
      </w:r>
    </w:p>
    <w:p w14:paraId="3B7956F3" w14:textId="77777777" w:rsidR="00521609" w:rsidRDefault="00521609" w:rsidP="00521609">
      <w:pPr>
        <w:pStyle w:val="100Inputregel"/>
      </w:pPr>
      <w:r>
        <w:t>Kenmerkend voor een samenstellingsopdracht is, dat wij ons baseren op de door het bestuur van de entiteit verstrekte gegevens. De verantwoordelijkheid voor de juistheid en de volledigheid van die gegevens en voor de daarop gebaseerde jaarrekening berust bij het bestuur van de entiteit.</w:t>
      </w:r>
    </w:p>
    <w:p w14:paraId="3B7956F4" w14:textId="77777777" w:rsidR="00521609" w:rsidRDefault="00521609" w:rsidP="00521609">
      <w:pPr>
        <w:pStyle w:val="100Tussenregel"/>
      </w:pPr>
    </w:p>
    <w:p w14:paraId="3B7956F5" w14:textId="77777777" w:rsidR="00521609" w:rsidRDefault="00521609" w:rsidP="00521609">
      <w:pPr>
        <w:pStyle w:val="100VerklaringenKop2"/>
      </w:pPr>
      <w:r>
        <w:t>Ver</w:t>
      </w:r>
      <w:r>
        <w:softHyphen/>
        <w:t>ant</w:t>
      </w:r>
      <w:r>
        <w:softHyphen/>
        <w:t>woor</w:t>
      </w:r>
      <w:r>
        <w:softHyphen/>
        <w:t>de</w:t>
      </w:r>
      <w:r>
        <w:softHyphen/>
        <w:t>lijk</w:t>
      </w:r>
      <w:r>
        <w:softHyphen/>
        <w:t>heid van de ac</w:t>
      </w:r>
      <w:r>
        <w:softHyphen/>
        <w:t>coun</w:t>
      </w:r>
      <w:r>
        <w:softHyphen/>
        <w:t>tant</w:t>
      </w:r>
    </w:p>
    <w:p w14:paraId="3B7956F6" w14:textId="77777777" w:rsidR="00521609" w:rsidRDefault="00521609" w:rsidP="00521609">
      <w:pPr>
        <w:pStyle w:val="100Inputregel"/>
      </w:pPr>
      <w:r>
        <w:t>Het is onze verantwoordelijkheid als accountant om de door u verstrekte opdracht uit te voeren in overeenstemming met Nederlands recht, waaronder de door onze beroepsorganisatie uitgevaardigde gedrags</w:t>
      </w:r>
      <w:r>
        <w:noBreakHyphen/>
        <w:t xml:space="preserve"> en beroepsregels.</w:t>
      </w:r>
      <w:r>
        <w:br/>
      </w:r>
      <w:r>
        <w:br/>
        <w:t>In overeenstemming met de voor het accountantsberoep geldende standaard voor samenstellingsopdrachten, bestonden onze werkzaamheden in hoofdzaak uit het verzamelen, het verwerken, het rubriceren en het samenvatten van financiële gegevens. Daarnaast hebben wij de aanvaardbaarheid van de bij het samenstellen van de jaarrekening toegepaste grondslagen op basis van de door de onderneming verstrekte gegevens geëvalueerd. De aard van onze werkzaamheden is zodanig dat wij geen zekerheid omtrent de getrouwheid van de jaarrekening kunnen verstrekken.</w:t>
      </w:r>
    </w:p>
    <w:p w14:paraId="3B7956F7" w14:textId="77777777" w:rsidR="00521609" w:rsidRDefault="00521609" w:rsidP="00521609">
      <w:pPr>
        <w:pStyle w:val="100Tussenregel"/>
      </w:pPr>
    </w:p>
    <w:p w14:paraId="3B7956F8" w14:textId="77777777" w:rsidR="00521609" w:rsidRDefault="00521609" w:rsidP="00521609">
      <w:pPr>
        <w:pStyle w:val="100VerklaringenKop2"/>
      </w:pPr>
      <w:r>
        <w:t>Be</w:t>
      </w:r>
      <w:r>
        <w:softHyphen/>
        <w:t>ves</w:t>
      </w:r>
      <w:r>
        <w:softHyphen/>
        <w:t>ti</w:t>
      </w:r>
      <w:r>
        <w:softHyphen/>
        <w:t>ging</w:t>
      </w:r>
    </w:p>
    <w:p w14:paraId="3B7956F9" w14:textId="77777777" w:rsidR="00521609" w:rsidRDefault="00521609" w:rsidP="00521609">
      <w:pPr>
        <w:pStyle w:val="100Inputregel"/>
      </w:pPr>
      <w:r>
        <w:t>Op basis van de ons verstrekte gegevens hebben wij de jaarrekening samengesteld onder toepassing van de grondslagen voor financiële verslaggeving zoals opgenomen in Titel 9 Boek 2 van het in Nederland geldende Burgerlijk Wetboek (BW).</w:t>
      </w:r>
    </w:p>
    <w:p w14:paraId="3B7956FA" w14:textId="77777777" w:rsidR="00521609" w:rsidRDefault="00521609" w:rsidP="00521609">
      <w:pPr>
        <w:pStyle w:val="100Tussenregel"/>
      </w:pPr>
    </w:p>
    <w:p w14:paraId="3B7956FB" w14:textId="77777777" w:rsidR="00521609" w:rsidRDefault="00521609" w:rsidP="00521609">
      <w:pPr>
        <w:pStyle w:val="100Inputregel"/>
      </w:pPr>
      <w:r>
        <w:t xml:space="preserve">Utrecht, 23 oktober 2013 </w:t>
      </w:r>
      <w:r>
        <w:br/>
      </w:r>
      <w:r>
        <w:br/>
        <w:t xml:space="preserve">BDO Accountants </w:t>
      </w:r>
      <w:r>
        <w:br/>
        <w:t>namens deze,</w:t>
      </w:r>
      <w:r>
        <w:br/>
      </w:r>
      <w:r>
        <w:br/>
      </w:r>
      <w:r>
        <w:br/>
      </w:r>
      <w:r>
        <w:br/>
      </w:r>
      <w:r>
        <w:br/>
      </w:r>
      <w:r>
        <w:br/>
      </w:r>
      <w:r>
        <w:br/>
        <w:t xml:space="preserve">J.C. Vlaanderen AA                                                     </w:t>
      </w:r>
    </w:p>
    <w:p w14:paraId="3B7956FC" w14:textId="77777777" w:rsidR="00521609" w:rsidRDefault="00521609" w:rsidP="00521609">
      <w:pPr>
        <w:pStyle w:val="100Tussenregel"/>
      </w:pPr>
    </w:p>
    <w:p w14:paraId="3B7956FD" w14:textId="77777777" w:rsidR="00521609" w:rsidRDefault="00521609" w:rsidP="00521609">
      <w:pPr>
        <w:pStyle w:val="000Tussenregel"/>
      </w:pPr>
    </w:p>
    <w:p w14:paraId="3B7956FE" w14:textId="77777777" w:rsidR="00521609" w:rsidRDefault="00521609" w:rsidP="00521609">
      <w:pPr>
        <w:pStyle w:val="000Tussenregel"/>
      </w:pPr>
    </w:p>
    <w:p w14:paraId="3B7956FF" w14:textId="77777777" w:rsidR="00521609" w:rsidRDefault="00521609" w:rsidP="00521609">
      <w:pPr>
        <w:pStyle w:val="050INHSmalleregel"/>
        <w:tabs>
          <w:tab w:val="clear" w:pos="566"/>
        </w:tabs>
      </w:pPr>
      <w:r>
        <w:rPr>
          <w:rFonts w:ascii="Arial" w:hAnsi="Arial" w:cs="Arial"/>
          <w:sz w:val="18"/>
          <w:szCs w:val="18"/>
        </w:rPr>
        <w:t>Jaar</w:t>
      </w:r>
      <w:r>
        <w:rPr>
          <w:rFonts w:ascii="Arial" w:hAnsi="Arial" w:cs="Arial"/>
          <w:sz w:val="18"/>
          <w:szCs w:val="18"/>
        </w:rPr>
        <w:softHyphen/>
        <w:t>re</w:t>
      </w:r>
      <w:r>
        <w:rPr>
          <w:rFonts w:ascii="Arial" w:hAnsi="Arial" w:cs="Arial"/>
          <w:sz w:val="18"/>
          <w:szCs w:val="18"/>
        </w:rPr>
        <w:softHyphen/>
        <w:t>ke</w:t>
      </w:r>
      <w:r>
        <w:rPr>
          <w:rFonts w:ascii="Arial" w:hAnsi="Arial" w:cs="Arial"/>
          <w:sz w:val="18"/>
          <w:szCs w:val="18"/>
        </w:rPr>
        <w:softHyphen/>
        <w:t>ning</w:t>
      </w:r>
    </w:p>
    <w:p w14:paraId="3B795700"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701" w14:textId="77777777" w:rsidR="00521609" w:rsidRDefault="00521609" w:rsidP="00521609">
      <w:pPr>
        <w:pStyle w:val="050INHSmalleregel"/>
        <w:tabs>
          <w:tab w:val="clear" w:pos="566"/>
        </w:tabs>
      </w:pPr>
      <w:r>
        <w:rPr>
          <w:rFonts w:ascii="Arial" w:hAnsi="Arial" w:cs="Arial"/>
          <w:sz w:val="18"/>
          <w:szCs w:val="18"/>
        </w:rPr>
        <w:lastRenderedPageBreak/>
        <w:t>Ba</w:t>
      </w:r>
      <w:r>
        <w:rPr>
          <w:rFonts w:ascii="Arial" w:hAnsi="Arial" w:cs="Arial"/>
          <w:sz w:val="18"/>
          <w:szCs w:val="18"/>
        </w:rPr>
        <w:softHyphen/>
        <w:t xml:space="preserve">lans per 31 december 2012 </w:t>
      </w: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521609" w14:paraId="3B795704" w14:textId="77777777" w:rsidTr="001C3AC1">
        <w:tc>
          <w:tcPr>
            <w:tcW w:w="9337" w:type="dxa"/>
            <w:gridSpan w:val="6"/>
            <w:tcBorders>
              <w:top w:val="nil"/>
              <w:left w:val="nil"/>
              <w:bottom w:val="nil"/>
              <w:right w:val="nil"/>
            </w:tcBorders>
            <w:vAlign w:val="bottom"/>
          </w:tcPr>
          <w:p w14:paraId="3B795702" w14:textId="77777777" w:rsidR="00521609" w:rsidRDefault="00521609" w:rsidP="001C3AC1">
            <w:pPr>
              <w:pStyle w:val="300KopBalans"/>
            </w:pPr>
            <w:r>
              <w:tab/>
              <w:t>Ba</w:t>
            </w:r>
            <w:r>
              <w:softHyphen/>
              <w:t xml:space="preserve">lans per 31 december 2012 </w:t>
            </w:r>
          </w:p>
          <w:p w14:paraId="3B795703" w14:textId="77777777" w:rsidR="00521609" w:rsidRDefault="00521609" w:rsidP="001C3AC1">
            <w:pPr>
              <w:pStyle w:val="300KopWinstverd"/>
            </w:pPr>
            <w:r>
              <w:t>(na voorstel resultaatbe</w:t>
            </w:r>
            <w:r>
              <w:softHyphen/>
              <w:t>stem</w:t>
            </w:r>
            <w:r>
              <w:softHyphen/>
              <w:t>ming)</w:t>
            </w:r>
          </w:p>
        </w:tc>
      </w:tr>
      <w:tr w:rsidR="00521609" w14:paraId="3B795709" w14:textId="77777777" w:rsidTr="001C3AC1">
        <w:tc>
          <w:tcPr>
            <w:tcW w:w="3611" w:type="dxa"/>
            <w:tcBorders>
              <w:top w:val="nil"/>
              <w:left w:val="nil"/>
              <w:bottom w:val="nil"/>
              <w:right w:val="nil"/>
            </w:tcBorders>
            <w:vAlign w:val="bottom"/>
          </w:tcPr>
          <w:p w14:paraId="3B795705" w14:textId="77777777" w:rsidR="00521609" w:rsidRDefault="00521609" w:rsidP="001C3AC1">
            <w:pPr>
              <w:pStyle w:val="000Huisstijl"/>
            </w:pPr>
          </w:p>
        </w:tc>
        <w:tc>
          <w:tcPr>
            <w:tcW w:w="283" w:type="dxa"/>
            <w:tcBorders>
              <w:top w:val="nil"/>
              <w:left w:val="nil"/>
              <w:bottom w:val="nil"/>
              <w:right w:val="nil"/>
            </w:tcBorders>
          </w:tcPr>
          <w:p w14:paraId="3B795706" w14:textId="77777777" w:rsidR="00521609" w:rsidRDefault="00521609" w:rsidP="001C3AC1">
            <w:pPr>
              <w:pStyle w:val="300ColNotenummer"/>
            </w:pPr>
          </w:p>
        </w:tc>
        <w:tc>
          <w:tcPr>
            <w:tcW w:w="2722" w:type="dxa"/>
            <w:gridSpan w:val="2"/>
            <w:tcBorders>
              <w:top w:val="nil"/>
              <w:left w:val="nil"/>
              <w:bottom w:val="nil"/>
              <w:right w:val="nil"/>
            </w:tcBorders>
            <w:vAlign w:val="bottom"/>
          </w:tcPr>
          <w:p w14:paraId="3B795707" w14:textId="77777777" w:rsidR="00521609" w:rsidRDefault="00521609" w:rsidP="001C3AC1">
            <w:pPr>
              <w:pStyle w:val="300KopDatumKol1"/>
              <w:tabs>
                <w:tab w:val="clear" w:pos="1474"/>
                <w:tab w:val="right" w:pos="2671"/>
                <w:tab w:val="left" w:pos="2697"/>
              </w:tabs>
            </w:pPr>
            <w:r>
              <w:rPr>
                <w:u w:val="single"/>
              </w:rPr>
              <w:tab/>
              <w:t>31</w:t>
            </w:r>
            <w:r>
              <w:rPr>
                <w:u w:val="single"/>
              </w:rPr>
              <w:noBreakHyphen/>
              <w:t>12</w:t>
            </w:r>
            <w:r>
              <w:rPr>
                <w:u w:val="single"/>
              </w:rPr>
              <w:noBreakHyphen/>
              <w:t>2012</w:t>
            </w:r>
            <w:r>
              <w:rPr>
                <w:u w:val="single"/>
              </w:rPr>
              <w:tab/>
            </w:r>
          </w:p>
        </w:tc>
        <w:tc>
          <w:tcPr>
            <w:tcW w:w="2721" w:type="dxa"/>
            <w:gridSpan w:val="2"/>
            <w:tcBorders>
              <w:top w:val="nil"/>
              <w:left w:val="nil"/>
              <w:bottom w:val="nil"/>
              <w:right w:val="nil"/>
            </w:tcBorders>
            <w:vAlign w:val="bottom"/>
          </w:tcPr>
          <w:p w14:paraId="3B795708" w14:textId="77777777" w:rsidR="00521609" w:rsidRDefault="00521609" w:rsidP="001C3AC1">
            <w:pPr>
              <w:pStyle w:val="300KopDatumKol2"/>
              <w:tabs>
                <w:tab w:val="clear" w:pos="1474"/>
                <w:tab w:val="right" w:pos="2671"/>
                <w:tab w:val="left" w:pos="2697"/>
              </w:tabs>
            </w:pPr>
            <w:r>
              <w:rPr>
                <w:u w:val="single"/>
              </w:rPr>
              <w:tab/>
              <w:t>31</w:t>
            </w:r>
            <w:r>
              <w:rPr>
                <w:u w:val="single"/>
              </w:rPr>
              <w:noBreakHyphen/>
              <w:t>12</w:t>
            </w:r>
            <w:r>
              <w:rPr>
                <w:u w:val="single"/>
              </w:rPr>
              <w:noBreakHyphen/>
              <w:t>2011</w:t>
            </w:r>
            <w:r>
              <w:rPr>
                <w:u w:val="single"/>
              </w:rPr>
              <w:tab/>
            </w:r>
          </w:p>
        </w:tc>
      </w:tr>
      <w:tr w:rsidR="00521609" w14:paraId="3B795710" w14:textId="77777777" w:rsidTr="001C3AC1">
        <w:tc>
          <w:tcPr>
            <w:tcW w:w="3611" w:type="dxa"/>
            <w:tcBorders>
              <w:top w:val="nil"/>
              <w:left w:val="nil"/>
              <w:bottom w:val="nil"/>
              <w:right w:val="nil"/>
            </w:tcBorders>
            <w:vAlign w:val="bottom"/>
          </w:tcPr>
          <w:p w14:paraId="3B79570A" w14:textId="77777777" w:rsidR="00521609" w:rsidRDefault="00521609" w:rsidP="001C3AC1">
            <w:pPr>
              <w:pStyle w:val="300OmsValutaregel"/>
            </w:pPr>
          </w:p>
        </w:tc>
        <w:tc>
          <w:tcPr>
            <w:tcW w:w="283" w:type="dxa"/>
            <w:tcBorders>
              <w:top w:val="nil"/>
              <w:left w:val="nil"/>
              <w:bottom w:val="nil"/>
              <w:right w:val="nil"/>
            </w:tcBorders>
          </w:tcPr>
          <w:p w14:paraId="3B79570B" w14:textId="77777777" w:rsidR="00521609" w:rsidRDefault="00521609" w:rsidP="001C3AC1">
            <w:pPr>
              <w:pStyle w:val="300ColNotenummer"/>
            </w:pPr>
          </w:p>
        </w:tc>
        <w:tc>
          <w:tcPr>
            <w:tcW w:w="1361" w:type="dxa"/>
            <w:tcBorders>
              <w:top w:val="nil"/>
              <w:left w:val="nil"/>
              <w:bottom w:val="nil"/>
              <w:right w:val="nil"/>
            </w:tcBorders>
            <w:vAlign w:val="bottom"/>
          </w:tcPr>
          <w:p w14:paraId="3B79570C" w14:textId="77777777" w:rsidR="00521609" w:rsidRDefault="00521609" w:rsidP="001C3AC1">
            <w:pPr>
              <w:pStyle w:val="300Kol1Valuta"/>
            </w:pPr>
            <w:r>
              <w:t>€</w:t>
            </w:r>
          </w:p>
        </w:tc>
        <w:tc>
          <w:tcPr>
            <w:tcW w:w="1361" w:type="dxa"/>
            <w:tcBorders>
              <w:top w:val="nil"/>
              <w:left w:val="nil"/>
              <w:bottom w:val="nil"/>
              <w:right w:val="nil"/>
            </w:tcBorders>
            <w:vAlign w:val="bottom"/>
          </w:tcPr>
          <w:p w14:paraId="3B79570D" w14:textId="77777777" w:rsidR="00521609" w:rsidRDefault="00521609" w:rsidP="001C3AC1">
            <w:pPr>
              <w:pStyle w:val="300Kol1Valuta"/>
            </w:pPr>
            <w:r>
              <w:t>€</w:t>
            </w:r>
          </w:p>
        </w:tc>
        <w:tc>
          <w:tcPr>
            <w:tcW w:w="1360" w:type="dxa"/>
            <w:tcBorders>
              <w:top w:val="nil"/>
              <w:left w:val="nil"/>
              <w:bottom w:val="nil"/>
              <w:right w:val="nil"/>
            </w:tcBorders>
            <w:vAlign w:val="bottom"/>
          </w:tcPr>
          <w:p w14:paraId="3B79570E" w14:textId="77777777" w:rsidR="00521609" w:rsidRDefault="00521609" w:rsidP="001C3AC1">
            <w:pPr>
              <w:pStyle w:val="300Kol2Valuta"/>
            </w:pPr>
            <w:r>
              <w:t>€</w:t>
            </w:r>
          </w:p>
        </w:tc>
        <w:tc>
          <w:tcPr>
            <w:tcW w:w="1361" w:type="dxa"/>
            <w:tcBorders>
              <w:top w:val="nil"/>
              <w:left w:val="nil"/>
              <w:bottom w:val="nil"/>
              <w:right w:val="nil"/>
            </w:tcBorders>
            <w:vAlign w:val="bottom"/>
          </w:tcPr>
          <w:p w14:paraId="3B79570F" w14:textId="77777777" w:rsidR="00521609" w:rsidRDefault="00521609" w:rsidP="001C3AC1">
            <w:pPr>
              <w:pStyle w:val="300Kol2Valuta"/>
            </w:pPr>
            <w:r>
              <w:t>€</w:t>
            </w:r>
          </w:p>
        </w:tc>
      </w:tr>
      <w:tr w:rsidR="00521609" w14:paraId="3B795712" w14:textId="77777777" w:rsidTr="001C3AC1">
        <w:tc>
          <w:tcPr>
            <w:tcW w:w="9337" w:type="dxa"/>
            <w:gridSpan w:val="6"/>
            <w:tcBorders>
              <w:top w:val="nil"/>
              <w:left w:val="nil"/>
              <w:bottom w:val="nil"/>
              <w:right w:val="nil"/>
            </w:tcBorders>
            <w:vAlign w:val="bottom"/>
          </w:tcPr>
          <w:p w14:paraId="3B795711" w14:textId="77777777" w:rsidR="00521609" w:rsidRDefault="00521609" w:rsidP="001C3AC1">
            <w:pPr>
              <w:pStyle w:val="300Activa"/>
            </w:pPr>
            <w:r>
              <w:t>AC</w:t>
            </w:r>
            <w:r>
              <w:softHyphen/>
              <w:t>TI</w:t>
            </w:r>
            <w:r>
              <w:softHyphen/>
              <w:t>VA</w:t>
            </w:r>
          </w:p>
        </w:tc>
      </w:tr>
      <w:tr w:rsidR="00521609" w14:paraId="3B795719" w14:textId="77777777" w:rsidTr="001C3AC1">
        <w:tc>
          <w:tcPr>
            <w:tcW w:w="3611" w:type="dxa"/>
            <w:tcBorders>
              <w:top w:val="nil"/>
              <w:left w:val="nil"/>
              <w:bottom w:val="nil"/>
              <w:right w:val="nil"/>
            </w:tcBorders>
            <w:vAlign w:val="bottom"/>
          </w:tcPr>
          <w:p w14:paraId="3B795713" w14:textId="77777777" w:rsidR="00521609" w:rsidRDefault="00521609" w:rsidP="001C3AC1">
            <w:pPr>
              <w:pStyle w:val="300OmsKop2Activa"/>
            </w:pPr>
            <w:r>
              <w:t>Vas</w:t>
            </w:r>
            <w:r>
              <w:softHyphen/>
              <w:t>te ac</w:t>
            </w:r>
            <w:r>
              <w:softHyphen/>
              <w:t>ti</w:t>
            </w:r>
            <w:r>
              <w:softHyphen/>
              <w:t>va</w:t>
            </w:r>
          </w:p>
        </w:tc>
        <w:tc>
          <w:tcPr>
            <w:tcW w:w="283" w:type="dxa"/>
            <w:tcBorders>
              <w:top w:val="nil"/>
              <w:left w:val="nil"/>
              <w:bottom w:val="nil"/>
              <w:right w:val="nil"/>
            </w:tcBorders>
          </w:tcPr>
          <w:p w14:paraId="3B795714" w14:textId="77777777" w:rsidR="00521609" w:rsidRDefault="00521609" w:rsidP="001C3AC1">
            <w:pPr>
              <w:pStyle w:val="300ColNotenummer"/>
            </w:pPr>
          </w:p>
        </w:tc>
        <w:tc>
          <w:tcPr>
            <w:tcW w:w="1361" w:type="dxa"/>
            <w:tcBorders>
              <w:top w:val="nil"/>
              <w:left w:val="nil"/>
              <w:bottom w:val="nil"/>
              <w:right w:val="nil"/>
            </w:tcBorders>
            <w:vAlign w:val="bottom"/>
          </w:tcPr>
          <w:p w14:paraId="3B795715" w14:textId="77777777" w:rsidR="00521609" w:rsidRDefault="00521609" w:rsidP="001C3AC1">
            <w:pPr>
              <w:pStyle w:val="300Kol1Kop2Activa"/>
            </w:pPr>
          </w:p>
        </w:tc>
        <w:tc>
          <w:tcPr>
            <w:tcW w:w="1361" w:type="dxa"/>
            <w:tcBorders>
              <w:top w:val="nil"/>
              <w:left w:val="nil"/>
              <w:bottom w:val="nil"/>
              <w:right w:val="nil"/>
            </w:tcBorders>
            <w:vAlign w:val="bottom"/>
          </w:tcPr>
          <w:p w14:paraId="3B795716" w14:textId="77777777" w:rsidR="00521609" w:rsidRDefault="00521609" w:rsidP="001C3AC1">
            <w:pPr>
              <w:pStyle w:val="300Kol1Kop2Activa"/>
            </w:pPr>
          </w:p>
        </w:tc>
        <w:tc>
          <w:tcPr>
            <w:tcW w:w="1360" w:type="dxa"/>
            <w:tcBorders>
              <w:top w:val="nil"/>
              <w:left w:val="nil"/>
              <w:bottom w:val="nil"/>
              <w:right w:val="nil"/>
            </w:tcBorders>
            <w:vAlign w:val="bottom"/>
          </w:tcPr>
          <w:p w14:paraId="3B795717" w14:textId="77777777" w:rsidR="00521609" w:rsidRDefault="00521609" w:rsidP="001C3AC1">
            <w:pPr>
              <w:pStyle w:val="300Kol2Kop1Activa"/>
            </w:pPr>
          </w:p>
        </w:tc>
        <w:tc>
          <w:tcPr>
            <w:tcW w:w="1361" w:type="dxa"/>
            <w:tcBorders>
              <w:top w:val="nil"/>
              <w:left w:val="nil"/>
              <w:bottom w:val="nil"/>
              <w:right w:val="nil"/>
            </w:tcBorders>
            <w:vAlign w:val="bottom"/>
          </w:tcPr>
          <w:p w14:paraId="3B795718" w14:textId="77777777" w:rsidR="00521609" w:rsidRDefault="00521609" w:rsidP="001C3AC1">
            <w:pPr>
              <w:pStyle w:val="300Kol2Kop2Activa"/>
            </w:pPr>
          </w:p>
        </w:tc>
      </w:tr>
      <w:tr w:rsidR="00521609" w14:paraId="3B795720" w14:textId="77777777" w:rsidTr="001C3AC1">
        <w:tc>
          <w:tcPr>
            <w:tcW w:w="3611" w:type="dxa"/>
            <w:tcBorders>
              <w:top w:val="nil"/>
              <w:left w:val="nil"/>
              <w:bottom w:val="nil"/>
              <w:right w:val="nil"/>
            </w:tcBorders>
            <w:vAlign w:val="bottom"/>
          </w:tcPr>
          <w:p w14:paraId="3B79571A" w14:textId="77777777" w:rsidR="00521609" w:rsidRDefault="00521609" w:rsidP="001C3AC1">
            <w:pPr>
              <w:pStyle w:val="300OmsKop3Activa"/>
            </w:pPr>
            <w:r>
              <w:t>Ma</w:t>
            </w:r>
            <w:r>
              <w:softHyphen/>
              <w:t>te</w:t>
            </w:r>
            <w:r>
              <w:softHyphen/>
              <w:t>ri</w:t>
            </w:r>
            <w:r>
              <w:softHyphen/>
              <w:t>ë</w:t>
            </w:r>
            <w:r>
              <w:softHyphen/>
              <w:t>le vas</w:t>
            </w:r>
            <w:r>
              <w:softHyphen/>
              <w:t>te ac</w:t>
            </w:r>
            <w:r>
              <w:softHyphen/>
              <w:t>ti</w:t>
            </w:r>
            <w:r>
              <w:softHyphen/>
              <w:t>va</w:t>
            </w:r>
          </w:p>
        </w:tc>
        <w:tc>
          <w:tcPr>
            <w:tcW w:w="283" w:type="dxa"/>
            <w:tcBorders>
              <w:top w:val="nil"/>
              <w:left w:val="nil"/>
              <w:bottom w:val="nil"/>
              <w:right w:val="nil"/>
            </w:tcBorders>
          </w:tcPr>
          <w:p w14:paraId="3B79571B" w14:textId="77777777" w:rsidR="00521609" w:rsidRDefault="00521609" w:rsidP="001C3AC1">
            <w:pPr>
              <w:pStyle w:val="300NoteKop3Activa"/>
            </w:pPr>
            <w:r>
              <w:t xml:space="preserve">1 </w:t>
            </w:r>
          </w:p>
        </w:tc>
        <w:tc>
          <w:tcPr>
            <w:tcW w:w="1361" w:type="dxa"/>
            <w:tcBorders>
              <w:top w:val="nil"/>
              <w:left w:val="nil"/>
              <w:bottom w:val="nil"/>
              <w:right w:val="nil"/>
            </w:tcBorders>
            <w:vAlign w:val="bottom"/>
          </w:tcPr>
          <w:p w14:paraId="3B79571C"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1D"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1E"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1F" w14:textId="77777777" w:rsidR="00521609" w:rsidRDefault="00521609" w:rsidP="001C3AC1">
            <w:pPr>
              <w:rPr>
                <w:rFonts w:ascii="Arial" w:hAnsi="Arial" w:cs="Arial"/>
                <w:sz w:val="16"/>
                <w:szCs w:val="16"/>
              </w:rPr>
            </w:pPr>
          </w:p>
        </w:tc>
      </w:tr>
      <w:tr w:rsidR="00521609" w14:paraId="3B795727" w14:textId="77777777" w:rsidTr="001C3AC1">
        <w:tc>
          <w:tcPr>
            <w:tcW w:w="3611" w:type="dxa"/>
            <w:tcBorders>
              <w:top w:val="nil"/>
              <w:left w:val="nil"/>
              <w:bottom w:val="nil"/>
              <w:right w:val="nil"/>
            </w:tcBorders>
            <w:vAlign w:val="bottom"/>
          </w:tcPr>
          <w:p w14:paraId="3B795721" w14:textId="77777777" w:rsidR="00521609" w:rsidRDefault="00521609" w:rsidP="001C3AC1">
            <w:pPr>
              <w:pStyle w:val="300OmsBedrag"/>
            </w:pPr>
            <w:r>
              <w:t>Inventaris</w:t>
            </w:r>
          </w:p>
        </w:tc>
        <w:tc>
          <w:tcPr>
            <w:tcW w:w="283" w:type="dxa"/>
            <w:tcBorders>
              <w:top w:val="nil"/>
              <w:left w:val="nil"/>
              <w:bottom w:val="nil"/>
              <w:right w:val="nil"/>
            </w:tcBorders>
          </w:tcPr>
          <w:p w14:paraId="3B795722" w14:textId="77777777" w:rsidR="00521609" w:rsidRDefault="00521609" w:rsidP="001C3AC1">
            <w:pPr>
              <w:pStyle w:val="300NoteBedrag"/>
            </w:pPr>
          </w:p>
        </w:tc>
        <w:tc>
          <w:tcPr>
            <w:tcW w:w="1361" w:type="dxa"/>
            <w:tcBorders>
              <w:top w:val="nil"/>
              <w:left w:val="nil"/>
              <w:bottom w:val="nil"/>
              <w:right w:val="nil"/>
            </w:tcBorders>
            <w:vAlign w:val="bottom"/>
          </w:tcPr>
          <w:p w14:paraId="3B795723"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24" w14:textId="77777777" w:rsidR="00521609" w:rsidRDefault="00521609" w:rsidP="001C3AC1">
            <w:pPr>
              <w:pStyle w:val="300Kol1Bedrag"/>
              <w:tabs>
                <w:tab w:val="right" w:pos="1310"/>
                <w:tab w:val="left" w:pos="1336"/>
              </w:tabs>
            </w:pPr>
            <w:r>
              <w:tab/>
              <w:t>2.880</w:t>
            </w:r>
            <w:r>
              <w:tab/>
            </w:r>
          </w:p>
        </w:tc>
        <w:tc>
          <w:tcPr>
            <w:tcW w:w="1360" w:type="dxa"/>
            <w:tcBorders>
              <w:top w:val="nil"/>
              <w:left w:val="nil"/>
              <w:bottom w:val="nil"/>
              <w:right w:val="nil"/>
            </w:tcBorders>
            <w:vAlign w:val="bottom"/>
          </w:tcPr>
          <w:p w14:paraId="3B795725"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26" w14:textId="77777777" w:rsidR="00521609" w:rsidRDefault="00521609" w:rsidP="001C3AC1">
            <w:pPr>
              <w:pStyle w:val="300Kol2Bedrag"/>
              <w:tabs>
                <w:tab w:val="right" w:pos="1310"/>
                <w:tab w:val="left" w:pos="1336"/>
              </w:tabs>
            </w:pPr>
            <w:r>
              <w:tab/>
              <w:t>4.200</w:t>
            </w:r>
            <w:r>
              <w:tab/>
            </w:r>
          </w:p>
        </w:tc>
      </w:tr>
      <w:tr w:rsidR="00521609" w14:paraId="3B79572E" w14:textId="77777777" w:rsidTr="001C3AC1">
        <w:tc>
          <w:tcPr>
            <w:tcW w:w="3611" w:type="dxa"/>
            <w:tcBorders>
              <w:top w:val="nil"/>
              <w:left w:val="nil"/>
              <w:bottom w:val="nil"/>
              <w:right w:val="nil"/>
            </w:tcBorders>
            <w:vAlign w:val="bottom"/>
          </w:tcPr>
          <w:p w14:paraId="3B795728" w14:textId="77777777" w:rsidR="00521609" w:rsidRDefault="00521609" w:rsidP="001C3AC1">
            <w:pPr>
              <w:pStyle w:val="300OmsBedrag"/>
            </w:pPr>
          </w:p>
        </w:tc>
        <w:tc>
          <w:tcPr>
            <w:tcW w:w="283" w:type="dxa"/>
            <w:tcBorders>
              <w:top w:val="nil"/>
              <w:left w:val="nil"/>
              <w:bottom w:val="nil"/>
              <w:right w:val="nil"/>
            </w:tcBorders>
          </w:tcPr>
          <w:p w14:paraId="3B795729" w14:textId="77777777" w:rsidR="00521609" w:rsidRDefault="00521609" w:rsidP="001C3AC1">
            <w:pPr>
              <w:pStyle w:val="300NoteBedrag"/>
            </w:pPr>
          </w:p>
        </w:tc>
        <w:tc>
          <w:tcPr>
            <w:tcW w:w="1361" w:type="dxa"/>
            <w:tcBorders>
              <w:top w:val="nil"/>
              <w:left w:val="nil"/>
              <w:bottom w:val="nil"/>
              <w:right w:val="nil"/>
            </w:tcBorders>
            <w:vAlign w:val="bottom"/>
          </w:tcPr>
          <w:p w14:paraId="3B79572A" w14:textId="77777777" w:rsidR="00521609" w:rsidRDefault="00521609" w:rsidP="001C3AC1">
            <w:pPr>
              <w:pStyle w:val="300Kol1Bedrag"/>
            </w:pPr>
          </w:p>
        </w:tc>
        <w:tc>
          <w:tcPr>
            <w:tcW w:w="1361" w:type="dxa"/>
            <w:tcBorders>
              <w:top w:val="nil"/>
              <w:left w:val="nil"/>
              <w:bottom w:val="nil"/>
              <w:right w:val="nil"/>
            </w:tcBorders>
            <w:vAlign w:val="bottom"/>
          </w:tcPr>
          <w:p w14:paraId="3B79572B" w14:textId="77777777" w:rsidR="00521609" w:rsidRDefault="00521609" w:rsidP="001C3AC1">
            <w:pPr>
              <w:pStyle w:val="300Kol1Bedrag"/>
            </w:pPr>
          </w:p>
        </w:tc>
        <w:tc>
          <w:tcPr>
            <w:tcW w:w="1360" w:type="dxa"/>
            <w:tcBorders>
              <w:top w:val="nil"/>
              <w:left w:val="nil"/>
              <w:bottom w:val="nil"/>
              <w:right w:val="nil"/>
            </w:tcBorders>
            <w:vAlign w:val="bottom"/>
          </w:tcPr>
          <w:p w14:paraId="3B79572C" w14:textId="77777777" w:rsidR="00521609" w:rsidRDefault="00521609" w:rsidP="001C3AC1">
            <w:pPr>
              <w:pStyle w:val="300Kol2Bedrag"/>
            </w:pPr>
          </w:p>
        </w:tc>
        <w:tc>
          <w:tcPr>
            <w:tcW w:w="1361" w:type="dxa"/>
            <w:tcBorders>
              <w:top w:val="nil"/>
              <w:left w:val="nil"/>
              <w:bottom w:val="nil"/>
              <w:right w:val="nil"/>
            </w:tcBorders>
            <w:vAlign w:val="bottom"/>
          </w:tcPr>
          <w:p w14:paraId="3B79572D" w14:textId="77777777" w:rsidR="00521609" w:rsidRDefault="00521609" w:rsidP="001C3AC1">
            <w:pPr>
              <w:pStyle w:val="300Kol2Bedrag"/>
            </w:pPr>
          </w:p>
        </w:tc>
      </w:tr>
      <w:tr w:rsidR="00521609" w14:paraId="3B795735" w14:textId="77777777" w:rsidTr="001C3AC1">
        <w:tc>
          <w:tcPr>
            <w:tcW w:w="3611" w:type="dxa"/>
            <w:tcBorders>
              <w:top w:val="nil"/>
              <w:left w:val="nil"/>
              <w:bottom w:val="nil"/>
              <w:right w:val="nil"/>
            </w:tcBorders>
            <w:vAlign w:val="bottom"/>
          </w:tcPr>
          <w:p w14:paraId="3B79572F" w14:textId="77777777" w:rsidR="00521609" w:rsidRDefault="00521609" w:rsidP="001C3AC1">
            <w:pPr>
              <w:pStyle w:val="300OmsKop3Activa"/>
            </w:pPr>
            <w:r>
              <w:t>Fi</w:t>
            </w:r>
            <w:r>
              <w:softHyphen/>
              <w:t>nan</w:t>
            </w:r>
            <w:r>
              <w:softHyphen/>
              <w:t>ci</w:t>
            </w:r>
            <w:r>
              <w:softHyphen/>
              <w:t>ë</w:t>
            </w:r>
            <w:r>
              <w:softHyphen/>
              <w:t>le vas</w:t>
            </w:r>
            <w:r>
              <w:softHyphen/>
              <w:t>te ac</w:t>
            </w:r>
            <w:r>
              <w:softHyphen/>
              <w:t>ti</w:t>
            </w:r>
            <w:r>
              <w:softHyphen/>
              <w:t>va</w:t>
            </w:r>
          </w:p>
        </w:tc>
        <w:tc>
          <w:tcPr>
            <w:tcW w:w="283" w:type="dxa"/>
            <w:tcBorders>
              <w:top w:val="nil"/>
              <w:left w:val="nil"/>
              <w:bottom w:val="nil"/>
              <w:right w:val="nil"/>
            </w:tcBorders>
          </w:tcPr>
          <w:p w14:paraId="3B795730"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31"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32"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33"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34" w14:textId="77777777" w:rsidR="00521609" w:rsidRDefault="00521609" w:rsidP="001C3AC1">
            <w:pPr>
              <w:rPr>
                <w:rFonts w:ascii="Arial" w:hAnsi="Arial" w:cs="Arial"/>
                <w:sz w:val="16"/>
                <w:szCs w:val="16"/>
              </w:rPr>
            </w:pPr>
          </w:p>
        </w:tc>
      </w:tr>
      <w:tr w:rsidR="00521609" w14:paraId="3B79573C" w14:textId="77777777" w:rsidTr="001C3AC1">
        <w:tc>
          <w:tcPr>
            <w:tcW w:w="3611" w:type="dxa"/>
            <w:tcBorders>
              <w:top w:val="nil"/>
              <w:left w:val="nil"/>
              <w:bottom w:val="nil"/>
              <w:right w:val="nil"/>
            </w:tcBorders>
            <w:vAlign w:val="bottom"/>
          </w:tcPr>
          <w:p w14:paraId="3B795736" w14:textId="77777777" w:rsidR="00521609" w:rsidRDefault="00521609" w:rsidP="001C3AC1">
            <w:pPr>
              <w:pStyle w:val="300OmsBedrag"/>
            </w:pPr>
            <w:r>
              <w:t>Vorderingen op maat</w:t>
            </w:r>
            <w:r>
              <w:softHyphen/>
              <w:t>schap</w:t>
            </w:r>
            <w:r>
              <w:softHyphen/>
              <w:t>pij</w:t>
            </w:r>
            <w:r>
              <w:softHyphen/>
              <w:t>en waar</w:t>
            </w:r>
            <w:r>
              <w:softHyphen/>
              <w:t>in wordt deelgenomen</w:t>
            </w:r>
          </w:p>
        </w:tc>
        <w:tc>
          <w:tcPr>
            <w:tcW w:w="283" w:type="dxa"/>
            <w:tcBorders>
              <w:top w:val="nil"/>
              <w:left w:val="nil"/>
              <w:bottom w:val="nil"/>
              <w:right w:val="nil"/>
            </w:tcBorders>
          </w:tcPr>
          <w:p w14:paraId="3B795737" w14:textId="77777777" w:rsidR="00521609" w:rsidRDefault="00521609" w:rsidP="001C3AC1">
            <w:pPr>
              <w:pStyle w:val="300NoteBedrag"/>
            </w:pPr>
            <w:r>
              <w:t xml:space="preserve">2 </w:t>
            </w:r>
          </w:p>
        </w:tc>
        <w:tc>
          <w:tcPr>
            <w:tcW w:w="1361" w:type="dxa"/>
            <w:tcBorders>
              <w:top w:val="nil"/>
              <w:left w:val="nil"/>
              <w:bottom w:val="nil"/>
              <w:right w:val="nil"/>
            </w:tcBorders>
            <w:vAlign w:val="bottom"/>
          </w:tcPr>
          <w:p w14:paraId="3B795738"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39" w14:textId="77777777" w:rsidR="00521609" w:rsidRDefault="00521609" w:rsidP="001C3AC1">
            <w:pPr>
              <w:pStyle w:val="300Kol1Bedrag"/>
              <w:tabs>
                <w:tab w:val="right" w:pos="1310"/>
                <w:tab w:val="left" w:pos="1336"/>
              </w:tabs>
            </w:pPr>
            <w:r>
              <w:tab/>
              <w:t>38.448</w:t>
            </w:r>
            <w:r>
              <w:tab/>
            </w:r>
          </w:p>
        </w:tc>
        <w:tc>
          <w:tcPr>
            <w:tcW w:w="1360" w:type="dxa"/>
            <w:tcBorders>
              <w:top w:val="nil"/>
              <w:left w:val="nil"/>
              <w:bottom w:val="nil"/>
              <w:right w:val="nil"/>
            </w:tcBorders>
            <w:vAlign w:val="bottom"/>
          </w:tcPr>
          <w:p w14:paraId="3B79573A"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3B" w14:textId="77777777" w:rsidR="00521609" w:rsidRDefault="00521609" w:rsidP="001C3AC1">
            <w:pPr>
              <w:pStyle w:val="300Kol2Bedrag"/>
              <w:tabs>
                <w:tab w:val="right" w:pos="1310"/>
                <w:tab w:val="left" w:pos="1336"/>
              </w:tabs>
            </w:pPr>
            <w:r>
              <w:tab/>
              <w:t>48.633</w:t>
            </w:r>
            <w:r>
              <w:tab/>
            </w:r>
          </w:p>
        </w:tc>
      </w:tr>
      <w:tr w:rsidR="00521609" w14:paraId="3B795743" w14:textId="77777777" w:rsidTr="001C3AC1">
        <w:tc>
          <w:tcPr>
            <w:tcW w:w="3611" w:type="dxa"/>
            <w:tcBorders>
              <w:top w:val="nil"/>
              <w:left w:val="nil"/>
              <w:bottom w:val="nil"/>
              <w:right w:val="nil"/>
            </w:tcBorders>
            <w:vAlign w:val="bottom"/>
          </w:tcPr>
          <w:p w14:paraId="3B79573D" w14:textId="77777777" w:rsidR="00521609" w:rsidRDefault="00521609" w:rsidP="001C3AC1">
            <w:pPr>
              <w:pStyle w:val="300OmsBedrag"/>
            </w:pPr>
          </w:p>
        </w:tc>
        <w:tc>
          <w:tcPr>
            <w:tcW w:w="283" w:type="dxa"/>
            <w:tcBorders>
              <w:top w:val="nil"/>
              <w:left w:val="nil"/>
              <w:bottom w:val="nil"/>
              <w:right w:val="nil"/>
            </w:tcBorders>
          </w:tcPr>
          <w:p w14:paraId="3B79573E" w14:textId="77777777" w:rsidR="00521609" w:rsidRDefault="00521609" w:rsidP="001C3AC1">
            <w:pPr>
              <w:pStyle w:val="300NoteBedrag"/>
            </w:pPr>
          </w:p>
        </w:tc>
        <w:tc>
          <w:tcPr>
            <w:tcW w:w="1361" w:type="dxa"/>
            <w:tcBorders>
              <w:top w:val="nil"/>
              <w:left w:val="nil"/>
              <w:bottom w:val="nil"/>
              <w:right w:val="nil"/>
            </w:tcBorders>
            <w:vAlign w:val="bottom"/>
          </w:tcPr>
          <w:p w14:paraId="3B79573F" w14:textId="77777777" w:rsidR="00521609" w:rsidRDefault="00521609" w:rsidP="001C3AC1">
            <w:pPr>
              <w:pStyle w:val="300Kol2Bedrag"/>
            </w:pPr>
          </w:p>
        </w:tc>
        <w:tc>
          <w:tcPr>
            <w:tcW w:w="1361" w:type="dxa"/>
            <w:tcBorders>
              <w:top w:val="nil"/>
              <w:left w:val="nil"/>
              <w:bottom w:val="nil"/>
              <w:right w:val="nil"/>
            </w:tcBorders>
            <w:vAlign w:val="bottom"/>
          </w:tcPr>
          <w:p w14:paraId="3B795740" w14:textId="77777777" w:rsidR="00521609" w:rsidRDefault="00521609" w:rsidP="001C3AC1">
            <w:pPr>
              <w:pStyle w:val="300Kol1Bedrag"/>
            </w:pPr>
          </w:p>
        </w:tc>
        <w:tc>
          <w:tcPr>
            <w:tcW w:w="1360" w:type="dxa"/>
            <w:tcBorders>
              <w:top w:val="nil"/>
              <w:left w:val="nil"/>
              <w:bottom w:val="nil"/>
              <w:right w:val="nil"/>
            </w:tcBorders>
            <w:vAlign w:val="bottom"/>
          </w:tcPr>
          <w:p w14:paraId="3B795741" w14:textId="77777777" w:rsidR="00521609" w:rsidRDefault="00521609" w:rsidP="001C3AC1">
            <w:pPr>
              <w:pStyle w:val="300Kol2Bedrag"/>
            </w:pPr>
          </w:p>
        </w:tc>
        <w:tc>
          <w:tcPr>
            <w:tcW w:w="1361" w:type="dxa"/>
            <w:tcBorders>
              <w:top w:val="nil"/>
              <w:left w:val="nil"/>
              <w:bottom w:val="nil"/>
              <w:right w:val="nil"/>
            </w:tcBorders>
            <w:vAlign w:val="bottom"/>
          </w:tcPr>
          <w:p w14:paraId="3B795742" w14:textId="77777777" w:rsidR="00521609" w:rsidRDefault="00521609" w:rsidP="001C3AC1">
            <w:pPr>
              <w:pStyle w:val="300Kol2Bedrag"/>
            </w:pPr>
          </w:p>
        </w:tc>
      </w:tr>
      <w:tr w:rsidR="00521609" w14:paraId="3B79574A" w14:textId="77777777" w:rsidTr="001C3AC1">
        <w:tc>
          <w:tcPr>
            <w:tcW w:w="3611" w:type="dxa"/>
            <w:tcBorders>
              <w:top w:val="nil"/>
              <w:left w:val="nil"/>
              <w:bottom w:val="nil"/>
              <w:right w:val="nil"/>
            </w:tcBorders>
            <w:vAlign w:val="bottom"/>
          </w:tcPr>
          <w:p w14:paraId="3B795744" w14:textId="77777777" w:rsidR="00521609" w:rsidRDefault="00521609" w:rsidP="001C3AC1">
            <w:pPr>
              <w:pStyle w:val="300OmsKop2Activa"/>
            </w:pPr>
            <w:r>
              <w:t>Vlot</w:t>
            </w:r>
            <w:r>
              <w:softHyphen/>
              <w:t>ten</w:t>
            </w:r>
            <w:r>
              <w:softHyphen/>
              <w:t>de ac</w:t>
            </w:r>
            <w:r>
              <w:softHyphen/>
              <w:t>ti</w:t>
            </w:r>
            <w:r>
              <w:softHyphen/>
              <w:t>va</w:t>
            </w:r>
          </w:p>
        </w:tc>
        <w:tc>
          <w:tcPr>
            <w:tcW w:w="283" w:type="dxa"/>
            <w:tcBorders>
              <w:top w:val="nil"/>
              <w:left w:val="nil"/>
              <w:bottom w:val="nil"/>
              <w:right w:val="nil"/>
            </w:tcBorders>
          </w:tcPr>
          <w:p w14:paraId="3B795745" w14:textId="77777777" w:rsidR="00521609" w:rsidRDefault="00521609" w:rsidP="001C3AC1">
            <w:pPr>
              <w:pStyle w:val="300NoteKop2Activa"/>
            </w:pPr>
          </w:p>
        </w:tc>
        <w:tc>
          <w:tcPr>
            <w:tcW w:w="1361" w:type="dxa"/>
            <w:tcBorders>
              <w:top w:val="nil"/>
              <w:left w:val="nil"/>
              <w:bottom w:val="nil"/>
              <w:right w:val="nil"/>
            </w:tcBorders>
            <w:vAlign w:val="bottom"/>
          </w:tcPr>
          <w:p w14:paraId="3B795746" w14:textId="77777777" w:rsidR="00521609" w:rsidRDefault="00521609" w:rsidP="001C3AC1">
            <w:pPr>
              <w:pStyle w:val="300Kol1Kop2Activa"/>
            </w:pPr>
          </w:p>
        </w:tc>
        <w:tc>
          <w:tcPr>
            <w:tcW w:w="1361" w:type="dxa"/>
            <w:tcBorders>
              <w:top w:val="nil"/>
              <w:left w:val="nil"/>
              <w:bottom w:val="nil"/>
              <w:right w:val="nil"/>
            </w:tcBorders>
            <w:vAlign w:val="bottom"/>
          </w:tcPr>
          <w:p w14:paraId="3B795747" w14:textId="77777777" w:rsidR="00521609" w:rsidRDefault="00521609" w:rsidP="001C3AC1">
            <w:pPr>
              <w:pStyle w:val="300Kol1Kop2Activa"/>
            </w:pPr>
          </w:p>
        </w:tc>
        <w:tc>
          <w:tcPr>
            <w:tcW w:w="1360" w:type="dxa"/>
            <w:tcBorders>
              <w:top w:val="nil"/>
              <w:left w:val="nil"/>
              <w:bottom w:val="nil"/>
              <w:right w:val="nil"/>
            </w:tcBorders>
            <w:vAlign w:val="bottom"/>
          </w:tcPr>
          <w:p w14:paraId="3B795748" w14:textId="77777777" w:rsidR="00521609" w:rsidRDefault="00521609" w:rsidP="001C3AC1">
            <w:pPr>
              <w:pStyle w:val="300Kol2Kop2Activa"/>
            </w:pPr>
          </w:p>
        </w:tc>
        <w:tc>
          <w:tcPr>
            <w:tcW w:w="1361" w:type="dxa"/>
            <w:tcBorders>
              <w:top w:val="nil"/>
              <w:left w:val="nil"/>
              <w:bottom w:val="nil"/>
              <w:right w:val="nil"/>
            </w:tcBorders>
            <w:vAlign w:val="bottom"/>
          </w:tcPr>
          <w:p w14:paraId="3B795749" w14:textId="77777777" w:rsidR="00521609" w:rsidRDefault="00521609" w:rsidP="001C3AC1">
            <w:pPr>
              <w:pStyle w:val="300Kol2Kop2Activa"/>
            </w:pPr>
          </w:p>
        </w:tc>
      </w:tr>
      <w:tr w:rsidR="00521609" w14:paraId="3B795751" w14:textId="77777777" w:rsidTr="001C3AC1">
        <w:tc>
          <w:tcPr>
            <w:tcW w:w="3611" w:type="dxa"/>
            <w:tcBorders>
              <w:top w:val="nil"/>
              <w:left w:val="nil"/>
              <w:bottom w:val="nil"/>
              <w:right w:val="nil"/>
            </w:tcBorders>
            <w:vAlign w:val="bottom"/>
          </w:tcPr>
          <w:p w14:paraId="3B79574B" w14:textId="77777777" w:rsidR="00521609" w:rsidRDefault="00521609" w:rsidP="001C3AC1">
            <w:pPr>
              <w:pStyle w:val="300OmsKop3Activa"/>
            </w:pPr>
            <w:r>
              <w:t>Vor</w:t>
            </w:r>
            <w:r>
              <w:softHyphen/>
              <w:t>de</w:t>
            </w:r>
            <w:r>
              <w:softHyphen/>
              <w:t>rin</w:t>
            </w:r>
            <w:r>
              <w:softHyphen/>
              <w:t>gen</w:t>
            </w:r>
          </w:p>
        </w:tc>
        <w:tc>
          <w:tcPr>
            <w:tcW w:w="283" w:type="dxa"/>
            <w:tcBorders>
              <w:top w:val="nil"/>
              <w:left w:val="nil"/>
              <w:bottom w:val="nil"/>
              <w:right w:val="nil"/>
            </w:tcBorders>
          </w:tcPr>
          <w:p w14:paraId="3B79574C"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4D"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4E"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4F"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50" w14:textId="77777777" w:rsidR="00521609" w:rsidRDefault="00521609" w:rsidP="001C3AC1">
            <w:pPr>
              <w:rPr>
                <w:rFonts w:ascii="Arial" w:hAnsi="Arial" w:cs="Arial"/>
                <w:sz w:val="16"/>
                <w:szCs w:val="16"/>
              </w:rPr>
            </w:pPr>
          </w:p>
        </w:tc>
      </w:tr>
      <w:tr w:rsidR="00521609" w14:paraId="3B795758" w14:textId="77777777" w:rsidTr="001C3AC1">
        <w:tc>
          <w:tcPr>
            <w:tcW w:w="3611" w:type="dxa"/>
            <w:tcBorders>
              <w:top w:val="nil"/>
              <w:left w:val="nil"/>
              <w:bottom w:val="nil"/>
              <w:right w:val="nil"/>
            </w:tcBorders>
            <w:vAlign w:val="bottom"/>
          </w:tcPr>
          <w:p w14:paraId="3B795752" w14:textId="77777777" w:rsidR="00521609" w:rsidRDefault="00521609" w:rsidP="001C3AC1">
            <w:pPr>
              <w:pStyle w:val="300OmsBedrag"/>
            </w:pPr>
            <w:r>
              <w:t>Ove</w:t>
            </w:r>
            <w:r>
              <w:softHyphen/>
              <w:t>ri</w:t>
            </w:r>
            <w:r>
              <w:softHyphen/>
              <w:t>ge vor</w:t>
            </w:r>
            <w:r>
              <w:softHyphen/>
              <w:t>de</w:t>
            </w:r>
            <w:r>
              <w:softHyphen/>
              <w:t>rin</w:t>
            </w:r>
            <w:r>
              <w:softHyphen/>
              <w:t>gen en over</w:t>
            </w:r>
            <w:r>
              <w:softHyphen/>
              <w:t>lo</w:t>
            </w:r>
            <w:r>
              <w:softHyphen/>
              <w:t>pen</w:t>
            </w:r>
            <w:r>
              <w:softHyphen/>
              <w:t>de ac</w:t>
            </w:r>
            <w:r>
              <w:softHyphen/>
              <w:t>ti</w:t>
            </w:r>
            <w:r>
              <w:softHyphen/>
              <w:t>va</w:t>
            </w:r>
          </w:p>
        </w:tc>
        <w:tc>
          <w:tcPr>
            <w:tcW w:w="283" w:type="dxa"/>
            <w:tcBorders>
              <w:top w:val="nil"/>
              <w:left w:val="nil"/>
              <w:bottom w:val="nil"/>
              <w:right w:val="nil"/>
            </w:tcBorders>
          </w:tcPr>
          <w:p w14:paraId="3B795753" w14:textId="77777777" w:rsidR="00521609" w:rsidRDefault="00521609" w:rsidP="001C3AC1">
            <w:pPr>
              <w:pStyle w:val="300NoteBedrag"/>
            </w:pPr>
            <w:r>
              <w:t xml:space="preserve">3 </w:t>
            </w:r>
          </w:p>
        </w:tc>
        <w:tc>
          <w:tcPr>
            <w:tcW w:w="1361" w:type="dxa"/>
            <w:tcBorders>
              <w:top w:val="nil"/>
              <w:left w:val="nil"/>
              <w:bottom w:val="nil"/>
              <w:right w:val="nil"/>
            </w:tcBorders>
            <w:vAlign w:val="bottom"/>
          </w:tcPr>
          <w:p w14:paraId="3B795754"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55" w14:textId="77777777" w:rsidR="00521609" w:rsidRDefault="00521609" w:rsidP="001C3AC1">
            <w:pPr>
              <w:pStyle w:val="300Kol1Bedrag"/>
              <w:tabs>
                <w:tab w:val="right" w:pos="1310"/>
                <w:tab w:val="left" w:pos="1336"/>
              </w:tabs>
            </w:pPr>
            <w:r>
              <w:tab/>
              <w:t>16.478</w:t>
            </w:r>
            <w:r>
              <w:tab/>
            </w:r>
          </w:p>
        </w:tc>
        <w:tc>
          <w:tcPr>
            <w:tcW w:w="1360" w:type="dxa"/>
            <w:tcBorders>
              <w:top w:val="nil"/>
              <w:left w:val="nil"/>
              <w:bottom w:val="nil"/>
              <w:right w:val="nil"/>
            </w:tcBorders>
            <w:vAlign w:val="bottom"/>
          </w:tcPr>
          <w:p w14:paraId="3B795756"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57" w14:textId="77777777" w:rsidR="00521609" w:rsidRDefault="00521609" w:rsidP="001C3AC1">
            <w:pPr>
              <w:pStyle w:val="300Kol2Bedrag"/>
              <w:tabs>
                <w:tab w:val="right" w:pos="1310"/>
                <w:tab w:val="left" w:pos="1336"/>
              </w:tabs>
            </w:pPr>
            <w:r>
              <w:tab/>
              <w:t>11.980</w:t>
            </w:r>
            <w:r>
              <w:tab/>
            </w:r>
          </w:p>
        </w:tc>
      </w:tr>
      <w:tr w:rsidR="00521609" w14:paraId="3B79575F" w14:textId="77777777" w:rsidTr="001C3AC1">
        <w:tc>
          <w:tcPr>
            <w:tcW w:w="3611" w:type="dxa"/>
            <w:tcBorders>
              <w:top w:val="nil"/>
              <w:left w:val="nil"/>
              <w:bottom w:val="nil"/>
              <w:right w:val="nil"/>
            </w:tcBorders>
            <w:vAlign w:val="bottom"/>
          </w:tcPr>
          <w:p w14:paraId="3B795759" w14:textId="77777777" w:rsidR="00521609" w:rsidRDefault="00521609" w:rsidP="001C3AC1">
            <w:pPr>
              <w:pStyle w:val="300OmsBedrag"/>
            </w:pPr>
          </w:p>
        </w:tc>
        <w:tc>
          <w:tcPr>
            <w:tcW w:w="283" w:type="dxa"/>
            <w:tcBorders>
              <w:top w:val="nil"/>
              <w:left w:val="nil"/>
              <w:bottom w:val="nil"/>
              <w:right w:val="nil"/>
            </w:tcBorders>
          </w:tcPr>
          <w:p w14:paraId="3B79575A" w14:textId="77777777" w:rsidR="00521609" w:rsidRDefault="00521609" w:rsidP="001C3AC1">
            <w:pPr>
              <w:pStyle w:val="300NoteBedrag"/>
            </w:pPr>
          </w:p>
        </w:tc>
        <w:tc>
          <w:tcPr>
            <w:tcW w:w="1361" w:type="dxa"/>
            <w:tcBorders>
              <w:top w:val="nil"/>
              <w:left w:val="nil"/>
              <w:bottom w:val="nil"/>
              <w:right w:val="nil"/>
            </w:tcBorders>
            <w:vAlign w:val="bottom"/>
          </w:tcPr>
          <w:p w14:paraId="3B79575B" w14:textId="77777777" w:rsidR="00521609" w:rsidRDefault="00521609" w:rsidP="001C3AC1">
            <w:pPr>
              <w:pStyle w:val="300Kol1Bedrag"/>
            </w:pPr>
          </w:p>
        </w:tc>
        <w:tc>
          <w:tcPr>
            <w:tcW w:w="1361" w:type="dxa"/>
            <w:tcBorders>
              <w:top w:val="nil"/>
              <w:left w:val="nil"/>
              <w:bottom w:val="nil"/>
              <w:right w:val="nil"/>
            </w:tcBorders>
            <w:vAlign w:val="bottom"/>
          </w:tcPr>
          <w:p w14:paraId="3B79575C" w14:textId="77777777" w:rsidR="00521609" w:rsidRDefault="00521609" w:rsidP="001C3AC1">
            <w:pPr>
              <w:pStyle w:val="300Kol1Bedrag"/>
            </w:pPr>
          </w:p>
        </w:tc>
        <w:tc>
          <w:tcPr>
            <w:tcW w:w="1360" w:type="dxa"/>
            <w:tcBorders>
              <w:top w:val="nil"/>
              <w:left w:val="nil"/>
              <w:bottom w:val="nil"/>
              <w:right w:val="nil"/>
            </w:tcBorders>
            <w:vAlign w:val="bottom"/>
          </w:tcPr>
          <w:p w14:paraId="3B79575D" w14:textId="77777777" w:rsidR="00521609" w:rsidRDefault="00521609" w:rsidP="001C3AC1">
            <w:pPr>
              <w:pStyle w:val="300Kol2Bedrag"/>
            </w:pPr>
          </w:p>
        </w:tc>
        <w:tc>
          <w:tcPr>
            <w:tcW w:w="1361" w:type="dxa"/>
            <w:tcBorders>
              <w:top w:val="nil"/>
              <w:left w:val="nil"/>
              <w:bottom w:val="nil"/>
              <w:right w:val="nil"/>
            </w:tcBorders>
            <w:vAlign w:val="bottom"/>
          </w:tcPr>
          <w:p w14:paraId="3B79575E" w14:textId="77777777" w:rsidR="00521609" w:rsidRDefault="00521609" w:rsidP="001C3AC1">
            <w:pPr>
              <w:pStyle w:val="300Kol2Bedrag"/>
            </w:pPr>
          </w:p>
        </w:tc>
      </w:tr>
      <w:tr w:rsidR="00521609" w14:paraId="3B795766" w14:textId="77777777" w:rsidTr="001C3AC1">
        <w:tc>
          <w:tcPr>
            <w:tcW w:w="3611" w:type="dxa"/>
            <w:tcBorders>
              <w:top w:val="nil"/>
              <w:left w:val="nil"/>
              <w:bottom w:val="nil"/>
              <w:right w:val="nil"/>
            </w:tcBorders>
            <w:vAlign w:val="bottom"/>
          </w:tcPr>
          <w:p w14:paraId="3B795760" w14:textId="77777777" w:rsidR="00521609" w:rsidRDefault="00521609" w:rsidP="001C3AC1">
            <w:pPr>
              <w:pStyle w:val="300OmsKop3Activa"/>
            </w:pPr>
            <w:r>
              <w:t>Li</w:t>
            </w:r>
            <w:r>
              <w:softHyphen/>
              <w:t>qui</w:t>
            </w:r>
            <w:r>
              <w:softHyphen/>
              <w:t>de mid</w:t>
            </w:r>
            <w:r>
              <w:softHyphen/>
              <w:t>de</w:t>
            </w:r>
            <w:r>
              <w:softHyphen/>
              <w:t>len</w:t>
            </w:r>
          </w:p>
        </w:tc>
        <w:tc>
          <w:tcPr>
            <w:tcW w:w="283" w:type="dxa"/>
            <w:tcBorders>
              <w:top w:val="nil"/>
              <w:left w:val="nil"/>
              <w:bottom w:val="nil"/>
              <w:right w:val="nil"/>
            </w:tcBorders>
          </w:tcPr>
          <w:p w14:paraId="3B795761" w14:textId="77777777" w:rsidR="00521609" w:rsidRDefault="00521609" w:rsidP="001C3AC1">
            <w:pPr>
              <w:pStyle w:val="300NoteKop3Activa"/>
            </w:pPr>
            <w:r>
              <w:t xml:space="preserve">4 </w:t>
            </w:r>
          </w:p>
        </w:tc>
        <w:tc>
          <w:tcPr>
            <w:tcW w:w="1361" w:type="dxa"/>
            <w:tcBorders>
              <w:top w:val="nil"/>
              <w:left w:val="nil"/>
              <w:bottom w:val="nil"/>
              <w:right w:val="nil"/>
            </w:tcBorders>
            <w:vAlign w:val="bottom"/>
          </w:tcPr>
          <w:p w14:paraId="3B795762"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63" w14:textId="77777777" w:rsidR="00521609" w:rsidRDefault="00521609" w:rsidP="001C3AC1">
            <w:pPr>
              <w:pStyle w:val="300Kol1Kop3Activa"/>
              <w:tabs>
                <w:tab w:val="right" w:pos="1310"/>
                <w:tab w:val="left" w:pos="1336"/>
              </w:tabs>
            </w:pPr>
            <w:r>
              <w:tab/>
              <w:t>70.809</w:t>
            </w:r>
            <w:r>
              <w:tab/>
            </w:r>
          </w:p>
        </w:tc>
        <w:tc>
          <w:tcPr>
            <w:tcW w:w="1360" w:type="dxa"/>
            <w:tcBorders>
              <w:top w:val="nil"/>
              <w:left w:val="nil"/>
              <w:bottom w:val="nil"/>
              <w:right w:val="nil"/>
            </w:tcBorders>
            <w:vAlign w:val="bottom"/>
          </w:tcPr>
          <w:p w14:paraId="3B795764"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65" w14:textId="77777777" w:rsidR="00521609" w:rsidRDefault="00521609" w:rsidP="001C3AC1">
            <w:pPr>
              <w:pStyle w:val="300Kol2Kop3Activa"/>
              <w:tabs>
                <w:tab w:val="right" w:pos="1310"/>
                <w:tab w:val="left" w:pos="1336"/>
              </w:tabs>
            </w:pPr>
            <w:r>
              <w:tab/>
              <w:t>31.925</w:t>
            </w:r>
            <w:r>
              <w:tab/>
            </w:r>
          </w:p>
        </w:tc>
      </w:tr>
    </w:tbl>
    <w:p w14:paraId="3B795767" w14:textId="77777777" w:rsidR="00521609" w:rsidRDefault="00521609" w:rsidP="00521609">
      <w:pPr>
        <w:pStyle w:val="300OmsBedrag"/>
      </w:pP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521609" w14:paraId="3B79576E" w14:textId="77777777" w:rsidTr="001C3AC1">
        <w:tc>
          <w:tcPr>
            <w:tcW w:w="3611" w:type="dxa"/>
            <w:tcBorders>
              <w:top w:val="nil"/>
              <w:left w:val="nil"/>
              <w:bottom w:val="nil"/>
              <w:right w:val="nil"/>
            </w:tcBorders>
            <w:vAlign w:val="bottom"/>
          </w:tcPr>
          <w:p w14:paraId="3B795768" w14:textId="77777777" w:rsidR="00521609" w:rsidRDefault="00521609" w:rsidP="001C3AC1">
            <w:pPr>
              <w:pStyle w:val="300OmsBalTotaal"/>
            </w:pPr>
          </w:p>
        </w:tc>
        <w:tc>
          <w:tcPr>
            <w:tcW w:w="283" w:type="dxa"/>
            <w:tcBorders>
              <w:top w:val="nil"/>
              <w:left w:val="nil"/>
              <w:bottom w:val="nil"/>
              <w:right w:val="nil"/>
            </w:tcBorders>
          </w:tcPr>
          <w:p w14:paraId="3B795769" w14:textId="77777777" w:rsidR="00521609" w:rsidRDefault="00521609" w:rsidP="001C3AC1">
            <w:pPr>
              <w:pStyle w:val="300ColNotenummer"/>
            </w:pPr>
          </w:p>
        </w:tc>
        <w:tc>
          <w:tcPr>
            <w:tcW w:w="1361" w:type="dxa"/>
            <w:tcBorders>
              <w:top w:val="nil"/>
              <w:left w:val="nil"/>
              <w:bottom w:val="nil"/>
              <w:right w:val="nil"/>
            </w:tcBorders>
            <w:vAlign w:val="bottom"/>
          </w:tcPr>
          <w:p w14:paraId="3B79576A"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6B" w14:textId="77777777" w:rsidR="00521609" w:rsidRDefault="00521609" w:rsidP="001C3AC1">
            <w:pPr>
              <w:pStyle w:val="300Kol1BalTotaal"/>
              <w:tabs>
                <w:tab w:val="left" w:pos="1336"/>
              </w:tabs>
            </w:pPr>
            <w:r>
              <w:rPr>
                <w:u w:val="single"/>
              </w:rPr>
              <w:tab/>
            </w:r>
          </w:p>
        </w:tc>
        <w:tc>
          <w:tcPr>
            <w:tcW w:w="1360" w:type="dxa"/>
            <w:tcBorders>
              <w:top w:val="nil"/>
              <w:left w:val="nil"/>
              <w:bottom w:val="nil"/>
              <w:right w:val="nil"/>
            </w:tcBorders>
            <w:vAlign w:val="bottom"/>
          </w:tcPr>
          <w:p w14:paraId="3B79576C"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6D" w14:textId="77777777" w:rsidR="00521609" w:rsidRDefault="00521609" w:rsidP="001C3AC1">
            <w:pPr>
              <w:pStyle w:val="300Kol2BalTotaal"/>
              <w:tabs>
                <w:tab w:val="left" w:pos="1336"/>
              </w:tabs>
            </w:pPr>
            <w:r>
              <w:rPr>
                <w:u w:val="single"/>
              </w:rPr>
              <w:tab/>
            </w:r>
          </w:p>
        </w:tc>
      </w:tr>
      <w:tr w:rsidR="00521609" w14:paraId="3B795775" w14:textId="77777777" w:rsidTr="001C3AC1">
        <w:tc>
          <w:tcPr>
            <w:tcW w:w="3611" w:type="dxa"/>
            <w:tcBorders>
              <w:top w:val="nil"/>
              <w:left w:val="nil"/>
              <w:bottom w:val="nil"/>
              <w:right w:val="nil"/>
            </w:tcBorders>
            <w:vAlign w:val="bottom"/>
          </w:tcPr>
          <w:p w14:paraId="3B79576F" w14:textId="77777777" w:rsidR="00521609" w:rsidRDefault="00521609" w:rsidP="001C3AC1">
            <w:pPr>
              <w:pStyle w:val="300OmsBalTotaal"/>
            </w:pPr>
            <w:r>
              <w:t>To</w:t>
            </w:r>
            <w:r>
              <w:softHyphen/>
              <w:t>taal</w:t>
            </w:r>
          </w:p>
        </w:tc>
        <w:tc>
          <w:tcPr>
            <w:tcW w:w="283" w:type="dxa"/>
            <w:tcBorders>
              <w:top w:val="nil"/>
              <w:left w:val="nil"/>
              <w:bottom w:val="nil"/>
              <w:right w:val="nil"/>
            </w:tcBorders>
          </w:tcPr>
          <w:p w14:paraId="3B795770" w14:textId="77777777" w:rsidR="00521609" w:rsidRDefault="00521609" w:rsidP="001C3AC1">
            <w:pPr>
              <w:pStyle w:val="300ColNotenummer"/>
            </w:pPr>
          </w:p>
        </w:tc>
        <w:tc>
          <w:tcPr>
            <w:tcW w:w="1361" w:type="dxa"/>
            <w:tcBorders>
              <w:top w:val="nil"/>
              <w:left w:val="nil"/>
              <w:bottom w:val="nil"/>
              <w:right w:val="nil"/>
            </w:tcBorders>
            <w:vAlign w:val="bottom"/>
          </w:tcPr>
          <w:p w14:paraId="3B795771"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72" w14:textId="77777777" w:rsidR="00521609" w:rsidRDefault="00521609" w:rsidP="001C3AC1">
            <w:pPr>
              <w:pStyle w:val="300Kol1BalTotaal"/>
              <w:tabs>
                <w:tab w:val="right" w:pos="1310"/>
                <w:tab w:val="left" w:pos="1336"/>
              </w:tabs>
            </w:pPr>
            <w:r>
              <w:rPr>
                <w:u w:val="double"/>
              </w:rPr>
              <w:tab/>
              <w:t>128.615</w:t>
            </w:r>
            <w:r>
              <w:rPr>
                <w:u w:val="double"/>
              </w:rPr>
              <w:tab/>
            </w:r>
          </w:p>
        </w:tc>
        <w:tc>
          <w:tcPr>
            <w:tcW w:w="1360" w:type="dxa"/>
            <w:tcBorders>
              <w:top w:val="nil"/>
              <w:left w:val="nil"/>
              <w:bottom w:val="nil"/>
              <w:right w:val="nil"/>
            </w:tcBorders>
            <w:vAlign w:val="bottom"/>
          </w:tcPr>
          <w:p w14:paraId="3B795773"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74" w14:textId="77777777" w:rsidR="00521609" w:rsidRDefault="00521609" w:rsidP="001C3AC1">
            <w:pPr>
              <w:pStyle w:val="300Kol2BalTotaal"/>
              <w:tabs>
                <w:tab w:val="right" w:pos="1310"/>
                <w:tab w:val="left" w:pos="1336"/>
              </w:tabs>
            </w:pPr>
            <w:r>
              <w:rPr>
                <w:u w:val="double"/>
              </w:rPr>
              <w:tab/>
              <w:t>96.738</w:t>
            </w:r>
            <w:r>
              <w:rPr>
                <w:u w:val="double"/>
              </w:rPr>
              <w:tab/>
            </w:r>
          </w:p>
        </w:tc>
      </w:tr>
    </w:tbl>
    <w:p w14:paraId="3B795776"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521609" w14:paraId="3B795779" w14:textId="77777777" w:rsidTr="001C3AC1">
        <w:tc>
          <w:tcPr>
            <w:tcW w:w="9337" w:type="dxa"/>
            <w:gridSpan w:val="6"/>
            <w:tcBorders>
              <w:top w:val="nil"/>
              <w:left w:val="nil"/>
              <w:bottom w:val="nil"/>
              <w:right w:val="nil"/>
            </w:tcBorders>
            <w:vAlign w:val="bottom"/>
          </w:tcPr>
          <w:p w14:paraId="3B795777" w14:textId="77777777" w:rsidR="00521609" w:rsidRDefault="00521609" w:rsidP="001C3AC1">
            <w:pPr>
              <w:pStyle w:val="300KopBalans"/>
              <w:tabs>
                <w:tab w:val="clear" w:pos="566"/>
              </w:tabs>
            </w:pPr>
          </w:p>
          <w:p w14:paraId="3B795778" w14:textId="77777777" w:rsidR="00521609" w:rsidRDefault="00521609" w:rsidP="001C3AC1">
            <w:pPr>
              <w:pStyle w:val="300KopWinstverd"/>
            </w:pPr>
          </w:p>
        </w:tc>
      </w:tr>
      <w:tr w:rsidR="00521609" w14:paraId="3B79577E" w14:textId="77777777" w:rsidTr="001C3AC1">
        <w:tc>
          <w:tcPr>
            <w:tcW w:w="3611" w:type="dxa"/>
            <w:tcBorders>
              <w:top w:val="nil"/>
              <w:left w:val="nil"/>
              <w:bottom w:val="nil"/>
              <w:right w:val="nil"/>
            </w:tcBorders>
            <w:vAlign w:val="bottom"/>
          </w:tcPr>
          <w:p w14:paraId="3B79577A" w14:textId="77777777" w:rsidR="00521609" w:rsidRDefault="00521609" w:rsidP="001C3AC1">
            <w:pPr>
              <w:pStyle w:val="000Huisstijl"/>
            </w:pPr>
          </w:p>
        </w:tc>
        <w:tc>
          <w:tcPr>
            <w:tcW w:w="283" w:type="dxa"/>
            <w:tcBorders>
              <w:top w:val="nil"/>
              <w:left w:val="nil"/>
              <w:bottom w:val="nil"/>
              <w:right w:val="nil"/>
            </w:tcBorders>
          </w:tcPr>
          <w:p w14:paraId="3B79577B" w14:textId="77777777" w:rsidR="00521609" w:rsidRDefault="00521609" w:rsidP="001C3AC1">
            <w:pPr>
              <w:pStyle w:val="300ColNotenummer"/>
            </w:pPr>
          </w:p>
        </w:tc>
        <w:tc>
          <w:tcPr>
            <w:tcW w:w="2722" w:type="dxa"/>
            <w:gridSpan w:val="2"/>
            <w:tcBorders>
              <w:top w:val="nil"/>
              <w:left w:val="nil"/>
              <w:bottom w:val="nil"/>
              <w:right w:val="nil"/>
            </w:tcBorders>
            <w:vAlign w:val="bottom"/>
          </w:tcPr>
          <w:p w14:paraId="3B79577C" w14:textId="77777777" w:rsidR="00521609" w:rsidRDefault="00521609" w:rsidP="001C3AC1">
            <w:pPr>
              <w:pStyle w:val="300KopDatumKol1"/>
              <w:tabs>
                <w:tab w:val="clear" w:pos="1474"/>
                <w:tab w:val="right" w:pos="2671"/>
                <w:tab w:val="left" w:pos="2697"/>
              </w:tabs>
            </w:pPr>
            <w:r>
              <w:rPr>
                <w:u w:val="single"/>
              </w:rPr>
              <w:tab/>
              <w:t>31</w:t>
            </w:r>
            <w:r>
              <w:rPr>
                <w:u w:val="single"/>
              </w:rPr>
              <w:noBreakHyphen/>
              <w:t>12</w:t>
            </w:r>
            <w:r>
              <w:rPr>
                <w:u w:val="single"/>
              </w:rPr>
              <w:noBreakHyphen/>
              <w:t>2012</w:t>
            </w:r>
            <w:r>
              <w:rPr>
                <w:u w:val="single"/>
              </w:rPr>
              <w:tab/>
            </w:r>
          </w:p>
        </w:tc>
        <w:tc>
          <w:tcPr>
            <w:tcW w:w="2721" w:type="dxa"/>
            <w:gridSpan w:val="2"/>
            <w:tcBorders>
              <w:top w:val="nil"/>
              <w:left w:val="nil"/>
              <w:bottom w:val="nil"/>
              <w:right w:val="nil"/>
            </w:tcBorders>
            <w:vAlign w:val="bottom"/>
          </w:tcPr>
          <w:p w14:paraId="3B79577D" w14:textId="77777777" w:rsidR="00521609" w:rsidRDefault="00521609" w:rsidP="001C3AC1">
            <w:pPr>
              <w:pStyle w:val="300KopDatumKol2"/>
              <w:tabs>
                <w:tab w:val="clear" w:pos="1474"/>
                <w:tab w:val="right" w:pos="2671"/>
                <w:tab w:val="left" w:pos="2697"/>
              </w:tabs>
            </w:pPr>
            <w:r>
              <w:rPr>
                <w:u w:val="single"/>
              </w:rPr>
              <w:tab/>
              <w:t>31</w:t>
            </w:r>
            <w:r>
              <w:rPr>
                <w:u w:val="single"/>
              </w:rPr>
              <w:noBreakHyphen/>
              <w:t>12</w:t>
            </w:r>
            <w:r>
              <w:rPr>
                <w:u w:val="single"/>
              </w:rPr>
              <w:noBreakHyphen/>
              <w:t>2011</w:t>
            </w:r>
            <w:r>
              <w:rPr>
                <w:u w:val="single"/>
              </w:rPr>
              <w:tab/>
            </w:r>
          </w:p>
        </w:tc>
      </w:tr>
      <w:tr w:rsidR="00521609" w14:paraId="3B795785" w14:textId="77777777" w:rsidTr="001C3AC1">
        <w:tc>
          <w:tcPr>
            <w:tcW w:w="3611" w:type="dxa"/>
            <w:tcBorders>
              <w:top w:val="nil"/>
              <w:left w:val="nil"/>
              <w:bottom w:val="nil"/>
              <w:right w:val="nil"/>
            </w:tcBorders>
            <w:vAlign w:val="bottom"/>
          </w:tcPr>
          <w:p w14:paraId="3B79577F" w14:textId="77777777" w:rsidR="00521609" w:rsidRDefault="00521609" w:rsidP="001C3AC1">
            <w:pPr>
              <w:pStyle w:val="300KopValutaregel"/>
            </w:pPr>
          </w:p>
        </w:tc>
        <w:tc>
          <w:tcPr>
            <w:tcW w:w="283" w:type="dxa"/>
            <w:tcBorders>
              <w:top w:val="nil"/>
              <w:left w:val="nil"/>
              <w:bottom w:val="nil"/>
              <w:right w:val="nil"/>
            </w:tcBorders>
          </w:tcPr>
          <w:p w14:paraId="3B795780" w14:textId="77777777" w:rsidR="00521609" w:rsidRDefault="00521609" w:rsidP="001C3AC1">
            <w:pPr>
              <w:pStyle w:val="300ColNotenummer"/>
            </w:pPr>
          </w:p>
        </w:tc>
        <w:tc>
          <w:tcPr>
            <w:tcW w:w="1361" w:type="dxa"/>
            <w:tcBorders>
              <w:top w:val="nil"/>
              <w:left w:val="nil"/>
              <w:bottom w:val="nil"/>
              <w:right w:val="nil"/>
            </w:tcBorders>
            <w:vAlign w:val="bottom"/>
          </w:tcPr>
          <w:p w14:paraId="3B795781" w14:textId="77777777" w:rsidR="00521609" w:rsidRDefault="00521609" w:rsidP="001C3AC1">
            <w:pPr>
              <w:pStyle w:val="300Kol1Valuta"/>
            </w:pPr>
            <w:r>
              <w:t>€</w:t>
            </w:r>
          </w:p>
        </w:tc>
        <w:tc>
          <w:tcPr>
            <w:tcW w:w="1361" w:type="dxa"/>
            <w:tcBorders>
              <w:top w:val="nil"/>
              <w:left w:val="nil"/>
              <w:bottom w:val="nil"/>
              <w:right w:val="nil"/>
            </w:tcBorders>
            <w:vAlign w:val="bottom"/>
          </w:tcPr>
          <w:p w14:paraId="3B795782" w14:textId="77777777" w:rsidR="00521609" w:rsidRDefault="00521609" w:rsidP="001C3AC1">
            <w:pPr>
              <w:pStyle w:val="300Kol1Valuta"/>
            </w:pPr>
            <w:r>
              <w:t>€</w:t>
            </w:r>
          </w:p>
        </w:tc>
        <w:tc>
          <w:tcPr>
            <w:tcW w:w="1360" w:type="dxa"/>
            <w:tcBorders>
              <w:top w:val="nil"/>
              <w:left w:val="nil"/>
              <w:bottom w:val="nil"/>
              <w:right w:val="nil"/>
            </w:tcBorders>
            <w:vAlign w:val="bottom"/>
          </w:tcPr>
          <w:p w14:paraId="3B795783" w14:textId="77777777" w:rsidR="00521609" w:rsidRDefault="00521609" w:rsidP="001C3AC1">
            <w:pPr>
              <w:pStyle w:val="300Kol2Valuta"/>
            </w:pPr>
            <w:r>
              <w:t>€</w:t>
            </w:r>
          </w:p>
        </w:tc>
        <w:tc>
          <w:tcPr>
            <w:tcW w:w="1361" w:type="dxa"/>
            <w:tcBorders>
              <w:top w:val="nil"/>
              <w:left w:val="nil"/>
              <w:bottom w:val="nil"/>
              <w:right w:val="nil"/>
            </w:tcBorders>
            <w:vAlign w:val="bottom"/>
          </w:tcPr>
          <w:p w14:paraId="3B795784" w14:textId="77777777" w:rsidR="00521609" w:rsidRDefault="00521609" w:rsidP="001C3AC1">
            <w:pPr>
              <w:pStyle w:val="300Kol2Valuta"/>
            </w:pPr>
            <w:r>
              <w:t>€</w:t>
            </w:r>
          </w:p>
        </w:tc>
      </w:tr>
      <w:tr w:rsidR="00521609" w14:paraId="3B795787" w14:textId="77777777" w:rsidTr="001C3AC1">
        <w:tc>
          <w:tcPr>
            <w:tcW w:w="9337" w:type="dxa"/>
            <w:gridSpan w:val="6"/>
            <w:tcBorders>
              <w:top w:val="nil"/>
              <w:left w:val="nil"/>
              <w:bottom w:val="nil"/>
              <w:right w:val="nil"/>
            </w:tcBorders>
            <w:vAlign w:val="bottom"/>
          </w:tcPr>
          <w:p w14:paraId="3B795786" w14:textId="77777777" w:rsidR="00521609" w:rsidRDefault="00521609" w:rsidP="001C3AC1">
            <w:pPr>
              <w:pStyle w:val="300Passiva"/>
            </w:pPr>
            <w:r>
              <w:t>PAS</w:t>
            </w:r>
            <w:r>
              <w:softHyphen/>
              <w:t>SI</w:t>
            </w:r>
            <w:r>
              <w:softHyphen/>
              <w:t>VA</w:t>
            </w:r>
          </w:p>
        </w:tc>
      </w:tr>
      <w:tr w:rsidR="00521609" w14:paraId="3B79578E" w14:textId="77777777" w:rsidTr="001C3AC1">
        <w:tc>
          <w:tcPr>
            <w:tcW w:w="3611" w:type="dxa"/>
            <w:tcBorders>
              <w:top w:val="nil"/>
              <w:left w:val="nil"/>
              <w:bottom w:val="nil"/>
              <w:right w:val="nil"/>
            </w:tcBorders>
            <w:vAlign w:val="bottom"/>
          </w:tcPr>
          <w:p w14:paraId="3B795788" w14:textId="77777777" w:rsidR="00521609" w:rsidRDefault="00521609" w:rsidP="001C3AC1">
            <w:pPr>
              <w:pStyle w:val="300OmsKop2Pasiva"/>
            </w:pPr>
            <w:r>
              <w:t>Ei</w:t>
            </w:r>
            <w:r>
              <w:softHyphen/>
              <w:t>gen ver</w:t>
            </w:r>
            <w:r>
              <w:softHyphen/>
              <w:t>mo</w:t>
            </w:r>
            <w:r>
              <w:softHyphen/>
              <w:t>gen</w:t>
            </w:r>
          </w:p>
        </w:tc>
        <w:tc>
          <w:tcPr>
            <w:tcW w:w="283" w:type="dxa"/>
            <w:tcBorders>
              <w:top w:val="nil"/>
              <w:left w:val="nil"/>
              <w:bottom w:val="nil"/>
              <w:right w:val="nil"/>
            </w:tcBorders>
          </w:tcPr>
          <w:p w14:paraId="3B795789" w14:textId="77777777" w:rsidR="00521609" w:rsidRDefault="00521609" w:rsidP="001C3AC1">
            <w:pPr>
              <w:pStyle w:val="300NoteKop2Pasiva"/>
            </w:pPr>
            <w:r>
              <w:t xml:space="preserve">5 </w:t>
            </w:r>
          </w:p>
        </w:tc>
        <w:tc>
          <w:tcPr>
            <w:tcW w:w="1361" w:type="dxa"/>
            <w:tcBorders>
              <w:top w:val="nil"/>
              <w:left w:val="nil"/>
              <w:bottom w:val="nil"/>
              <w:right w:val="nil"/>
            </w:tcBorders>
            <w:vAlign w:val="bottom"/>
          </w:tcPr>
          <w:p w14:paraId="3B79578A"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8B"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8C"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8D" w14:textId="77777777" w:rsidR="00521609" w:rsidRDefault="00521609" w:rsidP="001C3AC1">
            <w:pPr>
              <w:rPr>
                <w:rFonts w:ascii="Arial" w:hAnsi="Arial" w:cs="Arial"/>
                <w:sz w:val="16"/>
                <w:szCs w:val="16"/>
              </w:rPr>
            </w:pPr>
          </w:p>
        </w:tc>
      </w:tr>
      <w:tr w:rsidR="00521609" w14:paraId="3B795795" w14:textId="77777777" w:rsidTr="001C3AC1">
        <w:tc>
          <w:tcPr>
            <w:tcW w:w="3611" w:type="dxa"/>
            <w:tcBorders>
              <w:top w:val="nil"/>
              <w:left w:val="nil"/>
              <w:bottom w:val="nil"/>
              <w:right w:val="nil"/>
            </w:tcBorders>
            <w:vAlign w:val="bottom"/>
          </w:tcPr>
          <w:p w14:paraId="3B79578F" w14:textId="77777777" w:rsidR="00521609" w:rsidRDefault="00521609" w:rsidP="001C3AC1">
            <w:pPr>
              <w:pStyle w:val="300OmsBedrag"/>
            </w:pPr>
            <w:r>
              <w:t>Geplaatst kapitaal</w:t>
            </w:r>
          </w:p>
        </w:tc>
        <w:tc>
          <w:tcPr>
            <w:tcW w:w="283" w:type="dxa"/>
            <w:tcBorders>
              <w:top w:val="nil"/>
              <w:left w:val="nil"/>
              <w:bottom w:val="nil"/>
              <w:right w:val="nil"/>
            </w:tcBorders>
          </w:tcPr>
          <w:p w14:paraId="3B795790"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91" w14:textId="77777777" w:rsidR="00521609" w:rsidRDefault="00521609" w:rsidP="001C3AC1">
            <w:pPr>
              <w:pStyle w:val="300Kol1Bedrag"/>
              <w:tabs>
                <w:tab w:val="right" w:pos="1310"/>
                <w:tab w:val="left" w:pos="1336"/>
              </w:tabs>
            </w:pPr>
            <w:r>
              <w:tab/>
              <w:t>18.000</w:t>
            </w:r>
            <w:r>
              <w:tab/>
            </w:r>
          </w:p>
        </w:tc>
        <w:tc>
          <w:tcPr>
            <w:tcW w:w="1361" w:type="dxa"/>
            <w:tcBorders>
              <w:top w:val="nil"/>
              <w:left w:val="nil"/>
              <w:bottom w:val="nil"/>
              <w:right w:val="nil"/>
            </w:tcBorders>
            <w:vAlign w:val="bottom"/>
          </w:tcPr>
          <w:p w14:paraId="3B795792"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93" w14:textId="77777777" w:rsidR="00521609" w:rsidRDefault="00521609" w:rsidP="001C3AC1">
            <w:pPr>
              <w:pStyle w:val="300Kol2Bedrag"/>
              <w:tabs>
                <w:tab w:val="right" w:pos="1310"/>
                <w:tab w:val="left" w:pos="1336"/>
              </w:tabs>
            </w:pPr>
            <w:r>
              <w:tab/>
              <w:t>18.000</w:t>
            </w:r>
            <w:r>
              <w:tab/>
            </w:r>
          </w:p>
        </w:tc>
        <w:tc>
          <w:tcPr>
            <w:tcW w:w="1361" w:type="dxa"/>
            <w:tcBorders>
              <w:top w:val="nil"/>
              <w:left w:val="nil"/>
              <w:bottom w:val="nil"/>
              <w:right w:val="nil"/>
            </w:tcBorders>
            <w:vAlign w:val="bottom"/>
          </w:tcPr>
          <w:p w14:paraId="3B795794" w14:textId="77777777" w:rsidR="00521609" w:rsidRDefault="00521609" w:rsidP="001C3AC1">
            <w:pPr>
              <w:rPr>
                <w:rFonts w:ascii="Arial" w:hAnsi="Arial" w:cs="Arial"/>
                <w:sz w:val="16"/>
                <w:szCs w:val="16"/>
              </w:rPr>
            </w:pPr>
          </w:p>
        </w:tc>
      </w:tr>
      <w:tr w:rsidR="00521609" w14:paraId="3B79579C" w14:textId="77777777" w:rsidTr="001C3AC1">
        <w:tc>
          <w:tcPr>
            <w:tcW w:w="3611" w:type="dxa"/>
            <w:tcBorders>
              <w:top w:val="nil"/>
              <w:left w:val="nil"/>
              <w:bottom w:val="nil"/>
              <w:right w:val="nil"/>
            </w:tcBorders>
            <w:vAlign w:val="bottom"/>
          </w:tcPr>
          <w:p w14:paraId="3B795796" w14:textId="77777777" w:rsidR="00521609" w:rsidRDefault="00521609" w:rsidP="001C3AC1">
            <w:pPr>
              <w:pStyle w:val="300OmsBedrag"/>
            </w:pPr>
            <w:r>
              <w:t>Overige reserves</w:t>
            </w:r>
          </w:p>
        </w:tc>
        <w:tc>
          <w:tcPr>
            <w:tcW w:w="283" w:type="dxa"/>
            <w:tcBorders>
              <w:top w:val="nil"/>
              <w:left w:val="nil"/>
              <w:bottom w:val="nil"/>
              <w:right w:val="nil"/>
            </w:tcBorders>
          </w:tcPr>
          <w:p w14:paraId="3B795797"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98" w14:textId="77777777" w:rsidR="00521609" w:rsidRDefault="00521609" w:rsidP="001C3AC1">
            <w:pPr>
              <w:pStyle w:val="300Kol1Bedrag"/>
              <w:tabs>
                <w:tab w:val="right" w:pos="1310"/>
                <w:tab w:val="left" w:pos="1336"/>
              </w:tabs>
            </w:pPr>
            <w:r>
              <w:rPr>
                <w:u w:val="single"/>
              </w:rPr>
              <w:tab/>
              <w:t>33.288</w:t>
            </w:r>
            <w:r>
              <w:rPr>
                <w:u w:val="single"/>
              </w:rPr>
              <w:tab/>
            </w:r>
          </w:p>
        </w:tc>
        <w:tc>
          <w:tcPr>
            <w:tcW w:w="1361" w:type="dxa"/>
            <w:tcBorders>
              <w:top w:val="nil"/>
              <w:left w:val="nil"/>
              <w:bottom w:val="nil"/>
              <w:right w:val="nil"/>
            </w:tcBorders>
            <w:vAlign w:val="bottom"/>
          </w:tcPr>
          <w:p w14:paraId="3B795799"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9A" w14:textId="77777777" w:rsidR="00521609" w:rsidRDefault="00521609" w:rsidP="001C3AC1">
            <w:pPr>
              <w:pStyle w:val="300Kol2Bedrag"/>
              <w:tabs>
                <w:tab w:val="right" w:pos="1310"/>
                <w:tab w:val="left" w:pos="1336"/>
              </w:tabs>
            </w:pPr>
            <w:r>
              <w:rPr>
                <w:u w:val="single"/>
              </w:rPr>
              <w:tab/>
              <w:t>18.758</w:t>
            </w:r>
            <w:r>
              <w:rPr>
                <w:u w:val="single"/>
              </w:rPr>
              <w:tab/>
            </w:r>
          </w:p>
        </w:tc>
        <w:tc>
          <w:tcPr>
            <w:tcW w:w="1361" w:type="dxa"/>
            <w:tcBorders>
              <w:top w:val="nil"/>
              <w:left w:val="nil"/>
              <w:bottom w:val="nil"/>
              <w:right w:val="nil"/>
            </w:tcBorders>
            <w:vAlign w:val="bottom"/>
          </w:tcPr>
          <w:p w14:paraId="3B79579B" w14:textId="77777777" w:rsidR="00521609" w:rsidRDefault="00521609" w:rsidP="001C3AC1">
            <w:pPr>
              <w:rPr>
                <w:rFonts w:ascii="Arial" w:hAnsi="Arial" w:cs="Arial"/>
                <w:sz w:val="16"/>
                <w:szCs w:val="16"/>
              </w:rPr>
            </w:pPr>
          </w:p>
        </w:tc>
      </w:tr>
      <w:tr w:rsidR="00521609" w14:paraId="3B7957A3" w14:textId="77777777" w:rsidTr="001C3AC1">
        <w:tc>
          <w:tcPr>
            <w:tcW w:w="3611" w:type="dxa"/>
            <w:tcBorders>
              <w:top w:val="nil"/>
              <w:left w:val="nil"/>
              <w:bottom w:val="nil"/>
              <w:right w:val="nil"/>
            </w:tcBorders>
            <w:vAlign w:val="bottom"/>
          </w:tcPr>
          <w:p w14:paraId="3B79579D" w14:textId="77777777" w:rsidR="00521609" w:rsidRDefault="00521609" w:rsidP="001C3AC1">
            <w:pPr>
              <w:pStyle w:val="300OmsSubtot"/>
            </w:pPr>
          </w:p>
        </w:tc>
        <w:tc>
          <w:tcPr>
            <w:tcW w:w="283" w:type="dxa"/>
            <w:tcBorders>
              <w:top w:val="nil"/>
              <w:left w:val="nil"/>
              <w:bottom w:val="nil"/>
              <w:right w:val="nil"/>
            </w:tcBorders>
          </w:tcPr>
          <w:p w14:paraId="3B79579E" w14:textId="77777777" w:rsidR="00521609" w:rsidRDefault="00521609" w:rsidP="001C3AC1">
            <w:pPr>
              <w:pStyle w:val="300NoteBedrag"/>
            </w:pPr>
          </w:p>
        </w:tc>
        <w:tc>
          <w:tcPr>
            <w:tcW w:w="1361" w:type="dxa"/>
            <w:tcBorders>
              <w:top w:val="nil"/>
              <w:left w:val="nil"/>
              <w:bottom w:val="nil"/>
              <w:right w:val="nil"/>
            </w:tcBorders>
            <w:vAlign w:val="bottom"/>
          </w:tcPr>
          <w:p w14:paraId="3B79579F"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A0" w14:textId="77777777" w:rsidR="00521609" w:rsidRDefault="00521609" w:rsidP="001C3AC1">
            <w:pPr>
              <w:pStyle w:val="300Kol1Subtot"/>
              <w:tabs>
                <w:tab w:val="right" w:pos="1310"/>
                <w:tab w:val="left" w:pos="1336"/>
              </w:tabs>
            </w:pPr>
            <w:r>
              <w:tab/>
              <w:t>51.288</w:t>
            </w:r>
            <w:r>
              <w:tab/>
            </w:r>
          </w:p>
        </w:tc>
        <w:tc>
          <w:tcPr>
            <w:tcW w:w="1360" w:type="dxa"/>
            <w:tcBorders>
              <w:top w:val="nil"/>
              <w:left w:val="nil"/>
              <w:bottom w:val="nil"/>
              <w:right w:val="nil"/>
            </w:tcBorders>
            <w:vAlign w:val="bottom"/>
          </w:tcPr>
          <w:p w14:paraId="3B7957A1"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A2" w14:textId="77777777" w:rsidR="00521609" w:rsidRDefault="00521609" w:rsidP="001C3AC1">
            <w:pPr>
              <w:pStyle w:val="300Kol2Subtot"/>
              <w:tabs>
                <w:tab w:val="right" w:pos="1310"/>
                <w:tab w:val="left" w:pos="1336"/>
              </w:tabs>
            </w:pPr>
            <w:r>
              <w:tab/>
              <w:t>36.758</w:t>
            </w:r>
            <w:r>
              <w:tab/>
            </w:r>
          </w:p>
        </w:tc>
      </w:tr>
      <w:tr w:rsidR="00521609" w14:paraId="3B7957AA" w14:textId="77777777" w:rsidTr="001C3AC1">
        <w:tc>
          <w:tcPr>
            <w:tcW w:w="3611" w:type="dxa"/>
            <w:tcBorders>
              <w:top w:val="nil"/>
              <w:left w:val="nil"/>
              <w:bottom w:val="nil"/>
              <w:right w:val="nil"/>
            </w:tcBorders>
            <w:vAlign w:val="bottom"/>
          </w:tcPr>
          <w:p w14:paraId="3B7957A4" w14:textId="77777777" w:rsidR="00521609" w:rsidRDefault="00521609" w:rsidP="001C3AC1">
            <w:pPr>
              <w:pStyle w:val="300OmsBedrag"/>
            </w:pPr>
          </w:p>
        </w:tc>
        <w:tc>
          <w:tcPr>
            <w:tcW w:w="283" w:type="dxa"/>
            <w:tcBorders>
              <w:top w:val="nil"/>
              <w:left w:val="nil"/>
              <w:bottom w:val="nil"/>
              <w:right w:val="nil"/>
            </w:tcBorders>
          </w:tcPr>
          <w:p w14:paraId="3B7957A5" w14:textId="77777777" w:rsidR="00521609" w:rsidRDefault="00521609" w:rsidP="001C3AC1">
            <w:pPr>
              <w:pStyle w:val="300NoteBedrag"/>
            </w:pPr>
          </w:p>
        </w:tc>
        <w:tc>
          <w:tcPr>
            <w:tcW w:w="1361" w:type="dxa"/>
            <w:tcBorders>
              <w:top w:val="nil"/>
              <w:left w:val="nil"/>
              <w:bottom w:val="nil"/>
              <w:right w:val="nil"/>
            </w:tcBorders>
            <w:vAlign w:val="bottom"/>
          </w:tcPr>
          <w:p w14:paraId="3B7957A6" w14:textId="77777777" w:rsidR="00521609" w:rsidRDefault="00521609" w:rsidP="001C3AC1">
            <w:pPr>
              <w:pStyle w:val="300Kol1Bedrag"/>
            </w:pPr>
          </w:p>
        </w:tc>
        <w:tc>
          <w:tcPr>
            <w:tcW w:w="1361" w:type="dxa"/>
            <w:tcBorders>
              <w:top w:val="nil"/>
              <w:left w:val="nil"/>
              <w:bottom w:val="nil"/>
              <w:right w:val="nil"/>
            </w:tcBorders>
            <w:vAlign w:val="bottom"/>
          </w:tcPr>
          <w:p w14:paraId="3B7957A7" w14:textId="77777777" w:rsidR="00521609" w:rsidRDefault="00521609" w:rsidP="001C3AC1">
            <w:pPr>
              <w:pStyle w:val="300Kol1Bedrag"/>
            </w:pPr>
          </w:p>
        </w:tc>
        <w:tc>
          <w:tcPr>
            <w:tcW w:w="1360" w:type="dxa"/>
            <w:tcBorders>
              <w:top w:val="nil"/>
              <w:left w:val="nil"/>
              <w:bottom w:val="nil"/>
              <w:right w:val="nil"/>
            </w:tcBorders>
            <w:vAlign w:val="bottom"/>
          </w:tcPr>
          <w:p w14:paraId="3B7957A8" w14:textId="77777777" w:rsidR="00521609" w:rsidRDefault="00521609" w:rsidP="001C3AC1">
            <w:pPr>
              <w:pStyle w:val="300Kol2Bedrag"/>
            </w:pPr>
          </w:p>
        </w:tc>
        <w:tc>
          <w:tcPr>
            <w:tcW w:w="1361" w:type="dxa"/>
            <w:tcBorders>
              <w:top w:val="nil"/>
              <w:left w:val="nil"/>
              <w:bottom w:val="nil"/>
              <w:right w:val="nil"/>
            </w:tcBorders>
            <w:vAlign w:val="bottom"/>
          </w:tcPr>
          <w:p w14:paraId="3B7957A9" w14:textId="77777777" w:rsidR="00521609" w:rsidRDefault="00521609" w:rsidP="001C3AC1">
            <w:pPr>
              <w:pStyle w:val="300Kol2Bedrag"/>
            </w:pPr>
          </w:p>
        </w:tc>
      </w:tr>
      <w:tr w:rsidR="00521609" w14:paraId="3B7957B1" w14:textId="77777777" w:rsidTr="001C3AC1">
        <w:tc>
          <w:tcPr>
            <w:tcW w:w="3611" w:type="dxa"/>
            <w:tcBorders>
              <w:top w:val="nil"/>
              <w:left w:val="nil"/>
              <w:bottom w:val="nil"/>
              <w:right w:val="nil"/>
            </w:tcBorders>
            <w:vAlign w:val="bottom"/>
          </w:tcPr>
          <w:p w14:paraId="3B7957AB" w14:textId="77777777" w:rsidR="00521609" w:rsidRDefault="00521609" w:rsidP="001C3AC1">
            <w:pPr>
              <w:pStyle w:val="300OmsKop2Pasiva"/>
            </w:pPr>
            <w:r>
              <w:t>Voor</w:t>
            </w:r>
            <w:r>
              <w:softHyphen/>
              <w:t>zie</w:t>
            </w:r>
            <w:r>
              <w:softHyphen/>
              <w:t>nin</w:t>
            </w:r>
            <w:r>
              <w:softHyphen/>
              <w:t>gen</w:t>
            </w:r>
          </w:p>
        </w:tc>
        <w:tc>
          <w:tcPr>
            <w:tcW w:w="283" w:type="dxa"/>
            <w:tcBorders>
              <w:top w:val="nil"/>
              <w:left w:val="nil"/>
              <w:bottom w:val="nil"/>
              <w:right w:val="nil"/>
            </w:tcBorders>
          </w:tcPr>
          <w:p w14:paraId="3B7957AC"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AD"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AE"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AF"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B0" w14:textId="77777777" w:rsidR="00521609" w:rsidRDefault="00521609" w:rsidP="001C3AC1">
            <w:pPr>
              <w:rPr>
                <w:rFonts w:ascii="Arial" w:hAnsi="Arial" w:cs="Arial"/>
                <w:sz w:val="16"/>
                <w:szCs w:val="16"/>
              </w:rPr>
            </w:pPr>
          </w:p>
        </w:tc>
      </w:tr>
      <w:tr w:rsidR="00521609" w14:paraId="3B7957B8" w14:textId="77777777" w:rsidTr="001C3AC1">
        <w:tc>
          <w:tcPr>
            <w:tcW w:w="3611" w:type="dxa"/>
            <w:tcBorders>
              <w:top w:val="nil"/>
              <w:left w:val="nil"/>
              <w:bottom w:val="nil"/>
              <w:right w:val="nil"/>
            </w:tcBorders>
            <w:vAlign w:val="bottom"/>
          </w:tcPr>
          <w:p w14:paraId="3B7957B2" w14:textId="77777777" w:rsidR="00521609" w:rsidRDefault="00521609" w:rsidP="001C3AC1">
            <w:pPr>
              <w:pStyle w:val="300OmsBedrag"/>
            </w:pPr>
            <w:r>
              <w:t>Ove</w:t>
            </w:r>
            <w:r>
              <w:softHyphen/>
              <w:t>ri</w:t>
            </w:r>
            <w:r>
              <w:softHyphen/>
              <w:t>ge voor</w:t>
            </w:r>
            <w:r>
              <w:softHyphen/>
              <w:t>zie</w:t>
            </w:r>
            <w:r>
              <w:softHyphen/>
              <w:t>nin</w:t>
            </w:r>
            <w:r>
              <w:softHyphen/>
              <w:t>gen</w:t>
            </w:r>
          </w:p>
        </w:tc>
        <w:tc>
          <w:tcPr>
            <w:tcW w:w="283" w:type="dxa"/>
            <w:tcBorders>
              <w:top w:val="nil"/>
              <w:left w:val="nil"/>
              <w:bottom w:val="nil"/>
              <w:right w:val="nil"/>
            </w:tcBorders>
          </w:tcPr>
          <w:p w14:paraId="3B7957B3" w14:textId="77777777" w:rsidR="00521609" w:rsidRDefault="00521609" w:rsidP="001C3AC1">
            <w:pPr>
              <w:pStyle w:val="300NoteBedrag"/>
            </w:pPr>
            <w:r>
              <w:t xml:space="preserve">6 </w:t>
            </w:r>
          </w:p>
        </w:tc>
        <w:tc>
          <w:tcPr>
            <w:tcW w:w="1361" w:type="dxa"/>
            <w:tcBorders>
              <w:top w:val="nil"/>
              <w:left w:val="nil"/>
              <w:bottom w:val="nil"/>
              <w:right w:val="nil"/>
            </w:tcBorders>
            <w:vAlign w:val="bottom"/>
          </w:tcPr>
          <w:p w14:paraId="3B7957B4"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B5" w14:textId="77777777" w:rsidR="00521609" w:rsidRDefault="00521609" w:rsidP="001C3AC1">
            <w:pPr>
              <w:pStyle w:val="300Kol1Bedrag"/>
              <w:tabs>
                <w:tab w:val="right" w:pos="1310"/>
                <w:tab w:val="left" w:pos="1336"/>
              </w:tabs>
            </w:pPr>
            <w:r>
              <w:tab/>
              <w:t>23.076</w:t>
            </w:r>
            <w:r>
              <w:tab/>
            </w:r>
          </w:p>
        </w:tc>
        <w:tc>
          <w:tcPr>
            <w:tcW w:w="1360" w:type="dxa"/>
            <w:tcBorders>
              <w:top w:val="nil"/>
              <w:left w:val="nil"/>
              <w:bottom w:val="nil"/>
              <w:right w:val="nil"/>
            </w:tcBorders>
            <w:vAlign w:val="bottom"/>
          </w:tcPr>
          <w:p w14:paraId="3B7957B6"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B7" w14:textId="77777777" w:rsidR="00521609" w:rsidRDefault="00521609" w:rsidP="001C3AC1">
            <w:pPr>
              <w:pStyle w:val="300Kol2Bedrag"/>
              <w:tabs>
                <w:tab w:val="right" w:pos="1310"/>
                <w:tab w:val="left" w:pos="1336"/>
              </w:tabs>
            </w:pPr>
            <w:r>
              <w:tab/>
              <w:t>22.800</w:t>
            </w:r>
            <w:r>
              <w:tab/>
            </w:r>
          </w:p>
        </w:tc>
      </w:tr>
      <w:tr w:rsidR="00521609" w14:paraId="3B7957BF" w14:textId="77777777" w:rsidTr="001C3AC1">
        <w:tc>
          <w:tcPr>
            <w:tcW w:w="3611" w:type="dxa"/>
            <w:tcBorders>
              <w:top w:val="nil"/>
              <w:left w:val="nil"/>
              <w:bottom w:val="nil"/>
              <w:right w:val="nil"/>
            </w:tcBorders>
            <w:vAlign w:val="bottom"/>
          </w:tcPr>
          <w:p w14:paraId="3B7957B9" w14:textId="77777777" w:rsidR="00521609" w:rsidRDefault="00521609" w:rsidP="001C3AC1">
            <w:pPr>
              <w:pStyle w:val="300OmsBedrag"/>
            </w:pPr>
          </w:p>
        </w:tc>
        <w:tc>
          <w:tcPr>
            <w:tcW w:w="283" w:type="dxa"/>
            <w:tcBorders>
              <w:top w:val="nil"/>
              <w:left w:val="nil"/>
              <w:bottom w:val="nil"/>
              <w:right w:val="nil"/>
            </w:tcBorders>
          </w:tcPr>
          <w:p w14:paraId="3B7957BA" w14:textId="77777777" w:rsidR="00521609" w:rsidRDefault="00521609" w:rsidP="001C3AC1">
            <w:pPr>
              <w:pStyle w:val="300NoteBedrag"/>
            </w:pPr>
          </w:p>
        </w:tc>
        <w:tc>
          <w:tcPr>
            <w:tcW w:w="1361" w:type="dxa"/>
            <w:tcBorders>
              <w:top w:val="nil"/>
              <w:left w:val="nil"/>
              <w:bottom w:val="nil"/>
              <w:right w:val="nil"/>
            </w:tcBorders>
            <w:vAlign w:val="bottom"/>
          </w:tcPr>
          <w:p w14:paraId="3B7957BB" w14:textId="77777777" w:rsidR="00521609" w:rsidRDefault="00521609" w:rsidP="001C3AC1">
            <w:pPr>
              <w:pStyle w:val="300Kol1Bedrag"/>
            </w:pPr>
          </w:p>
        </w:tc>
        <w:tc>
          <w:tcPr>
            <w:tcW w:w="1361" w:type="dxa"/>
            <w:tcBorders>
              <w:top w:val="nil"/>
              <w:left w:val="nil"/>
              <w:bottom w:val="nil"/>
              <w:right w:val="nil"/>
            </w:tcBorders>
            <w:vAlign w:val="bottom"/>
          </w:tcPr>
          <w:p w14:paraId="3B7957BC" w14:textId="77777777" w:rsidR="00521609" w:rsidRDefault="00521609" w:rsidP="001C3AC1">
            <w:pPr>
              <w:pStyle w:val="300Kol1Bedrag"/>
            </w:pPr>
          </w:p>
        </w:tc>
        <w:tc>
          <w:tcPr>
            <w:tcW w:w="1360" w:type="dxa"/>
            <w:tcBorders>
              <w:top w:val="nil"/>
              <w:left w:val="nil"/>
              <w:bottom w:val="nil"/>
              <w:right w:val="nil"/>
            </w:tcBorders>
            <w:vAlign w:val="bottom"/>
          </w:tcPr>
          <w:p w14:paraId="3B7957BD" w14:textId="77777777" w:rsidR="00521609" w:rsidRDefault="00521609" w:rsidP="001C3AC1">
            <w:pPr>
              <w:pStyle w:val="300Kol2Bedrag"/>
            </w:pPr>
          </w:p>
        </w:tc>
        <w:tc>
          <w:tcPr>
            <w:tcW w:w="1361" w:type="dxa"/>
            <w:tcBorders>
              <w:top w:val="nil"/>
              <w:left w:val="nil"/>
              <w:bottom w:val="nil"/>
              <w:right w:val="nil"/>
            </w:tcBorders>
            <w:vAlign w:val="bottom"/>
          </w:tcPr>
          <w:p w14:paraId="3B7957BE" w14:textId="77777777" w:rsidR="00521609" w:rsidRDefault="00521609" w:rsidP="001C3AC1">
            <w:pPr>
              <w:pStyle w:val="300Kol2Bedrag"/>
            </w:pPr>
          </w:p>
        </w:tc>
      </w:tr>
      <w:tr w:rsidR="00521609" w14:paraId="3B7957C6" w14:textId="77777777" w:rsidTr="001C3AC1">
        <w:tc>
          <w:tcPr>
            <w:tcW w:w="3611" w:type="dxa"/>
            <w:tcBorders>
              <w:top w:val="nil"/>
              <w:left w:val="nil"/>
              <w:bottom w:val="nil"/>
              <w:right w:val="nil"/>
            </w:tcBorders>
            <w:vAlign w:val="bottom"/>
          </w:tcPr>
          <w:p w14:paraId="3B7957C0" w14:textId="77777777" w:rsidR="00521609" w:rsidRDefault="00521609" w:rsidP="001C3AC1">
            <w:pPr>
              <w:pStyle w:val="300OmsKop2Pasiva"/>
            </w:pPr>
            <w:r>
              <w:t>Kort</w:t>
            </w:r>
            <w:r>
              <w:softHyphen/>
              <w:t>lo</w:t>
            </w:r>
            <w:r>
              <w:softHyphen/>
              <w:t>pen</w:t>
            </w:r>
            <w:r>
              <w:softHyphen/>
              <w:t>de schul</w:t>
            </w:r>
            <w:r>
              <w:softHyphen/>
              <w:t>den</w:t>
            </w:r>
          </w:p>
        </w:tc>
        <w:tc>
          <w:tcPr>
            <w:tcW w:w="283" w:type="dxa"/>
            <w:tcBorders>
              <w:top w:val="nil"/>
              <w:left w:val="nil"/>
              <w:bottom w:val="nil"/>
              <w:right w:val="nil"/>
            </w:tcBorders>
          </w:tcPr>
          <w:p w14:paraId="3B7957C1"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C2"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C3"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C4"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C5" w14:textId="77777777" w:rsidR="00521609" w:rsidRDefault="00521609" w:rsidP="001C3AC1">
            <w:pPr>
              <w:rPr>
                <w:rFonts w:ascii="Arial" w:hAnsi="Arial" w:cs="Arial"/>
                <w:sz w:val="16"/>
                <w:szCs w:val="16"/>
              </w:rPr>
            </w:pPr>
          </w:p>
        </w:tc>
      </w:tr>
      <w:tr w:rsidR="00521609" w14:paraId="3B7957CD" w14:textId="77777777" w:rsidTr="001C3AC1">
        <w:tc>
          <w:tcPr>
            <w:tcW w:w="3611" w:type="dxa"/>
            <w:tcBorders>
              <w:top w:val="nil"/>
              <w:left w:val="nil"/>
              <w:bottom w:val="nil"/>
              <w:right w:val="nil"/>
            </w:tcBorders>
            <w:vAlign w:val="bottom"/>
          </w:tcPr>
          <w:p w14:paraId="3B7957C7" w14:textId="77777777" w:rsidR="00521609" w:rsidRDefault="00521609" w:rsidP="001C3AC1">
            <w:pPr>
              <w:pStyle w:val="300OmsBedrag"/>
            </w:pPr>
            <w:r>
              <w:t>Schul</w:t>
            </w:r>
            <w:r>
              <w:softHyphen/>
              <w:t>den aan groeps</w:t>
            </w:r>
            <w:r>
              <w:softHyphen/>
              <w:t>maat</w:t>
            </w:r>
            <w:r>
              <w:softHyphen/>
              <w:t>schap</w:t>
            </w:r>
            <w:r>
              <w:softHyphen/>
              <w:t>pij</w:t>
            </w:r>
            <w:r>
              <w:softHyphen/>
              <w:t>en</w:t>
            </w:r>
          </w:p>
        </w:tc>
        <w:tc>
          <w:tcPr>
            <w:tcW w:w="283" w:type="dxa"/>
            <w:tcBorders>
              <w:top w:val="nil"/>
              <w:left w:val="nil"/>
              <w:bottom w:val="nil"/>
              <w:right w:val="nil"/>
            </w:tcBorders>
          </w:tcPr>
          <w:p w14:paraId="3B7957C8" w14:textId="77777777" w:rsidR="00521609" w:rsidRDefault="00521609" w:rsidP="001C3AC1">
            <w:pPr>
              <w:pStyle w:val="300NoteBedrag"/>
            </w:pPr>
            <w:r>
              <w:t xml:space="preserve">7 </w:t>
            </w:r>
          </w:p>
        </w:tc>
        <w:tc>
          <w:tcPr>
            <w:tcW w:w="1361" w:type="dxa"/>
            <w:tcBorders>
              <w:top w:val="nil"/>
              <w:left w:val="nil"/>
              <w:bottom w:val="nil"/>
              <w:right w:val="nil"/>
            </w:tcBorders>
            <w:vAlign w:val="bottom"/>
          </w:tcPr>
          <w:p w14:paraId="3B7957C9" w14:textId="77777777" w:rsidR="00521609" w:rsidRDefault="00521609" w:rsidP="001C3AC1">
            <w:pPr>
              <w:pStyle w:val="300Kol1Bedrag"/>
              <w:tabs>
                <w:tab w:val="right" w:pos="1310"/>
                <w:tab w:val="left" w:pos="1336"/>
              </w:tabs>
            </w:pPr>
            <w:r>
              <w:tab/>
              <w:t>51.551</w:t>
            </w:r>
            <w:r>
              <w:tab/>
            </w:r>
          </w:p>
        </w:tc>
        <w:tc>
          <w:tcPr>
            <w:tcW w:w="1361" w:type="dxa"/>
            <w:tcBorders>
              <w:top w:val="nil"/>
              <w:left w:val="nil"/>
              <w:bottom w:val="nil"/>
              <w:right w:val="nil"/>
            </w:tcBorders>
            <w:vAlign w:val="bottom"/>
          </w:tcPr>
          <w:p w14:paraId="3B7957CA"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CB" w14:textId="77777777" w:rsidR="00521609" w:rsidRDefault="00521609" w:rsidP="001C3AC1">
            <w:pPr>
              <w:pStyle w:val="300Kol2Bedrag"/>
              <w:tabs>
                <w:tab w:val="right" w:pos="1310"/>
                <w:tab w:val="left" w:pos="1336"/>
              </w:tabs>
            </w:pPr>
            <w:r>
              <w:tab/>
              <w:t>34.482</w:t>
            </w:r>
            <w:r>
              <w:tab/>
            </w:r>
          </w:p>
        </w:tc>
        <w:tc>
          <w:tcPr>
            <w:tcW w:w="1361" w:type="dxa"/>
            <w:tcBorders>
              <w:top w:val="nil"/>
              <w:left w:val="nil"/>
              <w:bottom w:val="nil"/>
              <w:right w:val="nil"/>
            </w:tcBorders>
            <w:vAlign w:val="bottom"/>
          </w:tcPr>
          <w:p w14:paraId="3B7957CC" w14:textId="77777777" w:rsidR="00521609" w:rsidRDefault="00521609" w:rsidP="001C3AC1">
            <w:pPr>
              <w:rPr>
                <w:rFonts w:ascii="Arial" w:hAnsi="Arial" w:cs="Arial"/>
                <w:sz w:val="16"/>
                <w:szCs w:val="16"/>
              </w:rPr>
            </w:pPr>
          </w:p>
        </w:tc>
      </w:tr>
      <w:tr w:rsidR="00521609" w14:paraId="3B7957D4" w14:textId="77777777" w:rsidTr="001C3AC1">
        <w:tc>
          <w:tcPr>
            <w:tcW w:w="3611" w:type="dxa"/>
            <w:tcBorders>
              <w:top w:val="nil"/>
              <w:left w:val="nil"/>
              <w:bottom w:val="nil"/>
              <w:right w:val="nil"/>
            </w:tcBorders>
            <w:vAlign w:val="bottom"/>
          </w:tcPr>
          <w:p w14:paraId="3B7957CE" w14:textId="77777777" w:rsidR="00521609" w:rsidRDefault="00521609" w:rsidP="001C3AC1">
            <w:pPr>
              <w:pStyle w:val="300OmsBedrag"/>
            </w:pPr>
            <w:r>
              <w:t>Ove</w:t>
            </w:r>
            <w:r>
              <w:softHyphen/>
              <w:t>ri</w:t>
            </w:r>
            <w:r>
              <w:softHyphen/>
              <w:t>ge schul</w:t>
            </w:r>
            <w:r>
              <w:softHyphen/>
              <w:t>den en over</w:t>
            </w:r>
            <w:r>
              <w:softHyphen/>
              <w:t>lo</w:t>
            </w:r>
            <w:r>
              <w:softHyphen/>
              <w:t>pen</w:t>
            </w:r>
            <w:r>
              <w:softHyphen/>
              <w:t>de passiva</w:t>
            </w:r>
          </w:p>
        </w:tc>
        <w:tc>
          <w:tcPr>
            <w:tcW w:w="283" w:type="dxa"/>
            <w:tcBorders>
              <w:top w:val="nil"/>
              <w:left w:val="nil"/>
              <w:bottom w:val="nil"/>
              <w:right w:val="nil"/>
            </w:tcBorders>
          </w:tcPr>
          <w:p w14:paraId="3B7957CF" w14:textId="77777777" w:rsidR="00521609" w:rsidRDefault="00521609" w:rsidP="001C3AC1">
            <w:pPr>
              <w:pStyle w:val="300NoteBedrag"/>
            </w:pPr>
            <w:r>
              <w:t xml:space="preserve">8 </w:t>
            </w:r>
          </w:p>
        </w:tc>
        <w:tc>
          <w:tcPr>
            <w:tcW w:w="1361" w:type="dxa"/>
            <w:tcBorders>
              <w:top w:val="nil"/>
              <w:left w:val="nil"/>
              <w:bottom w:val="nil"/>
              <w:right w:val="nil"/>
            </w:tcBorders>
            <w:vAlign w:val="bottom"/>
          </w:tcPr>
          <w:p w14:paraId="3B7957D0" w14:textId="77777777" w:rsidR="00521609" w:rsidRDefault="00521609" w:rsidP="001C3AC1">
            <w:pPr>
              <w:pStyle w:val="300Kol1Bedrag"/>
              <w:tabs>
                <w:tab w:val="right" w:pos="1310"/>
                <w:tab w:val="left" w:pos="1336"/>
              </w:tabs>
            </w:pPr>
            <w:r>
              <w:rPr>
                <w:u w:val="single"/>
              </w:rPr>
              <w:tab/>
              <w:t>2.700</w:t>
            </w:r>
            <w:r>
              <w:rPr>
                <w:u w:val="single"/>
              </w:rPr>
              <w:tab/>
            </w:r>
          </w:p>
        </w:tc>
        <w:tc>
          <w:tcPr>
            <w:tcW w:w="1361" w:type="dxa"/>
            <w:tcBorders>
              <w:top w:val="nil"/>
              <w:left w:val="nil"/>
              <w:bottom w:val="nil"/>
              <w:right w:val="nil"/>
            </w:tcBorders>
            <w:vAlign w:val="bottom"/>
          </w:tcPr>
          <w:p w14:paraId="3B7957D1"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7D2" w14:textId="77777777" w:rsidR="00521609" w:rsidRDefault="00521609" w:rsidP="001C3AC1">
            <w:pPr>
              <w:pStyle w:val="300Kol2Bedrag"/>
              <w:tabs>
                <w:tab w:val="right" w:pos="1310"/>
                <w:tab w:val="left" w:pos="1336"/>
              </w:tabs>
            </w:pPr>
            <w:r>
              <w:rPr>
                <w:u w:val="single"/>
              </w:rPr>
              <w:tab/>
              <w:t>2.698</w:t>
            </w:r>
            <w:r>
              <w:rPr>
                <w:u w:val="single"/>
              </w:rPr>
              <w:tab/>
            </w:r>
          </w:p>
        </w:tc>
        <w:tc>
          <w:tcPr>
            <w:tcW w:w="1361" w:type="dxa"/>
            <w:tcBorders>
              <w:top w:val="nil"/>
              <w:left w:val="nil"/>
              <w:bottom w:val="nil"/>
              <w:right w:val="nil"/>
            </w:tcBorders>
            <w:vAlign w:val="bottom"/>
          </w:tcPr>
          <w:p w14:paraId="3B7957D3" w14:textId="77777777" w:rsidR="00521609" w:rsidRDefault="00521609" w:rsidP="001C3AC1">
            <w:pPr>
              <w:rPr>
                <w:rFonts w:ascii="Arial" w:hAnsi="Arial" w:cs="Arial"/>
                <w:sz w:val="16"/>
                <w:szCs w:val="16"/>
              </w:rPr>
            </w:pPr>
          </w:p>
        </w:tc>
      </w:tr>
      <w:tr w:rsidR="00521609" w14:paraId="3B7957DB" w14:textId="77777777" w:rsidTr="001C3AC1">
        <w:tc>
          <w:tcPr>
            <w:tcW w:w="3611" w:type="dxa"/>
            <w:tcBorders>
              <w:top w:val="nil"/>
              <w:left w:val="nil"/>
              <w:bottom w:val="nil"/>
              <w:right w:val="nil"/>
            </w:tcBorders>
            <w:vAlign w:val="bottom"/>
          </w:tcPr>
          <w:p w14:paraId="3B7957D5" w14:textId="77777777" w:rsidR="00521609" w:rsidRDefault="00521609" w:rsidP="001C3AC1">
            <w:pPr>
              <w:pStyle w:val="300OmsKop2Pasiva"/>
            </w:pPr>
          </w:p>
        </w:tc>
        <w:tc>
          <w:tcPr>
            <w:tcW w:w="283" w:type="dxa"/>
            <w:tcBorders>
              <w:top w:val="nil"/>
              <w:left w:val="nil"/>
              <w:bottom w:val="nil"/>
              <w:right w:val="nil"/>
            </w:tcBorders>
          </w:tcPr>
          <w:p w14:paraId="3B7957D6" w14:textId="77777777" w:rsidR="00521609" w:rsidRDefault="00521609" w:rsidP="001C3AC1">
            <w:pPr>
              <w:pStyle w:val="300NoteKop2Pasiva"/>
            </w:pPr>
          </w:p>
        </w:tc>
        <w:tc>
          <w:tcPr>
            <w:tcW w:w="1361" w:type="dxa"/>
            <w:tcBorders>
              <w:top w:val="nil"/>
              <w:left w:val="nil"/>
              <w:bottom w:val="nil"/>
              <w:right w:val="nil"/>
            </w:tcBorders>
            <w:vAlign w:val="bottom"/>
          </w:tcPr>
          <w:p w14:paraId="3B7957D7"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D8" w14:textId="77777777" w:rsidR="00521609" w:rsidRDefault="00521609" w:rsidP="001C3AC1">
            <w:pPr>
              <w:pStyle w:val="300Kol1Kop2Pasiva"/>
              <w:tabs>
                <w:tab w:val="right" w:pos="1310"/>
                <w:tab w:val="left" w:pos="1336"/>
              </w:tabs>
            </w:pPr>
            <w:r>
              <w:tab/>
              <w:t>54.251</w:t>
            </w:r>
            <w:r>
              <w:tab/>
            </w:r>
          </w:p>
        </w:tc>
        <w:tc>
          <w:tcPr>
            <w:tcW w:w="1360" w:type="dxa"/>
            <w:tcBorders>
              <w:top w:val="nil"/>
              <w:left w:val="nil"/>
              <w:bottom w:val="nil"/>
              <w:right w:val="nil"/>
            </w:tcBorders>
            <w:vAlign w:val="bottom"/>
          </w:tcPr>
          <w:p w14:paraId="3B7957D9"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DA" w14:textId="77777777" w:rsidR="00521609" w:rsidRDefault="00521609" w:rsidP="001C3AC1">
            <w:pPr>
              <w:pStyle w:val="300Kol2Kop2Pasiva"/>
              <w:tabs>
                <w:tab w:val="right" w:pos="1310"/>
                <w:tab w:val="left" w:pos="1336"/>
              </w:tabs>
            </w:pPr>
            <w:r>
              <w:tab/>
              <w:t>37.180</w:t>
            </w:r>
            <w:r>
              <w:tab/>
            </w:r>
          </w:p>
        </w:tc>
      </w:tr>
    </w:tbl>
    <w:p w14:paraId="3B7957DC" w14:textId="77777777" w:rsidR="00521609" w:rsidRDefault="00521609" w:rsidP="00521609">
      <w:pPr>
        <w:pStyle w:val="300OmsBedrag"/>
      </w:pP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521609" w14:paraId="3B7957E3" w14:textId="77777777" w:rsidTr="001C3AC1">
        <w:tc>
          <w:tcPr>
            <w:tcW w:w="3611" w:type="dxa"/>
            <w:tcBorders>
              <w:top w:val="nil"/>
              <w:left w:val="nil"/>
              <w:bottom w:val="nil"/>
              <w:right w:val="nil"/>
            </w:tcBorders>
            <w:vAlign w:val="bottom"/>
          </w:tcPr>
          <w:p w14:paraId="3B7957DD" w14:textId="77777777" w:rsidR="00521609" w:rsidRDefault="00521609" w:rsidP="001C3AC1">
            <w:pPr>
              <w:pStyle w:val="300OmsBalTotaal"/>
            </w:pPr>
          </w:p>
        </w:tc>
        <w:tc>
          <w:tcPr>
            <w:tcW w:w="283" w:type="dxa"/>
            <w:tcBorders>
              <w:top w:val="nil"/>
              <w:left w:val="nil"/>
              <w:bottom w:val="nil"/>
              <w:right w:val="nil"/>
            </w:tcBorders>
          </w:tcPr>
          <w:p w14:paraId="3B7957DE" w14:textId="77777777" w:rsidR="00521609" w:rsidRDefault="00521609" w:rsidP="001C3AC1">
            <w:pPr>
              <w:pStyle w:val="300ColNotenummer"/>
            </w:pPr>
          </w:p>
        </w:tc>
        <w:tc>
          <w:tcPr>
            <w:tcW w:w="1361" w:type="dxa"/>
            <w:tcBorders>
              <w:top w:val="nil"/>
              <w:left w:val="nil"/>
              <w:bottom w:val="nil"/>
              <w:right w:val="nil"/>
            </w:tcBorders>
            <w:vAlign w:val="bottom"/>
          </w:tcPr>
          <w:p w14:paraId="3B7957DF"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E0" w14:textId="77777777" w:rsidR="00521609" w:rsidRDefault="00521609" w:rsidP="001C3AC1">
            <w:pPr>
              <w:pStyle w:val="300Kol1BalTotaal"/>
              <w:tabs>
                <w:tab w:val="left" w:pos="1336"/>
              </w:tabs>
            </w:pPr>
            <w:r>
              <w:rPr>
                <w:u w:val="single"/>
              </w:rPr>
              <w:tab/>
            </w:r>
          </w:p>
        </w:tc>
        <w:tc>
          <w:tcPr>
            <w:tcW w:w="1360" w:type="dxa"/>
            <w:tcBorders>
              <w:top w:val="nil"/>
              <w:left w:val="nil"/>
              <w:bottom w:val="nil"/>
              <w:right w:val="nil"/>
            </w:tcBorders>
            <w:vAlign w:val="bottom"/>
          </w:tcPr>
          <w:p w14:paraId="3B7957E1"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E2" w14:textId="77777777" w:rsidR="00521609" w:rsidRDefault="00521609" w:rsidP="001C3AC1">
            <w:pPr>
              <w:pStyle w:val="300Kol2BalTotaal"/>
              <w:tabs>
                <w:tab w:val="left" w:pos="1336"/>
              </w:tabs>
            </w:pPr>
            <w:r>
              <w:rPr>
                <w:u w:val="single"/>
              </w:rPr>
              <w:tab/>
            </w:r>
          </w:p>
        </w:tc>
      </w:tr>
      <w:tr w:rsidR="00521609" w14:paraId="3B7957EA" w14:textId="77777777" w:rsidTr="001C3AC1">
        <w:tc>
          <w:tcPr>
            <w:tcW w:w="3611" w:type="dxa"/>
            <w:tcBorders>
              <w:top w:val="nil"/>
              <w:left w:val="nil"/>
              <w:bottom w:val="nil"/>
              <w:right w:val="nil"/>
            </w:tcBorders>
            <w:vAlign w:val="bottom"/>
          </w:tcPr>
          <w:p w14:paraId="3B7957E4" w14:textId="77777777" w:rsidR="00521609" w:rsidRDefault="00521609" w:rsidP="001C3AC1">
            <w:pPr>
              <w:pStyle w:val="300OmsBalTotaal"/>
            </w:pPr>
            <w:r>
              <w:t>To</w:t>
            </w:r>
            <w:r>
              <w:softHyphen/>
              <w:t>taal</w:t>
            </w:r>
          </w:p>
        </w:tc>
        <w:tc>
          <w:tcPr>
            <w:tcW w:w="283" w:type="dxa"/>
            <w:tcBorders>
              <w:top w:val="nil"/>
              <w:left w:val="nil"/>
              <w:bottom w:val="nil"/>
              <w:right w:val="nil"/>
            </w:tcBorders>
          </w:tcPr>
          <w:p w14:paraId="3B7957E5" w14:textId="77777777" w:rsidR="00521609" w:rsidRDefault="00521609" w:rsidP="001C3AC1">
            <w:pPr>
              <w:pStyle w:val="300ColNotenummer"/>
            </w:pPr>
          </w:p>
        </w:tc>
        <w:tc>
          <w:tcPr>
            <w:tcW w:w="1361" w:type="dxa"/>
            <w:tcBorders>
              <w:top w:val="nil"/>
              <w:left w:val="nil"/>
              <w:bottom w:val="nil"/>
              <w:right w:val="nil"/>
            </w:tcBorders>
            <w:vAlign w:val="bottom"/>
          </w:tcPr>
          <w:p w14:paraId="3B7957E6"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E7" w14:textId="77777777" w:rsidR="00521609" w:rsidRDefault="00521609" w:rsidP="001C3AC1">
            <w:pPr>
              <w:pStyle w:val="300Kol1BalTotaal"/>
              <w:tabs>
                <w:tab w:val="right" w:pos="1310"/>
                <w:tab w:val="left" w:pos="1336"/>
              </w:tabs>
            </w:pPr>
            <w:r>
              <w:rPr>
                <w:u w:val="double"/>
              </w:rPr>
              <w:tab/>
              <w:t>128.615</w:t>
            </w:r>
            <w:r>
              <w:rPr>
                <w:u w:val="double"/>
              </w:rPr>
              <w:tab/>
            </w:r>
          </w:p>
        </w:tc>
        <w:tc>
          <w:tcPr>
            <w:tcW w:w="1360" w:type="dxa"/>
            <w:tcBorders>
              <w:top w:val="nil"/>
              <w:left w:val="nil"/>
              <w:bottom w:val="nil"/>
              <w:right w:val="nil"/>
            </w:tcBorders>
            <w:vAlign w:val="bottom"/>
          </w:tcPr>
          <w:p w14:paraId="3B7957E8"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E9" w14:textId="77777777" w:rsidR="00521609" w:rsidRDefault="00521609" w:rsidP="001C3AC1">
            <w:pPr>
              <w:pStyle w:val="300Kol2BalTotaal"/>
              <w:tabs>
                <w:tab w:val="right" w:pos="1310"/>
                <w:tab w:val="left" w:pos="1336"/>
              </w:tabs>
            </w:pPr>
            <w:r>
              <w:rPr>
                <w:u w:val="double"/>
              </w:rPr>
              <w:tab/>
              <w:t>96.738</w:t>
            </w:r>
            <w:r>
              <w:rPr>
                <w:u w:val="double"/>
              </w:rPr>
              <w:tab/>
            </w:r>
          </w:p>
        </w:tc>
      </w:tr>
    </w:tbl>
    <w:p w14:paraId="3B7957EB" w14:textId="77777777" w:rsidR="00521609" w:rsidRDefault="00521609" w:rsidP="00521609">
      <w:pPr>
        <w:pStyle w:val="000Tussenregel"/>
      </w:pPr>
    </w:p>
    <w:p w14:paraId="3B7957EC"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7ED" w14:textId="77777777" w:rsidR="00521609" w:rsidRDefault="00521609" w:rsidP="00521609">
      <w:pPr>
        <w:pStyle w:val="050INHSmalleregel"/>
        <w:tabs>
          <w:tab w:val="clear" w:pos="566"/>
        </w:tabs>
      </w:pPr>
      <w:r>
        <w:rPr>
          <w:rFonts w:ascii="Arial" w:hAnsi="Arial" w:cs="Arial"/>
          <w:sz w:val="18"/>
          <w:szCs w:val="18"/>
        </w:rPr>
        <w:lastRenderedPageBreak/>
        <w:t>Winst</w:t>
      </w:r>
      <w:r>
        <w:rPr>
          <w:rFonts w:ascii="Arial" w:hAnsi="Arial" w:cs="Arial"/>
          <w:sz w:val="18"/>
          <w:szCs w:val="18"/>
        </w:rPr>
        <w:noBreakHyphen/>
        <w:t>en</w:t>
      </w:r>
      <w:r>
        <w:rPr>
          <w:rFonts w:ascii="Arial" w:hAnsi="Arial" w:cs="Arial"/>
          <w:sz w:val="18"/>
          <w:szCs w:val="18"/>
        </w:rPr>
        <w:noBreakHyphen/>
        <w:t>ver</w:t>
      </w:r>
      <w:r>
        <w:rPr>
          <w:rFonts w:ascii="Arial" w:hAnsi="Arial" w:cs="Arial"/>
          <w:sz w:val="18"/>
          <w:szCs w:val="18"/>
        </w:rPr>
        <w:softHyphen/>
        <w:t>lies</w:t>
      </w:r>
      <w:r>
        <w:rPr>
          <w:rFonts w:ascii="Arial" w:hAnsi="Arial" w:cs="Arial"/>
          <w:sz w:val="18"/>
          <w:szCs w:val="18"/>
        </w:rPr>
        <w:softHyphen/>
        <w:t>re</w:t>
      </w:r>
      <w:r>
        <w:rPr>
          <w:rFonts w:ascii="Arial" w:hAnsi="Arial" w:cs="Arial"/>
          <w:sz w:val="18"/>
          <w:szCs w:val="18"/>
        </w:rPr>
        <w:softHyphen/>
        <w:t>ke</w:t>
      </w:r>
      <w:r>
        <w:rPr>
          <w:rFonts w:ascii="Arial" w:hAnsi="Arial" w:cs="Arial"/>
          <w:sz w:val="18"/>
          <w:szCs w:val="18"/>
        </w:rPr>
        <w:softHyphen/>
        <w:t xml:space="preserve">ning over 2012 </w:t>
      </w:r>
    </w:p>
    <w:tbl>
      <w:tblPr>
        <w:tblW w:w="0" w:type="auto"/>
        <w:tblInd w:w="11"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521609" w14:paraId="3B7957EF" w14:textId="77777777" w:rsidTr="001C3AC1">
        <w:tc>
          <w:tcPr>
            <w:tcW w:w="9337" w:type="dxa"/>
            <w:gridSpan w:val="6"/>
            <w:tcBorders>
              <w:top w:val="nil"/>
              <w:left w:val="nil"/>
              <w:bottom w:val="nil"/>
              <w:right w:val="nil"/>
            </w:tcBorders>
            <w:vAlign w:val="bottom"/>
          </w:tcPr>
          <w:p w14:paraId="3B7957EE" w14:textId="77777777" w:rsidR="00521609" w:rsidRDefault="00521609" w:rsidP="001C3AC1">
            <w:pPr>
              <w:pStyle w:val="350KopWV"/>
            </w:pPr>
            <w:r>
              <w:tab/>
              <w:t>Winst</w:t>
            </w:r>
            <w:r>
              <w:noBreakHyphen/>
              <w:t>en</w:t>
            </w:r>
            <w:r>
              <w:noBreakHyphen/>
              <w:t>ver</w:t>
            </w:r>
            <w:r>
              <w:softHyphen/>
              <w:t>lies</w:t>
            </w:r>
            <w:r>
              <w:softHyphen/>
              <w:t>re</w:t>
            </w:r>
            <w:r>
              <w:softHyphen/>
              <w:t>ke</w:t>
            </w:r>
            <w:r>
              <w:softHyphen/>
              <w:t xml:space="preserve">ning over 2012 </w:t>
            </w:r>
          </w:p>
        </w:tc>
      </w:tr>
      <w:tr w:rsidR="00521609" w14:paraId="3B7957F5" w14:textId="77777777" w:rsidTr="001C3AC1">
        <w:tc>
          <w:tcPr>
            <w:tcW w:w="3611" w:type="dxa"/>
            <w:tcBorders>
              <w:top w:val="nil"/>
              <w:left w:val="nil"/>
              <w:bottom w:val="nil"/>
              <w:right w:val="nil"/>
            </w:tcBorders>
            <w:vAlign w:val="bottom"/>
          </w:tcPr>
          <w:p w14:paraId="3B7957F0" w14:textId="77777777" w:rsidR="00521609" w:rsidRDefault="00521609" w:rsidP="001C3AC1">
            <w:pPr>
              <w:pStyle w:val="000Huisstijl"/>
            </w:pPr>
          </w:p>
        </w:tc>
        <w:tc>
          <w:tcPr>
            <w:tcW w:w="283" w:type="dxa"/>
            <w:tcBorders>
              <w:top w:val="nil"/>
              <w:left w:val="nil"/>
              <w:bottom w:val="nil"/>
              <w:right w:val="nil"/>
            </w:tcBorders>
          </w:tcPr>
          <w:p w14:paraId="3B7957F1" w14:textId="77777777" w:rsidR="00521609" w:rsidRDefault="00521609" w:rsidP="001C3AC1">
            <w:pPr>
              <w:rPr>
                <w:rFonts w:ascii="Arial" w:hAnsi="Arial" w:cs="Arial"/>
                <w:sz w:val="16"/>
                <w:szCs w:val="16"/>
              </w:rPr>
            </w:pPr>
          </w:p>
        </w:tc>
        <w:tc>
          <w:tcPr>
            <w:tcW w:w="2722" w:type="dxa"/>
            <w:gridSpan w:val="2"/>
            <w:tcBorders>
              <w:top w:val="nil"/>
              <w:left w:val="nil"/>
              <w:bottom w:val="nil"/>
              <w:right w:val="nil"/>
            </w:tcBorders>
            <w:vAlign w:val="bottom"/>
          </w:tcPr>
          <w:p w14:paraId="3B7957F2" w14:textId="77777777" w:rsidR="00521609" w:rsidRDefault="00521609" w:rsidP="001C3AC1">
            <w:pPr>
              <w:pStyle w:val="350Kol1Datumregel"/>
              <w:tabs>
                <w:tab w:val="clear" w:pos="1474"/>
                <w:tab w:val="right" w:pos="2671"/>
                <w:tab w:val="left" w:pos="2697"/>
              </w:tabs>
            </w:pPr>
            <w:r>
              <w:rPr>
                <w:u w:val="single"/>
              </w:rPr>
              <w:tab/>
              <w:t>2012</w:t>
            </w:r>
            <w:r>
              <w:rPr>
                <w:u w:val="single"/>
              </w:rPr>
              <w:tab/>
            </w:r>
          </w:p>
        </w:tc>
        <w:tc>
          <w:tcPr>
            <w:tcW w:w="2721" w:type="dxa"/>
            <w:gridSpan w:val="2"/>
            <w:tcBorders>
              <w:top w:val="nil"/>
              <w:left w:val="nil"/>
              <w:bottom w:val="nil"/>
              <w:right w:val="nil"/>
            </w:tcBorders>
            <w:vAlign w:val="bottom"/>
          </w:tcPr>
          <w:p w14:paraId="3B7957F3" w14:textId="77777777" w:rsidR="00521609" w:rsidRDefault="00521609" w:rsidP="001C3AC1">
            <w:pPr>
              <w:pStyle w:val="350Kol2Datumregel"/>
              <w:tabs>
                <w:tab w:val="clear" w:pos="1474"/>
              </w:tabs>
            </w:pPr>
          </w:p>
          <w:p w14:paraId="3B7957F4" w14:textId="77777777" w:rsidR="00521609" w:rsidRDefault="00521609" w:rsidP="001C3AC1">
            <w:pPr>
              <w:pStyle w:val="350Kol2Datumregel"/>
              <w:tabs>
                <w:tab w:val="clear" w:pos="1474"/>
                <w:tab w:val="right" w:pos="2671"/>
                <w:tab w:val="left" w:pos="2697"/>
              </w:tabs>
            </w:pPr>
            <w:r>
              <w:rPr>
                <w:u w:val="single"/>
              </w:rPr>
              <w:tab/>
              <w:t>2011</w:t>
            </w:r>
            <w:r>
              <w:rPr>
                <w:u w:val="single"/>
              </w:rPr>
              <w:tab/>
            </w:r>
          </w:p>
        </w:tc>
      </w:tr>
      <w:tr w:rsidR="00521609" w14:paraId="3B7957FC" w14:textId="77777777" w:rsidTr="001C3AC1">
        <w:tc>
          <w:tcPr>
            <w:tcW w:w="3611" w:type="dxa"/>
            <w:tcBorders>
              <w:top w:val="nil"/>
              <w:left w:val="nil"/>
              <w:bottom w:val="nil"/>
              <w:right w:val="nil"/>
            </w:tcBorders>
            <w:vAlign w:val="bottom"/>
          </w:tcPr>
          <w:p w14:paraId="3B7957F6" w14:textId="77777777" w:rsidR="00521609" w:rsidRDefault="00521609" w:rsidP="001C3AC1">
            <w:pPr>
              <w:pStyle w:val="350OmsJaarkop"/>
            </w:pPr>
          </w:p>
        </w:tc>
        <w:tc>
          <w:tcPr>
            <w:tcW w:w="283" w:type="dxa"/>
            <w:tcBorders>
              <w:top w:val="nil"/>
              <w:left w:val="nil"/>
              <w:bottom w:val="nil"/>
              <w:right w:val="nil"/>
            </w:tcBorders>
          </w:tcPr>
          <w:p w14:paraId="3B7957F7"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7F8" w14:textId="77777777" w:rsidR="00521609" w:rsidRDefault="00521609" w:rsidP="001C3AC1">
            <w:pPr>
              <w:pStyle w:val="350Kol1Valuta"/>
            </w:pPr>
            <w:r>
              <w:t>€</w:t>
            </w:r>
          </w:p>
        </w:tc>
        <w:tc>
          <w:tcPr>
            <w:tcW w:w="1361" w:type="dxa"/>
            <w:tcBorders>
              <w:top w:val="nil"/>
              <w:left w:val="nil"/>
              <w:bottom w:val="nil"/>
              <w:right w:val="nil"/>
            </w:tcBorders>
            <w:vAlign w:val="bottom"/>
          </w:tcPr>
          <w:p w14:paraId="3B7957F9" w14:textId="77777777" w:rsidR="00521609" w:rsidRDefault="00521609" w:rsidP="001C3AC1">
            <w:pPr>
              <w:pStyle w:val="350Kol1Valuta"/>
            </w:pPr>
            <w:r>
              <w:t>€</w:t>
            </w:r>
          </w:p>
        </w:tc>
        <w:tc>
          <w:tcPr>
            <w:tcW w:w="1360" w:type="dxa"/>
            <w:tcBorders>
              <w:top w:val="nil"/>
              <w:left w:val="nil"/>
              <w:bottom w:val="nil"/>
              <w:right w:val="nil"/>
            </w:tcBorders>
            <w:vAlign w:val="bottom"/>
          </w:tcPr>
          <w:p w14:paraId="3B7957FA" w14:textId="77777777" w:rsidR="00521609" w:rsidRDefault="00521609" w:rsidP="001C3AC1">
            <w:pPr>
              <w:pStyle w:val="350Kol2Valuta"/>
            </w:pPr>
            <w:r>
              <w:t>€</w:t>
            </w:r>
          </w:p>
        </w:tc>
        <w:tc>
          <w:tcPr>
            <w:tcW w:w="1361" w:type="dxa"/>
            <w:tcBorders>
              <w:top w:val="nil"/>
              <w:left w:val="nil"/>
              <w:bottom w:val="nil"/>
              <w:right w:val="nil"/>
            </w:tcBorders>
            <w:vAlign w:val="bottom"/>
          </w:tcPr>
          <w:p w14:paraId="3B7957FB" w14:textId="77777777" w:rsidR="00521609" w:rsidRDefault="00521609" w:rsidP="001C3AC1">
            <w:pPr>
              <w:pStyle w:val="350Kol2Valuta"/>
            </w:pPr>
            <w:r>
              <w:t>€</w:t>
            </w:r>
          </w:p>
        </w:tc>
      </w:tr>
      <w:tr w:rsidR="00521609" w14:paraId="3B795803" w14:textId="77777777" w:rsidTr="001C3AC1">
        <w:tc>
          <w:tcPr>
            <w:tcW w:w="3611" w:type="dxa"/>
            <w:tcBorders>
              <w:top w:val="nil"/>
              <w:left w:val="nil"/>
              <w:bottom w:val="nil"/>
              <w:right w:val="nil"/>
            </w:tcBorders>
            <w:vAlign w:val="bottom"/>
          </w:tcPr>
          <w:p w14:paraId="3B7957FD" w14:textId="77777777" w:rsidR="00521609" w:rsidRDefault="00521609" w:rsidP="001C3AC1">
            <w:pPr>
              <w:pStyle w:val="350OmsTussenkop3"/>
            </w:pPr>
            <w:r>
              <w:t>Net</w:t>
            </w:r>
            <w:r>
              <w:softHyphen/>
              <w:t>to</w:t>
            </w:r>
            <w:r>
              <w:noBreakHyphen/>
            </w:r>
            <w:r>
              <w:softHyphen/>
              <w:t>om</w:t>
            </w:r>
            <w:r>
              <w:softHyphen/>
              <w:t>zet</w:t>
            </w:r>
          </w:p>
        </w:tc>
        <w:tc>
          <w:tcPr>
            <w:tcW w:w="283" w:type="dxa"/>
            <w:tcBorders>
              <w:top w:val="nil"/>
              <w:left w:val="nil"/>
              <w:bottom w:val="nil"/>
              <w:right w:val="nil"/>
            </w:tcBorders>
          </w:tcPr>
          <w:p w14:paraId="3B7957FE" w14:textId="77777777" w:rsidR="00521609" w:rsidRDefault="00521609" w:rsidP="001C3AC1">
            <w:pPr>
              <w:pStyle w:val="350NoteTussenkop3"/>
            </w:pPr>
            <w:r>
              <w:t xml:space="preserve">9 </w:t>
            </w:r>
          </w:p>
        </w:tc>
        <w:tc>
          <w:tcPr>
            <w:tcW w:w="1361" w:type="dxa"/>
            <w:tcBorders>
              <w:top w:val="nil"/>
              <w:left w:val="nil"/>
              <w:bottom w:val="nil"/>
              <w:right w:val="nil"/>
            </w:tcBorders>
            <w:vAlign w:val="bottom"/>
          </w:tcPr>
          <w:p w14:paraId="3B7957FF"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00" w14:textId="77777777" w:rsidR="00521609" w:rsidRDefault="00521609" w:rsidP="001C3AC1">
            <w:pPr>
              <w:pStyle w:val="350Kol1Tussenkop3"/>
              <w:tabs>
                <w:tab w:val="right" w:pos="1310"/>
                <w:tab w:val="left" w:pos="1336"/>
              </w:tabs>
            </w:pPr>
            <w:r>
              <w:tab/>
              <w:t>171.095</w:t>
            </w:r>
            <w:r>
              <w:tab/>
            </w:r>
          </w:p>
        </w:tc>
        <w:tc>
          <w:tcPr>
            <w:tcW w:w="1360" w:type="dxa"/>
            <w:tcBorders>
              <w:top w:val="nil"/>
              <w:left w:val="nil"/>
              <w:bottom w:val="nil"/>
              <w:right w:val="nil"/>
            </w:tcBorders>
            <w:vAlign w:val="bottom"/>
          </w:tcPr>
          <w:p w14:paraId="3B795801"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02" w14:textId="77777777" w:rsidR="00521609" w:rsidRDefault="00521609" w:rsidP="001C3AC1">
            <w:pPr>
              <w:pStyle w:val="350Kol2Tussenkop3"/>
              <w:tabs>
                <w:tab w:val="right" w:pos="1310"/>
                <w:tab w:val="left" w:pos="1336"/>
              </w:tabs>
            </w:pPr>
            <w:r>
              <w:tab/>
              <w:t>180.119</w:t>
            </w:r>
            <w:r>
              <w:tab/>
            </w:r>
          </w:p>
        </w:tc>
      </w:tr>
      <w:tr w:rsidR="00521609" w14:paraId="3B79580A" w14:textId="77777777" w:rsidTr="001C3AC1">
        <w:tc>
          <w:tcPr>
            <w:tcW w:w="3611" w:type="dxa"/>
            <w:tcBorders>
              <w:top w:val="nil"/>
              <w:left w:val="nil"/>
              <w:bottom w:val="nil"/>
              <w:right w:val="nil"/>
            </w:tcBorders>
            <w:vAlign w:val="bottom"/>
          </w:tcPr>
          <w:p w14:paraId="3B795804" w14:textId="77777777" w:rsidR="00521609" w:rsidRDefault="00521609" w:rsidP="001C3AC1">
            <w:pPr>
              <w:pStyle w:val="350OmsOmschrijv"/>
            </w:pPr>
            <w:r>
              <w:t>Lo</w:t>
            </w:r>
            <w:r>
              <w:softHyphen/>
              <w:t>nen en sa</w:t>
            </w:r>
            <w:r>
              <w:softHyphen/>
              <w:t>la</w:t>
            </w:r>
            <w:r>
              <w:softHyphen/>
              <w:t>ris</w:t>
            </w:r>
            <w:r>
              <w:softHyphen/>
              <w:t>sen</w:t>
            </w:r>
          </w:p>
        </w:tc>
        <w:tc>
          <w:tcPr>
            <w:tcW w:w="283" w:type="dxa"/>
            <w:tcBorders>
              <w:top w:val="nil"/>
              <w:left w:val="nil"/>
              <w:bottom w:val="nil"/>
              <w:right w:val="nil"/>
            </w:tcBorders>
          </w:tcPr>
          <w:p w14:paraId="3B795805" w14:textId="77777777" w:rsidR="00521609" w:rsidRDefault="00521609" w:rsidP="001C3AC1">
            <w:pPr>
              <w:pStyle w:val="350NoteOmschrijv"/>
            </w:pPr>
            <w:r>
              <w:t xml:space="preserve">10 </w:t>
            </w:r>
          </w:p>
        </w:tc>
        <w:tc>
          <w:tcPr>
            <w:tcW w:w="1361" w:type="dxa"/>
            <w:tcBorders>
              <w:top w:val="nil"/>
              <w:left w:val="nil"/>
              <w:bottom w:val="nil"/>
              <w:right w:val="nil"/>
            </w:tcBorders>
            <w:vAlign w:val="bottom"/>
          </w:tcPr>
          <w:p w14:paraId="3B795806" w14:textId="77777777" w:rsidR="00521609" w:rsidRDefault="00521609" w:rsidP="001C3AC1">
            <w:pPr>
              <w:pStyle w:val="350Kol1Bedrag"/>
              <w:tabs>
                <w:tab w:val="right" w:pos="1310"/>
                <w:tab w:val="left" w:pos="1336"/>
              </w:tabs>
            </w:pPr>
            <w:r>
              <w:tab/>
              <w:t>142.799</w:t>
            </w:r>
            <w:r>
              <w:tab/>
            </w:r>
          </w:p>
        </w:tc>
        <w:tc>
          <w:tcPr>
            <w:tcW w:w="1361" w:type="dxa"/>
            <w:tcBorders>
              <w:top w:val="nil"/>
              <w:left w:val="nil"/>
              <w:bottom w:val="nil"/>
              <w:right w:val="nil"/>
            </w:tcBorders>
            <w:vAlign w:val="bottom"/>
          </w:tcPr>
          <w:p w14:paraId="3B795807"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808" w14:textId="77777777" w:rsidR="00521609" w:rsidRDefault="00521609" w:rsidP="001C3AC1">
            <w:pPr>
              <w:pStyle w:val="350Kol2Bedrag"/>
              <w:tabs>
                <w:tab w:val="right" w:pos="1310"/>
                <w:tab w:val="left" w:pos="1336"/>
              </w:tabs>
            </w:pPr>
            <w:r>
              <w:tab/>
              <w:t>144.369</w:t>
            </w:r>
            <w:r>
              <w:tab/>
            </w:r>
          </w:p>
        </w:tc>
        <w:tc>
          <w:tcPr>
            <w:tcW w:w="1361" w:type="dxa"/>
            <w:tcBorders>
              <w:top w:val="nil"/>
              <w:left w:val="nil"/>
              <w:bottom w:val="nil"/>
              <w:right w:val="nil"/>
            </w:tcBorders>
            <w:vAlign w:val="bottom"/>
          </w:tcPr>
          <w:p w14:paraId="3B795809" w14:textId="77777777" w:rsidR="00521609" w:rsidRDefault="00521609" w:rsidP="001C3AC1">
            <w:pPr>
              <w:rPr>
                <w:rFonts w:ascii="Arial" w:hAnsi="Arial" w:cs="Arial"/>
                <w:sz w:val="16"/>
                <w:szCs w:val="16"/>
              </w:rPr>
            </w:pPr>
          </w:p>
        </w:tc>
      </w:tr>
      <w:tr w:rsidR="00521609" w14:paraId="3B795811" w14:textId="77777777" w:rsidTr="001C3AC1">
        <w:tc>
          <w:tcPr>
            <w:tcW w:w="3611" w:type="dxa"/>
            <w:tcBorders>
              <w:top w:val="nil"/>
              <w:left w:val="nil"/>
              <w:bottom w:val="nil"/>
              <w:right w:val="nil"/>
            </w:tcBorders>
            <w:vAlign w:val="bottom"/>
          </w:tcPr>
          <w:p w14:paraId="3B79580B" w14:textId="77777777" w:rsidR="00521609" w:rsidRDefault="00521609" w:rsidP="001C3AC1">
            <w:pPr>
              <w:pStyle w:val="350OmsOmschrijv"/>
            </w:pPr>
            <w:r>
              <w:t>Af</w:t>
            </w:r>
            <w:r>
              <w:softHyphen/>
              <w:t>schrij</w:t>
            </w:r>
            <w:r>
              <w:softHyphen/>
              <w:t>vin</w:t>
            </w:r>
            <w:r>
              <w:softHyphen/>
              <w:t>gen ma</w:t>
            </w:r>
            <w:r>
              <w:softHyphen/>
              <w:t>te</w:t>
            </w:r>
            <w:r>
              <w:softHyphen/>
              <w:t>ri</w:t>
            </w:r>
            <w:r>
              <w:softHyphen/>
              <w:t>ë</w:t>
            </w:r>
            <w:r>
              <w:softHyphen/>
              <w:t>le vas</w:t>
            </w:r>
            <w:r>
              <w:softHyphen/>
              <w:t>te ac</w:t>
            </w:r>
            <w:r>
              <w:softHyphen/>
              <w:t>ti</w:t>
            </w:r>
            <w:r>
              <w:softHyphen/>
              <w:t>va</w:t>
            </w:r>
          </w:p>
        </w:tc>
        <w:tc>
          <w:tcPr>
            <w:tcW w:w="283" w:type="dxa"/>
            <w:tcBorders>
              <w:top w:val="nil"/>
              <w:left w:val="nil"/>
              <w:bottom w:val="nil"/>
              <w:right w:val="nil"/>
            </w:tcBorders>
          </w:tcPr>
          <w:p w14:paraId="3B79580C" w14:textId="77777777" w:rsidR="00521609" w:rsidRDefault="00521609" w:rsidP="001C3AC1">
            <w:pPr>
              <w:pStyle w:val="350NoteOmschrijv"/>
            </w:pPr>
            <w:r>
              <w:t xml:space="preserve">11 </w:t>
            </w:r>
          </w:p>
        </w:tc>
        <w:tc>
          <w:tcPr>
            <w:tcW w:w="1361" w:type="dxa"/>
            <w:tcBorders>
              <w:top w:val="nil"/>
              <w:left w:val="nil"/>
              <w:bottom w:val="nil"/>
              <w:right w:val="nil"/>
            </w:tcBorders>
            <w:vAlign w:val="bottom"/>
          </w:tcPr>
          <w:p w14:paraId="3B79580D" w14:textId="77777777" w:rsidR="00521609" w:rsidRDefault="00521609" w:rsidP="001C3AC1">
            <w:pPr>
              <w:pStyle w:val="350Kol1Bedrag"/>
              <w:tabs>
                <w:tab w:val="right" w:pos="1310"/>
                <w:tab w:val="left" w:pos="1336"/>
              </w:tabs>
            </w:pPr>
            <w:r>
              <w:tab/>
              <w:t>1.320</w:t>
            </w:r>
            <w:r>
              <w:tab/>
            </w:r>
          </w:p>
        </w:tc>
        <w:tc>
          <w:tcPr>
            <w:tcW w:w="1361" w:type="dxa"/>
            <w:tcBorders>
              <w:top w:val="nil"/>
              <w:left w:val="nil"/>
              <w:bottom w:val="nil"/>
              <w:right w:val="nil"/>
            </w:tcBorders>
            <w:vAlign w:val="bottom"/>
          </w:tcPr>
          <w:p w14:paraId="3B79580E"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80F" w14:textId="77777777" w:rsidR="00521609" w:rsidRDefault="00521609" w:rsidP="001C3AC1">
            <w:pPr>
              <w:pStyle w:val="350Kol2Bedrag"/>
              <w:tabs>
                <w:tab w:val="right" w:pos="1310"/>
                <w:tab w:val="left" w:pos="1336"/>
              </w:tabs>
            </w:pPr>
            <w:r>
              <w:tab/>
              <w:t>1.320</w:t>
            </w:r>
            <w:r>
              <w:tab/>
            </w:r>
          </w:p>
        </w:tc>
        <w:tc>
          <w:tcPr>
            <w:tcW w:w="1361" w:type="dxa"/>
            <w:tcBorders>
              <w:top w:val="nil"/>
              <w:left w:val="nil"/>
              <w:bottom w:val="nil"/>
              <w:right w:val="nil"/>
            </w:tcBorders>
            <w:vAlign w:val="bottom"/>
          </w:tcPr>
          <w:p w14:paraId="3B795810" w14:textId="77777777" w:rsidR="00521609" w:rsidRDefault="00521609" w:rsidP="001C3AC1">
            <w:pPr>
              <w:rPr>
                <w:rFonts w:ascii="Arial" w:hAnsi="Arial" w:cs="Arial"/>
                <w:sz w:val="16"/>
                <w:szCs w:val="16"/>
              </w:rPr>
            </w:pPr>
          </w:p>
        </w:tc>
      </w:tr>
      <w:tr w:rsidR="00521609" w14:paraId="3B795818" w14:textId="77777777" w:rsidTr="001C3AC1">
        <w:tc>
          <w:tcPr>
            <w:tcW w:w="3611" w:type="dxa"/>
            <w:tcBorders>
              <w:top w:val="nil"/>
              <w:left w:val="nil"/>
              <w:bottom w:val="nil"/>
              <w:right w:val="nil"/>
            </w:tcBorders>
            <w:vAlign w:val="bottom"/>
          </w:tcPr>
          <w:p w14:paraId="3B795812" w14:textId="77777777" w:rsidR="00521609" w:rsidRDefault="00521609" w:rsidP="001C3AC1">
            <w:pPr>
              <w:pStyle w:val="350OmsOmschrijv"/>
            </w:pPr>
            <w:r>
              <w:t>Ove</w:t>
            </w:r>
            <w:r>
              <w:softHyphen/>
              <w:t>ri</w:t>
            </w:r>
            <w:r>
              <w:softHyphen/>
              <w:t>ge be</w:t>
            </w:r>
            <w:r>
              <w:softHyphen/>
              <w:t>drijfs</w:t>
            </w:r>
            <w:r>
              <w:softHyphen/>
              <w:t>kos</w:t>
            </w:r>
            <w:r>
              <w:softHyphen/>
              <w:t>ten</w:t>
            </w:r>
          </w:p>
        </w:tc>
        <w:tc>
          <w:tcPr>
            <w:tcW w:w="283" w:type="dxa"/>
            <w:tcBorders>
              <w:top w:val="nil"/>
              <w:left w:val="nil"/>
              <w:bottom w:val="nil"/>
              <w:right w:val="nil"/>
            </w:tcBorders>
          </w:tcPr>
          <w:p w14:paraId="3B795813" w14:textId="77777777" w:rsidR="00521609" w:rsidRDefault="00521609" w:rsidP="001C3AC1">
            <w:pPr>
              <w:pStyle w:val="350NoteOmschrijv"/>
            </w:pPr>
            <w:r>
              <w:t xml:space="preserve">12 </w:t>
            </w:r>
          </w:p>
        </w:tc>
        <w:tc>
          <w:tcPr>
            <w:tcW w:w="1361" w:type="dxa"/>
            <w:tcBorders>
              <w:top w:val="nil"/>
              <w:left w:val="nil"/>
              <w:bottom w:val="nil"/>
              <w:right w:val="nil"/>
            </w:tcBorders>
            <w:vAlign w:val="bottom"/>
          </w:tcPr>
          <w:p w14:paraId="3B795814" w14:textId="77777777" w:rsidR="00521609" w:rsidRDefault="00521609" w:rsidP="001C3AC1">
            <w:pPr>
              <w:pStyle w:val="350Kol1Bedrag"/>
              <w:tabs>
                <w:tab w:val="right" w:pos="1310"/>
                <w:tab w:val="left" w:pos="1336"/>
              </w:tabs>
            </w:pPr>
            <w:r>
              <w:rPr>
                <w:u w:val="single"/>
              </w:rPr>
              <w:tab/>
              <w:t>8.062</w:t>
            </w:r>
            <w:r>
              <w:rPr>
                <w:u w:val="single"/>
              </w:rPr>
              <w:tab/>
            </w:r>
          </w:p>
        </w:tc>
        <w:tc>
          <w:tcPr>
            <w:tcW w:w="1361" w:type="dxa"/>
            <w:tcBorders>
              <w:top w:val="nil"/>
              <w:left w:val="nil"/>
              <w:bottom w:val="nil"/>
              <w:right w:val="nil"/>
            </w:tcBorders>
            <w:vAlign w:val="bottom"/>
          </w:tcPr>
          <w:p w14:paraId="3B795815"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816" w14:textId="77777777" w:rsidR="00521609" w:rsidRDefault="00521609" w:rsidP="001C3AC1">
            <w:pPr>
              <w:pStyle w:val="350Kol2Bedrag"/>
              <w:tabs>
                <w:tab w:val="right" w:pos="1310"/>
                <w:tab w:val="left" w:pos="1336"/>
              </w:tabs>
            </w:pPr>
            <w:r>
              <w:rPr>
                <w:u w:val="single"/>
              </w:rPr>
              <w:tab/>
              <w:t>14.914</w:t>
            </w:r>
            <w:r>
              <w:rPr>
                <w:u w:val="single"/>
              </w:rPr>
              <w:tab/>
            </w:r>
          </w:p>
        </w:tc>
        <w:tc>
          <w:tcPr>
            <w:tcW w:w="1361" w:type="dxa"/>
            <w:tcBorders>
              <w:top w:val="nil"/>
              <w:left w:val="nil"/>
              <w:bottom w:val="nil"/>
              <w:right w:val="nil"/>
            </w:tcBorders>
            <w:vAlign w:val="bottom"/>
          </w:tcPr>
          <w:p w14:paraId="3B795817" w14:textId="77777777" w:rsidR="00521609" w:rsidRDefault="00521609" w:rsidP="001C3AC1">
            <w:pPr>
              <w:rPr>
                <w:rFonts w:ascii="Arial" w:hAnsi="Arial" w:cs="Arial"/>
                <w:sz w:val="16"/>
                <w:szCs w:val="16"/>
              </w:rPr>
            </w:pPr>
          </w:p>
        </w:tc>
      </w:tr>
      <w:tr w:rsidR="00521609" w14:paraId="3B79581F" w14:textId="77777777" w:rsidTr="001C3AC1">
        <w:tc>
          <w:tcPr>
            <w:tcW w:w="3611" w:type="dxa"/>
            <w:tcBorders>
              <w:top w:val="nil"/>
              <w:left w:val="nil"/>
              <w:bottom w:val="nil"/>
              <w:right w:val="nil"/>
            </w:tcBorders>
            <w:vAlign w:val="bottom"/>
          </w:tcPr>
          <w:p w14:paraId="3B795819" w14:textId="77777777" w:rsidR="00521609" w:rsidRDefault="00521609" w:rsidP="001C3AC1">
            <w:pPr>
              <w:pStyle w:val="350OmsTussenkop1"/>
            </w:pPr>
            <w:r>
              <w:t>Som der be</w:t>
            </w:r>
            <w:r>
              <w:softHyphen/>
              <w:t>drijfs</w:t>
            </w:r>
            <w:r>
              <w:softHyphen/>
              <w:t>las</w:t>
            </w:r>
            <w:r>
              <w:softHyphen/>
              <w:t>ten</w:t>
            </w:r>
          </w:p>
        </w:tc>
        <w:tc>
          <w:tcPr>
            <w:tcW w:w="283" w:type="dxa"/>
            <w:tcBorders>
              <w:top w:val="nil"/>
              <w:left w:val="nil"/>
              <w:bottom w:val="nil"/>
              <w:right w:val="nil"/>
            </w:tcBorders>
          </w:tcPr>
          <w:p w14:paraId="3B79581A" w14:textId="77777777" w:rsidR="00521609" w:rsidRDefault="00521609" w:rsidP="001C3AC1">
            <w:pPr>
              <w:pStyle w:val="350NoteTussenkop1"/>
            </w:pPr>
          </w:p>
        </w:tc>
        <w:tc>
          <w:tcPr>
            <w:tcW w:w="1361" w:type="dxa"/>
            <w:tcBorders>
              <w:top w:val="nil"/>
              <w:left w:val="nil"/>
              <w:bottom w:val="nil"/>
              <w:right w:val="nil"/>
            </w:tcBorders>
            <w:vAlign w:val="bottom"/>
          </w:tcPr>
          <w:p w14:paraId="3B79581B"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1C" w14:textId="77777777" w:rsidR="00521609" w:rsidRDefault="00521609" w:rsidP="001C3AC1">
            <w:pPr>
              <w:pStyle w:val="350Kol1Tussenkop1"/>
              <w:tabs>
                <w:tab w:val="right" w:pos="1310"/>
                <w:tab w:val="left" w:pos="1336"/>
              </w:tabs>
            </w:pPr>
            <w:r>
              <w:rPr>
                <w:u w:val="single"/>
              </w:rPr>
              <w:tab/>
              <w:t>152.181</w:t>
            </w:r>
            <w:r>
              <w:rPr>
                <w:u w:val="single"/>
              </w:rPr>
              <w:tab/>
            </w:r>
          </w:p>
        </w:tc>
        <w:tc>
          <w:tcPr>
            <w:tcW w:w="1360" w:type="dxa"/>
            <w:tcBorders>
              <w:top w:val="nil"/>
              <w:left w:val="nil"/>
              <w:bottom w:val="nil"/>
              <w:right w:val="nil"/>
            </w:tcBorders>
            <w:vAlign w:val="bottom"/>
          </w:tcPr>
          <w:p w14:paraId="3B79581D"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1E" w14:textId="77777777" w:rsidR="00521609" w:rsidRDefault="00521609" w:rsidP="001C3AC1">
            <w:pPr>
              <w:pStyle w:val="350Kol2Tussenkop1"/>
              <w:tabs>
                <w:tab w:val="right" w:pos="1310"/>
                <w:tab w:val="left" w:pos="1336"/>
              </w:tabs>
            </w:pPr>
            <w:r>
              <w:rPr>
                <w:u w:val="single"/>
              </w:rPr>
              <w:tab/>
              <w:t>160.603</w:t>
            </w:r>
            <w:r>
              <w:rPr>
                <w:u w:val="single"/>
              </w:rPr>
              <w:tab/>
            </w:r>
          </w:p>
        </w:tc>
      </w:tr>
      <w:tr w:rsidR="00521609" w14:paraId="3B795826" w14:textId="77777777" w:rsidTr="001C3AC1">
        <w:tc>
          <w:tcPr>
            <w:tcW w:w="3611" w:type="dxa"/>
            <w:tcBorders>
              <w:top w:val="nil"/>
              <w:left w:val="nil"/>
              <w:bottom w:val="nil"/>
              <w:right w:val="nil"/>
            </w:tcBorders>
            <w:vAlign w:val="bottom"/>
          </w:tcPr>
          <w:p w14:paraId="3B795820" w14:textId="77777777" w:rsidR="00521609" w:rsidRDefault="00521609" w:rsidP="001C3AC1">
            <w:pPr>
              <w:pStyle w:val="350OmsTussenkop2"/>
            </w:pPr>
            <w:r>
              <w:t>Be</w:t>
            </w:r>
            <w:r>
              <w:softHyphen/>
              <w:t>drijfs</w:t>
            </w:r>
            <w:r>
              <w:softHyphen/>
              <w:t>re</w:t>
            </w:r>
            <w:r>
              <w:softHyphen/>
              <w:t>sul</w:t>
            </w:r>
            <w:r>
              <w:softHyphen/>
              <w:t>taat</w:t>
            </w:r>
          </w:p>
        </w:tc>
        <w:tc>
          <w:tcPr>
            <w:tcW w:w="283" w:type="dxa"/>
            <w:tcBorders>
              <w:top w:val="nil"/>
              <w:left w:val="nil"/>
              <w:bottom w:val="nil"/>
              <w:right w:val="nil"/>
            </w:tcBorders>
          </w:tcPr>
          <w:p w14:paraId="3B795821" w14:textId="77777777" w:rsidR="00521609" w:rsidRDefault="00521609" w:rsidP="001C3AC1">
            <w:pPr>
              <w:pStyle w:val="350NoteTussenkop2"/>
            </w:pPr>
          </w:p>
        </w:tc>
        <w:tc>
          <w:tcPr>
            <w:tcW w:w="1361" w:type="dxa"/>
            <w:tcBorders>
              <w:top w:val="nil"/>
              <w:left w:val="nil"/>
              <w:bottom w:val="nil"/>
              <w:right w:val="nil"/>
            </w:tcBorders>
            <w:vAlign w:val="bottom"/>
          </w:tcPr>
          <w:p w14:paraId="3B795822"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23" w14:textId="77777777" w:rsidR="00521609" w:rsidRDefault="00521609" w:rsidP="001C3AC1">
            <w:pPr>
              <w:pStyle w:val="350Kol1Tussenkop2"/>
              <w:tabs>
                <w:tab w:val="right" w:pos="1310"/>
                <w:tab w:val="left" w:pos="1336"/>
              </w:tabs>
            </w:pPr>
            <w:r>
              <w:tab/>
              <w:t>18.914</w:t>
            </w:r>
            <w:r>
              <w:tab/>
            </w:r>
          </w:p>
        </w:tc>
        <w:tc>
          <w:tcPr>
            <w:tcW w:w="1360" w:type="dxa"/>
            <w:tcBorders>
              <w:top w:val="nil"/>
              <w:left w:val="nil"/>
              <w:bottom w:val="nil"/>
              <w:right w:val="nil"/>
            </w:tcBorders>
            <w:vAlign w:val="bottom"/>
          </w:tcPr>
          <w:p w14:paraId="3B795824"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25" w14:textId="77777777" w:rsidR="00521609" w:rsidRDefault="00521609" w:rsidP="001C3AC1">
            <w:pPr>
              <w:pStyle w:val="350Kol2Tussenkop2"/>
              <w:tabs>
                <w:tab w:val="right" w:pos="1310"/>
                <w:tab w:val="left" w:pos="1336"/>
              </w:tabs>
            </w:pPr>
            <w:r>
              <w:tab/>
              <w:t>19.516</w:t>
            </w:r>
            <w:r>
              <w:tab/>
            </w:r>
          </w:p>
        </w:tc>
      </w:tr>
      <w:tr w:rsidR="00521609" w14:paraId="3B79582D" w14:textId="77777777" w:rsidTr="001C3AC1">
        <w:tc>
          <w:tcPr>
            <w:tcW w:w="3611" w:type="dxa"/>
            <w:tcBorders>
              <w:top w:val="nil"/>
              <w:left w:val="nil"/>
              <w:bottom w:val="nil"/>
              <w:right w:val="nil"/>
            </w:tcBorders>
            <w:vAlign w:val="bottom"/>
          </w:tcPr>
          <w:p w14:paraId="3B795827" w14:textId="77777777" w:rsidR="00521609" w:rsidRDefault="00521609" w:rsidP="001C3AC1">
            <w:pPr>
              <w:pStyle w:val="350OmsOmschrijv"/>
            </w:pPr>
            <w:r>
              <w:t>Andere rentebaten en soortgelijke opbrengsten</w:t>
            </w:r>
          </w:p>
        </w:tc>
        <w:tc>
          <w:tcPr>
            <w:tcW w:w="283" w:type="dxa"/>
            <w:tcBorders>
              <w:top w:val="nil"/>
              <w:left w:val="nil"/>
              <w:bottom w:val="nil"/>
              <w:right w:val="nil"/>
            </w:tcBorders>
          </w:tcPr>
          <w:p w14:paraId="3B795828" w14:textId="77777777" w:rsidR="00521609" w:rsidRDefault="00521609" w:rsidP="001C3AC1">
            <w:pPr>
              <w:pStyle w:val="350NoteOmschrijv"/>
            </w:pPr>
            <w:r>
              <w:t xml:space="preserve">13 </w:t>
            </w:r>
          </w:p>
        </w:tc>
        <w:tc>
          <w:tcPr>
            <w:tcW w:w="1361" w:type="dxa"/>
            <w:tcBorders>
              <w:top w:val="nil"/>
              <w:left w:val="nil"/>
              <w:bottom w:val="nil"/>
              <w:right w:val="nil"/>
            </w:tcBorders>
            <w:vAlign w:val="bottom"/>
          </w:tcPr>
          <w:p w14:paraId="3B795829" w14:textId="77777777" w:rsidR="00521609" w:rsidRDefault="00521609" w:rsidP="001C3AC1">
            <w:pPr>
              <w:pStyle w:val="350Kol1Bedrag"/>
              <w:tabs>
                <w:tab w:val="right" w:pos="1310"/>
                <w:tab w:val="left" w:pos="1336"/>
              </w:tabs>
            </w:pPr>
            <w:r>
              <w:tab/>
              <w:t>586</w:t>
            </w:r>
            <w:r>
              <w:tab/>
            </w:r>
          </w:p>
        </w:tc>
        <w:tc>
          <w:tcPr>
            <w:tcW w:w="1361" w:type="dxa"/>
            <w:tcBorders>
              <w:top w:val="nil"/>
              <w:left w:val="nil"/>
              <w:bottom w:val="nil"/>
              <w:right w:val="nil"/>
            </w:tcBorders>
            <w:vAlign w:val="bottom"/>
          </w:tcPr>
          <w:p w14:paraId="3B79582A"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82B" w14:textId="77777777" w:rsidR="00521609" w:rsidRDefault="00521609" w:rsidP="001C3AC1">
            <w:pPr>
              <w:pStyle w:val="350Kol2Bedrag"/>
              <w:tabs>
                <w:tab w:val="right" w:pos="1310"/>
                <w:tab w:val="left" w:pos="1336"/>
              </w:tabs>
            </w:pPr>
            <w:r>
              <w:tab/>
              <w:t>276</w:t>
            </w:r>
            <w:r>
              <w:tab/>
            </w:r>
          </w:p>
        </w:tc>
        <w:tc>
          <w:tcPr>
            <w:tcW w:w="1361" w:type="dxa"/>
            <w:tcBorders>
              <w:top w:val="nil"/>
              <w:left w:val="nil"/>
              <w:bottom w:val="nil"/>
              <w:right w:val="nil"/>
            </w:tcBorders>
            <w:vAlign w:val="bottom"/>
          </w:tcPr>
          <w:p w14:paraId="3B79582C" w14:textId="77777777" w:rsidR="00521609" w:rsidRDefault="00521609" w:rsidP="001C3AC1">
            <w:pPr>
              <w:rPr>
                <w:rFonts w:ascii="Arial" w:hAnsi="Arial" w:cs="Arial"/>
                <w:sz w:val="16"/>
                <w:szCs w:val="16"/>
              </w:rPr>
            </w:pPr>
          </w:p>
        </w:tc>
      </w:tr>
      <w:tr w:rsidR="00521609" w14:paraId="3B795834" w14:textId="77777777" w:rsidTr="001C3AC1">
        <w:tc>
          <w:tcPr>
            <w:tcW w:w="3611" w:type="dxa"/>
            <w:tcBorders>
              <w:top w:val="nil"/>
              <w:left w:val="nil"/>
              <w:bottom w:val="nil"/>
              <w:right w:val="nil"/>
            </w:tcBorders>
            <w:vAlign w:val="bottom"/>
          </w:tcPr>
          <w:p w14:paraId="3B79582E" w14:textId="77777777" w:rsidR="00521609" w:rsidRDefault="00521609" w:rsidP="001C3AC1">
            <w:pPr>
              <w:pStyle w:val="350OmsOmschrijv"/>
            </w:pPr>
            <w:r>
              <w:t>Ren</w:t>
            </w:r>
            <w:r>
              <w:softHyphen/>
              <w:t>te</w:t>
            </w:r>
            <w:r>
              <w:softHyphen/>
              <w:t>las</w:t>
            </w:r>
            <w:r>
              <w:softHyphen/>
              <w:t>ten en soort</w:t>
            </w:r>
            <w:r>
              <w:softHyphen/>
              <w:t>ge</w:t>
            </w:r>
            <w:r>
              <w:softHyphen/>
              <w:t>lij</w:t>
            </w:r>
            <w:r>
              <w:softHyphen/>
              <w:t>ke kos</w:t>
            </w:r>
            <w:r>
              <w:softHyphen/>
              <w:t>ten</w:t>
            </w:r>
          </w:p>
        </w:tc>
        <w:tc>
          <w:tcPr>
            <w:tcW w:w="283" w:type="dxa"/>
            <w:tcBorders>
              <w:top w:val="nil"/>
              <w:left w:val="nil"/>
              <w:bottom w:val="nil"/>
              <w:right w:val="nil"/>
            </w:tcBorders>
          </w:tcPr>
          <w:p w14:paraId="3B79582F" w14:textId="77777777" w:rsidR="00521609" w:rsidRDefault="00521609" w:rsidP="001C3AC1">
            <w:pPr>
              <w:pStyle w:val="350NoteOmschrijv"/>
            </w:pPr>
            <w:r>
              <w:t xml:space="preserve">14 </w:t>
            </w:r>
          </w:p>
        </w:tc>
        <w:tc>
          <w:tcPr>
            <w:tcW w:w="1361" w:type="dxa"/>
            <w:tcBorders>
              <w:top w:val="nil"/>
              <w:left w:val="nil"/>
              <w:bottom w:val="nil"/>
              <w:right w:val="nil"/>
            </w:tcBorders>
            <w:vAlign w:val="bottom"/>
          </w:tcPr>
          <w:p w14:paraId="3B795830" w14:textId="77777777" w:rsidR="00521609" w:rsidRDefault="00521609" w:rsidP="001C3AC1">
            <w:pPr>
              <w:pStyle w:val="350Kol1Bedrag"/>
              <w:tabs>
                <w:tab w:val="right" w:pos="1310"/>
                <w:tab w:val="left" w:pos="1336"/>
              </w:tabs>
            </w:pPr>
            <w:r>
              <w:rPr>
                <w:u w:val="single"/>
              </w:rPr>
              <w:tab/>
            </w:r>
            <w:r>
              <w:rPr>
                <w:u w:val="single"/>
              </w:rPr>
              <w:noBreakHyphen/>
              <w:t>1.338</w:t>
            </w:r>
            <w:r>
              <w:rPr>
                <w:u w:val="single"/>
              </w:rPr>
              <w:tab/>
            </w:r>
          </w:p>
        </w:tc>
        <w:tc>
          <w:tcPr>
            <w:tcW w:w="1361" w:type="dxa"/>
            <w:tcBorders>
              <w:top w:val="nil"/>
              <w:left w:val="nil"/>
              <w:bottom w:val="nil"/>
              <w:right w:val="nil"/>
            </w:tcBorders>
            <w:vAlign w:val="bottom"/>
          </w:tcPr>
          <w:p w14:paraId="3B795831" w14:textId="77777777" w:rsidR="00521609" w:rsidRDefault="00521609" w:rsidP="001C3AC1">
            <w:pPr>
              <w:rPr>
                <w:rFonts w:ascii="Arial" w:hAnsi="Arial" w:cs="Arial"/>
                <w:sz w:val="16"/>
                <w:szCs w:val="16"/>
              </w:rPr>
            </w:pPr>
          </w:p>
        </w:tc>
        <w:tc>
          <w:tcPr>
            <w:tcW w:w="1360" w:type="dxa"/>
            <w:tcBorders>
              <w:top w:val="nil"/>
              <w:left w:val="nil"/>
              <w:bottom w:val="nil"/>
              <w:right w:val="nil"/>
            </w:tcBorders>
            <w:vAlign w:val="bottom"/>
          </w:tcPr>
          <w:p w14:paraId="3B795832" w14:textId="77777777" w:rsidR="00521609" w:rsidRDefault="00521609" w:rsidP="001C3AC1">
            <w:pPr>
              <w:pStyle w:val="350Kol2Bedrag"/>
              <w:tabs>
                <w:tab w:val="right" w:pos="1310"/>
                <w:tab w:val="left" w:pos="1336"/>
              </w:tabs>
            </w:pPr>
            <w:r>
              <w:rPr>
                <w:u w:val="single"/>
              </w:rPr>
              <w:tab/>
            </w:r>
            <w:r>
              <w:rPr>
                <w:u w:val="single"/>
              </w:rPr>
              <w:noBreakHyphen/>
              <w:t>1.814</w:t>
            </w:r>
            <w:r>
              <w:rPr>
                <w:u w:val="single"/>
              </w:rPr>
              <w:tab/>
            </w:r>
          </w:p>
        </w:tc>
        <w:tc>
          <w:tcPr>
            <w:tcW w:w="1361" w:type="dxa"/>
            <w:tcBorders>
              <w:top w:val="nil"/>
              <w:left w:val="nil"/>
              <w:bottom w:val="nil"/>
              <w:right w:val="nil"/>
            </w:tcBorders>
            <w:vAlign w:val="bottom"/>
          </w:tcPr>
          <w:p w14:paraId="3B795833" w14:textId="77777777" w:rsidR="00521609" w:rsidRDefault="00521609" w:rsidP="001C3AC1">
            <w:pPr>
              <w:rPr>
                <w:rFonts w:ascii="Arial" w:hAnsi="Arial" w:cs="Arial"/>
                <w:sz w:val="16"/>
                <w:szCs w:val="16"/>
              </w:rPr>
            </w:pPr>
          </w:p>
        </w:tc>
      </w:tr>
      <w:tr w:rsidR="00521609" w14:paraId="3B79583B" w14:textId="77777777" w:rsidTr="001C3AC1">
        <w:tc>
          <w:tcPr>
            <w:tcW w:w="3611" w:type="dxa"/>
            <w:tcBorders>
              <w:top w:val="nil"/>
              <w:left w:val="nil"/>
              <w:bottom w:val="nil"/>
              <w:right w:val="nil"/>
            </w:tcBorders>
            <w:vAlign w:val="bottom"/>
          </w:tcPr>
          <w:p w14:paraId="3B795835" w14:textId="77777777" w:rsidR="00521609" w:rsidRDefault="00521609" w:rsidP="001C3AC1">
            <w:pPr>
              <w:pStyle w:val="350OmsTussenkop2"/>
            </w:pPr>
            <w:r>
              <w:t>Financiële baten en lasten</w:t>
            </w:r>
          </w:p>
        </w:tc>
        <w:tc>
          <w:tcPr>
            <w:tcW w:w="283" w:type="dxa"/>
            <w:tcBorders>
              <w:top w:val="nil"/>
              <w:left w:val="nil"/>
              <w:bottom w:val="nil"/>
              <w:right w:val="nil"/>
            </w:tcBorders>
          </w:tcPr>
          <w:p w14:paraId="3B795836"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37"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38" w14:textId="77777777" w:rsidR="00521609" w:rsidRDefault="00521609" w:rsidP="001C3AC1">
            <w:pPr>
              <w:pStyle w:val="350Kol1Tussenkop2"/>
              <w:tabs>
                <w:tab w:val="right" w:pos="1310"/>
                <w:tab w:val="left" w:pos="1336"/>
              </w:tabs>
            </w:pPr>
            <w:r>
              <w:rPr>
                <w:u w:val="single"/>
              </w:rPr>
              <w:tab/>
            </w:r>
            <w:r>
              <w:rPr>
                <w:u w:val="single"/>
              </w:rPr>
              <w:noBreakHyphen/>
              <w:t>752</w:t>
            </w:r>
            <w:r>
              <w:rPr>
                <w:u w:val="single"/>
              </w:rPr>
              <w:tab/>
            </w:r>
          </w:p>
        </w:tc>
        <w:tc>
          <w:tcPr>
            <w:tcW w:w="1360" w:type="dxa"/>
            <w:tcBorders>
              <w:top w:val="nil"/>
              <w:left w:val="nil"/>
              <w:bottom w:val="nil"/>
              <w:right w:val="nil"/>
            </w:tcBorders>
            <w:vAlign w:val="bottom"/>
          </w:tcPr>
          <w:p w14:paraId="3B795839"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3A" w14:textId="77777777" w:rsidR="00521609" w:rsidRDefault="00521609" w:rsidP="001C3AC1">
            <w:pPr>
              <w:pStyle w:val="350Kol2Tussenkop2"/>
              <w:tabs>
                <w:tab w:val="right" w:pos="1310"/>
                <w:tab w:val="left" w:pos="1336"/>
              </w:tabs>
            </w:pPr>
            <w:r>
              <w:rPr>
                <w:u w:val="single"/>
              </w:rPr>
              <w:tab/>
            </w:r>
            <w:r>
              <w:rPr>
                <w:u w:val="single"/>
              </w:rPr>
              <w:noBreakHyphen/>
              <w:t>1.538</w:t>
            </w:r>
            <w:r>
              <w:rPr>
                <w:u w:val="single"/>
              </w:rPr>
              <w:tab/>
            </w:r>
          </w:p>
        </w:tc>
      </w:tr>
      <w:tr w:rsidR="00521609" w14:paraId="3B795842" w14:textId="77777777" w:rsidTr="001C3AC1">
        <w:tc>
          <w:tcPr>
            <w:tcW w:w="3611" w:type="dxa"/>
            <w:tcBorders>
              <w:top w:val="nil"/>
              <w:left w:val="nil"/>
              <w:bottom w:val="nil"/>
              <w:right w:val="nil"/>
            </w:tcBorders>
            <w:vAlign w:val="bottom"/>
          </w:tcPr>
          <w:p w14:paraId="3B79583C" w14:textId="77777777" w:rsidR="00521609" w:rsidRDefault="00521609" w:rsidP="001C3AC1">
            <w:pPr>
              <w:pStyle w:val="350OmsTussenkop2"/>
            </w:pPr>
            <w:r>
              <w:t>Re</w:t>
            </w:r>
            <w:r>
              <w:softHyphen/>
              <w:t>sul</w:t>
            </w:r>
            <w:r>
              <w:softHyphen/>
              <w:t>taat uit gewone be</w:t>
            </w:r>
            <w:r>
              <w:softHyphen/>
              <w:t>drijfs</w:t>
            </w:r>
            <w:r>
              <w:softHyphen/>
              <w:t>uit</w:t>
            </w:r>
            <w:r>
              <w:softHyphen/>
              <w:t>oe</w:t>
            </w:r>
            <w:r>
              <w:softHyphen/>
              <w:t>fe</w:t>
            </w:r>
            <w:r>
              <w:softHyphen/>
              <w:t>ning  vóór be</w:t>
            </w:r>
            <w:r>
              <w:softHyphen/>
              <w:t>las</w:t>
            </w:r>
            <w:r>
              <w:softHyphen/>
              <w:t>tin</w:t>
            </w:r>
            <w:r>
              <w:softHyphen/>
              <w:t>gen</w:t>
            </w:r>
          </w:p>
        </w:tc>
        <w:tc>
          <w:tcPr>
            <w:tcW w:w="283" w:type="dxa"/>
            <w:tcBorders>
              <w:top w:val="nil"/>
              <w:left w:val="nil"/>
              <w:bottom w:val="nil"/>
              <w:right w:val="nil"/>
            </w:tcBorders>
          </w:tcPr>
          <w:p w14:paraId="3B79583D" w14:textId="77777777" w:rsidR="00521609" w:rsidRDefault="00521609" w:rsidP="001C3AC1">
            <w:pPr>
              <w:pStyle w:val="350NoteTussenkop2"/>
            </w:pPr>
          </w:p>
        </w:tc>
        <w:tc>
          <w:tcPr>
            <w:tcW w:w="1361" w:type="dxa"/>
            <w:tcBorders>
              <w:top w:val="nil"/>
              <w:left w:val="nil"/>
              <w:bottom w:val="nil"/>
              <w:right w:val="nil"/>
            </w:tcBorders>
            <w:vAlign w:val="bottom"/>
          </w:tcPr>
          <w:p w14:paraId="3B79583E"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3F" w14:textId="77777777" w:rsidR="00521609" w:rsidRDefault="00521609" w:rsidP="001C3AC1">
            <w:pPr>
              <w:pStyle w:val="350Kol1Tussenkop2"/>
              <w:tabs>
                <w:tab w:val="right" w:pos="1310"/>
                <w:tab w:val="left" w:pos="1336"/>
              </w:tabs>
            </w:pPr>
            <w:r>
              <w:tab/>
              <w:t>18.162</w:t>
            </w:r>
            <w:r>
              <w:tab/>
            </w:r>
          </w:p>
        </w:tc>
        <w:tc>
          <w:tcPr>
            <w:tcW w:w="1360" w:type="dxa"/>
            <w:tcBorders>
              <w:top w:val="nil"/>
              <w:left w:val="nil"/>
              <w:bottom w:val="nil"/>
              <w:right w:val="nil"/>
            </w:tcBorders>
            <w:vAlign w:val="bottom"/>
          </w:tcPr>
          <w:p w14:paraId="3B795840"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41" w14:textId="77777777" w:rsidR="00521609" w:rsidRDefault="00521609" w:rsidP="001C3AC1">
            <w:pPr>
              <w:pStyle w:val="350Kol2Tussenkop2"/>
              <w:tabs>
                <w:tab w:val="right" w:pos="1310"/>
                <w:tab w:val="left" w:pos="1336"/>
              </w:tabs>
            </w:pPr>
            <w:r>
              <w:tab/>
              <w:t>17.978</w:t>
            </w:r>
            <w:r>
              <w:tab/>
            </w:r>
          </w:p>
        </w:tc>
      </w:tr>
      <w:tr w:rsidR="00521609" w14:paraId="3B795849" w14:textId="77777777" w:rsidTr="001C3AC1">
        <w:tc>
          <w:tcPr>
            <w:tcW w:w="3611" w:type="dxa"/>
            <w:tcBorders>
              <w:top w:val="nil"/>
              <w:left w:val="nil"/>
              <w:bottom w:val="nil"/>
              <w:right w:val="nil"/>
            </w:tcBorders>
            <w:vAlign w:val="bottom"/>
          </w:tcPr>
          <w:p w14:paraId="3B795843" w14:textId="77777777" w:rsidR="00521609" w:rsidRDefault="00521609" w:rsidP="001C3AC1">
            <w:pPr>
              <w:pStyle w:val="350OmsOmschrijv"/>
            </w:pPr>
            <w:r>
              <w:t>Belastingen resultaat uit gewone bedrijfsuitoefening</w:t>
            </w:r>
          </w:p>
        </w:tc>
        <w:tc>
          <w:tcPr>
            <w:tcW w:w="283" w:type="dxa"/>
            <w:tcBorders>
              <w:top w:val="nil"/>
              <w:left w:val="nil"/>
              <w:bottom w:val="nil"/>
              <w:right w:val="nil"/>
            </w:tcBorders>
          </w:tcPr>
          <w:p w14:paraId="3B795844" w14:textId="77777777" w:rsidR="00521609" w:rsidRDefault="00521609" w:rsidP="001C3AC1">
            <w:pPr>
              <w:pStyle w:val="350NoteOmschrijv"/>
            </w:pPr>
            <w:r>
              <w:t xml:space="preserve">15 </w:t>
            </w:r>
          </w:p>
        </w:tc>
        <w:tc>
          <w:tcPr>
            <w:tcW w:w="1361" w:type="dxa"/>
            <w:tcBorders>
              <w:top w:val="nil"/>
              <w:left w:val="nil"/>
              <w:bottom w:val="nil"/>
              <w:right w:val="nil"/>
            </w:tcBorders>
            <w:vAlign w:val="bottom"/>
          </w:tcPr>
          <w:p w14:paraId="3B795845"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46" w14:textId="77777777" w:rsidR="00521609" w:rsidRDefault="00521609" w:rsidP="001C3AC1">
            <w:pPr>
              <w:pStyle w:val="350Kol1Bedrag"/>
              <w:tabs>
                <w:tab w:val="right" w:pos="1310"/>
                <w:tab w:val="left" w:pos="1336"/>
              </w:tabs>
            </w:pPr>
            <w:r>
              <w:rPr>
                <w:u w:val="single"/>
              </w:rPr>
              <w:tab/>
            </w:r>
            <w:r>
              <w:rPr>
                <w:u w:val="single"/>
              </w:rPr>
              <w:noBreakHyphen/>
              <w:t>3.632</w:t>
            </w:r>
            <w:r>
              <w:rPr>
                <w:u w:val="single"/>
              </w:rPr>
              <w:tab/>
            </w:r>
          </w:p>
        </w:tc>
        <w:tc>
          <w:tcPr>
            <w:tcW w:w="1360" w:type="dxa"/>
            <w:tcBorders>
              <w:top w:val="nil"/>
              <w:left w:val="nil"/>
              <w:bottom w:val="nil"/>
              <w:right w:val="nil"/>
            </w:tcBorders>
            <w:vAlign w:val="bottom"/>
          </w:tcPr>
          <w:p w14:paraId="3B795847"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48" w14:textId="77777777" w:rsidR="00521609" w:rsidRDefault="00521609" w:rsidP="001C3AC1">
            <w:pPr>
              <w:pStyle w:val="350Kol2Bedrag"/>
              <w:tabs>
                <w:tab w:val="right" w:pos="1310"/>
                <w:tab w:val="left" w:pos="1336"/>
              </w:tabs>
            </w:pPr>
            <w:r>
              <w:rPr>
                <w:u w:val="single"/>
              </w:rPr>
              <w:tab/>
            </w:r>
            <w:r>
              <w:rPr>
                <w:u w:val="single"/>
              </w:rPr>
              <w:noBreakHyphen/>
              <w:t>3.595</w:t>
            </w:r>
            <w:r>
              <w:rPr>
                <w:u w:val="single"/>
              </w:rPr>
              <w:tab/>
            </w:r>
          </w:p>
        </w:tc>
      </w:tr>
      <w:tr w:rsidR="00521609" w14:paraId="3B795850" w14:textId="77777777" w:rsidTr="001C3AC1">
        <w:tc>
          <w:tcPr>
            <w:tcW w:w="3611" w:type="dxa"/>
            <w:tcBorders>
              <w:top w:val="nil"/>
              <w:left w:val="nil"/>
              <w:bottom w:val="nil"/>
              <w:right w:val="nil"/>
            </w:tcBorders>
            <w:vAlign w:val="bottom"/>
          </w:tcPr>
          <w:p w14:paraId="3B79584A" w14:textId="77777777" w:rsidR="00521609" w:rsidRDefault="00521609" w:rsidP="001C3AC1">
            <w:pPr>
              <w:pStyle w:val="350OmsTussenkop2"/>
            </w:pPr>
            <w:r>
              <w:t>Net</w:t>
            </w:r>
            <w:r>
              <w:softHyphen/>
              <w:t>tore</w:t>
            </w:r>
            <w:r>
              <w:softHyphen/>
              <w:t>sul</w:t>
            </w:r>
            <w:r>
              <w:softHyphen/>
              <w:t>taat</w:t>
            </w:r>
          </w:p>
        </w:tc>
        <w:tc>
          <w:tcPr>
            <w:tcW w:w="283" w:type="dxa"/>
            <w:tcBorders>
              <w:top w:val="nil"/>
              <w:left w:val="nil"/>
              <w:bottom w:val="nil"/>
              <w:right w:val="nil"/>
            </w:tcBorders>
          </w:tcPr>
          <w:p w14:paraId="3B79584B" w14:textId="77777777" w:rsidR="00521609" w:rsidRDefault="00521609" w:rsidP="001C3AC1">
            <w:pPr>
              <w:pStyle w:val="350NoteTussenkop2"/>
            </w:pPr>
          </w:p>
        </w:tc>
        <w:tc>
          <w:tcPr>
            <w:tcW w:w="1361" w:type="dxa"/>
            <w:tcBorders>
              <w:top w:val="nil"/>
              <w:left w:val="nil"/>
              <w:bottom w:val="nil"/>
              <w:right w:val="nil"/>
            </w:tcBorders>
            <w:vAlign w:val="bottom"/>
          </w:tcPr>
          <w:p w14:paraId="3B79584C"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4D" w14:textId="77777777" w:rsidR="00521609" w:rsidRDefault="00521609" w:rsidP="001C3AC1">
            <w:pPr>
              <w:pStyle w:val="350Kol1Tussenkop2"/>
              <w:tabs>
                <w:tab w:val="right" w:pos="1310"/>
                <w:tab w:val="left" w:pos="1336"/>
              </w:tabs>
            </w:pPr>
            <w:r>
              <w:rPr>
                <w:u w:val="double"/>
              </w:rPr>
              <w:tab/>
              <w:t>14.530</w:t>
            </w:r>
            <w:r>
              <w:rPr>
                <w:u w:val="double"/>
              </w:rPr>
              <w:tab/>
            </w:r>
          </w:p>
        </w:tc>
        <w:tc>
          <w:tcPr>
            <w:tcW w:w="1360" w:type="dxa"/>
            <w:tcBorders>
              <w:top w:val="nil"/>
              <w:left w:val="nil"/>
              <w:bottom w:val="nil"/>
              <w:right w:val="nil"/>
            </w:tcBorders>
            <w:vAlign w:val="bottom"/>
          </w:tcPr>
          <w:p w14:paraId="3B79584E" w14:textId="77777777" w:rsidR="00521609" w:rsidRDefault="00521609" w:rsidP="001C3AC1">
            <w:pPr>
              <w:rPr>
                <w:rFonts w:ascii="Arial" w:hAnsi="Arial" w:cs="Arial"/>
                <w:sz w:val="16"/>
                <w:szCs w:val="16"/>
              </w:rPr>
            </w:pPr>
          </w:p>
        </w:tc>
        <w:tc>
          <w:tcPr>
            <w:tcW w:w="1361" w:type="dxa"/>
            <w:tcBorders>
              <w:top w:val="nil"/>
              <w:left w:val="nil"/>
              <w:bottom w:val="nil"/>
              <w:right w:val="nil"/>
            </w:tcBorders>
            <w:vAlign w:val="bottom"/>
          </w:tcPr>
          <w:p w14:paraId="3B79584F" w14:textId="77777777" w:rsidR="00521609" w:rsidRDefault="00521609" w:rsidP="001C3AC1">
            <w:pPr>
              <w:pStyle w:val="350Kol2Tussenkop2"/>
              <w:tabs>
                <w:tab w:val="right" w:pos="1310"/>
                <w:tab w:val="left" w:pos="1336"/>
              </w:tabs>
            </w:pPr>
            <w:r>
              <w:rPr>
                <w:u w:val="double"/>
              </w:rPr>
              <w:tab/>
              <w:t>14.383</w:t>
            </w:r>
            <w:r>
              <w:rPr>
                <w:u w:val="double"/>
              </w:rPr>
              <w:tab/>
            </w:r>
          </w:p>
        </w:tc>
      </w:tr>
    </w:tbl>
    <w:p w14:paraId="3B795851" w14:textId="77777777" w:rsidR="00521609" w:rsidRDefault="00521609" w:rsidP="00521609">
      <w:pPr>
        <w:pStyle w:val="000Tussenregel"/>
      </w:pPr>
    </w:p>
    <w:p w14:paraId="3B795852"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853" w14:textId="77777777" w:rsidR="00521609" w:rsidRDefault="00521609" w:rsidP="00521609">
      <w:pPr>
        <w:pStyle w:val="050INHSmalleregel"/>
        <w:tabs>
          <w:tab w:val="clear" w:pos="566"/>
        </w:tabs>
      </w:pPr>
      <w:r>
        <w:rPr>
          <w:rFonts w:ascii="Arial" w:hAnsi="Arial" w:cs="Arial"/>
          <w:sz w:val="18"/>
          <w:szCs w:val="18"/>
        </w:rPr>
        <w:lastRenderedPageBreak/>
        <w:t>Grond</w:t>
      </w:r>
      <w:r>
        <w:rPr>
          <w:rFonts w:ascii="Arial" w:hAnsi="Arial" w:cs="Arial"/>
          <w:sz w:val="18"/>
          <w:szCs w:val="18"/>
        </w:rPr>
        <w:softHyphen/>
        <w:t>sla</w:t>
      </w:r>
      <w:r>
        <w:rPr>
          <w:rFonts w:ascii="Arial" w:hAnsi="Arial" w:cs="Arial"/>
          <w:sz w:val="18"/>
          <w:szCs w:val="18"/>
        </w:rPr>
        <w:softHyphen/>
        <w:t>gen van waar</w:t>
      </w:r>
      <w:r>
        <w:rPr>
          <w:rFonts w:ascii="Arial" w:hAnsi="Arial" w:cs="Arial"/>
          <w:sz w:val="18"/>
          <w:szCs w:val="18"/>
        </w:rPr>
        <w:softHyphen/>
        <w:t>de</w:t>
      </w:r>
      <w:r>
        <w:rPr>
          <w:rFonts w:ascii="Arial" w:hAnsi="Arial" w:cs="Arial"/>
          <w:sz w:val="18"/>
          <w:szCs w:val="18"/>
        </w:rPr>
        <w:softHyphen/>
        <w:t>ring en re</w:t>
      </w:r>
      <w:r>
        <w:rPr>
          <w:rFonts w:ascii="Arial" w:hAnsi="Arial" w:cs="Arial"/>
          <w:sz w:val="18"/>
          <w:szCs w:val="18"/>
        </w:rPr>
        <w:softHyphen/>
        <w:t>sul</w:t>
      </w:r>
      <w:r>
        <w:rPr>
          <w:rFonts w:ascii="Arial" w:hAnsi="Arial" w:cs="Arial"/>
          <w:sz w:val="18"/>
          <w:szCs w:val="18"/>
        </w:rPr>
        <w:softHyphen/>
        <w:t>taat</w:t>
      </w:r>
      <w:r>
        <w:rPr>
          <w:rFonts w:ascii="Arial" w:hAnsi="Arial" w:cs="Arial"/>
          <w:sz w:val="18"/>
          <w:szCs w:val="18"/>
        </w:rPr>
        <w:softHyphen/>
        <w:t>be</w:t>
      </w:r>
      <w:r>
        <w:rPr>
          <w:rFonts w:ascii="Arial" w:hAnsi="Arial" w:cs="Arial"/>
          <w:sz w:val="18"/>
          <w:szCs w:val="18"/>
        </w:rPr>
        <w:softHyphen/>
        <w:t>pa</w:t>
      </w:r>
      <w:r>
        <w:rPr>
          <w:rFonts w:ascii="Arial" w:hAnsi="Arial" w:cs="Arial"/>
          <w:sz w:val="18"/>
          <w:szCs w:val="18"/>
        </w:rPr>
        <w:softHyphen/>
        <w:t>ling</w:t>
      </w:r>
    </w:p>
    <w:p w14:paraId="3B795854" w14:textId="77777777" w:rsidR="00521609" w:rsidRDefault="00521609" w:rsidP="00521609">
      <w:pPr>
        <w:pStyle w:val="500OmsKop1"/>
        <w:tabs>
          <w:tab w:val="clear" w:pos="566"/>
        </w:tabs>
      </w:pPr>
      <w:r>
        <w:t>Grond</w:t>
      </w:r>
      <w:r>
        <w:softHyphen/>
        <w:t>sla</w:t>
      </w:r>
      <w:r>
        <w:softHyphen/>
        <w:t>gen van waar</w:t>
      </w:r>
      <w:r>
        <w:softHyphen/>
        <w:t>de</w:t>
      </w:r>
      <w:r>
        <w:softHyphen/>
        <w:t>ring en re</w:t>
      </w:r>
      <w:r>
        <w:softHyphen/>
        <w:t>sul</w:t>
      </w:r>
      <w:r>
        <w:softHyphen/>
        <w:t>taat</w:t>
      </w:r>
      <w:r>
        <w:softHyphen/>
        <w:t>be</w:t>
      </w:r>
      <w:r>
        <w:softHyphen/>
        <w:t>pa</w:t>
      </w:r>
      <w:r>
        <w:softHyphen/>
        <w:t>ling</w:t>
      </w:r>
    </w:p>
    <w:p w14:paraId="3B795855" w14:textId="77777777" w:rsidR="00521609" w:rsidRDefault="00521609" w:rsidP="00521609">
      <w:pPr>
        <w:pStyle w:val="500OmsKop2"/>
        <w:tabs>
          <w:tab w:val="clear" w:pos="708"/>
        </w:tabs>
      </w:pPr>
      <w:r>
        <w:t>Algemeen</w:t>
      </w:r>
    </w:p>
    <w:p w14:paraId="3B795856" w14:textId="77777777" w:rsidR="00521609" w:rsidRDefault="00521609" w:rsidP="00521609">
      <w:pPr>
        <w:pStyle w:val="500Inputregel"/>
      </w:pPr>
      <w:r>
        <w:t>De jaarrekening is opgesteld in overeenstemming met Titel 9 Boek 2 BW.</w:t>
      </w:r>
      <w:r>
        <w:br/>
      </w:r>
      <w:r>
        <w:br/>
        <w:t>De algemene grondslag voor de waardering van de activa en passiva, alsmede van het resultaat, is de verkrijgings</w:t>
      </w:r>
      <w:r>
        <w:noBreakHyphen/>
        <w:t xml:space="preserve"> of vervaardigingsprijs. Voor zover niet anders vermeld, worden activa en passiva opgenomen voor de nominale waarde.</w:t>
      </w:r>
    </w:p>
    <w:p w14:paraId="3B795857" w14:textId="77777777" w:rsidR="00521609" w:rsidRDefault="00521609" w:rsidP="00521609">
      <w:pPr>
        <w:pStyle w:val="500OmsKop3"/>
      </w:pPr>
      <w:r>
        <w:t>Activiteiten</w:t>
      </w:r>
    </w:p>
    <w:p w14:paraId="3B795858" w14:textId="77777777" w:rsidR="00521609" w:rsidRDefault="00521609" w:rsidP="00521609">
      <w:pPr>
        <w:pStyle w:val="500Inputregel"/>
      </w:pPr>
      <w:r>
        <w:t>De activiteiten van Onderneming Y B.V., statutair gevestigd te Utrecht bestaan voornamelijk</w:t>
      </w:r>
      <w:r>
        <w:br/>
        <w:t>uit het adviseren en implementeren van SAP Business Intelligence en Business Objects oplossingen.</w:t>
      </w:r>
    </w:p>
    <w:p w14:paraId="3B795859" w14:textId="77777777" w:rsidR="00521609" w:rsidRDefault="00521609" w:rsidP="00521609">
      <w:pPr>
        <w:pStyle w:val="500OmsKop3"/>
      </w:pPr>
      <w:r>
        <w:t>Schattingen</w:t>
      </w:r>
    </w:p>
    <w:p w14:paraId="3B79585A" w14:textId="77777777" w:rsidR="00521609" w:rsidRDefault="00521609" w:rsidP="00521609">
      <w:pPr>
        <w:pStyle w:val="500Inputregel"/>
      </w:pPr>
      <w:r>
        <w:t>Bij het opstellen van de jaarrekening dient de ondernemingsleiding, overeenkomstig algemeen geldende grondslagen, bepaalde schattingen en veronderstellingen te doen die medebepalend zijn voor de opgenomen bedragen. De feitelijke resultaten kunnen van deze schattingen afwijken.</w:t>
      </w:r>
    </w:p>
    <w:p w14:paraId="3B79585B" w14:textId="77777777" w:rsidR="00521609" w:rsidRDefault="00521609" w:rsidP="00521609">
      <w:pPr>
        <w:pStyle w:val="500OmsKop2"/>
        <w:tabs>
          <w:tab w:val="clear" w:pos="708"/>
        </w:tabs>
      </w:pPr>
      <w:r>
        <w:t>Grond</w:t>
      </w:r>
      <w:r>
        <w:softHyphen/>
        <w:t>sla</w:t>
      </w:r>
      <w:r>
        <w:softHyphen/>
        <w:t>gen voor waar</w:t>
      </w:r>
      <w:r>
        <w:softHyphen/>
        <w:t>de</w:t>
      </w:r>
      <w:r>
        <w:softHyphen/>
        <w:t>ring van ac</w:t>
      </w:r>
      <w:r>
        <w:softHyphen/>
        <w:t>ti</w:t>
      </w:r>
      <w:r>
        <w:softHyphen/>
        <w:t>va en pas</w:t>
      </w:r>
      <w:r>
        <w:softHyphen/>
        <w:t>si</w:t>
      </w:r>
      <w:r>
        <w:softHyphen/>
        <w:t>va</w:t>
      </w:r>
    </w:p>
    <w:p w14:paraId="3B79585C" w14:textId="77777777" w:rsidR="00521609" w:rsidRDefault="00521609" w:rsidP="00521609">
      <w:pPr>
        <w:pStyle w:val="500OmsKop3"/>
      </w:pPr>
      <w:r>
        <w:t>Materiële vaste activa</w:t>
      </w:r>
    </w:p>
    <w:p w14:paraId="3B79585D" w14:textId="77777777" w:rsidR="00521609" w:rsidRDefault="00521609" w:rsidP="00521609">
      <w:pPr>
        <w:pStyle w:val="500Inputregel"/>
      </w:pPr>
      <w:r>
        <w:t>De materiële vaste activa worden gewaardeerd op aanschafwaarde, verminderd met de cumulatieve</w:t>
      </w:r>
      <w:r>
        <w:br/>
        <w:t>afschrijvingen en indien van toepassing, met bijzondere waardeverminderingen. De afschrijvingen</w:t>
      </w:r>
      <w:r>
        <w:br/>
        <w:t>worden gebaseerd op de geschatte economische levensduur en worden berekend op basis van een vast percentage van de verkrijgingsprijs, rekening houdend met een eventuele restwaarde. Er wordt</w:t>
      </w:r>
      <w:r>
        <w:br/>
        <w:t xml:space="preserve">afgeschreven vanaf het moment van ingebruikneming. </w:t>
      </w:r>
    </w:p>
    <w:p w14:paraId="3B79585E" w14:textId="77777777" w:rsidR="00521609" w:rsidRDefault="00521609" w:rsidP="00521609">
      <w:pPr>
        <w:pStyle w:val="500OmsKop3"/>
      </w:pPr>
      <w:r>
        <w:t>Financiële vaste activa</w:t>
      </w:r>
    </w:p>
    <w:p w14:paraId="3B79585F" w14:textId="77777777" w:rsidR="00521609" w:rsidRDefault="00521609" w:rsidP="00521609">
      <w:pPr>
        <w:pStyle w:val="500Inputregel"/>
      </w:pPr>
      <w:r>
        <w:t>De overige financiële vaste activa worden opgenomen tegen nominale waarde, voorzover noodzakelijk</w:t>
      </w:r>
      <w:r>
        <w:br/>
        <w:t>onder aftrek van een voorziening voor het risico van oninbaarheid.</w:t>
      </w:r>
    </w:p>
    <w:p w14:paraId="3B795860" w14:textId="77777777" w:rsidR="00521609" w:rsidRDefault="00521609" w:rsidP="00521609">
      <w:pPr>
        <w:pStyle w:val="500OmsKop3"/>
      </w:pPr>
      <w:r>
        <w:t>Vorderingen</w:t>
      </w:r>
    </w:p>
    <w:p w14:paraId="3B795861" w14:textId="77777777" w:rsidR="00521609" w:rsidRDefault="00521609" w:rsidP="00521609">
      <w:pPr>
        <w:pStyle w:val="500Inputregel"/>
      </w:pPr>
      <w:r>
        <w:t>De vorderingen worden bij eerste verwerking opgenomen tegen de reële waarde en vervolgens gewaardeerd tegen de geamortiseerde kostprijs, welke beide gelijk zijn aan de nominale waarde, onder aftrek van de noodzakelijk geachte voorzieningen voor het risico van oninbaarheid. Deze voorzieningen worden bepaald op basis van individuele beoordeling van de vorderingen.</w:t>
      </w:r>
    </w:p>
    <w:p w14:paraId="3B795862" w14:textId="77777777" w:rsidR="00521609" w:rsidRDefault="00521609" w:rsidP="00521609">
      <w:pPr>
        <w:pStyle w:val="500OmsKop3"/>
      </w:pPr>
      <w:r>
        <w:t>Liquide middelen</w:t>
      </w:r>
    </w:p>
    <w:p w14:paraId="3B795863" w14:textId="77777777" w:rsidR="00521609" w:rsidRDefault="00521609" w:rsidP="00521609">
      <w:pPr>
        <w:pStyle w:val="500Inputregel"/>
      </w:pPr>
      <w:r>
        <w:t>De liquide middelen staan, voorzover niet anders vermeld, ter vrije beschikking van de vennootschap.</w:t>
      </w:r>
    </w:p>
    <w:p w14:paraId="3B795864" w14:textId="77777777" w:rsidR="00521609" w:rsidRDefault="00521609" w:rsidP="00521609">
      <w:pPr>
        <w:pStyle w:val="500OmsKop3"/>
      </w:pPr>
      <w:r>
        <w:t>Voorzieningen</w:t>
      </w:r>
    </w:p>
    <w:p w14:paraId="3B795865" w14:textId="77777777" w:rsidR="00521609" w:rsidRDefault="00521609" w:rsidP="00521609">
      <w:pPr>
        <w:pStyle w:val="500Inputregel"/>
      </w:pPr>
      <w:r>
        <w:t>De stamrechtverplichting is opgenomen tegen nominale waarde en wordt jaarlijks opgerent op basis</w:t>
      </w:r>
      <w:r>
        <w:br/>
        <w:t>van het gemiddelde rendement op staatsleningen (u</w:t>
      </w:r>
      <w:r>
        <w:noBreakHyphen/>
        <w:t>rendement) minus 0,5%.</w:t>
      </w:r>
    </w:p>
    <w:p w14:paraId="3B795866" w14:textId="77777777" w:rsidR="00521609" w:rsidRDefault="00521609" w:rsidP="00521609">
      <w:pPr>
        <w:pStyle w:val="500OmsKop3"/>
      </w:pPr>
      <w:r>
        <w:t>Kortlopende schulden</w:t>
      </w:r>
    </w:p>
    <w:p w14:paraId="3B795867" w14:textId="77777777" w:rsidR="00521609" w:rsidRDefault="00521609" w:rsidP="00521609">
      <w:pPr>
        <w:pStyle w:val="500Inputregel"/>
      </w:pPr>
      <w:r>
        <w:t>De kortlopende schulden worden bij eerste verwerking opgenomen tegen de reële waarde en vervolgens gewaardeerd tegen de geamortiseerde kostprijs, welke beide gelijk zijn aan de nominale waarde.</w:t>
      </w:r>
    </w:p>
    <w:p w14:paraId="3B795868"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869" w14:textId="77777777" w:rsidR="00521609" w:rsidRDefault="00521609" w:rsidP="00521609">
      <w:pPr>
        <w:pStyle w:val="500OmsKop2"/>
        <w:tabs>
          <w:tab w:val="clear" w:pos="708"/>
        </w:tabs>
      </w:pPr>
      <w:r>
        <w:lastRenderedPageBreak/>
        <w:t>Grond</w:t>
      </w:r>
      <w:r>
        <w:softHyphen/>
        <w:t>sla</w:t>
      </w:r>
      <w:r>
        <w:softHyphen/>
        <w:t>gen voor de re</w:t>
      </w:r>
      <w:r>
        <w:softHyphen/>
        <w:t>sul</w:t>
      </w:r>
      <w:r>
        <w:softHyphen/>
        <w:t>taat</w:t>
      </w:r>
      <w:r>
        <w:softHyphen/>
        <w:t>be</w:t>
      </w:r>
      <w:r>
        <w:softHyphen/>
        <w:t>pa</w:t>
      </w:r>
      <w:r>
        <w:softHyphen/>
        <w:t>ling</w:t>
      </w:r>
    </w:p>
    <w:p w14:paraId="3B79586A" w14:textId="77777777" w:rsidR="00521609" w:rsidRDefault="00521609" w:rsidP="00521609">
      <w:pPr>
        <w:pStyle w:val="500OmsKop3"/>
      </w:pPr>
      <w:r>
        <w:t>Algemeen</w:t>
      </w:r>
    </w:p>
    <w:p w14:paraId="3B79586B" w14:textId="77777777" w:rsidR="00521609" w:rsidRDefault="00521609" w:rsidP="00521609">
      <w:pPr>
        <w:pStyle w:val="500Inputregel"/>
      </w:pPr>
      <w:r>
        <w:t>Het resultaat wordt bepaald als het verschil tussen de netto</w:t>
      </w:r>
      <w:r>
        <w:noBreakHyphen/>
        <w:t>omzet en alle hiermee verbonden, aan</w:t>
      </w:r>
      <w:r>
        <w:br/>
        <w:t>het verslagjaar toe te rekenen kosten. De kosten worden bepaald met inachtneming van de hiervoor</w:t>
      </w:r>
      <w:r>
        <w:br/>
        <w:t xml:space="preserve">vermelde waarderingsgrondslagen. </w:t>
      </w:r>
      <w:r>
        <w:br/>
      </w:r>
      <w:r>
        <w:br/>
        <w:t>Winsten worden verantwoord in het jaar waarin de omzet is gerealiseerd. Verliezen worden in</w:t>
      </w:r>
      <w:r>
        <w:br/>
        <w:t>aanmerking genomen in het jaar waarin deze voorzienbaar zijn.</w:t>
      </w:r>
      <w:r>
        <w:br/>
        <w:t>De overige baten en lasten worden toegerekend aan de verslagperiode waarop deze betrekking</w:t>
      </w:r>
      <w:r>
        <w:br/>
        <w:t>hebben.</w:t>
      </w:r>
    </w:p>
    <w:p w14:paraId="3B79586C" w14:textId="77777777" w:rsidR="00521609" w:rsidRDefault="00521609" w:rsidP="00521609">
      <w:pPr>
        <w:pStyle w:val="500OmsKop3"/>
      </w:pPr>
      <w:r>
        <w:t>Netto</w:t>
      </w:r>
      <w:r>
        <w:noBreakHyphen/>
        <w:t>omzet</w:t>
      </w:r>
    </w:p>
    <w:p w14:paraId="3B79586D" w14:textId="77777777" w:rsidR="00521609" w:rsidRDefault="00521609" w:rsidP="00521609">
      <w:pPr>
        <w:pStyle w:val="500Inputregel"/>
      </w:pPr>
      <w:r>
        <w:t>De netto</w:t>
      </w:r>
      <w:r>
        <w:noBreakHyphen/>
        <w:t>omzet betreft de opbrengst voor de aan derden verleende diensten onder aftrek van de over</w:t>
      </w:r>
      <w:r>
        <w:br/>
        <w:t>de omzet geheven belastingen.</w:t>
      </w:r>
    </w:p>
    <w:p w14:paraId="3B79586E" w14:textId="77777777" w:rsidR="00521609" w:rsidRDefault="00521609" w:rsidP="00521609">
      <w:pPr>
        <w:pStyle w:val="500OmsKop3"/>
      </w:pPr>
      <w:r>
        <w:t>Af</w:t>
      </w:r>
      <w:r>
        <w:softHyphen/>
        <w:t>schrij</w:t>
      </w:r>
      <w:r>
        <w:softHyphen/>
        <w:t>vin</w:t>
      </w:r>
      <w:r>
        <w:softHyphen/>
        <w:t>gen</w:t>
      </w:r>
    </w:p>
    <w:p w14:paraId="3B79586F" w14:textId="77777777" w:rsidR="00521609" w:rsidRDefault="00521609" w:rsidP="00521609">
      <w:pPr>
        <w:pStyle w:val="500Inputregel"/>
      </w:pPr>
      <w:r>
        <w:t>De afschrijvingen zijn gerelateerd aan de aanschafwaarde van de betreffende materiële vaste activa.</w:t>
      </w:r>
    </w:p>
    <w:p w14:paraId="3B795870" w14:textId="77777777" w:rsidR="00521609" w:rsidRDefault="00521609" w:rsidP="00521609">
      <w:pPr>
        <w:pStyle w:val="500OmsKop3"/>
      </w:pPr>
      <w:r>
        <w:t>Financiële baten en lasten</w:t>
      </w:r>
    </w:p>
    <w:p w14:paraId="3B795871" w14:textId="77777777" w:rsidR="00521609" w:rsidRDefault="00521609" w:rsidP="00521609">
      <w:pPr>
        <w:pStyle w:val="500Inputregel"/>
      </w:pPr>
      <w:r>
        <w:t>De financiële baten en lasten betreffen van derden en groepsmaatschappijen ontvangen (te ontvangen) en aan derden en groepsmaatschappijen betaalde (te betalen) interest.</w:t>
      </w:r>
    </w:p>
    <w:p w14:paraId="3B795872" w14:textId="77777777" w:rsidR="00521609" w:rsidRDefault="00521609" w:rsidP="00521609">
      <w:pPr>
        <w:pStyle w:val="500OmsKop3"/>
      </w:pPr>
      <w:r>
        <w:t>Belastingen</w:t>
      </w:r>
    </w:p>
    <w:p w14:paraId="3B795873" w14:textId="77777777" w:rsidR="00521609" w:rsidRDefault="00521609" w:rsidP="00521609">
      <w:pPr>
        <w:pStyle w:val="500Inputregel"/>
      </w:pPr>
      <w:r>
        <w:t>De vennootschapsbelasting is berekend over het resultaat volgens de winst</w:t>
      </w:r>
      <w:r>
        <w:noBreakHyphen/>
        <w:t xml:space="preserve"> en verliesrekening tegen</w:t>
      </w:r>
      <w:r>
        <w:br/>
        <w:t>het geldend tarief, rekening houdend met fiscale faciliteiten en beperkingen.</w:t>
      </w:r>
    </w:p>
    <w:p w14:paraId="3B795874" w14:textId="77777777" w:rsidR="00521609" w:rsidRDefault="00521609" w:rsidP="00521609">
      <w:pPr>
        <w:pStyle w:val="000Tussenregel"/>
      </w:pPr>
    </w:p>
    <w:p w14:paraId="3B795875"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876" w14:textId="77777777" w:rsidR="00521609" w:rsidRDefault="00521609" w:rsidP="00521609">
      <w:pPr>
        <w:pStyle w:val="050INHSmalleregel"/>
        <w:tabs>
          <w:tab w:val="clear" w:pos="566"/>
        </w:tabs>
      </w:pPr>
      <w:r>
        <w:rPr>
          <w:rFonts w:ascii="Arial" w:hAnsi="Arial" w:cs="Arial"/>
          <w:sz w:val="18"/>
          <w:szCs w:val="18"/>
        </w:rPr>
        <w:lastRenderedPageBreak/>
        <w:t>Toe</w:t>
      </w:r>
      <w:r>
        <w:rPr>
          <w:rFonts w:ascii="Arial" w:hAnsi="Arial" w:cs="Arial"/>
          <w:sz w:val="18"/>
          <w:szCs w:val="18"/>
        </w:rPr>
        <w:softHyphen/>
        <w:t>lich</w:t>
      </w:r>
      <w:r>
        <w:rPr>
          <w:rFonts w:ascii="Arial" w:hAnsi="Arial" w:cs="Arial"/>
          <w:sz w:val="18"/>
          <w:szCs w:val="18"/>
        </w:rPr>
        <w:softHyphen/>
        <w:t>ting op de ba</w:t>
      </w:r>
      <w:r>
        <w:rPr>
          <w:rFonts w:ascii="Arial" w:hAnsi="Arial" w:cs="Arial"/>
          <w:sz w:val="18"/>
          <w:szCs w:val="18"/>
        </w:rPr>
        <w:softHyphen/>
        <w:t>lans per 31 december 2012</w:t>
      </w:r>
    </w:p>
    <w:p w14:paraId="3B795877" w14:textId="77777777" w:rsidR="00521609" w:rsidRDefault="00521609" w:rsidP="00521609">
      <w:pPr>
        <w:pStyle w:val="600KopToelBalans"/>
      </w:pPr>
      <w:r>
        <w:tab/>
        <w:t>Toe</w:t>
      </w:r>
      <w:r>
        <w:softHyphen/>
        <w:t>lich</w:t>
      </w:r>
      <w:r>
        <w:softHyphen/>
        <w:t>ting op de ba</w:t>
      </w:r>
      <w:r>
        <w:softHyphen/>
        <w:t>lans per 31 december 2012</w:t>
      </w:r>
    </w:p>
    <w:p w14:paraId="3B795878" w14:textId="77777777" w:rsidR="00521609" w:rsidRDefault="00521609" w:rsidP="00521609">
      <w:pPr>
        <w:pStyle w:val="600Kol1Kop1tk2"/>
      </w:pPr>
      <w:r>
        <w:t>Ac</w:t>
      </w:r>
      <w:r>
        <w:softHyphen/>
        <w:t>ti</w:t>
      </w:r>
      <w:r>
        <w:softHyphen/>
        <w:t xml:space="preserve">va </w:t>
      </w:r>
    </w:p>
    <w:tbl>
      <w:tblPr>
        <w:tblW w:w="0" w:type="auto"/>
        <w:tblLayout w:type="fixed"/>
        <w:tblCellMar>
          <w:left w:w="0" w:type="dxa"/>
          <w:right w:w="0" w:type="dxa"/>
        </w:tblCellMar>
        <w:tblLook w:val="0000" w:firstRow="0" w:lastRow="0" w:firstColumn="0" w:lastColumn="0" w:noHBand="0" w:noVBand="0"/>
      </w:tblPr>
      <w:tblGrid>
        <w:gridCol w:w="9337"/>
        <w:gridCol w:w="11"/>
      </w:tblGrid>
      <w:tr w:rsidR="00521609" w14:paraId="3B79587A" w14:textId="77777777" w:rsidTr="001C3AC1">
        <w:tc>
          <w:tcPr>
            <w:tcW w:w="9337" w:type="dxa"/>
            <w:gridSpan w:val="2"/>
            <w:tcBorders>
              <w:top w:val="nil"/>
              <w:left w:val="nil"/>
              <w:bottom w:val="nil"/>
              <w:right w:val="nil"/>
            </w:tcBorders>
            <w:vAlign w:val="center"/>
          </w:tcPr>
          <w:p w14:paraId="3B795879" w14:textId="77777777" w:rsidR="00521609" w:rsidRDefault="00521609" w:rsidP="001C3AC1">
            <w:pPr>
              <w:pStyle w:val="600Kol1Kop1tk"/>
            </w:pPr>
            <w:r>
              <w:t>Vas</w:t>
            </w:r>
            <w:r>
              <w:softHyphen/>
              <w:t>te ac</w:t>
            </w:r>
            <w:r>
              <w:softHyphen/>
              <w:t>ti</w:t>
            </w:r>
            <w:r>
              <w:softHyphen/>
              <w:t>va</w:t>
            </w:r>
          </w:p>
        </w:tc>
      </w:tr>
      <w:tr w:rsidR="00521609" w14:paraId="3B79587C" w14:textId="77777777" w:rsidTr="001C3AC1">
        <w:tblPrEx>
          <w:tblCellMar>
            <w:left w:w="11" w:type="dxa"/>
            <w:right w:w="11" w:type="dxa"/>
          </w:tblCellMar>
        </w:tblPrEx>
        <w:trPr>
          <w:gridAfter w:val="1"/>
          <w:wAfter w:w="11" w:type="dxa"/>
        </w:trPr>
        <w:tc>
          <w:tcPr>
            <w:tcW w:w="9337" w:type="dxa"/>
            <w:tcBorders>
              <w:top w:val="nil"/>
              <w:left w:val="nil"/>
              <w:bottom w:val="nil"/>
              <w:right w:val="nil"/>
            </w:tcBorders>
            <w:vAlign w:val="center"/>
          </w:tcPr>
          <w:p w14:paraId="3B79587B" w14:textId="77777777" w:rsidR="00521609" w:rsidRDefault="00521609" w:rsidP="001C3AC1">
            <w:pPr>
              <w:pStyle w:val="600Kol1Kop2"/>
            </w:pPr>
            <w:r>
              <w:t>1  Ma</w:t>
            </w:r>
            <w:r>
              <w:softHyphen/>
              <w:t>te</w:t>
            </w:r>
            <w:r>
              <w:softHyphen/>
              <w:t>ri</w:t>
            </w:r>
            <w:r>
              <w:softHyphen/>
              <w:t>ë</w:t>
            </w:r>
            <w:r>
              <w:softHyphen/>
              <w:t>le vas</w:t>
            </w:r>
            <w:r>
              <w:softHyphen/>
              <w:t>te ac</w:t>
            </w:r>
            <w:r>
              <w:softHyphen/>
              <w:t>ti</w:t>
            </w:r>
            <w:r>
              <w:softHyphen/>
              <w:t>va</w:t>
            </w:r>
          </w:p>
        </w:tc>
      </w:tr>
    </w:tbl>
    <w:p w14:paraId="3B79587D" w14:textId="77777777" w:rsidR="00521609" w:rsidRDefault="00521609" w:rsidP="00521609">
      <w:pPr>
        <w:pStyle w:val="600Inputregel"/>
      </w:pPr>
      <w:r>
        <w:t>De mutaties in de materiële vaste activa worden als volgt weergegeven:</w:t>
      </w:r>
    </w:p>
    <w:tbl>
      <w:tblPr>
        <w:tblW w:w="0" w:type="auto"/>
        <w:tblInd w:w="11" w:type="dxa"/>
        <w:tblLayout w:type="fixed"/>
        <w:tblCellMar>
          <w:left w:w="0" w:type="dxa"/>
          <w:right w:w="0" w:type="dxa"/>
        </w:tblCellMar>
        <w:tblLook w:val="0000" w:firstRow="0" w:lastRow="0" w:firstColumn="0" w:lastColumn="0" w:noHBand="0" w:noVBand="0"/>
      </w:tblPr>
      <w:tblGrid>
        <w:gridCol w:w="8078"/>
        <w:gridCol w:w="1276"/>
      </w:tblGrid>
      <w:tr w:rsidR="00521609" w14:paraId="3B795880" w14:textId="77777777" w:rsidTr="001C3AC1">
        <w:tc>
          <w:tcPr>
            <w:tcW w:w="8078" w:type="dxa"/>
            <w:tcBorders>
              <w:top w:val="nil"/>
              <w:left w:val="nil"/>
              <w:bottom w:val="nil"/>
              <w:right w:val="nil"/>
            </w:tcBorders>
            <w:tcMar>
              <w:left w:w="11" w:type="dxa"/>
              <w:right w:w="11" w:type="dxa"/>
            </w:tcMar>
          </w:tcPr>
          <w:p w14:paraId="3B79587E" w14:textId="77777777" w:rsidR="00521609" w:rsidRDefault="00521609" w:rsidP="001C3AC1">
            <w:pPr>
              <w:rPr>
                <w:rFonts w:ascii="Arial" w:hAnsi="Arial" w:cs="Arial"/>
                <w:sz w:val="16"/>
                <w:szCs w:val="16"/>
              </w:rPr>
            </w:pPr>
          </w:p>
        </w:tc>
        <w:tc>
          <w:tcPr>
            <w:tcW w:w="1276" w:type="dxa"/>
            <w:tcBorders>
              <w:top w:val="nil"/>
              <w:left w:val="nil"/>
              <w:bottom w:val="single" w:sz="2" w:space="0" w:color="000000"/>
              <w:right w:val="nil"/>
            </w:tcBorders>
            <w:tcMar>
              <w:left w:w="28" w:type="dxa"/>
              <w:right w:w="28" w:type="dxa"/>
            </w:tcMar>
          </w:tcPr>
          <w:p w14:paraId="3B79587F" w14:textId="77777777" w:rsidR="00521609" w:rsidRDefault="00521609" w:rsidP="001C3AC1">
            <w:pPr>
              <w:pStyle w:val="600Kol1OmsBlok"/>
            </w:pPr>
            <w:r>
              <w:t>Inventaris</w:t>
            </w:r>
          </w:p>
        </w:tc>
      </w:tr>
      <w:tr w:rsidR="00521609" w14:paraId="3B795883" w14:textId="77777777" w:rsidTr="001C3AC1">
        <w:tc>
          <w:tcPr>
            <w:tcW w:w="8078" w:type="dxa"/>
            <w:tcBorders>
              <w:top w:val="nil"/>
              <w:left w:val="nil"/>
              <w:bottom w:val="nil"/>
              <w:right w:val="nil"/>
            </w:tcBorders>
            <w:tcMar>
              <w:left w:w="11" w:type="dxa"/>
              <w:right w:w="11" w:type="dxa"/>
            </w:tcMar>
            <w:vAlign w:val="bottom"/>
          </w:tcPr>
          <w:p w14:paraId="3B795881" w14:textId="77777777" w:rsidR="00521609" w:rsidRDefault="00521609" w:rsidP="001C3AC1">
            <w:pPr>
              <w:pStyle w:val="600OmsValutaregel"/>
            </w:pPr>
          </w:p>
        </w:tc>
        <w:tc>
          <w:tcPr>
            <w:tcW w:w="1276" w:type="dxa"/>
            <w:tcBorders>
              <w:top w:val="single" w:sz="2" w:space="0" w:color="000000"/>
              <w:left w:val="nil"/>
              <w:bottom w:val="nil"/>
              <w:right w:val="nil"/>
            </w:tcBorders>
            <w:tcMar>
              <w:left w:w="28" w:type="dxa"/>
              <w:right w:w="28" w:type="dxa"/>
            </w:tcMar>
            <w:vAlign w:val="bottom"/>
          </w:tcPr>
          <w:p w14:paraId="3B795882" w14:textId="77777777" w:rsidR="00521609" w:rsidRDefault="00521609" w:rsidP="001C3AC1">
            <w:pPr>
              <w:pStyle w:val="600Kol1Valuta"/>
            </w:pPr>
            <w:r>
              <w:t>€</w:t>
            </w:r>
          </w:p>
        </w:tc>
      </w:tr>
      <w:tr w:rsidR="00521609" w14:paraId="3B795886" w14:textId="77777777" w:rsidTr="001C3AC1">
        <w:tc>
          <w:tcPr>
            <w:tcW w:w="8078" w:type="dxa"/>
            <w:tcBorders>
              <w:top w:val="nil"/>
              <w:left w:val="nil"/>
              <w:bottom w:val="nil"/>
              <w:right w:val="nil"/>
            </w:tcBorders>
            <w:tcMar>
              <w:left w:w="11" w:type="dxa"/>
              <w:right w:w="11" w:type="dxa"/>
            </w:tcMar>
            <w:vAlign w:val="bottom"/>
          </w:tcPr>
          <w:p w14:paraId="3B795884" w14:textId="77777777" w:rsidR="00521609" w:rsidRDefault="00521609" w:rsidP="001C3AC1">
            <w:pPr>
              <w:pStyle w:val="600OmsBegindat"/>
            </w:pPr>
            <w:r>
              <w:t>Stand per 1 januari 2012</w:t>
            </w:r>
          </w:p>
        </w:tc>
        <w:tc>
          <w:tcPr>
            <w:tcW w:w="1276" w:type="dxa"/>
            <w:tcBorders>
              <w:top w:val="nil"/>
              <w:left w:val="nil"/>
              <w:bottom w:val="nil"/>
              <w:right w:val="nil"/>
            </w:tcBorders>
            <w:tcMar>
              <w:left w:w="28" w:type="dxa"/>
              <w:right w:w="28" w:type="dxa"/>
            </w:tcMar>
            <w:vAlign w:val="bottom"/>
          </w:tcPr>
          <w:p w14:paraId="3B795885" w14:textId="77777777" w:rsidR="00521609" w:rsidRDefault="00521609" w:rsidP="001C3AC1">
            <w:pPr>
              <w:pStyle w:val="600Kol1Bedrag"/>
            </w:pPr>
          </w:p>
        </w:tc>
      </w:tr>
      <w:tr w:rsidR="00521609" w14:paraId="3B795889" w14:textId="77777777" w:rsidTr="001C3AC1">
        <w:tc>
          <w:tcPr>
            <w:tcW w:w="8078" w:type="dxa"/>
            <w:tcBorders>
              <w:top w:val="nil"/>
              <w:left w:val="nil"/>
              <w:bottom w:val="nil"/>
              <w:right w:val="nil"/>
            </w:tcBorders>
            <w:tcMar>
              <w:left w:w="11" w:type="dxa"/>
              <w:right w:w="11" w:type="dxa"/>
            </w:tcMar>
            <w:vAlign w:val="bottom"/>
          </w:tcPr>
          <w:p w14:paraId="3B795887" w14:textId="77777777" w:rsidR="00521609" w:rsidRDefault="00521609" w:rsidP="001C3AC1">
            <w:pPr>
              <w:pStyle w:val="600OmsBedrag"/>
            </w:pPr>
            <w:r>
              <w:t>Aan</w:t>
            </w:r>
            <w:r>
              <w:softHyphen/>
              <w:t>schaf</w:t>
            </w:r>
            <w:r>
              <w:softHyphen/>
              <w:t>fings</w:t>
            </w:r>
            <w:r>
              <w:softHyphen/>
              <w:t>waar</w:t>
            </w:r>
            <w:r>
              <w:softHyphen/>
              <w:t xml:space="preserve">de </w:t>
            </w:r>
          </w:p>
        </w:tc>
        <w:tc>
          <w:tcPr>
            <w:tcW w:w="1276" w:type="dxa"/>
            <w:tcBorders>
              <w:top w:val="nil"/>
              <w:left w:val="nil"/>
              <w:bottom w:val="nil"/>
              <w:right w:val="nil"/>
            </w:tcBorders>
            <w:tcMar>
              <w:left w:w="28" w:type="dxa"/>
              <w:right w:w="28" w:type="dxa"/>
            </w:tcMar>
            <w:vAlign w:val="bottom"/>
          </w:tcPr>
          <w:p w14:paraId="3B795888" w14:textId="77777777" w:rsidR="00521609" w:rsidRDefault="00521609" w:rsidP="001C3AC1">
            <w:pPr>
              <w:pStyle w:val="600Kol1Bedrag"/>
              <w:tabs>
                <w:tab w:val="right" w:pos="1190"/>
                <w:tab w:val="left" w:pos="1216"/>
              </w:tabs>
            </w:pPr>
            <w:r>
              <w:tab/>
              <w:t>6.597</w:t>
            </w:r>
            <w:r>
              <w:tab/>
            </w:r>
          </w:p>
        </w:tc>
      </w:tr>
      <w:tr w:rsidR="00521609" w14:paraId="3B79588C" w14:textId="77777777" w:rsidTr="001C3AC1">
        <w:tc>
          <w:tcPr>
            <w:tcW w:w="8078" w:type="dxa"/>
            <w:tcBorders>
              <w:top w:val="nil"/>
              <w:left w:val="nil"/>
              <w:bottom w:val="nil"/>
              <w:right w:val="nil"/>
            </w:tcBorders>
            <w:tcMar>
              <w:left w:w="11" w:type="dxa"/>
              <w:right w:w="11" w:type="dxa"/>
            </w:tcMar>
            <w:vAlign w:val="bottom"/>
          </w:tcPr>
          <w:p w14:paraId="3B79588A" w14:textId="77777777" w:rsidR="00521609" w:rsidRDefault="00521609" w:rsidP="001C3AC1">
            <w:pPr>
              <w:pStyle w:val="600OmsBedrag"/>
            </w:pPr>
            <w:r>
              <w:t>Cu</w:t>
            </w:r>
            <w:r>
              <w:softHyphen/>
              <w:t>mu</w:t>
            </w:r>
            <w:r>
              <w:softHyphen/>
              <w:t>la</w:t>
            </w:r>
            <w:r>
              <w:softHyphen/>
              <w:t>tie</w:t>
            </w:r>
            <w:r>
              <w:softHyphen/>
              <w:t>ve af</w:t>
            </w:r>
            <w:r>
              <w:softHyphen/>
              <w:t>schrij</w:t>
            </w:r>
            <w:r>
              <w:softHyphen/>
              <w:t>vin</w:t>
            </w:r>
            <w:r>
              <w:softHyphen/>
              <w:t xml:space="preserve">gen </w:t>
            </w:r>
          </w:p>
        </w:tc>
        <w:tc>
          <w:tcPr>
            <w:tcW w:w="1276" w:type="dxa"/>
            <w:tcBorders>
              <w:top w:val="nil"/>
              <w:left w:val="nil"/>
              <w:bottom w:val="nil"/>
              <w:right w:val="nil"/>
            </w:tcBorders>
            <w:tcMar>
              <w:left w:w="28" w:type="dxa"/>
              <w:right w:w="28" w:type="dxa"/>
            </w:tcMar>
            <w:vAlign w:val="bottom"/>
          </w:tcPr>
          <w:p w14:paraId="3B79588B" w14:textId="77777777" w:rsidR="00521609" w:rsidRDefault="00521609" w:rsidP="001C3AC1">
            <w:pPr>
              <w:pStyle w:val="600Kol1Bedrag"/>
              <w:tabs>
                <w:tab w:val="right" w:pos="1190"/>
                <w:tab w:val="left" w:pos="1216"/>
              </w:tabs>
            </w:pPr>
            <w:r>
              <w:rPr>
                <w:u w:val="single"/>
              </w:rPr>
              <w:tab/>
            </w:r>
            <w:r>
              <w:rPr>
                <w:u w:val="single"/>
              </w:rPr>
              <w:noBreakHyphen/>
              <w:t>2.397</w:t>
            </w:r>
            <w:r>
              <w:rPr>
                <w:u w:val="single"/>
              </w:rPr>
              <w:tab/>
            </w:r>
          </w:p>
        </w:tc>
      </w:tr>
      <w:tr w:rsidR="00521609" w14:paraId="3B79588F" w14:textId="77777777" w:rsidTr="001C3AC1">
        <w:tc>
          <w:tcPr>
            <w:tcW w:w="8078" w:type="dxa"/>
            <w:tcBorders>
              <w:top w:val="nil"/>
              <w:left w:val="nil"/>
              <w:bottom w:val="nil"/>
              <w:right w:val="nil"/>
            </w:tcBorders>
            <w:tcMar>
              <w:left w:w="11" w:type="dxa"/>
              <w:right w:w="11" w:type="dxa"/>
            </w:tcMar>
            <w:vAlign w:val="bottom"/>
          </w:tcPr>
          <w:p w14:paraId="3B79588D" w14:textId="77777777" w:rsidR="00521609" w:rsidRDefault="00521609" w:rsidP="001C3AC1">
            <w:pPr>
              <w:pStyle w:val="600OmsSubtot"/>
            </w:pPr>
            <w:r>
              <w:t>Boek</w:t>
            </w:r>
            <w:r>
              <w:softHyphen/>
              <w:t>waar</w:t>
            </w:r>
            <w:r>
              <w:softHyphen/>
              <w:t>de per 1 januari 2012</w:t>
            </w:r>
          </w:p>
        </w:tc>
        <w:tc>
          <w:tcPr>
            <w:tcW w:w="1276" w:type="dxa"/>
            <w:tcBorders>
              <w:top w:val="nil"/>
              <w:left w:val="nil"/>
              <w:bottom w:val="nil"/>
              <w:right w:val="nil"/>
            </w:tcBorders>
            <w:tcMar>
              <w:left w:w="28" w:type="dxa"/>
              <w:right w:w="28" w:type="dxa"/>
            </w:tcMar>
            <w:vAlign w:val="bottom"/>
          </w:tcPr>
          <w:p w14:paraId="3B79588E" w14:textId="77777777" w:rsidR="00521609" w:rsidRDefault="00521609" w:rsidP="001C3AC1">
            <w:pPr>
              <w:pStyle w:val="600Kol1Subtot"/>
              <w:tabs>
                <w:tab w:val="right" w:pos="1190"/>
                <w:tab w:val="left" w:pos="1216"/>
              </w:tabs>
            </w:pPr>
            <w:r>
              <w:rPr>
                <w:u w:val="double"/>
              </w:rPr>
              <w:tab/>
              <w:t>4.200</w:t>
            </w:r>
            <w:r>
              <w:rPr>
                <w:u w:val="double"/>
              </w:rPr>
              <w:tab/>
            </w:r>
          </w:p>
        </w:tc>
      </w:tr>
      <w:tr w:rsidR="00521609" w14:paraId="3B795892" w14:textId="77777777" w:rsidTr="001C3AC1">
        <w:tc>
          <w:tcPr>
            <w:tcW w:w="8078" w:type="dxa"/>
            <w:tcBorders>
              <w:top w:val="nil"/>
              <w:left w:val="nil"/>
              <w:bottom w:val="nil"/>
              <w:right w:val="nil"/>
            </w:tcBorders>
            <w:tcMar>
              <w:left w:w="11" w:type="dxa"/>
              <w:right w:w="11" w:type="dxa"/>
            </w:tcMar>
            <w:vAlign w:val="bottom"/>
          </w:tcPr>
          <w:p w14:paraId="3B795890" w14:textId="77777777" w:rsidR="00521609" w:rsidRDefault="00521609" w:rsidP="001C3AC1">
            <w:pPr>
              <w:pStyle w:val="600OmsTitel"/>
            </w:pPr>
            <w:r>
              <w:t>Mu</w:t>
            </w:r>
            <w:r>
              <w:softHyphen/>
              <w:t>ta</w:t>
            </w:r>
            <w:r>
              <w:softHyphen/>
              <w:t xml:space="preserve">ties </w:t>
            </w:r>
          </w:p>
        </w:tc>
        <w:tc>
          <w:tcPr>
            <w:tcW w:w="1276" w:type="dxa"/>
            <w:tcBorders>
              <w:top w:val="nil"/>
              <w:left w:val="nil"/>
              <w:bottom w:val="nil"/>
              <w:right w:val="nil"/>
            </w:tcBorders>
            <w:tcMar>
              <w:left w:w="28" w:type="dxa"/>
              <w:right w:w="28" w:type="dxa"/>
            </w:tcMar>
            <w:vAlign w:val="bottom"/>
          </w:tcPr>
          <w:p w14:paraId="3B795891" w14:textId="77777777" w:rsidR="00521609" w:rsidRDefault="00521609" w:rsidP="001C3AC1">
            <w:pPr>
              <w:pStyle w:val="600Kol1Titel"/>
            </w:pPr>
          </w:p>
        </w:tc>
      </w:tr>
      <w:tr w:rsidR="00521609" w14:paraId="3B795895" w14:textId="77777777" w:rsidTr="001C3AC1">
        <w:tc>
          <w:tcPr>
            <w:tcW w:w="8078" w:type="dxa"/>
            <w:tcBorders>
              <w:top w:val="nil"/>
              <w:left w:val="nil"/>
              <w:bottom w:val="nil"/>
              <w:right w:val="nil"/>
            </w:tcBorders>
            <w:tcMar>
              <w:left w:w="11" w:type="dxa"/>
              <w:right w:w="11" w:type="dxa"/>
            </w:tcMar>
            <w:vAlign w:val="bottom"/>
          </w:tcPr>
          <w:p w14:paraId="3B795893" w14:textId="77777777" w:rsidR="00521609" w:rsidRDefault="00521609" w:rsidP="001C3AC1">
            <w:pPr>
              <w:pStyle w:val="600OmsBedrag"/>
            </w:pPr>
            <w:r>
              <w:t>Af</w:t>
            </w:r>
            <w:r>
              <w:softHyphen/>
              <w:t>schrij</w:t>
            </w:r>
            <w:r>
              <w:softHyphen/>
              <w:t>vin</w:t>
            </w:r>
            <w:r>
              <w:softHyphen/>
              <w:t xml:space="preserve">gen </w:t>
            </w:r>
          </w:p>
        </w:tc>
        <w:tc>
          <w:tcPr>
            <w:tcW w:w="1276" w:type="dxa"/>
            <w:tcBorders>
              <w:top w:val="nil"/>
              <w:left w:val="nil"/>
              <w:bottom w:val="nil"/>
              <w:right w:val="nil"/>
            </w:tcBorders>
            <w:tcMar>
              <w:left w:w="28" w:type="dxa"/>
              <w:right w:w="28" w:type="dxa"/>
            </w:tcMar>
            <w:vAlign w:val="bottom"/>
          </w:tcPr>
          <w:p w14:paraId="3B795894" w14:textId="77777777" w:rsidR="00521609" w:rsidRDefault="00521609" w:rsidP="001C3AC1">
            <w:pPr>
              <w:pStyle w:val="600Kol1Bedrag"/>
              <w:tabs>
                <w:tab w:val="right" w:pos="1190"/>
                <w:tab w:val="left" w:pos="1216"/>
              </w:tabs>
            </w:pPr>
            <w:r>
              <w:rPr>
                <w:u w:val="single"/>
              </w:rPr>
              <w:tab/>
            </w:r>
            <w:r>
              <w:rPr>
                <w:u w:val="single"/>
              </w:rPr>
              <w:noBreakHyphen/>
              <w:t>1.320</w:t>
            </w:r>
            <w:r>
              <w:rPr>
                <w:u w:val="single"/>
              </w:rPr>
              <w:tab/>
            </w:r>
          </w:p>
        </w:tc>
      </w:tr>
      <w:tr w:rsidR="00521609" w14:paraId="3B795898" w14:textId="77777777" w:rsidTr="001C3AC1">
        <w:tc>
          <w:tcPr>
            <w:tcW w:w="8078" w:type="dxa"/>
            <w:tcBorders>
              <w:top w:val="nil"/>
              <w:left w:val="nil"/>
              <w:bottom w:val="nil"/>
              <w:right w:val="nil"/>
            </w:tcBorders>
            <w:tcMar>
              <w:left w:w="11" w:type="dxa"/>
              <w:right w:w="11" w:type="dxa"/>
            </w:tcMar>
            <w:vAlign w:val="bottom"/>
          </w:tcPr>
          <w:p w14:paraId="3B795896" w14:textId="77777777" w:rsidR="00521609" w:rsidRDefault="00521609" w:rsidP="001C3AC1">
            <w:pPr>
              <w:pStyle w:val="600OmsSubtot"/>
            </w:pPr>
            <w:r>
              <w:t>Sal</w:t>
            </w:r>
            <w:r>
              <w:softHyphen/>
              <w:t>do mu</w:t>
            </w:r>
            <w:r>
              <w:softHyphen/>
              <w:t>ta</w:t>
            </w:r>
            <w:r>
              <w:softHyphen/>
              <w:t xml:space="preserve">ties </w:t>
            </w:r>
          </w:p>
        </w:tc>
        <w:tc>
          <w:tcPr>
            <w:tcW w:w="1276" w:type="dxa"/>
            <w:tcBorders>
              <w:top w:val="nil"/>
              <w:left w:val="nil"/>
              <w:bottom w:val="nil"/>
              <w:right w:val="nil"/>
            </w:tcBorders>
            <w:tcMar>
              <w:left w:w="28" w:type="dxa"/>
              <w:right w:w="28" w:type="dxa"/>
            </w:tcMar>
            <w:vAlign w:val="bottom"/>
          </w:tcPr>
          <w:p w14:paraId="3B795897" w14:textId="77777777" w:rsidR="00521609" w:rsidRDefault="00521609" w:rsidP="001C3AC1">
            <w:pPr>
              <w:pStyle w:val="600Kol1Subtot"/>
              <w:tabs>
                <w:tab w:val="right" w:pos="1190"/>
                <w:tab w:val="left" w:pos="1216"/>
              </w:tabs>
            </w:pPr>
            <w:r>
              <w:rPr>
                <w:u w:val="double"/>
              </w:rPr>
              <w:tab/>
            </w:r>
            <w:r>
              <w:rPr>
                <w:u w:val="double"/>
              </w:rPr>
              <w:noBreakHyphen/>
              <w:t>1.320</w:t>
            </w:r>
            <w:r>
              <w:rPr>
                <w:u w:val="double"/>
              </w:rPr>
              <w:tab/>
            </w:r>
          </w:p>
        </w:tc>
      </w:tr>
      <w:tr w:rsidR="00521609" w14:paraId="3B79589B" w14:textId="77777777" w:rsidTr="001C3AC1">
        <w:tc>
          <w:tcPr>
            <w:tcW w:w="8078" w:type="dxa"/>
            <w:tcBorders>
              <w:top w:val="nil"/>
              <w:left w:val="nil"/>
              <w:bottom w:val="nil"/>
              <w:right w:val="nil"/>
            </w:tcBorders>
            <w:tcMar>
              <w:left w:w="11" w:type="dxa"/>
              <w:right w:w="11" w:type="dxa"/>
            </w:tcMar>
            <w:vAlign w:val="bottom"/>
          </w:tcPr>
          <w:p w14:paraId="3B795899" w14:textId="77777777" w:rsidR="00521609" w:rsidRDefault="00521609" w:rsidP="001C3AC1">
            <w:pPr>
              <w:pStyle w:val="600OmsBegindat"/>
            </w:pPr>
            <w:r>
              <w:t>Stand per 31 december 2012</w:t>
            </w:r>
          </w:p>
        </w:tc>
        <w:tc>
          <w:tcPr>
            <w:tcW w:w="1276" w:type="dxa"/>
            <w:tcBorders>
              <w:top w:val="nil"/>
              <w:left w:val="nil"/>
              <w:bottom w:val="nil"/>
              <w:right w:val="nil"/>
            </w:tcBorders>
            <w:tcMar>
              <w:left w:w="28" w:type="dxa"/>
              <w:right w:w="28" w:type="dxa"/>
            </w:tcMar>
            <w:vAlign w:val="bottom"/>
          </w:tcPr>
          <w:p w14:paraId="3B79589A" w14:textId="77777777" w:rsidR="00521609" w:rsidRDefault="00521609" w:rsidP="001C3AC1">
            <w:pPr>
              <w:pStyle w:val="600Kol1Bedrag"/>
            </w:pPr>
          </w:p>
        </w:tc>
      </w:tr>
      <w:tr w:rsidR="00521609" w14:paraId="3B79589E" w14:textId="77777777" w:rsidTr="001C3AC1">
        <w:tc>
          <w:tcPr>
            <w:tcW w:w="8078" w:type="dxa"/>
            <w:tcBorders>
              <w:top w:val="nil"/>
              <w:left w:val="nil"/>
              <w:bottom w:val="nil"/>
              <w:right w:val="nil"/>
            </w:tcBorders>
            <w:tcMar>
              <w:left w:w="11" w:type="dxa"/>
              <w:right w:w="11" w:type="dxa"/>
            </w:tcMar>
            <w:vAlign w:val="bottom"/>
          </w:tcPr>
          <w:p w14:paraId="3B79589C" w14:textId="77777777" w:rsidR="00521609" w:rsidRDefault="00521609" w:rsidP="001C3AC1">
            <w:pPr>
              <w:pStyle w:val="600OmsBedrag"/>
            </w:pPr>
            <w:r>
              <w:t>Aan</w:t>
            </w:r>
            <w:r>
              <w:softHyphen/>
              <w:t>schaf</w:t>
            </w:r>
            <w:r>
              <w:softHyphen/>
              <w:t>fings</w:t>
            </w:r>
            <w:r>
              <w:softHyphen/>
              <w:t>waar</w:t>
            </w:r>
            <w:r>
              <w:softHyphen/>
              <w:t xml:space="preserve">de </w:t>
            </w:r>
          </w:p>
        </w:tc>
        <w:tc>
          <w:tcPr>
            <w:tcW w:w="1276" w:type="dxa"/>
            <w:tcBorders>
              <w:top w:val="nil"/>
              <w:left w:val="nil"/>
              <w:bottom w:val="nil"/>
              <w:right w:val="nil"/>
            </w:tcBorders>
            <w:tcMar>
              <w:left w:w="28" w:type="dxa"/>
              <w:right w:w="28" w:type="dxa"/>
            </w:tcMar>
            <w:vAlign w:val="bottom"/>
          </w:tcPr>
          <w:p w14:paraId="3B79589D" w14:textId="77777777" w:rsidR="00521609" w:rsidRDefault="00521609" w:rsidP="001C3AC1">
            <w:pPr>
              <w:pStyle w:val="600Kol1Bedrag"/>
              <w:tabs>
                <w:tab w:val="right" w:pos="1190"/>
                <w:tab w:val="left" w:pos="1216"/>
              </w:tabs>
            </w:pPr>
            <w:r>
              <w:tab/>
              <w:t>6.597</w:t>
            </w:r>
            <w:r>
              <w:tab/>
            </w:r>
          </w:p>
        </w:tc>
      </w:tr>
      <w:tr w:rsidR="00521609" w14:paraId="3B7958A1" w14:textId="77777777" w:rsidTr="001C3AC1">
        <w:tc>
          <w:tcPr>
            <w:tcW w:w="8078" w:type="dxa"/>
            <w:tcBorders>
              <w:top w:val="nil"/>
              <w:left w:val="nil"/>
              <w:bottom w:val="nil"/>
              <w:right w:val="nil"/>
            </w:tcBorders>
            <w:tcMar>
              <w:left w:w="11" w:type="dxa"/>
              <w:right w:w="11" w:type="dxa"/>
            </w:tcMar>
            <w:vAlign w:val="bottom"/>
          </w:tcPr>
          <w:p w14:paraId="3B79589F" w14:textId="77777777" w:rsidR="00521609" w:rsidRDefault="00521609" w:rsidP="001C3AC1">
            <w:pPr>
              <w:pStyle w:val="600OmsBedrag"/>
            </w:pPr>
            <w:r>
              <w:t>Cu</w:t>
            </w:r>
            <w:r>
              <w:softHyphen/>
              <w:t>mu</w:t>
            </w:r>
            <w:r>
              <w:softHyphen/>
              <w:t>la</w:t>
            </w:r>
            <w:r>
              <w:softHyphen/>
              <w:t>tie</w:t>
            </w:r>
            <w:r>
              <w:softHyphen/>
              <w:t>ve af</w:t>
            </w:r>
            <w:r>
              <w:softHyphen/>
              <w:t>schrij</w:t>
            </w:r>
            <w:r>
              <w:softHyphen/>
              <w:t>vin</w:t>
            </w:r>
            <w:r>
              <w:softHyphen/>
              <w:t xml:space="preserve">gen </w:t>
            </w:r>
          </w:p>
        </w:tc>
        <w:tc>
          <w:tcPr>
            <w:tcW w:w="1276" w:type="dxa"/>
            <w:tcBorders>
              <w:top w:val="nil"/>
              <w:left w:val="nil"/>
              <w:bottom w:val="nil"/>
              <w:right w:val="nil"/>
            </w:tcBorders>
            <w:tcMar>
              <w:left w:w="28" w:type="dxa"/>
              <w:right w:w="28" w:type="dxa"/>
            </w:tcMar>
            <w:vAlign w:val="bottom"/>
          </w:tcPr>
          <w:p w14:paraId="3B7958A0" w14:textId="77777777" w:rsidR="00521609" w:rsidRDefault="00521609" w:rsidP="001C3AC1">
            <w:pPr>
              <w:pStyle w:val="600Kol1Bedrag"/>
              <w:tabs>
                <w:tab w:val="right" w:pos="1190"/>
                <w:tab w:val="left" w:pos="1216"/>
              </w:tabs>
            </w:pPr>
            <w:r>
              <w:rPr>
                <w:u w:val="single"/>
              </w:rPr>
              <w:tab/>
            </w:r>
            <w:r>
              <w:rPr>
                <w:u w:val="single"/>
              </w:rPr>
              <w:noBreakHyphen/>
              <w:t>3.717</w:t>
            </w:r>
            <w:r>
              <w:rPr>
                <w:u w:val="single"/>
              </w:rPr>
              <w:tab/>
            </w:r>
          </w:p>
        </w:tc>
      </w:tr>
      <w:tr w:rsidR="00521609" w14:paraId="3B7958A4" w14:textId="77777777" w:rsidTr="001C3AC1">
        <w:tc>
          <w:tcPr>
            <w:tcW w:w="8078" w:type="dxa"/>
            <w:tcBorders>
              <w:top w:val="nil"/>
              <w:left w:val="nil"/>
              <w:bottom w:val="nil"/>
              <w:right w:val="nil"/>
            </w:tcBorders>
            <w:tcMar>
              <w:left w:w="11" w:type="dxa"/>
              <w:right w:w="11" w:type="dxa"/>
            </w:tcMar>
            <w:vAlign w:val="bottom"/>
          </w:tcPr>
          <w:p w14:paraId="3B7958A2" w14:textId="77777777" w:rsidR="00521609" w:rsidRDefault="00521609" w:rsidP="001C3AC1">
            <w:pPr>
              <w:pStyle w:val="600OmsTotaal"/>
            </w:pPr>
            <w:r>
              <w:t>Boek</w:t>
            </w:r>
            <w:r>
              <w:softHyphen/>
              <w:t>waar</w:t>
            </w:r>
            <w:r>
              <w:softHyphen/>
              <w:t>de per 31 december 2012</w:t>
            </w:r>
          </w:p>
        </w:tc>
        <w:tc>
          <w:tcPr>
            <w:tcW w:w="1276" w:type="dxa"/>
            <w:tcBorders>
              <w:top w:val="nil"/>
              <w:left w:val="nil"/>
              <w:bottom w:val="nil"/>
              <w:right w:val="nil"/>
            </w:tcBorders>
            <w:tcMar>
              <w:left w:w="28" w:type="dxa"/>
              <w:right w:w="28" w:type="dxa"/>
            </w:tcMar>
            <w:vAlign w:val="bottom"/>
          </w:tcPr>
          <w:p w14:paraId="3B7958A3" w14:textId="77777777" w:rsidR="00521609" w:rsidRDefault="00521609" w:rsidP="001C3AC1">
            <w:pPr>
              <w:pStyle w:val="600Kol1Totaal"/>
              <w:tabs>
                <w:tab w:val="right" w:pos="1190"/>
                <w:tab w:val="left" w:pos="1216"/>
              </w:tabs>
            </w:pPr>
            <w:r>
              <w:rPr>
                <w:u w:val="double"/>
              </w:rPr>
              <w:tab/>
              <w:t>2.880</w:t>
            </w:r>
            <w:r>
              <w:rPr>
                <w:u w:val="double"/>
              </w:rPr>
              <w:tab/>
            </w:r>
          </w:p>
        </w:tc>
      </w:tr>
      <w:tr w:rsidR="00521609" w14:paraId="3B7958A7" w14:textId="77777777" w:rsidTr="001C3AC1">
        <w:tc>
          <w:tcPr>
            <w:tcW w:w="8078" w:type="dxa"/>
            <w:tcBorders>
              <w:top w:val="nil"/>
              <w:left w:val="nil"/>
              <w:bottom w:val="nil"/>
              <w:right w:val="nil"/>
            </w:tcBorders>
            <w:tcMar>
              <w:left w:w="11" w:type="dxa"/>
              <w:right w:w="11" w:type="dxa"/>
            </w:tcMar>
            <w:vAlign w:val="bottom"/>
          </w:tcPr>
          <w:p w14:paraId="3B7958A5" w14:textId="77777777" w:rsidR="00521609" w:rsidRDefault="00521609" w:rsidP="001C3AC1">
            <w:pPr>
              <w:pStyle w:val="600OmsBedragtoev"/>
            </w:pPr>
            <w:r>
              <w:t>Af</w:t>
            </w:r>
            <w:r>
              <w:softHyphen/>
              <w:t>schrij</w:t>
            </w:r>
            <w:r>
              <w:softHyphen/>
              <w:t>vings</w:t>
            </w:r>
            <w:r>
              <w:softHyphen/>
              <w:t>per</w:t>
            </w:r>
            <w:r>
              <w:softHyphen/>
              <w:t>cen</w:t>
            </w:r>
            <w:r>
              <w:softHyphen/>
              <w:t>ta</w:t>
            </w:r>
            <w:r>
              <w:softHyphen/>
              <w:t>ges</w:t>
            </w:r>
          </w:p>
        </w:tc>
        <w:tc>
          <w:tcPr>
            <w:tcW w:w="1276" w:type="dxa"/>
            <w:tcBorders>
              <w:top w:val="nil"/>
              <w:left w:val="nil"/>
              <w:bottom w:val="nil"/>
              <w:right w:val="nil"/>
            </w:tcBorders>
            <w:tcMar>
              <w:left w:w="28" w:type="dxa"/>
              <w:right w:w="28" w:type="dxa"/>
            </w:tcMar>
            <w:vAlign w:val="bottom"/>
          </w:tcPr>
          <w:p w14:paraId="3B7958A6" w14:textId="77777777" w:rsidR="00521609" w:rsidRDefault="00521609" w:rsidP="001C3AC1">
            <w:pPr>
              <w:pStyle w:val="600Kol1Bedrag"/>
              <w:tabs>
                <w:tab w:val="right" w:pos="1190"/>
                <w:tab w:val="left" w:pos="1216"/>
              </w:tabs>
            </w:pPr>
            <w:r>
              <w:rPr>
                <w:u w:val="double"/>
              </w:rPr>
              <w:tab/>
              <w:t>20%</w:t>
            </w:r>
            <w:r>
              <w:rPr>
                <w:u w:val="double"/>
              </w:rPr>
              <w:tab/>
            </w:r>
          </w:p>
        </w:tc>
      </w:tr>
    </w:tbl>
    <w:p w14:paraId="3B7958A8" w14:textId="77777777" w:rsidR="00521609" w:rsidRDefault="00521609" w:rsidP="00521609">
      <w:pPr>
        <w:pStyle w:val="000Tussenregel"/>
      </w:pPr>
    </w:p>
    <w:p w14:paraId="3B7958A9"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tbl>
      <w:tblPr>
        <w:tblW w:w="0" w:type="auto"/>
        <w:tblLayout w:type="fixed"/>
        <w:tblCellMar>
          <w:left w:w="0" w:type="dxa"/>
          <w:right w:w="0" w:type="dxa"/>
        </w:tblCellMar>
        <w:tblLook w:val="0000" w:firstRow="0" w:lastRow="0" w:firstColumn="0" w:lastColumn="0" w:noHBand="0" w:noVBand="0"/>
      </w:tblPr>
      <w:tblGrid>
        <w:gridCol w:w="6616"/>
        <w:gridCol w:w="1360"/>
        <w:gridCol w:w="1361"/>
      </w:tblGrid>
      <w:tr w:rsidR="00521609" w14:paraId="3B7958AB" w14:textId="77777777" w:rsidTr="001C3AC1">
        <w:tc>
          <w:tcPr>
            <w:tcW w:w="9337" w:type="dxa"/>
            <w:gridSpan w:val="3"/>
            <w:tcBorders>
              <w:top w:val="nil"/>
              <w:left w:val="nil"/>
              <w:bottom w:val="nil"/>
              <w:right w:val="nil"/>
            </w:tcBorders>
            <w:vAlign w:val="center"/>
          </w:tcPr>
          <w:p w14:paraId="3B7958AA" w14:textId="77777777" w:rsidR="00521609" w:rsidRDefault="00521609" w:rsidP="001C3AC1">
            <w:pPr>
              <w:pStyle w:val="600Kol1Kop2"/>
            </w:pPr>
            <w:r>
              <w:lastRenderedPageBreak/>
              <w:t>Fi</w:t>
            </w:r>
            <w:r>
              <w:softHyphen/>
              <w:t>nan</w:t>
            </w:r>
            <w:r>
              <w:softHyphen/>
              <w:t>ci</w:t>
            </w:r>
            <w:r>
              <w:softHyphen/>
              <w:t>ë</w:t>
            </w:r>
            <w:r>
              <w:softHyphen/>
              <w:t>le vas</w:t>
            </w:r>
            <w:r>
              <w:softHyphen/>
              <w:t>te ac</w:t>
            </w:r>
            <w:r>
              <w:softHyphen/>
              <w:t>ti</w:t>
            </w:r>
            <w:r>
              <w:softHyphen/>
              <w:t>va</w:t>
            </w:r>
          </w:p>
        </w:tc>
      </w:tr>
      <w:tr w:rsidR="00521609" w14:paraId="3B7958AF"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8AC" w14:textId="77777777" w:rsidR="00521609" w:rsidRDefault="00521609" w:rsidP="001C3AC1">
            <w:pPr>
              <w:pStyle w:val="000Huisstijl"/>
            </w:pPr>
          </w:p>
        </w:tc>
        <w:tc>
          <w:tcPr>
            <w:tcW w:w="1360" w:type="dxa"/>
            <w:tcBorders>
              <w:top w:val="nil"/>
              <w:left w:val="nil"/>
              <w:bottom w:val="nil"/>
              <w:right w:val="nil"/>
            </w:tcBorders>
            <w:tcMar>
              <w:right w:w="11" w:type="dxa"/>
            </w:tcMar>
            <w:vAlign w:val="bottom"/>
          </w:tcPr>
          <w:p w14:paraId="3B7958AD" w14:textId="77777777" w:rsidR="00521609" w:rsidRDefault="00521609" w:rsidP="001C3AC1">
            <w:pPr>
              <w:pStyle w:val="600KopDatumKol1"/>
              <w:tabs>
                <w:tab w:val="clear" w:pos="1474"/>
                <w:tab w:val="right" w:pos="1310"/>
                <w:tab w:val="left" w:pos="1336"/>
              </w:tabs>
            </w:pPr>
            <w:r>
              <w:rPr>
                <w:u w:val="single"/>
              </w:rPr>
              <w:tab/>
              <w:t>31</w:t>
            </w:r>
            <w:r>
              <w:rPr>
                <w:u w:val="single"/>
              </w:rPr>
              <w:noBreakHyphen/>
              <w:t>12</w:t>
            </w:r>
            <w:r>
              <w:rPr>
                <w:u w:val="single"/>
              </w:rPr>
              <w:noBreakHyphen/>
              <w:t>2012</w:t>
            </w:r>
            <w:r>
              <w:rPr>
                <w:u w:val="single"/>
              </w:rPr>
              <w:tab/>
            </w:r>
          </w:p>
        </w:tc>
        <w:tc>
          <w:tcPr>
            <w:tcW w:w="1361" w:type="dxa"/>
            <w:tcBorders>
              <w:top w:val="nil"/>
              <w:left w:val="nil"/>
              <w:bottom w:val="nil"/>
              <w:right w:val="nil"/>
            </w:tcBorders>
            <w:tcMar>
              <w:right w:w="11" w:type="dxa"/>
            </w:tcMar>
            <w:vAlign w:val="bottom"/>
          </w:tcPr>
          <w:p w14:paraId="3B7958AE" w14:textId="77777777" w:rsidR="00521609" w:rsidRDefault="00521609" w:rsidP="001C3AC1">
            <w:pPr>
              <w:pStyle w:val="600KopDatumKol2"/>
              <w:tabs>
                <w:tab w:val="clear" w:pos="1474"/>
                <w:tab w:val="right" w:pos="1310"/>
                <w:tab w:val="left" w:pos="1336"/>
              </w:tabs>
            </w:pPr>
            <w:r>
              <w:rPr>
                <w:u w:val="single"/>
              </w:rPr>
              <w:tab/>
              <w:t>31</w:t>
            </w:r>
            <w:r>
              <w:rPr>
                <w:u w:val="single"/>
              </w:rPr>
              <w:noBreakHyphen/>
              <w:t>12</w:t>
            </w:r>
            <w:r>
              <w:rPr>
                <w:u w:val="single"/>
              </w:rPr>
              <w:noBreakHyphen/>
              <w:t>2011</w:t>
            </w:r>
            <w:r>
              <w:rPr>
                <w:u w:val="single"/>
              </w:rPr>
              <w:tab/>
            </w:r>
          </w:p>
        </w:tc>
      </w:tr>
      <w:tr w:rsidR="00521609" w14:paraId="3B7958B3"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8B0" w14:textId="77777777" w:rsidR="00521609" w:rsidRDefault="00521609" w:rsidP="001C3AC1">
            <w:pPr>
              <w:pStyle w:val="600KopValutaOmsch"/>
            </w:pPr>
          </w:p>
        </w:tc>
        <w:tc>
          <w:tcPr>
            <w:tcW w:w="1360" w:type="dxa"/>
            <w:tcBorders>
              <w:top w:val="nil"/>
              <w:left w:val="nil"/>
              <w:bottom w:val="nil"/>
              <w:right w:val="nil"/>
            </w:tcBorders>
            <w:tcMar>
              <w:right w:w="11" w:type="dxa"/>
            </w:tcMar>
            <w:vAlign w:val="bottom"/>
          </w:tcPr>
          <w:p w14:paraId="3B7958B1" w14:textId="77777777" w:rsidR="00521609" w:rsidRDefault="00521609" w:rsidP="001C3AC1">
            <w:pPr>
              <w:pStyle w:val="600KopValutaKol1"/>
            </w:pPr>
            <w:r>
              <w:t>€</w:t>
            </w:r>
          </w:p>
        </w:tc>
        <w:tc>
          <w:tcPr>
            <w:tcW w:w="1361" w:type="dxa"/>
            <w:tcBorders>
              <w:top w:val="nil"/>
              <w:left w:val="nil"/>
              <w:bottom w:val="nil"/>
              <w:right w:val="nil"/>
            </w:tcBorders>
            <w:tcMar>
              <w:right w:w="11" w:type="dxa"/>
            </w:tcMar>
            <w:vAlign w:val="bottom"/>
          </w:tcPr>
          <w:p w14:paraId="3B7958B2" w14:textId="77777777" w:rsidR="00521609" w:rsidRDefault="00521609" w:rsidP="001C3AC1">
            <w:pPr>
              <w:pStyle w:val="600KopValutaKol2"/>
            </w:pPr>
            <w:r>
              <w:t>€</w:t>
            </w:r>
          </w:p>
        </w:tc>
      </w:tr>
      <w:tr w:rsidR="00521609" w14:paraId="3B7958B6" w14:textId="77777777" w:rsidTr="001C3AC1">
        <w:tblPrEx>
          <w:tblCellMar>
            <w:left w:w="11" w:type="dxa"/>
          </w:tblCellMar>
        </w:tblPrEx>
        <w:tc>
          <w:tcPr>
            <w:tcW w:w="9337" w:type="dxa"/>
            <w:gridSpan w:val="3"/>
            <w:tcBorders>
              <w:top w:val="nil"/>
              <w:left w:val="nil"/>
              <w:bottom w:val="nil"/>
              <w:right w:val="nil"/>
            </w:tcBorders>
            <w:vAlign w:val="bottom"/>
          </w:tcPr>
          <w:p w14:paraId="3B7958B4" w14:textId="77777777" w:rsidR="00521609" w:rsidRDefault="00521609" w:rsidP="001C3AC1">
            <w:pPr>
              <w:pStyle w:val="600Kol1Kop3"/>
            </w:pPr>
            <w:r>
              <w:t>2  Vorderingen op maat</w:t>
            </w:r>
            <w:r>
              <w:softHyphen/>
              <w:t>schap</w:t>
            </w:r>
            <w:r>
              <w:softHyphen/>
              <w:t>pij</w:t>
            </w:r>
            <w:r>
              <w:softHyphen/>
              <w:t>en waar</w:t>
            </w:r>
            <w:r>
              <w:softHyphen/>
              <w:t>in wordt deelgenomen</w:t>
            </w:r>
          </w:p>
          <w:p w14:paraId="3B7958B5" w14:textId="77777777" w:rsidR="00521609" w:rsidRDefault="00521609" w:rsidP="001C3AC1">
            <w:pPr>
              <w:pStyle w:val="000notenummer"/>
            </w:pPr>
          </w:p>
        </w:tc>
      </w:tr>
      <w:tr w:rsidR="00521609" w14:paraId="3B7958BA"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8B7" w14:textId="77777777" w:rsidR="00521609" w:rsidRDefault="00521609" w:rsidP="001C3AC1">
            <w:pPr>
              <w:pStyle w:val="600OmsBedrag"/>
            </w:pPr>
            <w:r>
              <w:t>Kapitaal X v.o.f.</w:t>
            </w:r>
          </w:p>
        </w:tc>
        <w:tc>
          <w:tcPr>
            <w:tcW w:w="1360" w:type="dxa"/>
            <w:tcBorders>
              <w:top w:val="nil"/>
              <w:left w:val="nil"/>
              <w:bottom w:val="nil"/>
              <w:right w:val="nil"/>
            </w:tcBorders>
            <w:tcMar>
              <w:right w:w="11" w:type="dxa"/>
            </w:tcMar>
            <w:vAlign w:val="bottom"/>
          </w:tcPr>
          <w:p w14:paraId="3B7958B8" w14:textId="77777777" w:rsidR="00521609" w:rsidRDefault="00521609" w:rsidP="001C3AC1">
            <w:pPr>
              <w:pStyle w:val="600Kol1Bedrag"/>
              <w:tabs>
                <w:tab w:val="right" w:pos="1310"/>
                <w:tab w:val="left" w:pos="1336"/>
              </w:tabs>
            </w:pPr>
            <w:r>
              <w:rPr>
                <w:u w:val="double"/>
              </w:rPr>
              <w:tab/>
              <w:t>38.448</w:t>
            </w:r>
            <w:r>
              <w:rPr>
                <w:u w:val="double"/>
              </w:rPr>
              <w:tab/>
            </w:r>
          </w:p>
        </w:tc>
        <w:tc>
          <w:tcPr>
            <w:tcW w:w="1361" w:type="dxa"/>
            <w:tcBorders>
              <w:top w:val="nil"/>
              <w:left w:val="nil"/>
              <w:bottom w:val="nil"/>
              <w:right w:val="nil"/>
            </w:tcBorders>
            <w:tcMar>
              <w:right w:w="11" w:type="dxa"/>
            </w:tcMar>
            <w:vAlign w:val="bottom"/>
          </w:tcPr>
          <w:p w14:paraId="3B7958B9" w14:textId="77777777" w:rsidR="00521609" w:rsidRDefault="00521609" w:rsidP="001C3AC1">
            <w:pPr>
              <w:pStyle w:val="600Kol2Bedrag"/>
              <w:tabs>
                <w:tab w:val="right" w:pos="1310"/>
                <w:tab w:val="left" w:pos="1336"/>
              </w:tabs>
            </w:pPr>
            <w:r>
              <w:rPr>
                <w:u w:val="double"/>
              </w:rPr>
              <w:tab/>
              <w:t>48.633</w:t>
            </w:r>
            <w:r>
              <w:rPr>
                <w:u w:val="double"/>
              </w:rPr>
              <w:tab/>
            </w:r>
          </w:p>
        </w:tc>
      </w:tr>
    </w:tbl>
    <w:p w14:paraId="3B7958BB" w14:textId="77777777" w:rsidR="00521609" w:rsidRDefault="00521609" w:rsidP="00521609">
      <w:pPr>
        <w:pStyle w:val="000Tussenregel"/>
      </w:pPr>
    </w:p>
    <w:tbl>
      <w:tblPr>
        <w:tblW w:w="0" w:type="auto"/>
        <w:tblLayout w:type="fixed"/>
        <w:tblCellMar>
          <w:left w:w="0" w:type="dxa"/>
          <w:right w:w="0" w:type="dxa"/>
        </w:tblCellMar>
        <w:tblLook w:val="0000" w:firstRow="0" w:lastRow="0" w:firstColumn="0" w:lastColumn="0" w:noHBand="0" w:noVBand="0"/>
      </w:tblPr>
      <w:tblGrid>
        <w:gridCol w:w="6616"/>
        <w:gridCol w:w="1360"/>
        <w:gridCol w:w="1361"/>
      </w:tblGrid>
      <w:tr w:rsidR="00521609" w14:paraId="3B7958BD" w14:textId="77777777" w:rsidTr="001C3AC1">
        <w:tc>
          <w:tcPr>
            <w:tcW w:w="9337" w:type="dxa"/>
            <w:gridSpan w:val="3"/>
            <w:tcBorders>
              <w:top w:val="nil"/>
              <w:left w:val="nil"/>
              <w:bottom w:val="nil"/>
              <w:right w:val="nil"/>
            </w:tcBorders>
            <w:vAlign w:val="center"/>
          </w:tcPr>
          <w:p w14:paraId="3B7958BC" w14:textId="77777777" w:rsidR="00521609" w:rsidRDefault="00521609" w:rsidP="001C3AC1">
            <w:pPr>
              <w:pStyle w:val="600Kol1Kop1tk"/>
            </w:pPr>
            <w:r>
              <w:t>Vlot</w:t>
            </w:r>
            <w:r>
              <w:softHyphen/>
              <w:t>ten</w:t>
            </w:r>
            <w:r>
              <w:softHyphen/>
              <w:t>de ac</w:t>
            </w:r>
            <w:r>
              <w:softHyphen/>
              <w:t>ti</w:t>
            </w:r>
            <w:r>
              <w:softHyphen/>
              <w:t>va</w:t>
            </w:r>
          </w:p>
        </w:tc>
      </w:tr>
      <w:tr w:rsidR="00521609" w14:paraId="3B7958BF" w14:textId="77777777" w:rsidTr="001C3AC1">
        <w:tblPrEx>
          <w:tblCellMar>
            <w:left w:w="11" w:type="dxa"/>
          </w:tblCellMar>
        </w:tblPrEx>
        <w:tc>
          <w:tcPr>
            <w:tcW w:w="9337" w:type="dxa"/>
            <w:gridSpan w:val="3"/>
            <w:tcBorders>
              <w:top w:val="nil"/>
              <w:left w:val="nil"/>
              <w:bottom w:val="nil"/>
              <w:right w:val="nil"/>
            </w:tcBorders>
            <w:vAlign w:val="bottom"/>
          </w:tcPr>
          <w:p w14:paraId="3B7958BE" w14:textId="77777777" w:rsidR="00521609" w:rsidRDefault="00521609" w:rsidP="001C3AC1">
            <w:pPr>
              <w:pStyle w:val="600Kol1Kop2"/>
            </w:pPr>
            <w:r>
              <w:t>Vor</w:t>
            </w:r>
            <w:r>
              <w:softHyphen/>
              <w:t>de</w:t>
            </w:r>
            <w:r>
              <w:softHyphen/>
              <w:t>rin</w:t>
            </w:r>
            <w:r>
              <w:softHyphen/>
              <w:t>gen</w:t>
            </w:r>
          </w:p>
        </w:tc>
      </w:tr>
      <w:tr w:rsidR="00521609" w14:paraId="3B7958C2" w14:textId="77777777" w:rsidTr="001C3AC1">
        <w:tblPrEx>
          <w:tblCellMar>
            <w:left w:w="11" w:type="dxa"/>
          </w:tblCellMar>
        </w:tblPrEx>
        <w:tc>
          <w:tcPr>
            <w:tcW w:w="9337" w:type="dxa"/>
            <w:gridSpan w:val="3"/>
            <w:tcBorders>
              <w:top w:val="nil"/>
              <w:left w:val="nil"/>
              <w:bottom w:val="nil"/>
              <w:right w:val="nil"/>
            </w:tcBorders>
            <w:vAlign w:val="bottom"/>
          </w:tcPr>
          <w:p w14:paraId="3B7958C0" w14:textId="77777777" w:rsidR="00521609" w:rsidRDefault="00521609" w:rsidP="001C3AC1">
            <w:pPr>
              <w:pStyle w:val="600Kol1Kop3"/>
            </w:pPr>
            <w:r>
              <w:t>3  Ove</w:t>
            </w:r>
            <w:r>
              <w:softHyphen/>
              <w:t>ri</w:t>
            </w:r>
            <w:r>
              <w:softHyphen/>
              <w:t>ge vor</w:t>
            </w:r>
            <w:r>
              <w:softHyphen/>
              <w:t>de</w:t>
            </w:r>
            <w:r>
              <w:softHyphen/>
              <w:t>rin</w:t>
            </w:r>
            <w:r>
              <w:softHyphen/>
              <w:t>gen en over</w:t>
            </w:r>
            <w:r>
              <w:softHyphen/>
              <w:t>lo</w:t>
            </w:r>
            <w:r>
              <w:softHyphen/>
              <w:t>pen</w:t>
            </w:r>
            <w:r>
              <w:softHyphen/>
              <w:t>de ac</w:t>
            </w:r>
            <w:r>
              <w:softHyphen/>
              <w:t>ti</w:t>
            </w:r>
            <w:r>
              <w:softHyphen/>
              <w:t>va</w:t>
            </w:r>
          </w:p>
          <w:p w14:paraId="3B7958C1" w14:textId="77777777" w:rsidR="00521609" w:rsidRDefault="00521609" w:rsidP="001C3AC1">
            <w:pPr>
              <w:pStyle w:val="000notenummer"/>
            </w:pPr>
          </w:p>
        </w:tc>
      </w:tr>
      <w:tr w:rsidR="00521609" w14:paraId="3B7958C6"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8C3" w14:textId="77777777" w:rsidR="00521609" w:rsidRDefault="00521609" w:rsidP="001C3AC1">
            <w:pPr>
              <w:pStyle w:val="600OmsBedrag"/>
            </w:pPr>
            <w:r>
              <w:t>Be</w:t>
            </w:r>
            <w:r>
              <w:softHyphen/>
              <w:t>las</w:t>
            </w:r>
            <w:r>
              <w:softHyphen/>
              <w:t>tin</w:t>
            </w:r>
            <w:r>
              <w:softHyphen/>
              <w:t>gen en pre</w:t>
            </w:r>
            <w:r>
              <w:softHyphen/>
              <w:t>mies so</w:t>
            </w:r>
            <w:r>
              <w:softHyphen/>
              <w:t>ci</w:t>
            </w:r>
            <w:r>
              <w:softHyphen/>
              <w:t>a</w:t>
            </w:r>
            <w:r>
              <w:softHyphen/>
              <w:t>le verzekeringen</w:t>
            </w:r>
          </w:p>
        </w:tc>
        <w:tc>
          <w:tcPr>
            <w:tcW w:w="1360" w:type="dxa"/>
            <w:tcBorders>
              <w:top w:val="nil"/>
              <w:left w:val="nil"/>
              <w:bottom w:val="nil"/>
              <w:right w:val="nil"/>
            </w:tcBorders>
            <w:tcMar>
              <w:right w:w="11" w:type="dxa"/>
            </w:tcMar>
            <w:vAlign w:val="bottom"/>
          </w:tcPr>
          <w:p w14:paraId="3B7958C4" w14:textId="77777777" w:rsidR="00521609" w:rsidRDefault="00521609" w:rsidP="001C3AC1">
            <w:pPr>
              <w:pStyle w:val="600Kol1Bedrag"/>
              <w:tabs>
                <w:tab w:val="right" w:pos="1310"/>
                <w:tab w:val="left" w:pos="1336"/>
              </w:tabs>
            </w:pPr>
            <w:r>
              <w:tab/>
              <w:t>8.633</w:t>
            </w:r>
            <w:r>
              <w:tab/>
            </w:r>
          </w:p>
        </w:tc>
        <w:tc>
          <w:tcPr>
            <w:tcW w:w="1361" w:type="dxa"/>
            <w:tcBorders>
              <w:top w:val="nil"/>
              <w:left w:val="nil"/>
              <w:bottom w:val="nil"/>
              <w:right w:val="nil"/>
            </w:tcBorders>
            <w:tcMar>
              <w:right w:w="11" w:type="dxa"/>
            </w:tcMar>
            <w:vAlign w:val="bottom"/>
          </w:tcPr>
          <w:p w14:paraId="3B7958C5" w14:textId="77777777" w:rsidR="00521609" w:rsidRDefault="00521609" w:rsidP="001C3AC1">
            <w:pPr>
              <w:pStyle w:val="600Kol2Bedrag"/>
              <w:tabs>
                <w:tab w:val="right" w:pos="1310"/>
                <w:tab w:val="left" w:pos="1336"/>
              </w:tabs>
            </w:pPr>
            <w:r>
              <w:tab/>
              <w:t>11.554</w:t>
            </w:r>
            <w:r>
              <w:tab/>
            </w:r>
          </w:p>
        </w:tc>
      </w:tr>
      <w:tr w:rsidR="00521609" w14:paraId="3B7958CA"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8C7" w14:textId="77777777" w:rsidR="00521609" w:rsidRDefault="00521609" w:rsidP="001C3AC1">
            <w:pPr>
              <w:pStyle w:val="600OmsBedrag"/>
            </w:pPr>
            <w:r>
              <w:t>Ove</w:t>
            </w:r>
            <w:r>
              <w:softHyphen/>
              <w:t>ri</w:t>
            </w:r>
            <w:r>
              <w:softHyphen/>
              <w:t>ge vor</w:t>
            </w:r>
            <w:r>
              <w:softHyphen/>
              <w:t>de</w:t>
            </w:r>
            <w:r>
              <w:softHyphen/>
              <w:t>rin</w:t>
            </w:r>
            <w:r>
              <w:softHyphen/>
              <w:t>gen</w:t>
            </w:r>
          </w:p>
        </w:tc>
        <w:tc>
          <w:tcPr>
            <w:tcW w:w="1360" w:type="dxa"/>
            <w:tcBorders>
              <w:top w:val="nil"/>
              <w:left w:val="nil"/>
              <w:bottom w:val="nil"/>
              <w:right w:val="nil"/>
            </w:tcBorders>
            <w:tcMar>
              <w:right w:w="11" w:type="dxa"/>
            </w:tcMar>
            <w:vAlign w:val="bottom"/>
          </w:tcPr>
          <w:p w14:paraId="3B7958C8" w14:textId="77777777" w:rsidR="00521609" w:rsidRDefault="00521609" w:rsidP="001C3AC1">
            <w:pPr>
              <w:pStyle w:val="600Kol1Bedrag"/>
              <w:tabs>
                <w:tab w:val="right" w:pos="1310"/>
                <w:tab w:val="left" w:pos="1336"/>
              </w:tabs>
            </w:pPr>
            <w:r>
              <w:tab/>
              <w:t>7.259</w:t>
            </w:r>
            <w:r>
              <w:tab/>
            </w:r>
          </w:p>
        </w:tc>
        <w:tc>
          <w:tcPr>
            <w:tcW w:w="1361" w:type="dxa"/>
            <w:tcBorders>
              <w:top w:val="nil"/>
              <w:left w:val="nil"/>
              <w:bottom w:val="nil"/>
              <w:right w:val="nil"/>
            </w:tcBorders>
            <w:tcMar>
              <w:right w:w="11" w:type="dxa"/>
            </w:tcMar>
            <w:vAlign w:val="bottom"/>
          </w:tcPr>
          <w:p w14:paraId="3B7958C9" w14:textId="77777777" w:rsidR="00521609" w:rsidRDefault="00521609" w:rsidP="001C3AC1">
            <w:pPr>
              <w:pStyle w:val="600Kol2Bedrag"/>
              <w:tabs>
                <w:tab w:val="right" w:pos="1310"/>
                <w:tab w:val="left" w:pos="1336"/>
              </w:tabs>
            </w:pPr>
            <w:r>
              <w:tab/>
              <w:t>-</w:t>
            </w:r>
            <w:r>
              <w:tab/>
            </w:r>
          </w:p>
        </w:tc>
      </w:tr>
      <w:tr w:rsidR="00521609" w14:paraId="3B7958CE"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8CB" w14:textId="77777777" w:rsidR="00521609" w:rsidRDefault="00521609" w:rsidP="001C3AC1">
            <w:pPr>
              <w:pStyle w:val="600OmsBedrag"/>
            </w:pPr>
            <w:r>
              <w:t>Over</w:t>
            </w:r>
            <w:r>
              <w:softHyphen/>
              <w:t>lo</w:t>
            </w:r>
            <w:r>
              <w:softHyphen/>
              <w:t>pen</w:t>
            </w:r>
            <w:r>
              <w:softHyphen/>
              <w:t>de ac</w:t>
            </w:r>
            <w:r>
              <w:softHyphen/>
              <w:t>ti</w:t>
            </w:r>
            <w:r>
              <w:softHyphen/>
              <w:t>va</w:t>
            </w:r>
          </w:p>
        </w:tc>
        <w:tc>
          <w:tcPr>
            <w:tcW w:w="1360" w:type="dxa"/>
            <w:tcBorders>
              <w:top w:val="nil"/>
              <w:left w:val="nil"/>
              <w:bottom w:val="nil"/>
              <w:right w:val="nil"/>
            </w:tcBorders>
            <w:tcMar>
              <w:right w:w="11" w:type="dxa"/>
            </w:tcMar>
            <w:vAlign w:val="bottom"/>
          </w:tcPr>
          <w:p w14:paraId="3B7958CC" w14:textId="77777777" w:rsidR="00521609" w:rsidRDefault="00521609" w:rsidP="001C3AC1">
            <w:pPr>
              <w:pStyle w:val="600Kol1Bedrag"/>
              <w:tabs>
                <w:tab w:val="right" w:pos="1310"/>
                <w:tab w:val="left" w:pos="1336"/>
              </w:tabs>
            </w:pPr>
            <w:r>
              <w:rPr>
                <w:u w:val="single"/>
              </w:rPr>
              <w:tab/>
              <w:t>586</w:t>
            </w:r>
            <w:r>
              <w:rPr>
                <w:u w:val="single"/>
              </w:rPr>
              <w:tab/>
            </w:r>
          </w:p>
        </w:tc>
        <w:tc>
          <w:tcPr>
            <w:tcW w:w="1361" w:type="dxa"/>
            <w:tcBorders>
              <w:top w:val="nil"/>
              <w:left w:val="nil"/>
              <w:bottom w:val="nil"/>
              <w:right w:val="nil"/>
            </w:tcBorders>
            <w:tcMar>
              <w:right w:w="11" w:type="dxa"/>
            </w:tcMar>
            <w:vAlign w:val="bottom"/>
          </w:tcPr>
          <w:p w14:paraId="3B7958CD" w14:textId="77777777" w:rsidR="00521609" w:rsidRDefault="00521609" w:rsidP="001C3AC1">
            <w:pPr>
              <w:pStyle w:val="600Kol2Bedrag"/>
              <w:tabs>
                <w:tab w:val="right" w:pos="1310"/>
                <w:tab w:val="left" w:pos="1336"/>
              </w:tabs>
            </w:pPr>
            <w:r>
              <w:rPr>
                <w:u w:val="single"/>
              </w:rPr>
              <w:tab/>
              <w:t>426</w:t>
            </w:r>
            <w:r>
              <w:rPr>
                <w:u w:val="single"/>
              </w:rPr>
              <w:tab/>
            </w:r>
          </w:p>
        </w:tc>
      </w:tr>
      <w:tr w:rsidR="00521609" w14:paraId="3B7958D2"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8CF" w14:textId="77777777" w:rsidR="00521609" w:rsidRDefault="00521609" w:rsidP="001C3AC1">
            <w:pPr>
              <w:pStyle w:val="600OmsTotaal"/>
            </w:pPr>
          </w:p>
        </w:tc>
        <w:tc>
          <w:tcPr>
            <w:tcW w:w="1360" w:type="dxa"/>
            <w:tcBorders>
              <w:top w:val="nil"/>
              <w:left w:val="nil"/>
              <w:bottom w:val="nil"/>
              <w:right w:val="nil"/>
            </w:tcBorders>
            <w:tcMar>
              <w:right w:w="11" w:type="dxa"/>
            </w:tcMar>
            <w:vAlign w:val="bottom"/>
          </w:tcPr>
          <w:p w14:paraId="3B7958D0" w14:textId="77777777" w:rsidR="00521609" w:rsidRDefault="00521609" w:rsidP="001C3AC1">
            <w:pPr>
              <w:pStyle w:val="600Kol1Totaal"/>
              <w:tabs>
                <w:tab w:val="right" w:pos="1310"/>
                <w:tab w:val="left" w:pos="1336"/>
              </w:tabs>
            </w:pPr>
            <w:r>
              <w:rPr>
                <w:u w:val="double"/>
              </w:rPr>
              <w:tab/>
              <w:t>16.478</w:t>
            </w:r>
            <w:r>
              <w:rPr>
                <w:u w:val="double"/>
              </w:rPr>
              <w:tab/>
            </w:r>
          </w:p>
        </w:tc>
        <w:tc>
          <w:tcPr>
            <w:tcW w:w="1361" w:type="dxa"/>
            <w:tcBorders>
              <w:top w:val="nil"/>
              <w:left w:val="nil"/>
              <w:bottom w:val="nil"/>
              <w:right w:val="nil"/>
            </w:tcBorders>
            <w:tcMar>
              <w:right w:w="11" w:type="dxa"/>
            </w:tcMar>
            <w:vAlign w:val="bottom"/>
          </w:tcPr>
          <w:p w14:paraId="3B7958D1" w14:textId="77777777" w:rsidR="00521609" w:rsidRDefault="00521609" w:rsidP="001C3AC1">
            <w:pPr>
              <w:pStyle w:val="600Kol2Totaal"/>
              <w:tabs>
                <w:tab w:val="right" w:pos="1310"/>
                <w:tab w:val="left" w:pos="1336"/>
              </w:tabs>
            </w:pPr>
            <w:r>
              <w:rPr>
                <w:u w:val="double"/>
              </w:rPr>
              <w:tab/>
              <w:t>11.980</w:t>
            </w:r>
            <w:r>
              <w:rPr>
                <w:u w:val="double"/>
              </w:rPr>
              <w:tab/>
            </w:r>
          </w:p>
        </w:tc>
      </w:tr>
    </w:tbl>
    <w:p w14:paraId="3B7958D3" w14:textId="77777777" w:rsidR="00521609" w:rsidRDefault="00521609" w:rsidP="0052160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521609" w14:paraId="3B7958D6" w14:textId="77777777" w:rsidTr="001C3AC1">
        <w:tc>
          <w:tcPr>
            <w:tcW w:w="9337" w:type="dxa"/>
            <w:gridSpan w:val="3"/>
            <w:tcBorders>
              <w:top w:val="nil"/>
              <w:left w:val="nil"/>
              <w:bottom w:val="nil"/>
              <w:right w:val="nil"/>
            </w:tcBorders>
            <w:vAlign w:val="bottom"/>
          </w:tcPr>
          <w:p w14:paraId="3B7958D4" w14:textId="77777777" w:rsidR="00521609" w:rsidRDefault="00521609" w:rsidP="001C3AC1">
            <w:pPr>
              <w:pStyle w:val="600Kol1Kop4"/>
            </w:pPr>
            <w:r>
              <w:t>Be</w:t>
            </w:r>
            <w:r>
              <w:softHyphen/>
              <w:t>las</w:t>
            </w:r>
            <w:r>
              <w:softHyphen/>
              <w:t>tin</w:t>
            </w:r>
            <w:r>
              <w:softHyphen/>
              <w:t>gen en pre</w:t>
            </w:r>
            <w:r>
              <w:softHyphen/>
              <w:t>mies so</w:t>
            </w:r>
            <w:r>
              <w:softHyphen/>
              <w:t>ci</w:t>
            </w:r>
            <w:r>
              <w:softHyphen/>
              <w:t>a</w:t>
            </w:r>
            <w:r>
              <w:softHyphen/>
              <w:t>le verzekeringen</w:t>
            </w:r>
          </w:p>
          <w:p w14:paraId="3B7958D5" w14:textId="77777777" w:rsidR="00521609" w:rsidRDefault="00521609" w:rsidP="001C3AC1">
            <w:pPr>
              <w:pStyle w:val="000notenummer"/>
            </w:pPr>
          </w:p>
        </w:tc>
      </w:tr>
      <w:tr w:rsidR="00521609" w14:paraId="3B7958DA" w14:textId="77777777" w:rsidTr="001C3AC1">
        <w:tc>
          <w:tcPr>
            <w:tcW w:w="6616" w:type="dxa"/>
            <w:tcBorders>
              <w:top w:val="nil"/>
              <w:left w:val="nil"/>
              <w:bottom w:val="nil"/>
              <w:right w:val="nil"/>
            </w:tcBorders>
            <w:tcMar>
              <w:right w:w="0" w:type="dxa"/>
            </w:tcMar>
            <w:vAlign w:val="bottom"/>
          </w:tcPr>
          <w:p w14:paraId="3B7958D7" w14:textId="77777777" w:rsidR="00521609" w:rsidRDefault="00521609" w:rsidP="001C3AC1">
            <w:pPr>
              <w:pStyle w:val="600OmsBedrag"/>
            </w:pPr>
            <w:r>
              <w:t>Om</w:t>
            </w:r>
            <w:r>
              <w:softHyphen/>
              <w:t>zet</w:t>
            </w:r>
            <w:r>
              <w:softHyphen/>
              <w:t>be</w:t>
            </w:r>
            <w:r>
              <w:softHyphen/>
              <w:t>las</w:t>
            </w:r>
            <w:r>
              <w:softHyphen/>
              <w:t>ting</w:t>
            </w:r>
          </w:p>
        </w:tc>
        <w:tc>
          <w:tcPr>
            <w:tcW w:w="1360" w:type="dxa"/>
            <w:tcBorders>
              <w:top w:val="nil"/>
              <w:left w:val="nil"/>
              <w:bottom w:val="nil"/>
              <w:right w:val="nil"/>
            </w:tcBorders>
            <w:tcMar>
              <w:right w:w="11" w:type="dxa"/>
            </w:tcMar>
            <w:vAlign w:val="bottom"/>
          </w:tcPr>
          <w:p w14:paraId="3B7958D8" w14:textId="77777777" w:rsidR="00521609" w:rsidRDefault="00521609" w:rsidP="001C3AC1">
            <w:pPr>
              <w:pStyle w:val="600Kol1Bedrag"/>
              <w:tabs>
                <w:tab w:val="right" w:pos="1310"/>
                <w:tab w:val="left" w:pos="1336"/>
              </w:tabs>
            </w:pPr>
            <w:r>
              <w:rPr>
                <w:u w:val="double"/>
              </w:rPr>
              <w:tab/>
              <w:t>8.633</w:t>
            </w:r>
            <w:r>
              <w:rPr>
                <w:u w:val="double"/>
              </w:rPr>
              <w:tab/>
            </w:r>
          </w:p>
        </w:tc>
        <w:tc>
          <w:tcPr>
            <w:tcW w:w="1361" w:type="dxa"/>
            <w:tcBorders>
              <w:top w:val="nil"/>
              <w:left w:val="nil"/>
              <w:bottom w:val="nil"/>
              <w:right w:val="nil"/>
            </w:tcBorders>
            <w:tcMar>
              <w:right w:w="11" w:type="dxa"/>
            </w:tcMar>
            <w:vAlign w:val="bottom"/>
          </w:tcPr>
          <w:p w14:paraId="3B7958D9" w14:textId="77777777" w:rsidR="00521609" w:rsidRDefault="00521609" w:rsidP="001C3AC1">
            <w:pPr>
              <w:pStyle w:val="600Kol2Bedrag"/>
              <w:tabs>
                <w:tab w:val="right" w:pos="1310"/>
                <w:tab w:val="left" w:pos="1336"/>
              </w:tabs>
            </w:pPr>
            <w:r>
              <w:rPr>
                <w:u w:val="double"/>
              </w:rPr>
              <w:tab/>
              <w:t>11.554</w:t>
            </w:r>
            <w:r>
              <w:rPr>
                <w:u w:val="double"/>
              </w:rPr>
              <w:tab/>
            </w:r>
          </w:p>
        </w:tc>
      </w:tr>
    </w:tbl>
    <w:p w14:paraId="3B7958DB" w14:textId="77777777" w:rsidR="00521609" w:rsidRDefault="00521609" w:rsidP="0052160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521609" w14:paraId="3B7958DE" w14:textId="77777777" w:rsidTr="001C3AC1">
        <w:tc>
          <w:tcPr>
            <w:tcW w:w="9337" w:type="dxa"/>
            <w:gridSpan w:val="3"/>
            <w:tcBorders>
              <w:top w:val="nil"/>
              <w:left w:val="nil"/>
              <w:bottom w:val="nil"/>
              <w:right w:val="nil"/>
            </w:tcBorders>
            <w:vAlign w:val="bottom"/>
          </w:tcPr>
          <w:p w14:paraId="3B7958DC" w14:textId="77777777" w:rsidR="00521609" w:rsidRDefault="00521609" w:rsidP="001C3AC1">
            <w:pPr>
              <w:pStyle w:val="600Kol1Kop4"/>
            </w:pPr>
            <w:r>
              <w:t>Ove</w:t>
            </w:r>
            <w:r>
              <w:softHyphen/>
              <w:t>ri</w:t>
            </w:r>
            <w:r>
              <w:softHyphen/>
              <w:t>ge vor</w:t>
            </w:r>
            <w:r>
              <w:softHyphen/>
              <w:t>de</w:t>
            </w:r>
            <w:r>
              <w:softHyphen/>
              <w:t>rin</w:t>
            </w:r>
            <w:r>
              <w:softHyphen/>
              <w:t>gen</w:t>
            </w:r>
          </w:p>
          <w:p w14:paraId="3B7958DD" w14:textId="77777777" w:rsidR="00521609" w:rsidRDefault="00521609" w:rsidP="001C3AC1">
            <w:pPr>
              <w:pStyle w:val="000notenummer"/>
            </w:pPr>
          </w:p>
        </w:tc>
      </w:tr>
      <w:tr w:rsidR="00521609" w14:paraId="3B7958E2" w14:textId="77777777" w:rsidTr="001C3AC1">
        <w:tc>
          <w:tcPr>
            <w:tcW w:w="6616" w:type="dxa"/>
            <w:tcBorders>
              <w:top w:val="nil"/>
              <w:left w:val="nil"/>
              <w:bottom w:val="nil"/>
              <w:right w:val="nil"/>
            </w:tcBorders>
            <w:tcMar>
              <w:right w:w="0" w:type="dxa"/>
            </w:tcMar>
            <w:vAlign w:val="bottom"/>
          </w:tcPr>
          <w:p w14:paraId="3B7958DF" w14:textId="77777777" w:rsidR="00521609" w:rsidRDefault="00521609" w:rsidP="001C3AC1">
            <w:pPr>
              <w:pStyle w:val="600OmsBedrag"/>
            </w:pPr>
            <w:r>
              <w:t>X v.o.f., bonusuitkering</w:t>
            </w:r>
          </w:p>
        </w:tc>
        <w:tc>
          <w:tcPr>
            <w:tcW w:w="1360" w:type="dxa"/>
            <w:tcBorders>
              <w:top w:val="nil"/>
              <w:left w:val="nil"/>
              <w:bottom w:val="nil"/>
              <w:right w:val="nil"/>
            </w:tcBorders>
            <w:tcMar>
              <w:right w:w="11" w:type="dxa"/>
            </w:tcMar>
            <w:vAlign w:val="bottom"/>
          </w:tcPr>
          <w:p w14:paraId="3B7958E0" w14:textId="77777777" w:rsidR="00521609" w:rsidRDefault="00521609" w:rsidP="001C3AC1">
            <w:pPr>
              <w:pStyle w:val="600Kol1Bedrag"/>
              <w:tabs>
                <w:tab w:val="right" w:pos="1310"/>
                <w:tab w:val="left" w:pos="1336"/>
              </w:tabs>
            </w:pPr>
            <w:r>
              <w:rPr>
                <w:u w:val="double"/>
              </w:rPr>
              <w:tab/>
              <w:t>7.259</w:t>
            </w:r>
            <w:r>
              <w:rPr>
                <w:u w:val="double"/>
              </w:rPr>
              <w:tab/>
            </w:r>
          </w:p>
        </w:tc>
        <w:tc>
          <w:tcPr>
            <w:tcW w:w="1361" w:type="dxa"/>
            <w:tcBorders>
              <w:top w:val="nil"/>
              <w:left w:val="nil"/>
              <w:bottom w:val="nil"/>
              <w:right w:val="nil"/>
            </w:tcBorders>
            <w:tcMar>
              <w:right w:w="11" w:type="dxa"/>
            </w:tcMar>
            <w:vAlign w:val="bottom"/>
          </w:tcPr>
          <w:p w14:paraId="3B7958E1" w14:textId="77777777" w:rsidR="00521609" w:rsidRDefault="00521609" w:rsidP="001C3AC1">
            <w:pPr>
              <w:pStyle w:val="600Kol2Bedrag"/>
              <w:tabs>
                <w:tab w:val="right" w:pos="1310"/>
                <w:tab w:val="left" w:pos="1336"/>
              </w:tabs>
            </w:pPr>
            <w:r>
              <w:rPr>
                <w:u w:val="double"/>
              </w:rPr>
              <w:tab/>
              <w:t>-</w:t>
            </w:r>
            <w:r>
              <w:rPr>
                <w:u w:val="double"/>
              </w:rPr>
              <w:tab/>
            </w:r>
          </w:p>
        </w:tc>
      </w:tr>
    </w:tbl>
    <w:p w14:paraId="3B7958E3" w14:textId="77777777" w:rsidR="00521609" w:rsidRDefault="00521609" w:rsidP="0052160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521609" w14:paraId="3B7958E6" w14:textId="77777777" w:rsidTr="001C3AC1">
        <w:tc>
          <w:tcPr>
            <w:tcW w:w="9337" w:type="dxa"/>
            <w:gridSpan w:val="3"/>
            <w:tcBorders>
              <w:top w:val="nil"/>
              <w:left w:val="nil"/>
              <w:bottom w:val="nil"/>
              <w:right w:val="nil"/>
            </w:tcBorders>
            <w:vAlign w:val="bottom"/>
          </w:tcPr>
          <w:p w14:paraId="3B7958E4" w14:textId="77777777" w:rsidR="00521609" w:rsidRDefault="00521609" w:rsidP="001C3AC1">
            <w:pPr>
              <w:pStyle w:val="600Kol1Kop4"/>
            </w:pPr>
            <w:r>
              <w:t>Over</w:t>
            </w:r>
            <w:r>
              <w:softHyphen/>
              <w:t>lo</w:t>
            </w:r>
            <w:r>
              <w:softHyphen/>
              <w:t>pen</w:t>
            </w:r>
            <w:r>
              <w:softHyphen/>
              <w:t>de ac</w:t>
            </w:r>
            <w:r>
              <w:softHyphen/>
              <w:t>ti</w:t>
            </w:r>
            <w:r>
              <w:softHyphen/>
              <w:t>va</w:t>
            </w:r>
          </w:p>
          <w:p w14:paraId="3B7958E5" w14:textId="77777777" w:rsidR="00521609" w:rsidRDefault="00521609" w:rsidP="001C3AC1">
            <w:pPr>
              <w:pStyle w:val="000notenummer"/>
            </w:pPr>
          </w:p>
        </w:tc>
      </w:tr>
      <w:tr w:rsidR="00521609" w14:paraId="3B7958EA" w14:textId="77777777" w:rsidTr="001C3AC1">
        <w:tc>
          <w:tcPr>
            <w:tcW w:w="6616" w:type="dxa"/>
            <w:tcBorders>
              <w:top w:val="nil"/>
              <w:left w:val="nil"/>
              <w:bottom w:val="nil"/>
              <w:right w:val="nil"/>
            </w:tcBorders>
            <w:tcMar>
              <w:right w:w="0" w:type="dxa"/>
            </w:tcMar>
            <w:vAlign w:val="bottom"/>
          </w:tcPr>
          <w:p w14:paraId="3B7958E7" w14:textId="77777777" w:rsidR="00521609" w:rsidRDefault="00521609" w:rsidP="001C3AC1">
            <w:pPr>
              <w:pStyle w:val="600OmsBedrag"/>
            </w:pPr>
            <w:r>
              <w:t>Vooruitbetaalde verzekeringen</w:t>
            </w:r>
          </w:p>
        </w:tc>
        <w:tc>
          <w:tcPr>
            <w:tcW w:w="1360" w:type="dxa"/>
            <w:tcBorders>
              <w:top w:val="nil"/>
              <w:left w:val="nil"/>
              <w:bottom w:val="nil"/>
              <w:right w:val="nil"/>
            </w:tcBorders>
            <w:tcMar>
              <w:right w:w="11" w:type="dxa"/>
            </w:tcMar>
            <w:vAlign w:val="bottom"/>
          </w:tcPr>
          <w:p w14:paraId="3B7958E8" w14:textId="77777777" w:rsidR="00521609" w:rsidRDefault="00521609" w:rsidP="001C3AC1">
            <w:pPr>
              <w:pStyle w:val="600Kol1Bedrag"/>
              <w:tabs>
                <w:tab w:val="right" w:pos="1310"/>
                <w:tab w:val="left" w:pos="1336"/>
              </w:tabs>
            </w:pPr>
            <w:r>
              <w:tab/>
              <w:t>-</w:t>
            </w:r>
            <w:r>
              <w:tab/>
            </w:r>
          </w:p>
        </w:tc>
        <w:tc>
          <w:tcPr>
            <w:tcW w:w="1361" w:type="dxa"/>
            <w:tcBorders>
              <w:top w:val="nil"/>
              <w:left w:val="nil"/>
              <w:bottom w:val="nil"/>
              <w:right w:val="nil"/>
            </w:tcBorders>
            <w:tcMar>
              <w:right w:w="11" w:type="dxa"/>
            </w:tcMar>
            <w:vAlign w:val="bottom"/>
          </w:tcPr>
          <w:p w14:paraId="3B7958E9" w14:textId="77777777" w:rsidR="00521609" w:rsidRDefault="00521609" w:rsidP="001C3AC1">
            <w:pPr>
              <w:pStyle w:val="600Kol2Bedrag"/>
              <w:tabs>
                <w:tab w:val="right" w:pos="1310"/>
                <w:tab w:val="left" w:pos="1336"/>
              </w:tabs>
            </w:pPr>
            <w:r>
              <w:tab/>
              <w:t>150</w:t>
            </w:r>
            <w:r>
              <w:tab/>
            </w:r>
          </w:p>
        </w:tc>
      </w:tr>
      <w:tr w:rsidR="00521609" w14:paraId="3B7958EE" w14:textId="77777777" w:rsidTr="001C3AC1">
        <w:tc>
          <w:tcPr>
            <w:tcW w:w="6616" w:type="dxa"/>
            <w:tcBorders>
              <w:top w:val="nil"/>
              <w:left w:val="nil"/>
              <w:bottom w:val="nil"/>
              <w:right w:val="nil"/>
            </w:tcBorders>
            <w:tcMar>
              <w:right w:w="0" w:type="dxa"/>
            </w:tcMar>
            <w:vAlign w:val="bottom"/>
          </w:tcPr>
          <w:p w14:paraId="3B7958EB" w14:textId="77777777" w:rsidR="00521609" w:rsidRDefault="00521609" w:rsidP="001C3AC1">
            <w:pPr>
              <w:pStyle w:val="600OmsBedrag"/>
            </w:pPr>
            <w:r>
              <w:t>Nog te ontvangen rente</w:t>
            </w:r>
          </w:p>
        </w:tc>
        <w:tc>
          <w:tcPr>
            <w:tcW w:w="1360" w:type="dxa"/>
            <w:tcBorders>
              <w:top w:val="nil"/>
              <w:left w:val="nil"/>
              <w:bottom w:val="nil"/>
              <w:right w:val="nil"/>
            </w:tcBorders>
            <w:tcMar>
              <w:right w:w="11" w:type="dxa"/>
            </w:tcMar>
            <w:vAlign w:val="bottom"/>
          </w:tcPr>
          <w:p w14:paraId="3B7958EC" w14:textId="77777777" w:rsidR="00521609" w:rsidRDefault="00521609" w:rsidP="001C3AC1">
            <w:pPr>
              <w:pStyle w:val="600Kol1Bedrag"/>
              <w:tabs>
                <w:tab w:val="right" w:pos="1310"/>
                <w:tab w:val="left" w:pos="1336"/>
              </w:tabs>
            </w:pPr>
            <w:r>
              <w:rPr>
                <w:u w:val="single"/>
              </w:rPr>
              <w:tab/>
              <w:t>586</w:t>
            </w:r>
            <w:r>
              <w:rPr>
                <w:u w:val="single"/>
              </w:rPr>
              <w:tab/>
            </w:r>
          </w:p>
        </w:tc>
        <w:tc>
          <w:tcPr>
            <w:tcW w:w="1361" w:type="dxa"/>
            <w:tcBorders>
              <w:top w:val="nil"/>
              <w:left w:val="nil"/>
              <w:bottom w:val="nil"/>
              <w:right w:val="nil"/>
            </w:tcBorders>
            <w:tcMar>
              <w:right w:w="11" w:type="dxa"/>
            </w:tcMar>
            <w:vAlign w:val="bottom"/>
          </w:tcPr>
          <w:p w14:paraId="3B7958ED" w14:textId="77777777" w:rsidR="00521609" w:rsidRDefault="00521609" w:rsidP="001C3AC1">
            <w:pPr>
              <w:pStyle w:val="600Kol2Bedrag"/>
              <w:tabs>
                <w:tab w:val="right" w:pos="1310"/>
                <w:tab w:val="left" w:pos="1336"/>
              </w:tabs>
            </w:pPr>
            <w:r>
              <w:rPr>
                <w:u w:val="single"/>
              </w:rPr>
              <w:tab/>
              <w:t>276</w:t>
            </w:r>
            <w:r>
              <w:rPr>
                <w:u w:val="single"/>
              </w:rPr>
              <w:tab/>
            </w:r>
          </w:p>
        </w:tc>
      </w:tr>
      <w:tr w:rsidR="00521609" w14:paraId="3B7958F2" w14:textId="77777777" w:rsidTr="001C3AC1">
        <w:tc>
          <w:tcPr>
            <w:tcW w:w="6616" w:type="dxa"/>
            <w:tcBorders>
              <w:top w:val="nil"/>
              <w:left w:val="nil"/>
              <w:bottom w:val="nil"/>
              <w:right w:val="nil"/>
            </w:tcBorders>
            <w:tcMar>
              <w:right w:w="0" w:type="dxa"/>
            </w:tcMar>
            <w:vAlign w:val="bottom"/>
          </w:tcPr>
          <w:p w14:paraId="3B7958EF" w14:textId="77777777" w:rsidR="00521609" w:rsidRDefault="00521609" w:rsidP="001C3AC1">
            <w:pPr>
              <w:pStyle w:val="600OmsTotaal"/>
            </w:pPr>
          </w:p>
        </w:tc>
        <w:tc>
          <w:tcPr>
            <w:tcW w:w="1360" w:type="dxa"/>
            <w:tcBorders>
              <w:top w:val="nil"/>
              <w:left w:val="nil"/>
              <w:bottom w:val="nil"/>
              <w:right w:val="nil"/>
            </w:tcBorders>
            <w:tcMar>
              <w:right w:w="11" w:type="dxa"/>
            </w:tcMar>
            <w:vAlign w:val="bottom"/>
          </w:tcPr>
          <w:p w14:paraId="3B7958F0" w14:textId="77777777" w:rsidR="00521609" w:rsidRDefault="00521609" w:rsidP="001C3AC1">
            <w:pPr>
              <w:pStyle w:val="600Kol1Totaal"/>
              <w:tabs>
                <w:tab w:val="right" w:pos="1310"/>
                <w:tab w:val="left" w:pos="1336"/>
              </w:tabs>
            </w:pPr>
            <w:r>
              <w:rPr>
                <w:u w:val="double"/>
              </w:rPr>
              <w:tab/>
              <w:t>586</w:t>
            </w:r>
            <w:r>
              <w:rPr>
                <w:u w:val="double"/>
              </w:rPr>
              <w:tab/>
            </w:r>
          </w:p>
        </w:tc>
        <w:tc>
          <w:tcPr>
            <w:tcW w:w="1361" w:type="dxa"/>
            <w:tcBorders>
              <w:top w:val="nil"/>
              <w:left w:val="nil"/>
              <w:bottom w:val="nil"/>
              <w:right w:val="nil"/>
            </w:tcBorders>
            <w:tcMar>
              <w:right w:w="11" w:type="dxa"/>
            </w:tcMar>
            <w:vAlign w:val="bottom"/>
          </w:tcPr>
          <w:p w14:paraId="3B7958F1" w14:textId="77777777" w:rsidR="00521609" w:rsidRDefault="00521609" w:rsidP="001C3AC1">
            <w:pPr>
              <w:pStyle w:val="600Kol2Totaal"/>
              <w:tabs>
                <w:tab w:val="right" w:pos="1310"/>
                <w:tab w:val="left" w:pos="1336"/>
              </w:tabs>
            </w:pPr>
            <w:r>
              <w:rPr>
                <w:u w:val="double"/>
              </w:rPr>
              <w:tab/>
              <w:t>426</w:t>
            </w:r>
            <w:r>
              <w:rPr>
                <w:u w:val="double"/>
              </w:rPr>
              <w:tab/>
            </w:r>
          </w:p>
        </w:tc>
      </w:tr>
    </w:tbl>
    <w:p w14:paraId="3B7958F3" w14:textId="77777777" w:rsidR="00521609" w:rsidRDefault="00521609" w:rsidP="0052160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521609" w14:paraId="3B7958F6" w14:textId="77777777" w:rsidTr="001C3AC1">
        <w:tc>
          <w:tcPr>
            <w:tcW w:w="9337" w:type="dxa"/>
            <w:gridSpan w:val="3"/>
            <w:tcBorders>
              <w:top w:val="nil"/>
              <w:left w:val="nil"/>
              <w:bottom w:val="nil"/>
              <w:right w:val="nil"/>
            </w:tcBorders>
            <w:vAlign w:val="bottom"/>
          </w:tcPr>
          <w:p w14:paraId="3B7958F4" w14:textId="77777777" w:rsidR="00521609" w:rsidRDefault="00521609" w:rsidP="001C3AC1">
            <w:pPr>
              <w:pStyle w:val="600Kol1Kop2"/>
            </w:pPr>
            <w:r>
              <w:t>4  Li</w:t>
            </w:r>
            <w:r>
              <w:softHyphen/>
              <w:t>qui</w:t>
            </w:r>
            <w:r>
              <w:softHyphen/>
              <w:t>de mid</w:t>
            </w:r>
            <w:r>
              <w:softHyphen/>
              <w:t>de</w:t>
            </w:r>
            <w:r>
              <w:softHyphen/>
              <w:t>len</w:t>
            </w:r>
          </w:p>
          <w:p w14:paraId="3B7958F5" w14:textId="77777777" w:rsidR="00521609" w:rsidRDefault="00521609" w:rsidP="001C3AC1">
            <w:pPr>
              <w:pStyle w:val="000notenummer"/>
            </w:pPr>
          </w:p>
        </w:tc>
      </w:tr>
      <w:tr w:rsidR="00521609" w14:paraId="3B7958FA" w14:textId="77777777" w:rsidTr="001C3AC1">
        <w:tc>
          <w:tcPr>
            <w:tcW w:w="6616" w:type="dxa"/>
            <w:tcBorders>
              <w:top w:val="nil"/>
              <w:left w:val="nil"/>
              <w:bottom w:val="nil"/>
              <w:right w:val="nil"/>
            </w:tcBorders>
            <w:tcMar>
              <w:right w:w="0" w:type="dxa"/>
            </w:tcMar>
            <w:vAlign w:val="bottom"/>
          </w:tcPr>
          <w:p w14:paraId="3B7958F7" w14:textId="77777777" w:rsidR="00521609" w:rsidRPr="001B3961" w:rsidRDefault="00521609" w:rsidP="001C3AC1">
            <w:pPr>
              <w:pStyle w:val="600OmsBedrag"/>
              <w:rPr>
                <w:lang w:val="en-US"/>
              </w:rPr>
            </w:pPr>
            <w:r w:rsidRPr="001B3961">
              <w:rPr>
                <w:lang w:val="en-US"/>
              </w:rPr>
              <w:t>Rabobank, rekening</w:t>
            </w:r>
            <w:r w:rsidRPr="001B3961">
              <w:rPr>
                <w:lang w:val="en-US"/>
              </w:rPr>
              <w:noBreakHyphen/>
              <w:t>courant no. XXXX.XX.XXX</w:t>
            </w:r>
          </w:p>
        </w:tc>
        <w:tc>
          <w:tcPr>
            <w:tcW w:w="1360" w:type="dxa"/>
            <w:tcBorders>
              <w:top w:val="nil"/>
              <w:left w:val="nil"/>
              <w:bottom w:val="nil"/>
              <w:right w:val="nil"/>
            </w:tcBorders>
            <w:tcMar>
              <w:right w:w="11" w:type="dxa"/>
            </w:tcMar>
            <w:vAlign w:val="bottom"/>
          </w:tcPr>
          <w:p w14:paraId="3B7958F8" w14:textId="77777777" w:rsidR="00521609" w:rsidRDefault="00521609" w:rsidP="001C3AC1">
            <w:pPr>
              <w:pStyle w:val="600Kol1Bedrag"/>
              <w:tabs>
                <w:tab w:val="right" w:pos="1310"/>
                <w:tab w:val="left" w:pos="1336"/>
              </w:tabs>
            </w:pPr>
            <w:r w:rsidRPr="001B3961">
              <w:rPr>
                <w:u w:val="double"/>
                <w:lang w:val="en-US"/>
              </w:rPr>
              <w:tab/>
            </w:r>
            <w:r>
              <w:rPr>
                <w:u w:val="double"/>
              </w:rPr>
              <w:t>70.809</w:t>
            </w:r>
            <w:r>
              <w:rPr>
                <w:u w:val="double"/>
              </w:rPr>
              <w:tab/>
            </w:r>
          </w:p>
        </w:tc>
        <w:tc>
          <w:tcPr>
            <w:tcW w:w="1361" w:type="dxa"/>
            <w:tcBorders>
              <w:top w:val="nil"/>
              <w:left w:val="nil"/>
              <w:bottom w:val="nil"/>
              <w:right w:val="nil"/>
            </w:tcBorders>
            <w:tcMar>
              <w:right w:w="11" w:type="dxa"/>
            </w:tcMar>
            <w:vAlign w:val="bottom"/>
          </w:tcPr>
          <w:p w14:paraId="3B7958F9" w14:textId="77777777" w:rsidR="00521609" w:rsidRDefault="00521609" w:rsidP="001C3AC1">
            <w:pPr>
              <w:pStyle w:val="600Kol2Bedrag"/>
              <w:tabs>
                <w:tab w:val="right" w:pos="1310"/>
                <w:tab w:val="left" w:pos="1336"/>
              </w:tabs>
            </w:pPr>
            <w:r>
              <w:rPr>
                <w:u w:val="double"/>
              </w:rPr>
              <w:tab/>
              <w:t>31.925</w:t>
            </w:r>
            <w:r>
              <w:rPr>
                <w:u w:val="double"/>
              </w:rPr>
              <w:tab/>
            </w:r>
          </w:p>
        </w:tc>
      </w:tr>
    </w:tbl>
    <w:p w14:paraId="3B7958FB" w14:textId="77777777" w:rsidR="00521609" w:rsidRDefault="00521609" w:rsidP="00521609">
      <w:pPr>
        <w:pStyle w:val="000Tussenregel"/>
      </w:pPr>
    </w:p>
    <w:p w14:paraId="3B7958FC"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8FD" w14:textId="77777777" w:rsidR="00521609" w:rsidRDefault="00521609" w:rsidP="00521609">
      <w:pPr>
        <w:pStyle w:val="600Kol1Kop1tk2"/>
      </w:pPr>
      <w:r>
        <w:lastRenderedPageBreak/>
        <w:t>Pas</w:t>
      </w:r>
      <w:r>
        <w:softHyphen/>
        <w:t>si</w:t>
      </w:r>
      <w:r>
        <w:softHyphen/>
        <w:t xml:space="preserve">va </w:t>
      </w:r>
    </w:p>
    <w:tbl>
      <w:tblPr>
        <w:tblW w:w="0" w:type="auto"/>
        <w:tblInd w:w="11" w:type="dxa"/>
        <w:tblLayout w:type="fixed"/>
        <w:tblCellMar>
          <w:left w:w="11" w:type="dxa"/>
          <w:right w:w="11" w:type="dxa"/>
        </w:tblCellMar>
        <w:tblLook w:val="0000" w:firstRow="0" w:lastRow="0" w:firstColumn="0" w:lastColumn="0" w:noHBand="0" w:noVBand="0"/>
      </w:tblPr>
      <w:tblGrid>
        <w:gridCol w:w="9337"/>
      </w:tblGrid>
      <w:tr w:rsidR="00521609" w14:paraId="3B7958FF" w14:textId="77777777" w:rsidTr="001C3AC1">
        <w:tc>
          <w:tcPr>
            <w:tcW w:w="9337" w:type="dxa"/>
            <w:tcBorders>
              <w:top w:val="nil"/>
              <w:left w:val="nil"/>
              <w:bottom w:val="nil"/>
              <w:right w:val="nil"/>
            </w:tcBorders>
            <w:vAlign w:val="center"/>
          </w:tcPr>
          <w:p w14:paraId="3B7958FE" w14:textId="77777777" w:rsidR="00521609" w:rsidRDefault="00521609" w:rsidP="001C3AC1">
            <w:pPr>
              <w:pStyle w:val="600Kol1Kop2"/>
            </w:pPr>
            <w:r>
              <w:t>5  Ei</w:t>
            </w:r>
            <w:r>
              <w:softHyphen/>
              <w:t>gen ver</w:t>
            </w:r>
            <w:r>
              <w:softHyphen/>
              <w:t>mo</w:t>
            </w:r>
            <w:r>
              <w:softHyphen/>
              <w:t>gen</w:t>
            </w:r>
          </w:p>
        </w:tc>
      </w:tr>
    </w:tbl>
    <w:p w14:paraId="3B795900" w14:textId="77777777" w:rsidR="00521609" w:rsidRDefault="00521609" w:rsidP="00521609">
      <w:pPr>
        <w:pStyle w:val="600Inputregel"/>
      </w:pPr>
      <w:r>
        <w:t>In onderstaand overzicht is het verloop van het eigen vermogen weergegeven:</w:t>
      </w:r>
    </w:p>
    <w:tbl>
      <w:tblPr>
        <w:tblW w:w="0" w:type="auto"/>
        <w:tblInd w:w="11" w:type="dxa"/>
        <w:tblLayout w:type="fixed"/>
        <w:tblCellMar>
          <w:left w:w="0" w:type="dxa"/>
          <w:right w:w="0" w:type="dxa"/>
        </w:tblCellMar>
        <w:tblLook w:val="0000" w:firstRow="0" w:lastRow="0" w:firstColumn="0" w:lastColumn="0" w:noHBand="0" w:noVBand="0"/>
      </w:tblPr>
      <w:tblGrid>
        <w:gridCol w:w="5527"/>
        <w:gridCol w:w="1275"/>
        <w:gridCol w:w="1276"/>
        <w:gridCol w:w="1275"/>
      </w:tblGrid>
      <w:tr w:rsidR="00521609" w14:paraId="3B795905" w14:textId="77777777" w:rsidTr="001C3AC1">
        <w:tc>
          <w:tcPr>
            <w:tcW w:w="5527" w:type="dxa"/>
            <w:tcBorders>
              <w:top w:val="nil"/>
              <w:left w:val="nil"/>
              <w:bottom w:val="nil"/>
              <w:right w:val="nil"/>
            </w:tcBorders>
            <w:tcMar>
              <w:left w:w="11" w:type="dxa"/>
              <w:right w:w="11" w:type="dxa"/>
            </w:tcMar>
          </w:tcPr>
          <w:p w14:paraId="3B795901" w14:textId="77777777" w:rsidR="00521609" w:rsidRDefault="00521609" w:rsidP="001C3AC1">
            <w:pPr>
              <w:rPr>
                <w:rFonts w:ascii="Arial" w:hAnsi="Arial" w:cs="Arial"/>
                <w:sz w:val="16"/>
                <w:szCs w:val="16"/>
              </w:rPr>
            </w:pPr>
          </w:p>
        </w:tc>
        <w:tc>
          <w:tcPr>
            <w:tcW w:w="1275" w:type="dxa"/>
            <w:tcBorders>
              <w:top w:val="nil"/>
              <w:left w:val="nil"/>
              <w:bottom w:val="single" w:sz="2" w:space="0" w:color="000000"/>
              <w:right w:val="nil"/>
            </w:tcBorders>
            <w:tcMar>
              <w:left w:w="28" w:type="dxa"/>
              <w:right w:w="28" w:type="dxa"/>
            </w:tcMar>
          </w:tcPr>
          <w:p w14:paraId="3B795902" w14:textId="77777777" w:rsidR="00521609" w:rsidRDefault="00521609" w:rsidP="001C3AC1">
            <w:pPr>
              <w:pStyle w:val="600Kol1OmsBlok"/>
            </w:pPr>
            <w:r>
              <w:t>Geplaatst kapitaal</w:t>
            </w:r>
          </w:p>
        </w:tc>
        <w:tc>
          <w:tcPr>
            <w:tcW w:w="1276" w:type="dxa"/>
            <w:tcBorders>
              <w:top w:val="nil"/>
              <w:left w:val="nil"/>
              <w:bottom w:val="single" w:sz="2" w:space="0" w:color="000000"/>
              <w:right w:val="nil"/>
            </w:tcBorders>
            <w:tcMar>
              <w:left w:w="28" w:type="dxa"/>
              <w:right w:w="28" w:type="dxa"/>
            </w:tcMar>
          </w:tcPr>
          <w:p w14:paraId="3B795903" w14:textId="77777777" w:rsidR="00521609" w:rsidRDefault="00521609" w:rsidP="001C3AC1">
            <w:pPr>
              <w:pStyle w:val="600Kol1OmsBlok"/>
            </w:pPr>
            <w:r>
              <w:t>Overige reserves</w:t>
            </w:r>
          </w:p>
        </w:tc>
        <w:tc>
          <w:tcPr>
            <w:tcW w:w="1275" w:type="dxa"/>
            <w:tcBorders>
              <w:top w:val="nil"/>
              <w:left w:val="nil"/>
              <w:bottom w:val="single" w:sz="2" w:space="0" w:color="000000"/>
              <w:right w:val="nil"/>
            </w:tcBorders>
            <w:tcMar>
              <w:left w:w="28" w:type="dxa"/>
              <w:right w:w="28" w:type="dxa"/>
            </w:tcMar>
          </w:tcPr>
          <w:p w14:paraId="3B795904" w14:textId="77777777" w:rsidR="00521609" w:rsidRDefault="00521609" w:rsidP="001C3AC1">
            <w:pPr>
              <w:pStyle w:val="600Kol1OmsBlok"/>
            </w:pPr>
            <w:r>
              <w:t>To</w:t>
            </w:r>
            <w:r>
              <w:softHyphen/>
              <w:t>taal</w:t>
            </w:r>
          </w:p>
        </w:tc>
      </w:tr>
      <w:tr w:rsidR="00521609" w14:paraId="3B79590A" w14:textId="77777777" w:rsidTr="001C3AC1">
        <w:tc>
          <w:tcPr>
            <w:tcW w:w="5527" w:type="dxa"/>
            <w:tcBorders>
              <w:top w:val="nil"/>
              <w:left w:val="nil"/>
              <w:bottom w:val="nil"/>
              <w:right w:val="nil"/>
            </w:tcBorders>
            <w:tcMar>
              <w:left w:w="11" w:type="dxa"/>
              <w:right w:w="11" w:type="dxa"/>
            </w:tcMar>
            <w:vAlign w:val="bottom"/>
          </w:tcPr>
          <w:p w14:paraId="3B795906" w14:textId="77777777" w:rsidR="00521609" w:rsidRDefault="00521609" w:rsidP="001C3AC1">
            <w:pPr>
              <w:pStyle w:val="600OmsValutaregel"/>
            </w:pPr>
          </w:p>
        </w:tc>
        <w:tc>
          <w:tcPr>
            <w:tcW w:w="1275" w:type="dxa"/>
            <w:tcBorders>
              <w:top w:val="single" w:sz="2" w:space="0" w:color="000000"/>
              <w:left w:val="nil"/>
              <w:bottom w:val="nil"/>
              <w:right w:val="nil"/>
            </w:tcBorders>
            <w:tcMar>
              <w:left w:w="28" w:type="dxa"/>
              <w:right w:w="28" w:type="dxa"/>
            </w:tcMar>
            <w:vAlign w:val="bottom"/>
          </w:tcPr>
          <w:p w14:paraId="3B795907" w14:textId="77777777" w:rsidR="00521609" w:rsidRDefault="00521609" w:rsidP="001C3AC1">
            <w:pPr>
              <w:pStyle w:val="600Kol1Valuta"/>
            </w:pPr>
            <w:r>
              <w:t>€</w:t>
            </w:r>
          </w:p>
        </w:tc>
        <w:tc>
          <w:tcPr>
            <w:tcW w:w="1276" w:type="dxa"/>
            <w:tcBorders>
              <w:top w:val="single" w:sz="2" w:space="0" w:color="000000"/>
              <w:left w:val="nil"/>
              <w:bottom w:val="nil"/>
              <w:right w:val="nil"/>
            </w:tcBorders>
            <w:tcMar>
              <w:left w:w="28" w:type="dxa"/>
              <w:right w:w="28" w:type="dxa"/>
            </w:tcMar>
            <w:vAlign w:val="bottom"/>
          </w:tcPr>
          <w:p w14:paraId="3B795908" w14:textId="77777777" w:rsidR="00521609" w:rsidRDefault="00521609" w:rsidP="001C3AC1">
            <w:pPr>
              <w:pStyle w:val="600Kol1Valuta"/>
            </w:pPr>
            <w:r>
              <w:t>€</w:t>
            </w:r>
          </w:p>
        </w:tc>
        <w:tc>
          <w:tcPr>
            <w:tcW w:w="1275" w:type="dxa"/>
            <w:tcBorders>
              <w:top w:val="single" w:sz="2" w:space="0" w:color="000000"/>
              <w:left w:val="nil"/>
              <w:bottom w:val="nil"/>
              <w:right w:val="nil"/>
            </w:tcBorders>
            <w:tcMar>
              <w:left w:w="28" w:type="dxa"/>
              <w:right w:w="28" w:type="dxa"/>
            </w:tcMar>
            <w:vAlign w:val="bottom"/>
          </w:tcPr>
          <w:p w14:paraId="3B795909" w14:textId="77777777" w:rsidR="00521609" w:rsidRDefault="00521609" w:rsidP="001C3AC1">
            <w:pPr>
              <w:pStyle w:val="600Kol1Valuta"/>
            </w:pPr>
            <w:r>
              <w:t>€</w:t>
            </w:r>
          </w:p>
        </w:tc>
      </w:tr>
      <w:tr w:rsidR="00521609" w14:paraId="3B79590F" w14:textId="77777777" w:rsidTr="001C3AC1">
        <w:tc>
          <w:tcPr>
            <w:tcW w:w="5527" w:type="dxa"/>
            <w:tcBorders>
              <w:top w:val="nil"/>
              <w:left w:val="nil"/>
              <w:bottom w:val="nil"/>
              <w:right w:val="nil"/>
            </w:tcBorders>
            <w:tcMar>
              <w:left w:w="11" w:type="dxa"/>
              <w:right w:w="11" w:type="dxa"/>
            </w:tcMar>
            <w:vAlign w:val="bottom"/>
          </w:tcPr>
          <w:p w14:paraId="3B79590B" w14:textId="77777777" w:rsidR="00521609" w:rsidRDefault="00521609" w:rsidP="001C3AC1">
            <w:pPr>
              <w:pStyle w:val="600OmsBegindat"/>
            </w:pPr>
            <w:r>
              <w:t>Stand per 1 januari 2012</w:t>
            </w:r>
          </w:p>
        </w:tc>
        <w:tc>
          <w:tcPr>
            <w:tcW w:w="1275" w:type="dxa"/>
            <w:tcBorders>
              <w:top w:val="nil"/>
              <w:left w:val="nil"/>
              <w:bottom w:val="nil"/>
              <w:right w:val="nil"/>
            </w:tcBorders>
            <w:tcMar>
              <w:left w:w="28" w:type="dxa"/>
              <w:right w:w="28" w:type="dxa"/>
            </w:tcMar>
            <w:vAlign w:val="bottom"/>
          </w:tcPr>
          <w:p w14:paraId="3B79590C" w14:textId="77777777" w:rsidR="00521609" w:rsidRDefault="00521609" w:rsidP="001C3AC1">
            <w:pPr>
              <w:pStyle w:val="600Kol1Begindat"/>
              <w:tabs>
                <w:tab w:val="right" w:pos="1190"/>
                <w:tab w:val="left" w:pos="1216"/>
              </w:tabs>
            </w:pPr>
            <w:r>
              <w:tab/>
              <w:t>18.000</w:t>
            </w:r>
            <w:r>
              <w:tab/>
            </w:r>
          </w:p>
        </w:tc>
        <w:tc>
          <w:tcPr>
            <w:tcW w:w="1276" w:type="dxa"/>
            <w:tcBorders>
              <w:top w:val="nil"/>
              <w:left w:val="nil"/>
              <w:bottom w:val="nil"/>
              <w:right w:val="nil"/>
            </w:tcBorders>
            <w:tcMar>
              <w:left w:w="28" w:type="dxa"/>
              <w:right w:w="28" w:type="dxa"/>
            </w:tcMar>
            <w:vAlign w:val="bottom"/>
          </w:tcPr>
          <w:p w14:paraId="3B79590D" w14:textId="77777777" w:rsidR="00521609" w:rsidRDefault="00521609" w:rsidP="001C3AC1">
            <w:pPr>
              <w:pStyle w:val="600Kol1Begindat"/>
              <w:tabs>
                <w:tab w:val="right" w:pos="1190"/>
                <w:tab w:val="left" w:pos="1216"/>
              </w:tabs>
            </w:pPr>
            <w:r>
              <w:tab/>
              <w:t>18.758</w:t>
            </w:r>
            <w:r>
              <w:tab/>
            </w:r>
          </w:p>
        </w:tc>
        <w:tc>
          <w:tcPr>
            <w:tcW w:w="1275" w:type="dxa"/>
            <w:tcBorders>
              <w:top w:val="nil"/>
              <w:left w:val="nil"/>
              <w:bottom w:val="nil"/>
              <w:right w:val="nil"/>
            </w:tcBorders>
            <w:tcMar>
              <w:left w:w="28" w:type="dxa"/>
              <w:right w:w="28" w:type="dxa"/>
            </w:tcMar>
            <w:vAlign w:val="bottom"/>
          </w:tcPr>
          <w:p w14:paraId="3B79590E" w14:textId="77777777" w:rsidR="00521609" w:rsidRDefault="00521609" w:rsidP="001C3AC1">
            <w:pPr>
              <w:pStyle w:val="600Kol1Begindat"/>
              <w:tabs>
                <w:tab w:val="right" w:pos="1190"/>
                <w:tab w:val="left" w:pos="1216"/>
              </w:tabs>
            </w:pPr>
            <w:r>
              <w:tab/>
              <w:t>36.758</w:t>
            </w:r>
            <w:r>
              <w:tab/>
            </w:r>
          </w:p>
        </w:tc>
      </w:tr>
      <w:tr w:rsidR="00521609" w14:paraId="3B795914" w14:textId="77777777" w:rsidTr="001C3AC1">
        <w:tc>
          <w:tcPr>
            <w:tcW w:w="5527" w:type="dxa"/>
            <w:tcBorders>
              <w:top w:val="nil"/>
              <w:left w:val="nil"/>
              <w:bottom w:val="nil"/>
              <w:right w:val="nil"/>
            </w:tcBorders>
            <w:tcMar>
              <w:left w:w="11" w:type="dxa"/>
              <w:right w:w="11" w:type="dxa"/>
            </w:tcMar>
            <w:vAlign w:val="bottom"/>
          </w:tcPr>
          <w:p w14:paraId="3B795910" w14:textId="77777777" w:rsidR="00521609" w:rsidRDefault="00521609" w:rsidP="001C3AC1">
            <w:pPr>
              <w:pStyle w:val="600OmsBedrag"/>
            </w:pPr>
            <w:r>
              <w:t>Uit re</w:t>
            </w:r>
            <w:r>
              <w:softHyphen/>
              <w:t>sul</w:t>
            </w:r>
            <w:r>
              <w:softHyphen/>
              <w:t>taat</w:t>
            </w:r>
            <w:r>
              <w:softHyphen/>
              <w:t>ver</w:t>
            </w:r>
            <w:r>
              <w:softHyphen/>
              <w:t>de</w:t>
            </w:r>
            <w:r>
              <w:softHyphen/>
              <w:t xml:space="preserve">ling </w:t>
            </w:r>
          </w:p>
        </w:tc>
        <w:tc>
          <w:tcPr>
            <w:tcW w:w="1275" w:type="dxa"/>
            <w:tcBorders>
              <w:top w:val="nil"/>
              <w:left w:val="nil"/>
              <w:bottom w:val="nil"/>
              <w:right w:val="nil"/>
            </w:tcBorders>
            <w:tcMar>
              <w:left w:w="28" w:type="dxa"/>
              <w:right w:w="28" w:type="dxa"/>
            </w:tcMar>
            <w:vAlign w:val="bottom"/>
          </w:tcPr>
          <w:p w14:paraId="3B795911" w14:textId="77777777" w:rsidR="00521609" w:rsidRDefault="00521609" w:rsidP="001C3AC1">
            <w:pPr>
              <w:pStyle w:val="600Kol1Bedrag"/>
              <w:tabs>
                <w:tab w:val="right" w:pos="1190"/>
                <w:tab w:val="left" w:pos="1216"/>
              </w:tabs>
            </w:pPr>
            <w:r>
              <w:rPr>
                <w:u w:val="single"/>
              </w:rPr>
              <w:tab/>
              <w:t>-</w:t>
            </w:r>
            <w:r>
              <w:rPr>
                <w:u w:val="single"/>
              </w:rPr>
              <w:tab/>
            </w:r>
          </w:p>
        </w:tc>
        <w:tc>
          <w:tcPr>
            <w:tcW w:w="1276" w:type="dxa"/>
            <w:tcBorders>
              <w:top w:val="nil"/>
              <w:left w:val="nil"/>
              <w:bottom w:val="nil"/>
              <w:right w:val="nil"/>
            </w:tcBorders>
            <w:tcMar>
              <w:left w:w="28" w:type="dxa"/>
              <w:right w:w="28" w:type="dxa"/>
            </w:tcMar>
            <w:vAlign w:val="bottom"/>
          </w:tcPr>
          <w:p w14:paraId="3B795912" w14:textId="77777777" w:rsidR="00521609" w:rsidRDefault="00521609" w:rsidP="001C3AC1">
            <w:pPr>
              <w:pStyle w:val="600Kol1Bedrag"/>
              <w:tabs>
                <w:tab w:val="right" w:pos="1190"/>
                <w:tab w:val="left" w:pos="1216"/>
              </w:tabs>
            </w:pPr>
            <w:r>
              <w:rPr>
                <w:u w:val="single"/>
              </w:rPr>
              <w:tab/>
              <w:t>14.530</w:t>
            </w:r>
            <w:r>
              <w:rPr>
                <w:u w:val="single"/>
              </w:rPr>
              <w:tab/>
            </w:r>
          </w:p>
        </w:tc>
        <w:tc>
          <w:tcPr>
            <w:tcW w:w="1275" w:type="dxa"/>
            <w:tcBorders>
              <w:top w:val="nil"/>
              <w:left w:val="nil"/>
              <w:bottom w:val="nil"/>
              <w:right w:val="nil"/>
            </w:tcBorders>
            <w:tcMar>
              <w:left w:w="28" w:type="dxa"/>
              <w:right w:w="28" w:type="dxa"/>
            </w:tcMar>
            <w:vAlign w:val="bottom"/>
          </w:tcPr>
          <w:p w14:paraId="3B795913" w14:textId="77777777" w:rsidR="00521609" w:rsidRDefault="00521609" w:rsidP="001C3AC1">
            <w:pPr>
              <w:pStyle w:val="600Kol1Bedrag"/>
              <w:tabs>
                <w:tab w:val="right" w:pos="1190"/>
                <w:tab w:val="left" w:pos="1216"/>
              </w:tabs>
            </w:pPr>
            <w:r>
              <w:rPr>
                <w:u w:val="single"/>
              </w:rPr>
              <w:tab/>
              <w:t>14.530</w:t>
            </w:r>
            <w:r>
              <w:rPr>
                <w:u w:val="single"/>
              </w:rPr>
              <w:tab/>
            </w:r>
          </w:p>
        </w:tc>
      </w:tr>
      <w:tr w:rsidR="00521609" w14:paraId="3B795919" w14:textId="77777777" w:rsidTr="001C3AC1">
        <w:tc>
          <w:tcPr>
            <w:tcW w:w="5527" w:type="dxa"/>
            <w:tcBorders>
              <w:top w:val="nil"/>
              <w:left w:val="nil"/>
              <w:bottom w:val="nil"/>
              <w:right w:val="nil"/>
            </w:tcBorders>
            <w:tcMar>
              <w:left w:w="11" w:type="dxa"/>
              <w:right w:w="11" w:type="dxa"/>
            </w:tcMar>
            <w:vAlign w:val="bottom"/>
          </w:tcPr>
          <w:p w14:paraId="3B795915" w14:textId="77777777" w:rsidR="00521609" w:rsidRDefault="00521609" w:rsidP="001C3AC1">
            <w:pPr>
              <w:pStyle w:val="600OmsTotaal"/>
            </w:pPr>
            <w:r>
              <w:t>Stand per 31 december 2012</w:t>
            </w:r>
          </w:p>
        </w:tc>
        <w:tc>
          <w:tcPr>
            <w:tcW w:w="1275" w:type="dxa"/>
            <w:tcBorders>
              <w:top w:val="nil"/>
              <w:left w:val="nil"/>
              <w:bottom w:val="nil"/>
              <w:right w:val="nil"/>
            </w:tcBorders>
            <w:tcMar>
              <w:left w:w="28" w:type="dxa"/>
              <w:right w:w="28" w:type="dxa"/>
            </w:tcMar>
            <w:vAlign w:val="bottom"/>
          </w:tcPr>
          <w:p w14:paraId="3B795916" w14:textId="77777777" w:rsidR="00521609" w:rsidRDefault="00521609" w:rsidP="001C3AC1">
            <w:pPr>
              <w:pStyle w:val="600Kol1Totaal"/>
              <w:tabs>
                <w:tab w:val="right" w:pos="1190"/>
                <w:tab w:val="left" w:pos="1216"/>
              </w:tabs>
            </w:pPr>
            <w:r>
              <w:rPr>
                <w:u w:val="double"/>
              </w:rPr>
              <w:tab/>
              <w:t>18.000</w:t>
            </w:r>
            <w:r>
              <w:rPr>
                <w:u w:val="double"/>
              </w:rPr>
              <w:tab/>
            </w:r>
          </w:p>
        </w:tc>
        <w:tc>
          <w:tcPr>
            <w:tcW w:w="1276" w:type="dxa"/>
            <w:tcBorders>
              <w:top w:val="nil"/>
              <w:left w:val="nil"/>
              <w:bottom w:val="nil"/>
              <w:right w:val="nil"/>
            </w:tcBorders>
            <w:tcMar>
              <w:left w:w="28" w:type="dxa"/>
              <w:right w:w="28" w:type="dxa"/>
            </w:tcMar>
            <w:vAlign w:val="bottom"/>
          </w:tcPr>
          <w:p w14:paraId="3B795917" w14:textId="77777777" w:rsidR="00521609" w:rsidRDefault="00521609" w:rsidP="001C3AC1">
            <w:pPr>
              <w:pStyle w:val="600Kol1Totaal"/>
              <w:tabs>
                <w:tab w:val="right" w:pos="1190"/>
                <w:tab w:val="left" w:pos="1216"/>
              </w:tabs>
            </w:pPr>
            <w:r>
              <w:rPr>
                <w:u w:val="double"/>
              </w:rPr>
              <w:tab/>
              <w:t>33.288</w:t>
            </w:r>
            <w:r>
              <w:rPr>
                <w:u w:val="double"/>
              </w:rPr>
              <w:tab/>
            </w:r>
          </w:p>
        </w:tc>
        <w:tc>
          <w:tcPr>
            <w:tcW w:w="1275" w:type="dxa"/>
            <w:tcBorders>
              <w:top w:val="nil"/>
              <w:left w:val="nil"/>
              <w:bottom w:val="nil"/>
              <w:right w:val="nil"/>
            </w:tcBorders>
            <w:tcMar>
              <w:left w:w="28" w:type="dxa"/>
              <w:right w:w="28" w:type="dxa"/>
            </w:tcMar>
            <w:vAlign w:val="bottom"/>
          </w:tcPr>
          <w:p w14:paraId="3B795918" w14:textId="77777777" w:rsidR="00521609" w:rsidRDefault="00521609" w:rsidP="001C3AC1">
            <w:pPr>
              <w:pStyle w:val="600Kol1Totaal"/>
              <w:tabs>
                <w:tab w:val="right" w:pos="1190"/>
                <w:tab w:val="left" w:pos="1216"/>
              </w:tabs>
            </w:pPr>
            <w:r>
              <w:rPr>
                <w:u w:val="double"/>
              </w:rPr>
              <w:tab/>
              <w:t>51.288</w:t>
            </w:r>
            <w:r>
              <w:rPr>
                <w:u w:val="double"/>
              </w:rPr>
              <w:tab/>
            </w:r>
          </w:p>
        </w:tc>
      </w:tr>
    </w:tbl>
    <w:p w14:paraId="3B79591A" w14:textId="77777777" w:rsidR="00521609" w:rsidRDefault="00521609" w:rsidP="00521609">
      <w:pPr>
        <w:pStyle w:val="000Tussenregel"/>
      </w:pPr>
    </w:p>
    <w:tbl>
      <w:tblPr>
        <w:tblW w:w="0" w:type="auto"/>
        <w:tblLayout w:type="fixed"/>
        <w:tblCellMar>
          <w:left w:w="0" w:type="dxa"/>
          <w:right w:w="0" w:type="dxa"/>
        </w:tblCellMar>
        <w:tblLook w:val="0000" w:firstRow="0" w:lastRow="0" w:firstColumn="0" w:lastColumn="0" w:noHBand="0" w:noVBand="0"/>
      </w:tblPr>
      <w:tblGrid>
        <w:gridCol w:w="6616"/>
        <w:gridCol w:w="1360"/>
        <w:gridCol w:w="1361"/>
      </w:tblGrid>
      <w:tr w:rsidR="00521609" w14:paraId="3B79591C" w14:textId="77777777" w:rsidTr="001C3AC1">
        <w:tc>
          <w:tcPr>
            <w:tcW w:w="9337" w:type="dxa"/>
            <w:gridSpan w:val="3"/>
            <w:tcBorders>
              <w:top w:val="nil"/>
              <w:left w:val="nil"/>
              <w:bottom w:val="nil"/>
              <w:right w:val="nil"/>
            </w:tcBorders>
            <w:vAlign w:val="center"/>
          </w:tcPr>
          <w:p w14:paraId="3B79591B" w14:textId="77777777" w:rsidR="00521609" w:rsidRDefault="00521609" w:rsidP="001C3AC1">
            <w:pPr>
              <w:pStyle w:val="600Kol1Kop1tk"/>
            </w:pPr>
            <w:r>
              <w:t>Voor</w:t>
            </w:r>
            <w:r>
              <w:softHyphen/>
              <w:t>zie</w:t>
            </w:r>
            <w:r>
              <w:softHyphen/>
              <w:t>nin</w:t>
            </w:r>
            <w:r>
              <w:softHyphen/>
              <w:t>gen</w:t>
            </w:r>
          </w:p>
        </w:tc>
      </w:tr>
      <w:tr w:rsidR="00521609" w14:paraId="3B795920" w14:textId="77777777" w:rsidTr="001C3AC1">
        <w:tblPrEx>
          <w:tblCellMar>
            <w:left w:w="11" w:type="dxa"/>
          </w:tblCellMar>
        </w:tblPrEx>
        <w:tc>
          <w:tcPr>
            <w:tcW w:w="6616" w:type="dxa"/>
            <w:tcBorders>
              <w:top w:val="nil"/>
              <w:left w:val="nil"/>
              <w:bottom w:val="nil"/>
              <w:right w:val="nil"/>
            </w:tcBorders>
            <w:tcMar>
              <w:right w:w="0" w:type="dxa"/>
            </w:tcMar>
            <w:vAlign w:val="center"/>
          </w:tcPr>
          <w:p w14:paraId="3B79591D" w14:textId="77777777" w:rsidR="00521609" w:rsidRDefault="00521609" w:rsidP="001C3AC1">
            <w:pPr>
              <w:pStyle w:val="000Huisstijl"/>
            </w:pPr>
          </w:p>
        </w:tc>
        <w:tc>
          <w:tcPr>
            <w:tcW w:w="1360" w:type="dxa"/>
            <w:tcBorders>
              <w:top w:val="nil"/>
              <w:left w:val="nil"/>
              <w:bottom w:val="nil"/>
              <w:right w:val="nil"/>
            </w:tcBorders>
            <w:tcMar>
              <w:right w:w="11" w:type="dxa"/>
            </w:tcMar>
            <w:vAlign w:val="center"/>
          </w:tcPr>
          <w:p w14:paraId="3B79591E" w14:textId="77777777" w:rsidR="00521609" w:rsidRDefault="00521609" w:rsidP="001C3AC1">
            <w:pPr>
              <w:pStyle w:val="600KopDatumKol1"/>
              <w:tabs>
                <w:tab w:val="clear" w:pos="1474"/>
                <w:tab w:val="right" w:pos="1310"/>
                <w:tab w:val="left" w:pos="1336"/>
              </w:tabs>
            </w:pPr>
            <w:r>
              <w:rPr>
                <w:u w:val="single"/>
              </w:rPr>
              <w:tab/>
              <w:t>31</w:t>
            </w:r>
            <w:r>
              <w:rPr>
                <w:u w:val="single"/>
              </w:rPr>
              <w:noBreakHyphen/>
              <w:t>12</w:t>
            </w:r>
            <w:r>
              <w:rPr>
                <w:u w:val="single"/>
              </w:rPr>
              <w:noBreakHyphen/>
              <w:t>2012</w:t>
            </w:r>
            <w:r>
              <w:rPr>
                <w:u w:val="single"/>
              </w:rPr>
              <w:tab/>
            </w:r>
          </w:p>
        </w:tc>
        <w:tc>
          <w:tcPr>
            <w:tcW w:w="1361" w:type="dxa"/>
            <w:tcBorders>
              <w:top w:val="nil"/>
              <w:left w:val="nil"/>
              <w:bottom w:val="nil"/>
              <w:right w:val="nil"/>
            </w:tcBorders>
            <w:tcMar>
              <w:right w:w="11" w:type="dxa"/>
            </w:tcMar>
            <w:vAlign w:val="center"/>
          </w:tcPr>
          <w:p w14:paraId="3B79591F" w14:textId="77777777" w:rsidR="00521609" w:rsidRDefault="00521609" w:rsidP="001C3AC1">
            <w:pPr>
              <w:pStyle w:val="600KopDatumKol2"/>
              <w:tabs>
                <w:tab w:val="clear" w:pos="1474"/>
                <w:tab w:val="right" w:pos="1310"/>
                <w:tab w:val="left" w:pos="1336"/>
              </w:tabs>
            </w:pPr>
            <w:r>
              <w:rPr>
                <w:u w:val="single"/>
              </w:rPr>
              <w:tab/>
              <w:t>31</w:t>
            </w:r>
            <w:r>
              <w:rPr>
                <w:u w:val="single"/>
              </w:rPr>
              <w:noBreakHyphen/>
              <w:t>12</w:t>
            </w:r>
            <w:r>
              <w:rPr>
                <w:u w:val="single"/>
              </w:rPr>
              <w:noBreakHyphen/>
              <w:t>2011</w:t>
            </w:r>
            <w:r>
              <w:rPr>
                <w:u w:val="single"/>
              </w:rPr>
              <w:tab/>
            </w:r>
          </w:p>
        </w:tc>
      </w:tr>
      <w:tr w:rsidR="00521609" w14:paraId="3B795924" w14:textId="77777777" w:rsidTr="001C3AC1">
        <w:tblPrEx>
          <w:tblCellMar>
            <w:left w:w="11" w:type="dxa"/>
          </w:tblCellMar>
        </w:tblPrEx>
        <w:tc>
          <w:tcPr>
            <w:tcW w:w="6616" w:type="dxa"/>
            <w:tcBorders>
              <w:top w:val="nil"/>
              <w:left w:val="nil"/>
              <w:bottom w:val="nil"/>
              <w:right w:val="nil"/>
            </w:tcBorders>
            <w:tcMar>
              <w:right w:w="0" w:type="dxa"/>
            </w:tcMar>
            <w:vAlign w:val="center"/>
          </w:tcPr>
          <w:p w14:paraId="3B795921" w14:textId="77777777" w:rsidR="00521609" w:rsidRDefault="00521609" w:rsidP="001C3AC1">
            <w:pPr>
              <w:pStyle w:val="600KopValutaOmsch"/>
            </w:pPr>
          </w:p>
        </w:tc>
        <w:tc>
          <w:tcPr>
            <w:tcW w:w="1360" w:type="dxa"/>
            <w:tcBorders>
              <w:top w:val="nil"/>
              <w:left w:val="nil"/>
              <w:bottom w:val="nil"/>
              <w:right w:val="nil"/>
            </w:tcBorders>
            <w:tcMar>
              <w:right w:w="11" w:type="dxa"/>
            </w:tcMar>
            <w:vAlign w:val="center"/>
          </w:tcPr>
          <w:p w14:paraId="3B795922" w14:textId="77777777" w:rsidR="00521609" w:rsidRDefault="00521609" w:rsidP="001C3AC1">
            <w:pPr>
              <w:pStyle w:val="600KopValutaKol1"/>
            </w:pPr>
            <w:r>
              <w:t>€</w:t>
            </w:r>
          </w:p>
        </w:tc>
        <w:tc>
          <w:tcPr>
            <w:tcW w:w="1361" w:type="dxa"/>
            <w:tcBorders>
              <w:top w:val="nil"/>
              <w:left w:val="nil"/>
              <w:bottom w:val="nil"/>
              <w:right w:val="nil"/>
            </w:tcBorders>
            <w:tcMar>
              <w:right w:w="11" w:type="dxa"/>
            </w:tcMar>
            <w:vAlign w:val="center"/>
          </w:tcPr>
          <w:p w14:paraId="3B795923" w14:textId="77777777" w:rsidR="00521609" w:rsidRDefault="00521609" w:rsidP="001C3AC1">
            <w:pPr>
              <w:pStyle w:val="600KopValutaKol2"/>
            </w:pPr>
            <w:r>
              <w:t>€</w:t>
            </w:r>
          </w:p>
        </w:tc>
      </w:tr>
      <w:tr w:rsidR="00521609" w14:paraId="3B795926" w14:textId="77777777" w:rsidTr="001C3AC1">
        <w:tblPrEx>
          <w:tblCellMar>
            <w:left w:w="11" w:type="dxa"/>
          </w:tblCellMar>
        </w:tblPrEx>
        <w:tc>
          <w:tcPr>
            <w:tcW w:w="9337" w:type="dxa"/>
            <w:gridSpan w:val="3"/>
            <w:tcBorders>
              <w:top w:val="nil"/>
              <w:left w:val="nil"/>
              <w:bottom w:val="nil"/>
              <w:right w:val="nil"/>
            </w:tcBorders>
            <w:vAlign w:val="center"/>
          </w:tcPr>
          <w:p w14:paraId="3B795925" w14:textId="77777777" w:rsidR="00521609" w:rsidRDefault="00521609" w:rsidP="001C3AC1">
            <w:pPr>
              <w:pStyle w:val="600Kol1Kop2"/>
            </w:pPr>
            <w:r>
              <w:t>6  Ove</w:t>
            </w:r>
            <w:r>
              <w:softHyphen/>
              <w:t>ri</w:t>
            </w:r>
            <w:r>
              <w:softHyphen/>
              <w:t>ge voor</w:t>
            </w:r>
            <w:r>
              <w:softHyphen/>
              <w:t>zie</w:t>
            </w:r>
            <w:r>
              <w:softHyphen/>
              <w:t>nin</w:t>
            </w:r>
            <w:r>
              <w:softHyphen/>
              <w:t>gen</w:t>
            </w:r>
          </w:p>
        </w:tc>
      </w:tr>
      <w:tr w:rsidR="00521609" w14:paraId="3B79592A" w14:textId="77777777" w:rsidTr="001C3AC1">
        <w:tblPrEx>
          <w:tblCellMar>
            <w:left w:w="11" w:type="dxa"/>
          </w:tblCellMar>
        </w:tblPrEx>
        <w:tc>
          <w:tcPr>
            <w:tcW w:w="6616" w:type="dxa"/>
            <w:tcBorders>
              <w:top w:val="nil"/>
              <w:left w:val="nil"/>
              <w:bottom w:val="nil"/>
              <w:right w:val="nil"/>
            </w:tcBorders>
            <w:tcMar>
              <w:right w:w="0" w:type="dxa"/>
            </w:tcMar>
            <w:vAlign w:val="center"/>
          </w:tcPr>
          <w:p w14:paraId="3B795927" w14:textId="77777777" w:rsidR="00521609" w:rsidRDefault="00521609" w:rsidP="001C3AC1">
            <w:pPr>
              <w:pStyle w:val="600OmsBedrag"/>
            </w:pPr>
            <w:r>
              <w:t>Stamrechtver</w:t>
            </w:r>
            <w:r>
              <w:softHyphen/>
              <w:t>plich</w:t>
            </w:r>
            <w:r>
              <w:softHyphen/>
              <w:t>ting</w:t>
            </w:r>
          </w:p>
        </w:tc>
        <w:tc>
          <w:tcPr>
            <w:tcW w:w="1360" w:type="dxa"/>
            <w:tcBorders>
              <w:top w:val="nil"/>
              <w:left w:val="nil"/>
              <w:bottom w:val="nil"/>
              <w:right w:val="nil"/>
            </w:tcBorders>
            <w:tcMar>
              <w:right w:w="11" w:type="dxa"/>
            </w:tcMar>
            <w:vAlign w:val="center"/>
          </w:tcPr>
          <w:p w14:paraId="3B795928" w14:textId="77777777" w:rsidR="00521609" w:rsidRDefault="00521609" w:rsidP="001C3AC1">
            <w:pPr>
              <w:pStyle w:val="600Kol1Bedrag"/>
              <w:tabs>
                <w:tab w:val="right" w:pos="1310"/>
                <w:tab w:val="left" w:pos="1336"/>
              </w:tabs>
            </w:pPr>
            <w:r>
              <w:rPr>
                <w:u w:val="double"/>
              </w:rPr>
              <w:tab/>
              <w:t>23.076</w:t>
            </w:r>
            <w:r>
              <w:rPr>
                <w:u w:val="double"/>
              </w:rPr>
              <w:tab/>
            </w:r>
          </w:p>
        </w:tc>
        <w:tc>
          <w:tcPr>
            <w:tcW w:w="1361" w:type="dxa"/>
            <w:tcBorders>
              <w:top w:val="nil"/>
              <w:left w:val="nil"/>
              <w:bottom w:val="nil"/>
              <w:right w:val="nil"/>
            </w:tcBorders>
            <w:tcMar>
              <w:right w:w="11" w:type="dxa"/>
            </w:tcMar>
            <w:vAlign w:val="center"/>
          </w:tcPr>
          <w:p w14:paraId="3B795929" w14:textId="77777777" w:rsidR="00521609" w:rsidRDefault="00521609" w:rsidP="001C3AC1">
            <w:pPr>
              <w:pStyle w:val="600Kol2Bedrag"/>
              <w:tabs>
                <w:tab w:val="right" w:pos="1310"/>
                <w:tab w:val="left" w:pos="1336"/>
              </w:tabs>
            </w:pPr>
            <w:r>
              <w:rPr>
                <w:u w:val="double"/>
              </w:rPr>
              <w:tab/>
              <w:t>22.800</w:t>
            </w:r>
            <w:r>
              <w:rPr>
                <w:u w:val="double"/>
              </w:rPr>
              <w:tab/>
            </w:r>
          </w:p>
        </w:tc>
      </w:tr>
      <w:tr w:rsidR="00521609" w14:paraId="3B79592C" w14:textId="77777777" w:rsidTr="001C3AC1">
        <w:tblPrEx>
          <w:tblCellMar>
            <w:left w:w="11" w:type="dxa"/>
          </w:tblCellMar>
        </w:tblPrEx>
        <w:tc>
          <w:tcPr>
            <w:tcW w:w="9337" w:type="dxa"/>
            <w:gridSpan w:val="3"/>
            <w:tcBorders>
              <w:top w:val="nil"/>
              <w:left w:val="nil"/>
              <w:bottom w:val="nil"/>
              <w:right w:val="nil"/>
            </w:tcBorders>
            <w:vAlign w:val="center"/>
          </w:tcPr>
          <w:p w14:paraId="3B79592B" w14:textId="77777777" w:rsidR="00521609" w:rsidRDefault="00521609" w:rsidP="001C3AC1">
            <w:pPr>
              <w:pStyle w:val="600Tekstblok"/>
            </w:pPr>
            <w:r>
              <w:t>De stamrechtverplichting is opgenomen tegen nominale waarde en wordt jaarlijks opgerent op basis van het gemiddelde rendement op staatsleningen (u rendement) minus 0,5%.</w:t>
            </w:r>
          </w:p>
        </w:tc>
      </w:tr>
    </w:tbl>
    <w:p w14:paraId="3B79592D" w14:textId="77777777" w:rsidR="00521609" w:rsidRDefault="00521609" w:rsidP="00521609">
      <w:pPr>
        <w:pStyle w:val="000Tussenregel"/>
      </w:pPr>
    </w:p>
    <w:tbl>
      <w:tblPr>
        <w:tblW w:w="0" w:type="auto"/>
        <w:tblLayout w:type="fixed"/>
        <w:tblCellMar>
          <w:left w:w="0" w:type="dxa"/>
          <w:right w:w="0" w:type="dxa"/>
        </w:tblCellMar>
        <w:tblLook w:val="0000" w:firstRow="0" w:lastRow="0" w:firstColumn="0" w:lastColumn="0" w:noHBand="0" w:noVBand="0"/>
      </w:tblPr>
      <w:tblGrid>
        <w:gridCol w:w="6616"/>
        <w:gridCol w:w="566"/>
        <w:gridCol w:w="794"/>
        <w:gridCol w:w="907"/>
        <w:gridCol w:w="454"/>
      </w:tblGrid>
      <w:tr w:rsidR="00521609" w14:paraId="3B795931" w14:textId="77777777" w:rsidTr="001C3AC1">
        <w:tc>
          <w:tcPr>
            <w:tcW w:w="7182" w:type="dxa"/>
            <w:gridSpan w:val="2"/>
            <w:tcBorders>
              <w:top w:val="nil"/>
              <w:left w:val="nil"/>
              <w:bottom w:val="nil"/>
              <w:right w:val="nil"/>
            </w:tcBorders>
            <w:vAlign w:val="center"/>
          </w:tcPr>
          <w:p w14:paraId="3B79592E" w14:textId="77777777" w:rsidR="00521609" w:rsidRDefault="00521609" w:rsidP="001C3AC1">
            <w:pPr>
              <w:pStyle w:val="600Kol1Kop1tk"/>
            </w:pPr>
            <w:r>
              <w:t>Kort</w:t>
            </w:r>
            <w:r>
              <w:softHyphen/>
              <w:t>lo</w:t>
            </w:r>
            <w:r>
              <w:softHyphen/>
              <w:t>pen</w:t>
            </w:r>
            <w:r>
              <w:softHyphen/>
              <w:t>de schul</w:t>
            </w:r>
            <w:r>
              <w:softHyphen/>
              <w:t>den</w:t>
            </w:r>
          </w:p>
        </w:tc>
        <w:tc>
          <w:tcPr>
            <w:tcW w:w="1701" w:type="dxa"/>
            <w:gridSpan w:val="2"/>
            <w:tcBorders>
              <w:top w:val="nil"/>
              <w:left w:val="nil"/>
              <w:bottom w:val="nil"/>
              <w:right w:val="nil"/>
            </w:tcBorders>
            <w:vAlign w:val="center"/>
          </w:tcPr>
          <w:p w14:paraId="3B79592F" w14:textId="77777777" w:rsidR="00521609" w:rsidRDefault="00521609" w:rsidP="001C3AC1">
            <w:pPr>
              <w:rPr>
                <w:rFonts w:ascii="Arial" w:hAnsi="Arial" w:cs="Arial"/>
                <w:sz w:val="16"/>
                <w:szCs w:val="16"/>
              </w:rPr>
            </w:pPr>
          </w:p>
        </w:tc>
        <w:tc>
          <w:tcPr>
            <w:tcW w:w="454" w:type="dxa"/>
            <w:tcBorders>
              <w:top w:val="nil"/>
              <w:left w:val="nil"/>
              <w:bottom w:val="nil"/>
              <w:right w:val="nil"/>
            </w:tcBorders>
            <w:vAlign w:val="center"/>
          </w:tcPr>
          <w:p w14:paraId="3B795930" w14:textId="77777777" w:rsidR="00521609" w:rsidRDefault="00521609" w:rsidP="001C3AC1">
            <w:pPr>
              <w:rPr>
                <w:rFonts w:ascii="Arial" w:hAnsi="Arial" w:cs="Arial"/>
                <w:sz w:val="16"/>
                <w:szCs w:val="16"/>
              </w:rPr>
            </w:pPr>
          </w:p>
        </w:tc>
      </w:tr>
      <w:tr w:rsidR="00521609" w14:paraId="3B795935"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932" w14:textId="77777777" w:rsidR="00521609" w:rsidRDefault="00521609" w:rsidP="001C3AC1">
            <w:pPr>
              <w:pStyle w:val="000Huisstijl"/>
            </w:pPr>
          </w:p>
        </w:tc>
        <w:tc>
          <w:tcPr>
            <w:tcW w:w="1360" w:type="dxa"/>
            <w:gridSpan w:val="2"/>
            <w:tcBorders>
              <w:top w:val="nil"/>
              <w:left w:val="nil"/>
              <w:bottom w:val="nil"/>
              <w:right w:val="nil"/>
            </w:tcBorders>
            <w:tcMar>
              <w:right w:w="11" w:type="dxa"/>
            </w:tcMar>
            <w:vAlign w:val="bottom"/>
          </w:tcPr>
          <w:p w14:paraId="3B795933" w14:textId="77777777" w:rsidR="00521609" w:rsidRDefault="00521609" w:rsidP="001C3AC1">
            <w:pPr>
              <w:pStyle w:val="600KopDatumKol1"/>
              <w:tabs>
                <w:tab w:val="clear" w:pos="1474"/>
                <w:tab w:val="right" w:pos="1310"/>
                <w:tab w:val="left" w:pos="1336"/>
              </w:tabs>
            </w:pPr>
            <w:r>
              <w:rPr>
                <w:u w:val="single"/>
              </w:rPr>
              <w:tab/>
              <w:t>31</w:t>
            </w:r>
            <w:r>
              <w:rPr>
                <w:u w:val="single"/>
              </w:rPr>
              <w:noBreakHyphen/>
              <w:t>12</w:t>
            </w:r>
            <w:r>
              <w:rPr>
                <w:u w:val="single"/>
              </w:rPr>
              <w:noBreakHyphen/>
              <w:t>2012</w:t>
            </w:r>
            <w:r>
              <w:rPr>
                <w:u w:val="single"/>
              </w:rPr>
              <w:tab/>
            </w:r>
          </w:p>
        </w:tc>
        <w:tc>
          <w:tcPr>
            <w:tcW w:w="1361" w:type="dxa"/>
            <w:gridSpan w:val="2"/>
            <w:tcBorders>
              <w:top w:val="nil"/>
              <w:left w:val="nil"/>
              <w:bottom w:val="nil"/>
              <w:right w:val="nil"/>
            </w:tcBorders>
            <w:tcMar>
              <w:right w:w="11" w:type="dxa"/>
            </w:tcMar>
            <w:vAlign w:val="bottom"/>
          </w:tcPr>
          <w:p w14:paraId="3B795934" w14:textId="77777777" w:rsidR="00521609" w:rsidRDefault="00521609" w:rsidP="001C3AC1">
            <w:pPr>
              <w:pStyle w:val="600KopDatumKol2"/>
              <w:tabs>
                <w:tab w:val="clear" w:pos="1474"/>
                <w:tab w:val="right" w:pos="1310"/>
                <w:tab w:val="left" w:pos="1336"/>
              </w:tabs>
            </w:pPr>
            <w:r>
              <w:rPr>
                <w:u w:val="single"/>
              </w:rPr>
              <w:tab/>
              <w:t>31</w:t>
            </w:r>
            <w:r>
              <w:rPr>
                <w:u w:val="single"/>
              </w:rPr>
              <w:noBreakHyphen/>
              <w:t>12</w:t>
            </w:r>
            <w:r>
              <w:rPr>
                <w:u w:val="single"/>
              </w:rPr>
              <w:noBreakHyphen/>
              <w:t>2011</w:t>
            </w:r>
            <w:r>
              <w:rPr>
                <w:u w:val="single"/>
              </w:rPr>
              <w:tab/>
            </w:r>
          </w:p>
        </w:tc>
      </w:tr>
      <w:tr w:rsidR="00521609" w14:paraId="3B795939"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936" w14:textId="77777777" w:rsidR="00521609" w:rsidRDefault="00521609" w:rsidP="001C3AC1">
            <w:pPr>
              <w:pStyle w:val="600KopValutaOmsch"/>
            </w:pPr>
          </w:p>
        </w:tc>
        <w:tc>
          <w:tcPr>
            <w:tcW w:w="1360" w:type="dxa"/>
            <w:gridSpan w:val="2"/>
            <w:tcBorders>
              <w:top w:val="nil"/>
              <w:left w:val="nil"/>
              <w:bottom w:val="nil"/>
              <w:right w:val="nil"/>
            </w:tcBorders>
            <w:tcMar>
              <w:right w:w="11" w:type="dxa"/>
            </w:tcMar>
            <w:vAlign w:val="bottom"/>
          </w:tcPr>
          <w:p w14:paraId="3B795937" w14:textId="77777777" w:rsidR="00521609" w:rsidRDefault="00521609" w:rsidP="001C3AC1">
            <w:pPr>
              <w:pStyle w:val="600KopValutaKol1"/>
            </w:pPr>
            <w:r>
              <w:t>€</w:t>
            </w:r>
          </w:p>
        </w:tc>
        <w:tc>
          <w:tcPr>
            <w:tcW w:w="1361" w:type="dxa"/>
            <w:gridSpan w:val="2"/>
            <w:tcBorders>
              <w:top w:val="nil"/>
              <w:left w:val="nil"/>
              <w:bottom w:val="nil"/>
              <w:right w:val="nil"/>
            </w:tcBorders>
            <w:tcMar>
              <w:right w:w="11" w:type="dxa"/>
            </w:tcMar>
            <w:vAlign w:val="bottom"/>
          </w:tcPr>
          <w:p w14:paraId="3B795938" w14:textId="77777777" w:rsidR="00521609" w:rsidRDefault="00521609" w:rsidP="001C3AC1">
            <w:pPr>
              <w:pStyle w:val="600KopValutaKol2"/>
            </w:pPr>
            <w:r>
              <w:t>€</w:t>
            </w:r>
          </w:p>
        </w:tc>
      </w:tr>
      <w:tr w:rsidR="00521609" w14:paraId="3B79593C" w14:textId="77777777" w:rsidTr="001C3AC1">
        <w:tblPrEx>
          <w:tblCellMar>
            <w:left w:w="11" w:type="dxa"/>
          </w:tblCellMar>
        </w:tblPrEx>
        <w:tc>
          <w:tcPr>
            <w:tcW w:w="9337" w:type="dxa"/>
            <w:gridSpan w:val="5"/>
            <w:tcBorders>
              <w:top w:val="nil"/>
              <w:left w:val="nil"/>
              <w:bottom w:val="nil"/>
              <w:right w:val="nil"/>
            </w:tcBorders>
            <w:vAlign w:val="bottom"/>
          </w:tcPr>
          <w:p w14:paraId="3B79593A" w14:textId="77777777" w:rsidR="00521609" w:rsidRDefault="00521609" w:rsidP="001C3AC1">
            <w:pPr>
              <w:pStyle w:val="600Kol1Kop3"/>
            </w:pPr>
            <w:r>
              <w:t>7  Schul</w:t>
            </w:r>
            <w:r>
              <w:softHyphen/>
              <w:t>den aan groeps</w:t>
            </w:r>
            <w:r>
              <w:softHyphen/>
              <w:t>maat</w:t>
            </w:r>
            <w:r>
              <w:softHyphen/>
              <w:t>schap</w:t>
            </w:r>
            <w:r>
              <w:softHyphen/>
              <w:t>pij</w:t>
            </w:r>
            <w:r>
              <w:softHyphen/>
              <w:t>en</w:t>
            </w:r>
          </w:p>
          <w:p w14:paraId="3B79593B" w14:textId="77777777" w:rsidR="00521609" w:rsidRDefault="00521609" w:rsidP="001C3AC1">
            <w:pPr>
              <w:pStyle w:val="000notenummer"/>
            </w:pPr>
          </w:p>
        </w:tc>
      </w:tr>
      <w:tr w:rsidR="00521609" w14:paraId="3B795940" w14:textId="77777777" w:rsidTr="001C3AC1">
        <w:tblPrEx>
          <w:tblCellMar>
            <w:left w:w="11" w:type="dxa"/>
          </w:tblCellMar>
        </w:tblPrEx>
        <w:tc>
          <w:tcPr>
            <w:tcW w:w="6616" w:type="dxa"/>
            <w:tcBorders>
              <w:top w:val="nil"/>
              <w:left w:val="nil"/>
              <w:bottom w:val="nil"/>
              <w:right w:val="nil"/>
            </w:tcBorders>
            <w:tcMar>
              <w:right w:w="0" w:type="dxa"/>
            </w:tcMar>
            <w:vAlign w:val="bottom"/>
          </w:tcPr>
          <w:p w14:paraId="3B79593D" w14:textId="77777777" w:rsidR="00521609" w:rsidRPr="001B3961" w:rsidRDefault="00521609" w:rsidP="001C3AC1">
            <w:pPr>
              <w:pStyle w:val="600OmsBedrag"/>
            </w:pPr>
            <w:r w:rsidRPr="001B3961">
              <w:t>Rekening</w:t>
            </w:r>
            <w:r w:rsidRPr="001B3961">
              <w:noBreakHyphen/>
              <w:t>courant Onderneming X B.V.</w:t>
            </w:r>
          </w:p>
        </w:tc>
        <w:tc>
          <w:tcPr>
            <w:tcW w:w="1360" w:type="dxa"/>
            <w:gridSpan w:val="2"/>
            <w:tcBorders>
              <w:top w:val="nil"/>
              <w:left w:val="nil"/>
              <w:bottom w:val="nil"/>
              <w:right w:val="nil"/>
            </w:tcBorders>
            <w:tcMar>
              <w:right w:w="11" w:type="dxa"/>
            </w:tcMar>
            <w:vAlign w:val="bottom"/>
          </w:tcPr>
          <w:p w14:paraId="3B79593E" w14:textId="77777777" w:rsidR="00521609" w:rsidRDefault="00521609" w:rsidP="001C3AC1">
            <w:pPr>
              <w:pStyle w:val="600Kol1Bedrag"/>
              <w:tabs>
                <w:tab w:val="right" w:pos="1310"/>
                <w:tab w:val="left" w:pos="1336"/>
              </w:tabs>
            </w:pPr>
            <w:r w:rsidRPr="001B3961">
              <w:rPr>
                <w:u w:val="double"/>
              </w:rPr>
              <w:tab/>
            </w:r>
            <w:r>
              <w:rPr>
                <w:u w:val="double"/>
              </w:rPr>
              <w:t>51.551</w:t>
            </w:r>
            <w:r>
              <w:rPr>
                <w:u w:val="double"/>
              </w:rPr>
              <w:tab/>
            </w:r>
          </w:p>
        </w:tc>
        <w:tc>
          <w:tcPr>
            <w:tcW w:w="1361" w:type="dxa"/>
            <w:gridSpan w:val="2"/>
            <w:tcBorders>
              <w:top w:val="nil"/>
              <w:left w:val="nil"/>
              <w:bottom w:val="nil"/>
              <w:right w:val="nil"/>
            </w:tcBorders>
            <w:tcMar>
              <w:right w:w="11" w:type="dxa"/>
            </w:tcMar>
            <w:vAlign w:val="bottom"/>
          </w:tcPr>
          <w:p w14:paraId="3B79593F" w14:textId="77777777" w:rsidR="00521609" w:rsidRDefault="00521609" w:rsidP="001C3AC1">
            <w:pPr>
              <w:pStyle w:val="600Kol2Bedrag"/>
              <w:tabs>
                <w:tab w:val="right" w:pos="1310"/>
                <w:tab w:val="left" w:pos="1336"/>
              </w:tabs>
            </w:pPr>
            <w:r>
              <w:rPr>
                <w:u w:val="double"/>
              </w:rPr>
              <w:tab/>
              <w:t>34.482</w:t>
            </w:r>
            <w:r>
              <w:rPr>
                <w:u w:val="double"/>
              </w:rPr>
              <w:tab/>
            </w:r>
          </w:p>
        </w:tc>
      </w:tr>
      <w:tr w:rsidR="00521609" w14:paraId="3B795942" w14:textId="77777777" w:rsidTr="001C3AC1">
        <w:tblPrEx>
          <w:tblCellMar>
            <w:left w:w="11" w:type="dxa"/>
          </w:tblCellMar>
        </w:tblPrEx>
        <w:tc>
          <w:tcPr>
            <w:tcW w:w="9337" w:type="dxa"/>
            <w:gridSpan w:val="5"/>
            <w:tcBorders>
              <w:top w:val="nil"/>
              <w:left w:val="nil"/>
              <w:bottom w:val="nil"/>
              <w:right w:val="nil"/>
            </w:tcBorders>
            <w:vAlign w:val="bottom"/>
          </w:tcPr>
          <w:p w14:paraId="3B795941" w14:textId="77777777" w:rsidR="00521609" w:rsidRDefault="00521609" w:rsidP="001C3AC1">
            <w:pPr>
              <w:pStyle w:val="600Tekstblok"/>
            </w:pPr>
            <w:r>
              <w:t>Over het gemiddelde saldo van de rekening</w:t>
            </w:r>
            <w:r>
              <w:noBreakHyphen/>
              <w:t>courantverhouding is in 2012 2,61% (2011: 3,51%) rente berekend (Euribor 2012 met opslag van 1,5%).</w:t>
            </w:r>
          </w:p>
        </w:tc>
      </w:tr>
    </w:tbl>
    <w:p w14:paraId="3B795943" w14:textId="77777777" w:rsidR="00521609" w:rsidRDefault="00521609" w:rsidP="00521609">
      <w:pPr>
        <w:pStyle w:val="000Tussenregel"/>
      </w:pPr>
    </w:p>
    <w:tbl>
      <w:tblPr>
        <w:tblW w:w="0" w:type="auto"/>
        <w:tblInd w:w="11" w:type="dxa"/>
        <w:tblLayout w:type="fixed"/>
        <w:tblCellMar>
          <w:left w:w="11" w:type="dxa"/>
          <w:right w:w="0" w:type="dxa"/>
        </w:tblCellMar>
        <w:tblLook w:val="0000" w:firstRow="0" w:lastRow="0" w:firstColumn="0" w:lastColumn="0" w:noHBand="0" w:noVBand="0"/>
      </w:tblPr>
      <w:tblGrid>
        <w:gridCol w:w="6616"/>
        <w:gridCol w:w="1360"/>
        <w:gridCol w:w="1361"/>
      </w:tblGrid>
      <w:tr w:rsidR="00521609" w14:paraId="3B795947" w14:textId="77777777" w:rsidTr="001C3AC1">
        <w:tc>
          <w:tcPr>
            <w:tcW w:w="6616" w:type="dxa"/>
            <w:tcBorders>
              <w:top w:val="nil"/>
              <w:left w:val="nil"/>
              <w:bottom w:val="nil"/>
              <w:right w:val="nil"/>
            </w:tcBorders>
            <w:tcMar>
              <w:right w:w="0" w:type="dxa"/>
            </w:tcMar>
            <w:vAlign w:val="bottom"/>
          </w:tcPr>
          <w:p w14:paraId="3B795944" w14:textId="77777777" w:rsidR="00521609" w:rsidRDefault="00521609" w:rsidP="001C3AC1">
            <w:pPr>
              <w:pStyle w:val="000Huisstijl"/>
            </w:pPr>
          </w:p>
        </w:tc>
        <w:tc>
          <w:tcPr>
            <w:tcW w:w="1360" w:type="dxa"/>
            <w:tcBorders>
              <w:top w:val="nil"/>
              <w:left w:val="nil"/>
              <w:bottom w:val="nil"/>
              <w:right w:val="nil"/>
            </w:tcBorders>
            <w:tcMar>
              <w:right w:w="11" w:type="dxa"/>
            </w:tcMar>
            <w:vAlign w:val="bottom"/>
          </w:tcPr>
          <w:p w14:paraId="3B795945" w14:textId="77777777" w:rsidR="00521609" w:rsidRDefault="00521609" w:rsidP="001C3AC1">
            <w:pPr>
              <w:pStyle w:val="600KopDatumKol1"/>
              <w:tabs>
                <w:tab w:val="clear" w:pos="1474"/>
                <w:tab w:val="right" w:pos="1310"/>
                <w:tab w:val="left" w:pos="1336"/>
              </w:tabs>
            </w:pPr>
            <w:r>
              <w:rPr>
                <w:u w:val="single"/>
              </w:rPr>
              <w:tab/>
              <w:t>31</w:t>
            </w:r>
            <w:r>
              <w:rPr>
                <w:u w:val="single"/>
              </w:rPr>
              <w:noBreakHyphen/>
              <w:t>12</w:t>
            </w:r>
            <w:r>
              <w:rPr>
                <w:u w:val="single"/>
              </w:rPr>
              <w:noBreakHyphen/>
              <w:t>2012</w:t>
            </w:r>
            <w:r>
              <w:rPr>
                <w:u w:val="single"/>
              </w:rPr>
              <w:tab/>
            </w:r>
          </w:p>
        </w:tc>
        <w:tc>
          <w:tcPr>
            <w:tcW w:w="1361" w:type="dxa"/>
            <w:tcBorders>
              <w:top w:val="nil"/>
              <w:left w:val="nil"/>
              <w:bottom w:val="nil"/>
              <w:right w:val="nil"/>
            </w:tcBorders>
            <w:tcMar>
              <w:right w:w="11" w:type="dxa"/>
            </w:tcMar>
            <w:vAlign w:val="bottom"/>
          </w:tcPr>
          <w:p w14:paraId="3B795946" w14:textId="77777777" w:rsidR="00521609" w:rsidRDefault="00521609" w:rsidP="001C3AC1">
            <w:pPr>
              <w:pStyle w:val="600KopDatumKol2"/>
              <w:tabs>
                <w:tab w:val="clear" w:pos="1474"/>
                <w:tab w:val="right" w:pos="1310"/>
                <w:tab w:val="left" w:pos="1336"/>
              </w:tabs>
            </w:pPr>
            <w:r>
              <w:rPr>
                <w:u w:val="single"/>
              </w:rPr>
              <w:tab/>
              <w:t>31</w:t>
            </w:r>
            <w:r>
              <w:rPr>
                <w:u w:val="single"/>
              </w:rPr>
              <w:noBreakHyphen/>
              <w:t>12</w:t>
            </w:r>
            <w:r>
              <w:rPr>
                <w:u w:val="single"/>
              </w:rPr>
              <w:noBreakHyphen/>
              <w:t>2011</w:t>
            </w:r>
            <w:r>
              <w:rPr>
                <w:u w:val="single"/>
              </w:rPr>
              <w:tab/>
            </w:r>
          </w:p>
        </w:tc>
      </w:tr>
      <w:tr w:rsidR="00521609" w14:paraId="3B79594B" w14:textId="77777777" w:rsidTr="001C3AC1">
        <w:tc>
          <w:tcPr>
            <w:tcW w:w="6616" w:type="dxa"/>
            <w:tcBorders>
              <w:top w:val="nil"/>
              <w:left w:val="nil"/>
              <w:bottom w:val="nil"/>
              <w:right w:val="nil"/>
            </w:tcBorders>
            <w:tcMar>
              <w:right w:w="0" w:type="dxa"/>
            </w:tcMar>
            <w:vAlign w:val="bottom"/>
          </w:tcPr>
          <w:p w14:paraId="3B795948" w14:textId="77777777" w:rsidR="00521609" w:rsidRDefault="00521609" w:rsidP="001C3AC1">
            <w:pPr>
              <w:pStyle w:val="600KopValutaOmsch"/>
            </w:pPr>
          </w:p>
        </w:tc>
        <w:tc>
          <w:tcPr>
            <w:tcW w:w="1360" w:type="dxa"/>
            <w:tcBorders>
              <w:top w:val="nil"/>
              <w:left w:val="nil"/>
              <w:bottom w:val="nil"/>
              <w:right w:val="nil"/>
            </w:tcBorders>
            <w:tcMar>
              <w:right w:w="11" w:type="dxa"/>
            </w:tcMar>
            <w:vAlign w:val="bottom"/>
          </w:tcPr>
          <w:p w14:paraId="3B795949" w14:textId="77777777" w:rsidR="00521609" w:rsidRDefault="00521609" w:rsidP="001C3AC1">
            <w:pPr>
              <w:pStyle w:val="600KopValutaKol1"/>
            </w:pPr>
            <w:r>
              <w:t>€</w:t>
            </w:r>
          </w:p>
        </w:tc>
        <w:tc>
          <w:tcPr>
            <w:tcW w:w="1361" w:type="dxa"/>
            <w:tcBorders>
              <w:top w:val="nil"/>
              <w:left w:val="nil"/>
              <w:bottom w:val="nil"/>
              <w:right w:val="nil"/>
            </w:tcBorders>
            <w:tcMar>
              <w:right w:w="11" w:type="dxa"/>
            </w:tcMar>
            <w:vAlign w:val="bottom"/>
          </w:tcPr>
          <w:p w14:paraId="3B79594A" w14:textId="77777777" w:rsidR="00521609" w:rsidRDefault="00521609" w:rsidP="001C3AC1">
            <w:pPr>
              <w:pStyle w:val="600KopValutaKol2"/>
            </w:pPr>
            <w:r>
              <w:t>€</w:t>
            </w:r>
          </w:p>
        </w:tc>
      </w:tr>
      <w:tr w:rsidR="00521609" w14:paraId="3B79594E" w14:textId="77777777" w:rsidTr="001C3AC1">
        <w:tc>
          <w:tcPr>
            <w:tcW w:w="9337" w:type="dxa"/>
            <w:gridSpan w:val="3"/>
            <w:tcBorders>
              <w:top w:val="nil"/>
              <w:left w:val="nil"/>
              <w:bottom w:val="nil"/>
              <w:right w:val="nil"/>
            </w:tcBorders>
            <w:vAlign w:val="bottom"/>
          </w:tcPr>
          <w:p w14:paraId="3B79594C" w14:textId="77777777" w:rsidR="00521609" w:rsidRDefault="00521609" w:rsidP="001C3AC1">
            <w:pPr>
              <w:pStyle w:val="600Kol1Kop3"/>
            </w:pPr>
            <w:r>
              <w:t>8  Ove</w:t>
            </w:r>
            <w:r>
              <w:softHyphen/>
              <w:t>ri</w:t>
            </w:r>
            <w:r>
              <w:softHyphen/>
              <w:t>ge schul</w:t>
            </w:r>
            <w:r>
              <w:softHyphen/>
              <w:t>den en over</w:t>
            </w:r>
            <w:r>
              <w:softHyphen/>
              <w:t>lo</w:t>
            </w:r>
            <w:r>
              <w:softHyphen/>
              <w:t>pen</w:t>
            </w:r>
            <w:r>
              <w:softHyphen/>
              <w:t>de passiva</w:t>
            </w:r>
          </w:p>
          <w:p w14:paraId="3B79594D" w14:textId="77777777" w:rsidR="00521609" w:rsidRDefault="00521609" w:rsidP="001C3AC1">
            <w:pPr>
              <w:pStyle w:val="000notenummer"/>
            </w:pPr>
          </w:p>
        </w:tc>
      </w:tr>
      <w:tr w:rsidR="00521609" w14:paraId="3B795952" w14:textId="77777777" w:rsidTr="001C3AC1">
        <w:tc>
          <w:tcPr>
            <w:tcW w:w="6616" w:type="dxa"/>
            <w:tcBorders>
              <w:top w:val="nil"/>
              <w:left w:val="nil"/>
              <w:bottom w:val="nil"/>
              <w:right w:val="nil"/>
            </w:tcBorders>
            <w:tcMar>
              <w:right w:w="0" w:type="dxa"/>
            </w:tcMar>
            <w:vAlign w:val="bottom"/>
          </w:tcPr>
          <w:p w14:paraId="3B79594F" w14:textId="77777777" w:rsidR="00521609" w:rsidRDefault="00521609" w:rsidP="001C3AC1">
            <w:pPr>
              <w:pStyle w:val="600OmsBedrag"/>
            </w:pPr>
            <w:r>
              <w:t>Accountantskosten</w:t>
            </w:r>
          </w:p>
        </w:tc>
        <w:tc>
          <w:tcPr>
            <w:tcW w:w="1360" w:type="dxa"/>
            <w:tcBorders>
              <w:top w:val="nil"/>
              <w:left w:val="nil"/>
              <w:bottom w:val="nil"/>
              <w:right w:val="nil"/>
            </w:tcBorders>
            <w:tcMar>
              <w:right w:w="11" w:type="dxa"/>
            </w:tcMar>
            <w:vAlign w:val="bottom"/>
          </w:tcPr>
          <w:p w14:paraId="3B795950" w14:textId="77777777" w:rsidR="00521609" w:rsidRDefault="00521609" w:rsidP="001C3AC1">
            <w:pPr>
              <w:pStyle w:val="600Kol1Bedrag"/>
              <w:tabs>
                <w:tab w:val="right" w:pos="1310"/>
                <w:tab w:val="left" w:pos="1336"/>
              </w:tabs>
            </w:pPr>
            <w:r>
              <w:rPr>
                <w:u w:val="double"/>
              </w:rPr>
              <w:tab/>
              <w:t>2.700</w:t>
            </w:r>
            <w:r>
              <w:rPr>
                <w:u w:val="double"/>
              </w:rPr>
              <w:tab/>
            </w:r>
          </w:p>
        </w:tc>
        <w:tc>
          <w:tcPr>
            <w:tcW w:w="1361" w:type="dxa"/>
            <w:tcBorders>
              <w:top w:val="nil"/>
              <w:left w:val="nil"/>
              <w:bottom w:val="nil"/>
              <w:right w:val="nil"/>
            </w:tcBorders>
            <w:tcMar>
              <w:right w:w="11" w:type="dxa"/>
            </w:tcMar>
            <w:vAlign w:val="bottom"/>
          </w:tcPr>
          <w:p w14:paraId="3B795951" w14:textId="77777777" w:rsidR="00521609" w:rsidRDefault="00521609" w:rsidP="001C3AC1">
            <w:pPr>
              <w:pStyle w:val="600Kol2Bedrag"/>
              <w:tabs>
                <w:tab w:val="right" w:pos="1310"/>
                <w:tab w:val="left" w:pos="1336"/>
              </w:tabs>
            </w:pPr>
            <w:r>
              <w:rPr>
                <w:u w:val="double"/>
              </w:rPr>
              <w:tab/>
              <w:t>2.698</w:t>
            </w:r>
            <w:r>
              <w:rPr>
                <w:u w:val="double"/>
              </w:rPr>
              <w:tab/>
            </w:r>
          </w:p>
        </w:tc>
      </w:tr>
      <w:tr w:rsidR="00521609" w14:paraId="3B795954" w14:textId="77777777" w:rsidTr="001C3AC1">
        <w:tc>
          <w:tcPr>
            <w:tcW w:w="9337" w:type="dxa"/>
            <w:gridSpan w:val="3"/>
            <w:tcBorders>
              <w:top w:val="nil"/>
              <w:left w:val="nil"/>
              <w:bottom w:val="nil"/>
              <w:right w:val="nil"/>
            </w:tcBorders>
            <w:vAlign w:val="bottom"/>
          </w:tcPr>
          <w:p w14:paraId="3B795953" w14:textId="77777777" w:rsidR="00521609" w:rsidRDefault="00521609" w:rsidP="001C3AC1">
            <w:pPr>
              <w:pStyle w:val="600Tekstblok"/>
            </w:pPr>
            <w:r>
              <w:br/>
            </w:r>
          </w:p>
        </w:tc>
      </w:tr>
    </w:tbl>
    <w:p w14:paraId="3B795955" w14:textId="77777777" w:rsidR="00521609" w:rsidRDefault="00521609" w:rsidP="00521609">
      <w:pPr>
        <w:pStyle w:val="000Tussenregel"/>
      </w:pPr>
    </w:p>
    <w:p w14:paraId="3B795956"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tbl>
      <w:tblPr>
        <w:tblW w:w="0" w:type="auto"/>
        <w:tblInd w:w="11" w:type="dxa"/>
        <w:tblLayout w:type="fixed"/>
        <w:tblCellMar>
          <w:left w:w="11" w:type="dxa"/>
          <w:right w:w="11" w:type="dxa"/>
        </w:tblCellMar>
        <w:tblLook w:val="0000" w:firstRow="0" w:lastRow="0" w:firstColumn="0" w:lastColumn="0" w:noHBand="0" w:noVBand="0"/>
      </w:tblPr>
      <w:tblGrid>
        <w:gridCol w:w="9297"/>
      </w:tblGrid>
      <w:tr w:rsidR="00521609" w14:paraId="3B795958" w14:textId="77777777" w:rsidTr="001C3AC1">
        <w:tc>
          <w:tcPr>
            <w:tcW w:w="9297" w:type="dxa"/>
            <w:tcBorders>
              <w:top w:val="nil"/>
              <w:left w:val="nil"/>
              <w:bottom w:val="nil"/>
              <w:right w:val="nil"/>
            </w:tcBorders>
            <w:vAlign w:val="center"/>
          </w:tcPr>
          <w:p w14:paraId="3B795957" w14:textId="77777777" w:rsidR="00521609" w:rsidRDefault="00521609" w:rsidP="001C3AC1">
            <w:pPr>
              <w:pStyle w:val="100OmsKop1b"/>
              <w:tabs>
                <w:tab w:val="clear" w:pos="566"/>
              </w:tabs>
            </w:pPr>
            <w:r>
              <w:lastRenderedPageBreak/>
              <w:t>Niet in de ba</w:t>
            </w:r>
            <w:r>
              <w:softHyphen/>
              <w:t>lans op</w:t>
            </w:r>
            <w:r>
              <w:softHyphen/>
              <w:t>ge</w:t>
            </w:r>
            <w:r>
              <w:softHyphen/>
              <w:t>no</w:t>
            </w:r>
            <w:r>
              <w:softHyphen/>
              <w:t>men rech</w:t>
            </w:r>
            <w:r>
              <w:softHyphen/>
              <w:t>ten, ver</w:t>
            </w:r>
            <w:r>
              <w:softHyphen/>
              <w:t>plich</w:t>
            </w:r>
            <w:r>
              <w:softHyphen/>
              <w:t>tin</w:t>
            </w:r>
            <w:r>
              <w:softHyphen/>
              <w:t>gen en re</w:t>
            </w:r>
            <w:r>
              <w:softHyphen/>
              <w:t>ge</w:t>
            </w:r>
            <w:r>
              <w:softHyphen/>
              <w:t>lin</w:t>
            </w:r>
            <w:r>
              <w:softHyphen/>
              <w:t>gen</w:t>
            </w:r>
          </w:p>
        </w:tc>
      </w:tr>
    </w:tbl>
    <w:p w14:paraId="3B795959" w14:textId="77777777" w:rsidR="00521609" w:rsidRDefault="00521609" w:rsidP="00521609">
      <w:pPr>
        <w:pStyle w:val="800Tussenkopb"/>
      </w:pPr>
      <w:r>
        <w:t>Fiscale eenheid</w:t>
      </w:r>
    </w:p>
    <w:p w14:paraId="3B79595A" w14:textId="77777777" w:rsidR="00521609" w:rsidRDefault="00521609" w:rsidP="00521609">
      <w:pPr>
        <w:pStyle w:val="800Tekst"/>
      </w:pPr>
      <w:r>
        <w:t>De vennootschap vormt samen met Onderneming X B.V. een fiscale eenheid voor de vennootschapsbelasting. Op grond van de standaardvoorwaarden is de vennootschap hoofdelijk aansprakelijk voor door de combinatie verschuldigde belasting.</w:t>
      </w:r>
    </w:p>
    <w:p w14:paraId="3B79595B" w14:textId="77777777" w:rsidR="00521609" w:rsidRDefault="00521609" w:rsidP="00521609">
      <w:pPr>
        <w:pStyle w:val="800Tekst"/>
      </w:pPr>
    </w:p>
    <w:p w14:paraId="3B79595C" w14:textId="77777777" w:rsidR="00521609" w:rsidRDefault="00521609" w:rsidP="00521609">
      <w:pPr>
        <w:pStyle w:val="000Tussenregel"/>
      </w:pPr>
    </w:p>
    <w:p w14:paraId="3B79595D"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95E" w14:textId="77777777" w:rsidR="00521609" w:rsidRDefault="00521609" w:rsidP="00521609">
      <w:pPr>
        <w:pStyle w:val="050INHSmalleregel"/>
        <w:tabs>
          <w:tab w:val="clear" w:pos="566"/>
        </w:tabs>
      </w:pPr>
      <w:r>
        <w:rPr>
          <w:rFonts w:ascii="Arial" w:hAnsi="Arial" w:cs="Arial"/>
          <w:sz w:val="18"/>
          <w:szCs w:val="18"/>
        </w:rPr>
        <w:lastRenderedPageBreak/>
        <w:t>Toe</w:t>
      </w:r>
      <w:r>
        <w:rPr>
          <w:rFonts w:ascii="Arial" w:hAnsi="Arial" w:cs="Arial"/>
          <w:sz w:val="18"/>
          <w:szCs w:val="18"/>
        </w:rPr>
        <w:softHyphen/>
        <w:t>lich</w:t>
      </w:r>
      <w:r>
        <w:rPr>
          <w:rFonts w:ascii="Arial" w:hAnsi="Arial" w:cs="Arial"/>
          <w:sz w:val="18"/>
          <w:szCs w:val="18"/>
        </w:rPr>
        <w:softHyphen/>
        <w:t>ting op de winst</w:t>
      </w:r>
      <w:r>
        <w:rPr>
          <w:rFonts w:ascii="Arial" w:hAnsi="Arial" w:cs="Arial"/>
          <w:sz w:val="18"/>
          <w:szCs w:val="18"/>
        </w:rPr>
        <w:noBreakHyphen/>
        <w:t>en</w:t>
      </w:r>
      <w:r>
        <w:rPr>
          <w:rFonts w:ascii="Arial" w:hAnsi="Arial" w:cs="Arial"/>
          <w:sz w:val="18"/>
          <w:szCs w:val="18"/>
        </w:rPr>
        <w:noBreakHyphen/>
        <w:t>ver</w:t>
      </w:r>
      <w:r>
        <w:rPr>
          <w:rFonts w:ascii="Arial" w:hAnsi="Arial" w:cs="Arial"/>
          <w:sz w:val="18"/>
          <w:szCs w:val="18"/>
        </w:rPr>
        <w:softHyphen/>
        <w:t>lies</w:t>
      </w:r>
      <w:r>
        <w:rPr>
          <w:rFonts w:ascii="Arial" w:hAnsi="Arial" w:cs="Arial"/>
          <w:sz w:val="18"/>
          <w:szCs w:val="18"/>
        </w:rPr>
        <w:softHyphen/>
        <w:t>re</w:t>
      </w:r>
      <w:r>
        <w:rPr>
          <w:rFonts w:ascii="Arial" w:hAnsi="Arial" w:cs="Arial"/>
          <w:sz w:val="18"/>
          <w:szCs w:val="18"/>
        </w:rPr>
        <w:softHyphen/>
        <w:t>ke</w:t>
      </w:r>
      <w:r>
        <w:rPr>
          <w:rFonts w:ascii="Arial" w:hAnsi="Arial" w:cs="Arial"/>
          <w:sz w:val="18"/>
          <w:szCs w:val="18"/>
        </w:rPr>
        <w:softHyphen/>
        <w:t>ning over 2012</w:t>
      </w:r>
    </w:p>
    <w:p w14:paraId="3B79595F" w14:textId="77777777" w:rsidR="00521609" w:rsidRDefault="00521609" w:rsidP="00521609">
      <w:pPr>
        <w:pStyle w:val="700KopToelWV"/>
      </w:pPr>
      <w:r>
        <w:tab/>
        <w:t>Toe</w:t>
      </w:r>
      <w:r>
        <w:softHyphen/>
        <w:t>lich</w:t>
      </w:r>
      <w:r>
        <w:softHyphen/>
        <w:t>ting op de winst</w:t>
      </w:r>
      <w:r>
        <w:noBreakHyphen/>
        <w:t>en</w:t>
      </w:r>
      <w:r>
        <w:noBreakHyphen/>
        <w:t>ver</w:t>
      </w:r>
      <w:r>
        <w:softHyphen/>
        <w:t>lies</w:t>
      </w:r>
      <w:r>
        <w:softHyphen/>
        <w:t>re</w:t>
      </w:r>
      <w:r>
        <w:softHyphen/>
        <w:t>ke</w:t>
      </w:r>
      <w:r>
        <w:softHyphen/>
        <w:t>ning over 2012</w:t>
      </w: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963" w14:textId="77777777" w:rsidTr="001C3AC1">
        <w:tc>
          <w:tcPr>
            <w:tcW w:w="6616" w:type="dxa"/>
            <w:tcBorders>
              <w:top w:val="nil"/>
              <w:left w:val="nil"/>
              <w:bottom w:val="nil"/>
              <w:right w:val="nil"/>
            </w:tcBorders>
            <w:vAlign w:val="bottom"/>
          </w:tcPr>
          <w:p w14:paraId="3B795960" w14:textId="77777777" w:rsidR="00521609" w:rsidRDefault="00521609" w:rsidP="001C3AC1">
            <w:pPr>
              <w:pStyle w:val="000Huisstijl"/>
            </w:pPr>
          </w:p>
        </w:tc>
        <w:tc>
          <w:tcPr>
            <w:tcW w:w="1360" w:type="dxa"/>
            <w:tcBorders>
              <w:top w:val="nil"/>
              <w:left w:val="nil"/>
              <w:bottom w:val="nil"/>
              <w:right w:val="nil"/>
            </w:tcBorders>
            <w:vAlign w:val="bottom"/>
          </w:tcPr>
          <w:p w14:paraId="3B795961" w14:textId="77777777" w:rsidR="00521609" w:rsidRDefault="00521609" w:rsidP="001C3AC1">
            <w:pPr>
              <w:pStyle w:val="700KopDatumKol1"/>
              <w:tabs>
                <w:tab w:val="clear" w:pos="1474"/>
                <w:tab w:val="right" w:pos="1310"/>
                <w:tab w:val="left" w:pos="1336"/>
              </w:tabs>
            </w:pPr>
            <w:r>
              <w:rPr>
                <w:u w:val="single"/>
              </w:rPr>
              <w:tab/>
              <w:t>2012</w:t>
            </w:r>
            <w:r>
              <w:rPr>
                <w:u w:val="single"/>
              </w:rPr>
              <w:tab/>
            </w:r>
          </w:p>
        </w:tc>
        <w:tc>
          <w:tcPr>
            <w:tcW w:w="1361" w:type="dxa"/>
            <w:tcBorders>
              <w:top w:val="nil"/>
              <w:left w:val="nil"/>
              <w:bottom w:val="nil"/>
              <w:right w:val="nil"/>
            </w:tcBorders>
            <w:vAlign w:val="bottom"/>
          </w:tcPr>
          <w:p w14:paraId="3B795962" w14:textId="77777777" w:rsidR="00521609" w:rsidRDefault="00521609" w:rsidP="001C3AC1">
            <w:pPr>
              <w:pStyle w:val="700KopDatumKol2"/>
              <w:tabs>
                <w:tab w:val="clear" w:pos="1474"/>
                <w:tab w:val="right" w:pos="1310"/>
                <w:tab w:val="left" w:pos="1336"/>
              </w:tabs>
            </w:pPr>
            <w:r>
              <w:rPr>
                <w:u w:val="single"/>
              </w:rPr>
              <w:tab/>
              <w:t>2011</w:t>
            </w:r>
            <w:r>
              <w:rPr>
                <w:u w:val="single"/>
              </w:rPr>
              <w:tab/>
            </w:r>
          </w:p>
        </w:tc>
      </w:tr>
      <w:tr w:rsidR="00521609" w14:paraId="3B795967" w14:textId="77777777" w:rsidTr="001C3AC1">
        <w:tc>
          <w:tcPr>
            <w:tcW w:w="6616" w:type="dxa"/>
            <w:tcBorders>
              <w:top w:val="nil"/>
              <w:left w:val="nil"/>
              <w:bottom w:val="nil"/>
              <w:right w:val="nil"/>
            </w:tcBorders>
            <w:vAlign w:val="bottom"/>
          </w:tcPr>
          <w:p w14:paraId="3B795964" w14:textId="77777777" w:rsidR="00521609" w:rsidRDefault="00521609" w:rsidP="001C3AC1">
            <w:pPr>
              <w:pStyle w:val="700OmsValutaregel"/>
            </w:pPr>
          </w:p>
        </w:tc>
        <w:tc>
          <w:tcPr>
            <w:tcW w:w="1360" w:type="dxa"/>
            <w:tcBorders>
              <w:top w:val="nil"/>
              <w:left w:val="nil"/>
              <w:bottom w:val="nil"/>
              <w:right w:val="nil"/>
            </w:tcBorders>
            <w:vAlign w:val="bottom"/>
          </w:tcPr>
          <w:p w14:paraId="3B795965" w14:textId="77777777" w:rsidR="00521609" w:rsidRDefault="00521609" w:rsidP="001C3AC1">
            <w:pPr>
              <w:pStyle w:val="700KopValutaKol1"/>
            </w:pPr>
            <w:r>
              <w:t>€</w:t>
            </w:r>
          </w:p>
        </w:tc>
        <w:tc>
          <w:tcPr>
            <w:tcW w:w="1361" w:type="dxa"/>
            <w:tcBorders>
              <w:top w:val="nil"/>
              <w:left w:val="nil"/>
              <w:bottom w:val="nil"/>
              <w:right w:val="nil"/>
            </w:tcBorders>
            <w:vAlign w:val="bottom"/>
          </w:tcPr>
          <w:p w14:paraId="3B795966" w14:textId="77777777" w:rsidR="00521609" w:rsidRDefault="00521609" w:rsidP="001C3AC1">
            <w:pPr>
              <w:pStyle w:val="700KopValutaKol2"/>
            </w:pPr>
            <w:r>
              <w:t>€</w:t>
            </w:r>
          </w:p>
        </w:tc>
      </w:tr>
      <w:tr w:rsidR="00521609" w14:paraId="3B795969" w14:textId="77777777" w:rsidTr="001C3AC1">
        <w:tc>
          <w:tcPr>
            <w:tcW w:w="9337" w:type="dxa"/>
            <w:gridSpan w:val="3"/>
            <w:tcBorders>
              <w:top w:val="nil"/>
              <w:left w:val="nil"/>
              <w:bottom w:val="nil"/>
              <w:right w:val="nil"/>
            </w:tcBorders>
            <w:vAlign w:val="bottom"/>
          </w:tcPr>
          <w:p w14:paraId="3B795968" w14:textId="77777777" w:rsidR="00521609" w:rsidRDefault="00521609" w:rsidP="001C3AC1">
            <w:pPr>
              <w:pStyle w:val="700Kol1Kop1"/>
            </w:pPr>
            <w:r>
              <w:t>9  Net</w:t>
            </w:r>
            <w:r>
              <w:softHyphen/>
              <w:t>to</w:t>
            </w:r>
            <w:r>
              <w:noBreakHyphen/>
            </w:r>
            <w:r>
              <w:softHyphen/>
              <w:t>om</w:t>
            </w:r>
            <w:r>
              <w:softHyphen/>
              <w:t>zet</w:t>
            </w:r>
          </w:p>
        </w:tc>
      </w:tr>
      <w:tr w:rsidR="00521609" w14:paraId="3B79596D" w14:textId="77777777" w:rsidTr="001C3AC1">
        <w:tc>
          <w:tcPr>
            <w:tcW w:w="6616" w:type="dxa"/>
            <w:tcBorders>
              <w:top w:val="nil"/>
              <w:left w:val="nil"/>
              <w:bottom w:val="nil"/>
              <w:right w:val="nil"/>
            </w:tcBorders>
            <w:vAlign w:val="bottom"/>
          </w:tcPr>
          <w:p w14:paraId="3B79596A" w14:textId="77777777" w:rsidR="00521609" w:rsidRDefault="00521609" w:rsidP="001C3AC1">
            <w:pPr>
              <w:pStyle w:val="700OmsBedrag"/>
            </w:pPr>
            <w:r>
              <w:t>Omzet</w:t>
            </w:r>
          </w:p>
        </w:tc>
        <w:tc>
          <w:tcPr>
            <w:tcW w:w="1360" w:type="dxa"/>
            <w:tcBorders>
              <w:top w:val="nil"/>
              <w:left w:val="nil"/>
              <w:bottom w:val="nil"/>
              <w:right w:val="nil"/>
            </w:tcBorders>
            <w:vAlign w:val="bottom"/>
          </w:tcPr>
          <w:p w14:paraId="3B79596B" w14:textId="77777777" w:rsidR="00521609" w:rsidRDefault="00521609" w:rsidP="001C3AC1">
            <w:pPr>
              <w:pStyle w:val="700Kol1Bedrag"/>
              <w:tabs>
                <w:tab w:val="right" w:pos="1310"/>
                <w:tab w:val="left" w:pos="1336"/>
              </w:tabs>
            </w:pPr>
            <w:r>
              <w:rPr>
                <w:u w:val="double"/>
              </w:rPr>
              <w:tab/>
              <w:t>171.095</w:t>
            </w:r>
            <w:r>
              <w:rPr>
                <w:u w:val="double"/>
              </w:rPr>
              <w:tab/>
            </w:r>
          </w:p>
        </w:tc>
        <w:tc>
          <w:tcPr>
            <w:tcW w:w="1361" w:type="dxa"/>
            <w:tcBorders>
              <w:top w:val="nil"/>
              <w:left w:val="nil"/>
              <w:bottom w:val="nil"/>
              <w:right w:val="nil"/>
            </w:tcBorders>
            <w:vAlign w:val="bottom"/>
          </w:tcPr>
          <w:p w14:paraId="3B79596C" w14:textId="77777777" w:rsidR="00521609" w:rsidRDefault="00521609" w:rsidP="001C3AC1">
            <w:pPr>
              <w:pStyle w:val="700Kol2Bedrag"/>
              <w:tabs>
                <w:tab w:val="right" w:pos="1310"/>
                <w:tab w:val="left" w:pos="1336"/>
              </w:tabs>
            </w:pPr>
            <w:r>
              <w:rPr>
                <w:u w:val="double"/>
              </w:rPr>
              <w:tab/>
              <w:t>180.119</w:t>
            </w:r>
            <w:r>
              <w:rPr>
                <w:u w:val="double"/>
              </w:rPr>
              <w:tab/>
            </w:r>
          </w:p>
        </w:tc>
      </w:tr>
    </w:tbl>
    <w:p w14:paraId="3B79596E" w14:textId="77777777" w:rsidR="00521609" w:rsidRDefault="00521609" w:rsidP="0052160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971" w14:textId="77777777" w:rsidTr="001C3AC1">
        <w:tc>
          <w:tcPr>
            <w:tcW w:w="9337" w:type="dxa"/>
            <w:gridSpan w:val="3"/>
            <w:tcBorders>
              <w:top w:val="nil"/>
              <w:left w:val="nil"/>
              <w:bottom w:val="nil"/>
              <w:right w:val="nil"/>
            </w:tcBorders>
            <w:vAlign w:val="bottom"/>
          </w:tcPr>
          <w:p w14:paraId="3B79596F" w14:textId="77777777" w:rsidR="00521609" w:rsidRDefault="00521609" w:rsidP="001C3AC1">
            <w:pPr>
              <w:pStyle w:val="700Kol1Kop1"/>
            </w:pPr>
            <w:r>
              <w:t>10  Lo</w:t>
            </w:r>
            <w:r>
              <w:softHyphen/>
              <w:t>nen en sa</w:t>
            </w:r>
            <w:r>
              <w:softHyphen/>
              <w:t>la</w:t>
            </w:r>
            <w:r>
              <w:softHyphen/>
              <w:t>ris</w:t>
            </w:r>
            <w:r>
              <w:softHyphen/>
              <w:t>sen</w:t>
            </w:r>
          </w:p>
          <w:p w14:paraId="3B795970" w14:textId="77777777" w:rsidR="00521609" w:rsidRDefault="00521609" w:rsidP="001C3AC1">
            <w:pPr>
              <w:pStyle w:val="000notenummer"/>
            </w:pPr>
          </w:p>
        </w:tc>
      </w:tr>
      <w:tr w:rsidR="00521609" w14:paraId="3B795975" w14:textId="77777777" w:rsidTr="001C3AC1">
        <w:tc>
          <w:tcPr>
            <w:tcW w:w="6616" w:type="dxa"/>
            <w:tcBorders>
              <w:top w:val="nil"/>
              <w:left w:val="nil"/>
              <w:bottom w:val="nil"/>
              <w:right w:val="nil"/>
            </w:tcBorders>
            <w:vAlign w:val="bottom"/>
          </w:tcPr>
          <w:p w14:paraId="3B795972" w14:textId="77777777" w:rsidR="00521609" w:rsidRDefault="00521609" w:rsidP="001C3AC1">
            <w:pPr>
              <w:pStyle w:val="700OmsBedrag"/>
            </w:pPr>
            <w:r>
              <w:t>Management fee</w:t>
            </w:r>
          </w:p>
        </w:tc>
        <w:tc>
          <w:tcPr>
            <w:tcW w:w="1360" w:type="dxa"/>
            <w:tcBorders>
              <w:top w:val="nil"/>
              <w:left w:val="nil"/>
              <w:bottom w:val="nil"/>
              <w:right w:val="nil"/>
            </w:tcBorders>
            <w:vAlign w:val="bottom"/>
          </w:tcPr>
          <w:p w14:paraId="3B795973" w14:textId="77777777" w:rsidR="00521609" w:rsidRDefault="00521609" w:rsidP="001C3AC1">
            <w:pPr>
              <w:pStyle w:val="700Kol1Bedrag"/>
              <w:tabs>
                <w:tab w:val="right" w:pos="1310"/>
                <w:tab w:val="left" w:pos="1336"/>
              </w:tabs>
            </w:pPr>
            <w:r>
              <w:rPr>
                <w:u w:val="double"/>
              </w:rPr>
              <w:tab/>
              <w:t>142.799</w:t>
            </w:r>
            <w:r>
              <w:rPr>
                <w:u w:val="double"/>
              </w:rPr>
              <w:tab/>
            </w:r>
          </w:p>
        </w:tc>
        <w:tc>
          <w:tcPr>
            <w:tcW w:w="1361" w:type="dxa"/>
            <w:tcBorders>
              <w:top w:val="nil"/>
              <w:left w:val="nil"/>
              <w:bottom w:val="nil"/>
              <w:right w:val="nil"/>
            </w:tcBorders>
            <w:vAlign w:val="bottom"/>
          </w:tcPr>
          <w:p w14:paraId="3B795974" w14:textId="77777777" w:rsidR="00521609" w:rsidRDefault="00521609" w:rsidP="001C3AC1">
            <w:pPr>
              <w:pStyle w:val="700Kol2Bedrag"/>
              <w:tabs>
                <w:tab w:val="right" w:pos="1310"/>
                <w:tab w:val="left" w:pos="1336"/>
              </w:tabs>
            </w:pPr>
            <w:r>
              <w:rPr>
                <w:u w:val="double"/>
              </w:rPr>
              <w:tab/>
              <w:t>144.369</w:t>
            </w:r>
            <w:r>
              <w:rPr>
                <w:u w:val="double"/>
              </w:rPr>
              <w:tab/>
            </w:r>
          </w:p>
        </w:tc>
      </w:tr>
    </w:tbl>
    <w:p w14:paraId="3B795976" w14:textId="77777777" w:rsidR="00521609" w:rsidRDefault="00521609" w:rsidP="00521609">
      <w:pPr>
        <w:pStyle w:val="000Tussenregel"/>
      </w:pPr>
    </w:p>
    <w:tbl>
      <w:tblPr>
        <w:tblW w:w="0" w:type="auto"/>
        <w:tblLayout w:type="fixed"/>
        <w:tblCellMar>
          <w:left w:w="0" w:type="dxa"/>
          <w:right w:w="0" w:type="dxa"/>
        </w:tblCellMar>
        <w:tblLook w:val="0000" w:firstRow="0" w:lastRow="0" w:firstColumn="0" w:lastColumn="0" w:noHBand="0" w:noVBand="0"/>
      </w:tblPr>
      <w:tblGrid>
        <w:gridCol w:w="9337"/>
      </w:tblGrid>
      <w:tr w:rsidR="00521609" w14:paraId="3B795978" w14:textId="77777777" w:rsidTr="001C3AC1">
        <w:tc>
          <w:tcPr>
            <w:tcW w:w="9337" w:type="dxa"/>
            <w:tcBorders>
              <w:top w:val="nil"/>
              <w:left w:val="nil"/>
              <w:bottom w:val="nil"/>
              <w:right w:val="nil"/>
            </w:tcBorders>
            <w:vAlign w:val="center"/>
          </w:tcPr>
          <w:p w14:paraId="3B795977" w14:textId="77777777" w:rsidR="00521609" w:rsidRDefault="00521609" w:rsidP="001C3AC1">
            <w:pPr>
              <w:pStyle w:val="700Kopregel"/>
            </w:pPr>
            <w:r>
              <w:t>Ge</w:t>
            </w:r>
            <w:r>
              <w:softHyphen/>
              <w:t>mid</w:t>
            </w:r>
            <w:r>
              <w:softHyphen/>
              <w:t>deld aan</w:t>
            </w:r>
            <w:r>
              <w:softHyphen/>
              <w:t>tal werk</w:t>
            </w:r>
            <w:r>
              <w:softHyphen/>
              <w:t>ne</w:t>
            </w:r>
            <w:r>
              <w:softHyphen/>
              <w:t>mers</w:t>
            </w:r>
          </w:p>
        </w:tc>
      </w:tr>
      <w:tr w:rsidR="00521609" w14:paraId="3B79597A" w14:textId="77777777" w:rsidTr="001C3AC1">
        <w:tc>
          <w:tcPr>
            <w:tcW w:w="9337" w:type="dxa"/>
            <w:tcBorders>
              <w:top w:val="nil"/>
              <w:left w:val="nil"/>
              <w:bottom w:val="nil"/>
              <w:right w:val="nil"/>
            </w:tcBorders>
            <w:vAlign w:val="center"/>
          </w:tcPr>
          <w:p w14:paraId="3B795979" w14:textId="77777777" w:rsidR="00521609" w:rsidRDefault="00521609" w:rsidP="001C3AC1">
            <w:pPr>
              <w:pStyle w:val="700Tekstblok"/>
            </w:pPr>
            <w:r>
              <w:t>Gedurende de boekjaren 2012 en 2011 waren geen werknemers in dienst op basis van een volledig dienstverband.</w:t>
            </w:r>
          </w:p>
        </w:tc>
      </w:tr>
    </w:tbl>
    <w:p w14:paraId="3B79597B" w14:textId="77777777" w:rsidR="00521609" w:rsidRDefault="00521609" w:rsidP="0052160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97E" w14:textId="77777777" w:rsidTr="001C3AC1">
        <w:tc>
          <w:tcPr>
            <w:tcW w:w="9337" w:type="dxa"/>
            <w:gridSpan w:val="3"/>
            <w:tcBorders>
              <w:top w:val="nil"/>
              <w:left w:val="nil"/>
              <w:bottom w:val="nil"/>
              <w:right w:val="nil"/>
            </w:tcBorders>
            <w:vAlign w:val="bottom"/>
          </w:tcPr>
          <w:p w14:paraId="3B79597C" w14:textId="77777777" w:rsidR="00521609" w:rsidRDefault="00521609" w:rsidP="001C3AC1">
            <w:pPr>
              <w:pStyle w:val="700Kol1Kop1"/>
            </w:pPr>
            <w:r>
              <w:t>11  Af</w:t>
            </w:r>
            <w:r>
              <w:softHyphen/>
              <w:t>schrij</w:t>
            </w:r>
            <w:r>
              <w:softHyphen/>
              <w:t>vin</w:t>
            </w:r>
            <w:r>
              <w:softHyphen/>
              <w:t>gen ma</w:t>
            </w:r>
            <w:r>
              <w:softHyphen/>
              <w:t>te</w:t>
            </w:r>
            <w:r>
              <w:softHyphen/>
              <w:t>ri</w:t>
            </w:r>
            <w:r>
              <w:softHyphen/>
              <w:t>ë</w:t>
            </w:r>
            <w:r>
              <w:softHyphen/>
              <w:t>le vas</w:t>
            </w:r>
            <w:r>
              <w:softHyphen/>
              <w:t>te ac</w:t>
            </w:r>
            <w:r>
              <w:softHyphen/>
              <w:t>ti</w:t>
            </w:r>
            <w:r>
              <w:softHyphen/>
              <w:t>va</w:t>
            </w:r>
          </w:p>
          <w:p w14:paraId="3B79597D" w14:textId="77777777" w:rsidR="00521609" w:rsidRDefault="00521609" w:rsidP="001C3AC1">
            <w:pPr>
              <w:pStyle w:val="000notenummer"/>
            </w:pPr>
          </w:p>
        </w:tc>
      </w:tr>
      <w:tr w:rsidR="00521609" w14:paraId="3B795982" w14:textId="77777777" w:rsidTr="001C3AC1">
        <w:tc>
          <w:tcPr>
            <w:tcW w:w="6616" w:type="dxa"/>
            <w:tcBorders>
              <w:top w:val="nil"/>
              <w:left w:val="nil"/>
              <w:bottom w:val="nil"/>
              <w:right w:val="nil"/>
            </w:tcBorders>
            <w:vAlign w:val="bottom"/>
          </w:tcPr>
          <w:p w14:paraId="3B79597F" w14:textId="77777777" w:rsidR="00521609" w:rsidRDefault="00521609" w:rsidP="001C3AC1">
            <w:pPr>
              <w:pStyle w:val="700OmsBedrag"/>
            </w:pPr>
            <w:r>
              <w:t>Inventaris</w:t>
            </w:r>
          </w:p>
        </w:tc>
        <w:tc>
          <w:tcPr>
            <w:tcW w:w="1360" w:type="dxa"/>
            <w:tcBorders>
              <w:top w:val="nil"/>
              <w:left w:val="nil"/>
              <w:bottom w:val="nil"/>
              <w:right w:val="nil"/>
            </w:tcBorders>
            <w:vAlign w:val="bottom"/>
          </w:tcPr>
          <w:p w14:paraId="3B795980" w14:textId="77777777" w:rsidR="00521609" w:rsidRDefault="00521609" w:rsidP="001C3AC1">
            <w:pPr>
              <w:pStyle w:val="700Kol1Bedrag"/>
              <w:tabs>
                <w:tab w:val="right" w:pos="1310"/>
                <w:tab w:val="left" w:pos="1336"/>
              </w:tabs>
            </w:pPr>
            <w:r>
              <w:rPr>
                <w:u w:val="double"/>
              </w:rPr>
              <w:tab/>
              <w:t>1.320</w:t>
            </w:r>
            <w:r>
              <w:rPr>
                <w:u w:val="double"/>
              </w:rPr>
              <w:tab/>
            </w:r>
          </w:p>
        </w:tc>
        <w:tc>
          <w:tcPr>
            <w:tcW w:w="1361" w:type="dxa"/>
            <w:tcBorders>
              <w:top w:val="nil"/>
              <w:left w:val="nil"/>
              <w:bottom w:val="nil"/>
              <w:right w:val="nil"/>
            </w:tcBorders>
            <w:vAlign w:val="bottom"/>
          </w:tcPr>
          <w:p w14:paraId="3B795981" w14:textId="77777777" w:rsidR="00521609" w:rsidRDefault="00521609" w:rsidP="001C3AC1">
            <w:pPr>
              <w:pStyle w:val="700Kol2Bedrag"/>
              <w:tabs>
                <w:tab w:val="right" w:pos="1310"/>
                <w:tab w:val="left" w:pos="1336"/>
              </w:tabs>
            </w:pPr>
            <w:r>
              <w:rPr>
                <w:u w:val="double"/>
              </w:rPr>
              <w:tab/>
              <w:t>1.320</w:t>
            </w:r>
            <w:r>
              <w:rPr>
                <w:u w:val="double"/>
              </w:rPr>
              <w:tab/>
            </w:r>
          </w:p>
        </w:tc>
      </w:tr>
    </w:tbl>
    <w:p w14:paraId="3B795983" w14:textId="77777777" w:rsidR="00521609" w:rsidRDefault="00521609" w:rsidP="0052160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986" w14:textId="77777777" w:rsidTr="001C3AC1">
        <w:tc>
          <w:tcPr>
            <w:tcW w:w="9337" w:type="dxa"/>
            <w:gridSpan w:val="3"/>
            <w:tcBorders>
              <w:top w:val="nil"/>
              <w:left w:val="nil"/>
              <w:bottom w:val="nil"/>
              <w:right w:val="nil"/>
            </w:tcBorders>
            <w:vAlign w:val="bottom"/>
          </w:tcPr>
          <w:p w14:paraId="3B795984" w14:textId="77777777" w:rsidR="00521609" w:rsidRDefault="00521609" w:rsidP="001C3AC1">
            <w:pPr>
              <w:pStyle w:val="700Kol1Kop1A"/>
            </w:pPr>
            <w:r>
              <w:t>12  Ove</w:t>
            </w:r>
            <w:r>
              <w:softHyphen/>
              <w:t>ri</w:t>
            </w:r>
            <w:r>
              <w:softHyphen/>
              <w:t>ge be</w:t>
            </w:r>
            <w:r>
              <w:softHyphen/>
              <w:t>drijfs</w:t>
            </w:r>
            <w:r>
              <w:softHyphen/>
              <w:t>kos</w:t>
            </w:r>
            <w:r>
              <w:softHyphen/>
              <w:t>ten</w:t>
            </w:r>
          </w:p>
          <w:p w14:paraId="3B795985" w14:textId="77777777" w:rsidR="00521609" w:rsidRDefault="00521609" w:rsidP="001C3AC1">
            <w:pPr>
              <w:pStyle w:val="000notenummer"/>
            </w:pPr>
          </w:p>
        </w:tc>
      </w:tr>
      <w:tr w:rsidR="00521609" w14:paraId="3B79598A" w14:textId="77777777" w:rsidTr="001C3AC1">
        <w:tc>
          <w:tcPr>
            <w:tcW w:w="6616" w:type="dxa"/>
            <w:tcBorders>
              <w:top w:val="nil"/>
              <w:left w:val="nil"/>
              <w:bottom w:val="nil"/>
              <w:right w:val="nil"/>
            </w:tcBorders>
            <w:vAlign w:val="bottom"/>
          </w:tcPr>
          <w:p w14:paraId="3B795987" w14:textId="77777777" w:rsidR="00521609" w:rsidRDefault="00521609" w:rsidP="001C3AC1">
            <w:pPr>
              <w:pStyle w:val="700OmsBedrag"/>
            </w:pPr>
            <w:r>
              <w:t>Ver</w:t>
            </w:r>
            <w:r>
              <w:softHyphen/>
              <w:t>koop</w:t>
            </w:r>
            <w:r>
              <w:softHyphen/>
              <w:t>kos</w:t>
            </w:r>
            <w:r>
              <w:softHyphen/>
              <w:t>ten</w:t>
            </w:r>
          </w:p>
        </w:tc>
        <w:tc>
          <w:tcPr>
            <w:tcW w:w="1360" w:type="dxa"/>
            <w:tcBorders>
              <w:top w:val="nil"/>
              <w:left w:val="nil"/>
              <w:bottom w:val="nil"/>
              <w:right w:val="nil"/>
            </w:tcBorders>
            <w:vAlign w:val="bottom"/>
          </w:tcPr>
          <w:p w14:paraId="3B795988" w14:textId="77777777" w:rsidR="00521609" w:rsidRDefault="00521609" w:rsidP="001C3AC1">
            <w:pPr>
              <w:pStyle w:val="700Kol1Bedrag"/>
              <w:tabs>
                <w:tab w:val="right" w:pos="1310"/>
                <w:tab w:val="left" w:pos="1336"/>
              </w:tabs>
            </w:pPr>
            <w:r>
              <w:tab/>
              <w:t>7.933</w:t>
            </w:r>
            <w:r>
              <w:tab/>
            </w:r>
          </w:p>
        </w:tc>
        <w:tc>
          <w:tcPr>
            <w:tcW w:w="1361" w:type="dxa"/>
            <w:tcBorders>
              <w:top w:val="nil"/>
              <w:left w:val="nil"/>
              <w:bottom w:val="nil"/>
              <w:right w:val="nil"/>
            </w:tcBorders>
            <w:vAlign w:val="bottom"/>
          </w:tcPr>
          <w:p w14:paraId="3B795989" w14:textId="77777777" w:rsidR="00521609" w:rsidRDefault="00521609" w:rsidP="001C3AC1">
            <w:pPr>
              <w:pStyle w:val="700Kol2Bedrag"/>
              <w:tabs>
                <w:tab w:val="right" w:pos="1310"/>
                <w:tab w:val="left" w:pos="1336"/>
              </w:tabs>
            </w:pPr>
            <w:r>
              <w:tab/>
              <w:t>8.993</w:t>
            </w:r>
            <w:r>
              <w:tab/>
            </w:r>
          </w:p>
        </w:tc>
      </w:tr>
      <w:tr w:rsidR="00521609" w14:paraId="3B79598E" w14:textId="77777777" w:rsidTr="001C3AC1">
        <w:tc>
          <w:tcPr>
            <w:tcW w:w="6616" w:type="dxa"/>
            <w:tcBorders>
              <w:top w:val="nil"/>
              <w:left w:val="nil"/>
              <w:bottom w:val="nil"/>
              <w:right w:val="nil"/>
            </w:tcBorders>
            <w:vAlign w:val="bottom"/>
          </w:tcPr>
          <w:p w14:paraId="3B79598B" w14:textId="77777777" w:rsidR="00521609" w:rsidRDefault="00521609" w:rsidP="001C3AC1">
            <w:pPr>
              <w:pStyle w:val="700OmsBedrag"/>
            </w:pPr>
            <w:r>
              <w:t>Kan</w:t>
            </w:r>
            <w:r>
              <w:softHyphen/>
              <w:t>toor</w:t>
            </w:r>
            <w:r>
              <w:softHyphen/>
              <w:t>kos</w:t>
            </w:r>
            <w:r>
              <w:softHyphen/>
              <w:t>ten</w:t>
            </w:r>
          </w:p>
        </w:tc>
        <w:tc>
          <w:tcPr>
            <w:tcW w:w="1360" w:type="dxa"/>
            <w:tcBorders>
              <w:top w:val="nil"/>
              <w:left w:val="nil"/>
              <w:bottom w:val="nil"/>
              <w:right w:val="nil"/>
            </w:tcBorders>
            <w:vAlign w:val="bottom"/>
          </w:tcPr>
          <w:p w14:paraId="3B79598C" w14:textId="77777777" w:rsidR="00521609" w:rsidRDefault="00521609" w:rsidP="001C3AC1">
            <w:pPr>
              <w:pStyle w:val="700Kol1Bedrag"/>
              <w:tabs>
                <w:tab w:val="right" w:pos="1310"/>
                <w:tab w:val="left" w:pos="1336"/>
              </w:tabs>
            </w:pPr>
            <w:r>
              <w:tab/>
              <w:t>2.489</w:t>
            </w:r>
            <w:r>
              <w:tab/>
            </w:r>
          </w:p>
        </w:tc>
        <w:tc>
          <w:tcPr>
            <w:tcW w:w="1361" w:type="dxa"/>
            <w:tcBorders>
              <w:top w:val="nil"/>
              <w:left w:val="nil"/>
              <w:bottom w:val="nil"/>
              <w:right w:val="nil"/>
            </w:tcBorders>
            <w:vAlign w:val="bottom"/>
          </w:tcPr>
          <w:p w14:paraId="3B79598D" w14:textId="77777777" w:rsidR="00521609" w:rsidRDefault="00521609" w:rsidP="001C3AC1">
            <w:pPr>
              <w:pStyle w:val="700Kol2Bedrag"/>
              <w:tabs>
                <w:tab w:val="right" w:pos="1310"/>
                <w:tab w:val="left" w:pos="1336"/>
              </w:tabs>
            </w:pPr>
            <w:r>
              <w:tab/>
              <w:t>2.923</w:t>
            </w:r>
            <w:r>
              <w:tab/>
            </w:r>
          </w:p>
        </w:tc>
      </w:tr>
      <w:tr w:rsidR="00521609" w14:paraId="3B795992" w14:textId="77777777" w:rsidTr="001C3AC1">
        <w:tc>
          <w:tcPr>
            <w:tcW w:w="6616" w:type="dxa"/>
            <w:tcBorders>
              <w:top w:val="nil"/>
              <w:left w:val="nil"/>
              <w:bottom w:val="nil"/>
              <w:right w:val="nil"/>
            </w:tcBorders>
            <w:vAlign w:val="bottom"/>
          </w:tcPr>
          <w:p w14:paraId="3B79598F" w14:textId="77777777" w:rsidR="00521609" w:rsidRDefault="00521609" w:rsidP="001C3AC1">
            <w:pPr>
              <w:pStyle w:val="700OmsBedrag"/>
            </w:pPr>
            <w:r>
              <w:t>Al</w:t>
            </w:r>
            <w:r>
              <w:softHyphen/>
              <w:t>ge</w:t>
            </w:r>
            <w:r>
              <w:softHyphen/>
              <w:t>me</w:t>
            </w:r>
            <w:r>
              <w:softHyphen/>
              <w:t>ne kos</w:t>
            </w:r>
            <w:r>
              <w:softHyphen/>
              <w:t>ten</w:t>
            </w:r>
          </w:p>
        </w:tc>
        <w:tc>
          <w:tcPr>
            <w:tcW w:w="1360" w:type="dxa"/>
            <w:tcBorders>
              <w:top w:val="nil"/>
              <w:left w:val="nil"/>
              <w:bottom w:val="nil"/>
              <w:right w:val="nil"/>
            </w:tcBorders>
            <w:vAlign w:val="bottom"/>
          </w:tcPr>
          <w:p w14:paraId="3B795990" w14:textId="77777777" w:rsidR="00521609" w:rsidRDefault="00521609" w:rsidP="001C3AC1">
            <w:pPr>
              <w:pStyle w:val="700Kol1Bedrag"/>
              <w:tabs>
                <w:tab w:val="right" w:pos="1310"/>
                <w:tab w:val="left" w:pos="1336"/>
              </w:tabs>
            </w:pPr>
            <w:r>
              <w:rPr>
                <w:u w:val="single"/>
              </w:rPr>
              <w:tab/>
            </w:r>
            <w:r>
              <w:rPr>
                <w:u w:val="single"/>
              </w:rPr>
              <w:noBreakHyphen/>
              <w:t>2.360</w:t>
            </w:r>
            <w:r>
              <w:rPr>
                <w:u w:val="single"/>
              </w:rPr>
              <w:tab/>
            </w:r>
          </w:p>
        </w:tc>
        <w:tc>
          <w:tcPr>
            <w:tcW w:w="1361" w:type="dxa"/>
            <w:tcBorders>
              <w:top w:val="nil"/>
              <w:left w:val="nil"/>
              <w:bottom w:val="nil"/>
              <w:right w:val="nil"/>
            </w:tcBorders>
            <w:vAlign w:val="bottom"/>
          </w:tcPr>
          <w:p w14:paraId="3B795991" w14:textId="77777777" w:rsidR="00521609" w:rsidRDefault="00521609" w:rsidP="001C3AC1">
            <w:pPr>
              <w:pStyle w:val="700Kol2Bedrag"/>
              <w:tabs>
                <w:tab w:val="right" w:pos="1310"/>
                <w:tab w:val="left" w:pos="1336"/>
              </w:tabs>
            </w:pPr>
            <w:r>
              <w:rPr>
                <w:u w:val="single"/>
              </w:rPr>
              <w:tab/>
              <w:t>2.998</w:t>
            </w:r>
            <w:r>
              <w:rPr>
                <w:u w:val="single"/>
              </w:rPr>
              <w:tab/>
            </w:r>
          </w:p>
        </w:tc>
      </w:tr>
      <w:tr w:rsidR="00521609" w14:paraId="3B795996" w14:textId="77777777" w:rsidTr="001C3AC1">
        <w:tc>
          <w:tcPr>
            <w:tcW w:w="6616" w:type="dxa"/>
            <w:tcBorders>
              <w:top w:val="nil"/>
              <w:left w:val="nil"/>
              <w:bottom w:val="nil"/>
              <w:right w:val="nil"/>
            </w:tcBorders>
            <w:vAlign w:val="bottom"/>
          </w:tcPr>
          <w:p w14:paraId="3B795993" w14:textId="77777777" w:rsidR="00521609" w:rsidRDefault="00521609" w:rsidP="001C3AC1">
            <w:pPr>
              <w:pStyle w:val="700OmsTotaal"/>
            </w:pPr>
          </w:p>
        </w:tc>
        <w:tc>
          <w:tcPr>
            <w:tcW w:w="1360" w:type="dxa"/>
            <w:tcBorders>
              <w:top w:val="nil"/>
              <w:left w:val="nil"/>
              <w:bottom w:val="nil"/>
              <w:right w:val="nil"/>
            </w:tcBorders>
            <w:vAlign w:val="bottom"/>
          </w:tcPr>
          <w:p w14:paraId="3B795994" w14:textId="77777777" w:rsidR="00521609" w:rsidRDefault="00521609" w:rsidP="001C3AC1">
            <w:pPr>
              <w:pStyle w:val="700Kol1Totaal"/>
              <w:tabs>
                <w:tab w:val="right" w:pos="1310"/>
                <w:tab w:val="left" w:pos="1336"/>
              </w:tabs>
            </w:pPr>
            <w:r>
              <w:rPr>
                <w:u w:val="double"/>
              </w:rPr>
              <w:tab/>
              <w:t>8.062</w:t>
            </w:r>
            <w:r>
              <w:rPr>
                <w:u w:val="double"/>
              </w:rPr>
              <w:tab/>
            </w:r>
          </w:p>
        </w:tc>
        <w:tc>
          <w:tcPr>
            <w:tcW w:w="1361" w:type="dxa"/>
            <w:tcBorders>
              <w:top w:val="nil"/>
              <w:left w:val="nil"/>
              <w:bottom w:val="nil"/>
              <w:right w:val="nil"/>
            </w:tcBorders>
            <w:vAlign w:val="bottom"/>
          </w:tcPr>
          <w:p w14:paraId="3B795995" w14:textId="77777777" w:rsidR="00521609" w:rsidRDefault="00521609" w:rsidP="001C3AC1">
            <w:pPr>
              <w:pStyle w:val="700Kol2Totaal"/>
              <w:tabs>
                <w:tab w:val="right" w:pos="1310"/>
                <w:tab w:val="left" w:pos="1336"/>
              </w:tabs>
            </w:pPr>
            <w:r>
              <w:rPr>
                <w:u w:val="double"/>
              </w:rPr>
              <w:tab/>
              <w:t>14.914</w:t>
            </w:r>
            <w:r>
              <w:rPr>
                <w:u w:val="double"/>
              </w:rPr>
              <w:tab/>
            </w:r>
          </w:p>
        </w:tc>
      </w:tr>
    </w:tbl>
    <w:p w14:paraId="3B795997" w14:textId="77777777" w:rsidR="00521609" w:rsidRDefault="00521609" w:rsidP="0052160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99A" w14:textId="77777777" w:rsidTr="001C3AC1">
        <w:tc>
          <w:tcPr>
            <w:tcW w:w="9337" w:type="dxa"/>
            <w:gridSpan w:val="3"/>
            <w:tcBorders>
              <w:top w:val="nil"/>
              <w:left w:val="nil"/>
              <w:bottom w:val="nil"/>
              <w:right w:val="nil"/>
            </w:tcBorders>
            <w:vAlign w:val="bottom"/>
          </w:tcPr>
          <w:p w14:paraId="3B795998" w14:textId="77777777" w:rsidR="00521609" w:rsidRDefault="00521609" w:rsidP="001C3AC1">
            <w:pPr>
              <w:pStyle w:val="700Kol1Kop2"/>
            </w:pPr>
            <w:r>
              <w:t>Ver</w:t>
            </w:r>
            <w:r>
              <w:softHyphen/>
              <w:t>koop</w:t>
            </w:r>
            <w:r>
              <w:softHyphen/>
              <w:t>kos</w:t>
            </w:r>
            <w:r>
              <w:softHyphen/>
              <w:t>ten</w:t>
            </w:r>
          </w:p>
          <w:p w14:paraId="3B795999" w14:textId="77777777" w:rsidR="00521609" w:rsidRDefault="00521609" w:rsidP="001C3AC1">
            <w:pPr>
              <w:pStyle w:val="000notenummer"/>
            </w:pPr>
          </w:p>
        </w:tc>
      </w:tr>
      <w:tr w:rsidR="00521609" w14:paraId="3B79599E" w14:textId="77777777" w:rsidTr="001C3AC1">
        <w:tc>
          <w:tcPr>
            <w:tcW w:w="6616" w:type="dxa"/>
            <w:tcBorders>
              <w:top w:val="nil"/>
              <w:left w:val="nil"/>
              <w:bottom w:val="nil"/>
              <w:right w:val="nil"/>
            </w:tcBorders>
            <w:vAlign w:val="bottom"/>
          </w:tcPr>
          <w:p w14:paraId="3B79599B" w14:textId="77777777" w:rsidR="00521609" w:rsidRDefault="00521609" w:rsidP="001C3AC1">
            <w:pPr>
              <w:pStyle w:val="700OmsBedrag"/>
            </w:pPr>
            <w:r>
              <w:t>Beurs</w:t>
            </w:r>
            <w:r>
              <w:softHyphen/>
              <w:t>kos</w:t>
            </w:r>
            <w:r>
              <w:softHyphen/>
              <w:t>ten</w:t>
            </w:r>
          </w:p>
        </w:tc>
        <w:tc>
          <w:tcPr>
            <w:tcW w:w="1360" w:type="dxa"/>
            <w:tcBorders>
              <w:top w:val="nil"/>
              <w:left w:val="nil"/>
              <w:bottom w:val="nil"/>
              <w:right w:val="nil"/>
            </w:tcBorders>
            <w:vAlign w:val="bottom"/>
          </w:tcPr>
          <w:p w14:paraId="3B79599C" w14:textId="77777777" w:rsidR="00521609" w:rsidRDefault="00521609" w:rsidP="001C3AC1">
            <w:pPr>
              <w:pStyle w:val="700Kol1Bedrag"/>
              <w:tabs>
                <w:tab w:val="right" w:pos="1310"/>
                <w:tab w:val="left" w:pos="1336"/>
              </w:tabs>
            </w:pPr>
            <w:r>
              <w:tab/>
              <w:t>2.629</w:t>
            </w:r>
            <w:r>
              <w:tab/>
            </w:r>
          </w:p>
        </w:tc>
        <w:tc>
          <w:tcPr>
            <w:tcW w:w="1361" w:type="dxa"/>
            <w:tcBorders>
              <w:top w:val="nil"/>
              <w:left w:val="nil"/>
              <w:bottom w:val="nil"/>
              <w:right w:val="nil"/>
            </w:tcBorders>
            <w:vAlign w:val="bottom"/>
          </w:tcPr>
          <w:p w14:paraId="3B79599D" w14:textId="77777777" w:rsidR="00521609" w:rsidRDefault="00521609" w:rsidP="001C3AC1">
            <w:pPr>
              <w:pStyle w:val="700Kol2Bedrag"/>
              <w:tabs>
                <w:tab w:val="right" w:pos="1310"/>
                <w:tab w:val="left" w:pos="1336"/>
              </w:tabs>
            </w:pPr>
            <w:r>
              <w:tab/>
              <w:t>2.240</w:t>
            </w:r>
            <w:r>
              <w:tab/>
            </w:r>
          </w:p>
        </w:tc>
      </w:tr>
      <w:tr w:rsidR="00521609" w14:paraId="3B7959A2" w14:textId="77777777" w:rsidTr="001C3AC1">
        <w:tc>
          <w:tcPr>
            <w:tcW w:w="6616" w:type="dxa"/>
            <w:tcBorders>
              <w:top w:val="nil"/>
              <w:left w:val="nil"/>
              <w:bottom w:val="nil"/>
              <w:right w:val="nil"/>
            </w:tcBorders>
            <w:vAlign w:val="bottom"/>
          </w:tcPr>
          <w:p w14:paraId="3B79599F" w14:textId="77777777" w:rsidR="00521609" w:rsidRDefault="00521609" w:rsidP="001C3AC1">
            <w:pPr>
              <w:pStyle w:val="700OmsBedrag"/>
            </w:pPr>
            <w:r>
              <w:t>Reis</w:t>
            </w:r>
            <w:r>
              <w:noBreakHyphen/>
              <w:t xml:space="preserve"> en ver</w:t>
            </w:r>
            <w:r>
              <w:softHyphen/>
              <w:t>blijf</w:t>
            </w:r>
            <w:r>
              <w:softHyphen/>
              <w:t>kos</w:t>
            </w:r>
            <w:r>
              <w:softHyphen/>
              <w:t>ten</w:t>
            </w:r>
          </w:p>
        </w:tc>
        <w:tc>
          <w:tcPr>
            <w:tcW w:w="1360" w:type="dxa"/>
            <w:tcBorders>
              <w:top w:val="nil"/>
              <w:left w:val="nil"/>
              <w:bottom w:val="nil"/>
              <w:right w:val="nil"/>
            </w:tcBorders>
            <w:vAlign w:val="bottom"/>
          </w:tcPr>
          <w:p w14:paraId="3B7959A0" w14:textId="77777777" w:rsidR="00521609" w:rsidRDefault="00521609" w:rsidP="001C3AC1">
            <w:pPr>
              <w:pStyle w:val="700Kol1Bedrag"/>
              <w:tabs>
                <w:tab w:val="right" w:pos="1310"/>
                <w:tab w:val="left" w:pos="1336"/>
              </w:tabs>
            </w:pPr>
            <w:r>
              <w:rPr>
                <w:u w:val="single"/>
              </w:rPr>
              <w:tab/>
              <w:t>5.304</w:t>
            </w:r>
            <w:r>
              <w:rPr>
                <w:u w:val="single"/>
              </w:rPr>
              <w:tab/>
            </w:r>
          </w:p>
        </w:tc>
        <w:tc>
          <w:tcPr>
            <w:tcW w:w="1361" w:type="dxa"/>
            <w:tcBorders>
              <w:top w:val="nil"/>
              <w:left w:val="nil"/>
              <w:bottom w:val="nil"/>
              <w:right w:val="nil"/>
            </w:tcBorders>
            <w:vAlign w:val="bottom"/>
          </w:tcPr>
          <w:p w14:paraId="3B7959A1" w14:textId="77777777" w:rsidR="00521609" w:rsidRDefault="00521609" w:rsidP="001C3AC1">
            <w:pPr>
              <w:pStyle w:val="700Kol2Bedrag"/>
              <w:tabs>
                <w:tab w:val="right" w:pos="1310"/>
                <w:tab w:val="left" w:pos="1336"/>
              </w:tabs>
            </w:pPr>
            <w:r>
              <w:rPr>
                <w:u w:val="single"/>
              </w:rPr>
              <w:tab/>
              <w:t>6.753</w:t>
            </w:r>
            <w:r>
              <w:rPr>
                <w:u w:val="single"/>
              </w:rPr>
              <w:tab/>
            </w:r>
          </w:p>
        </w:tc>
      </w:tr>
      <w:tr w:rsidR="00521609" w14:paraId="3B7959A6" w14:textId="77777777" w:rsidTr="001C3AC1">
        <w:tc>
          <w:tcPr>
            <w:tcW w:w="6616" w:type="dxa"/>
            <w:tcBorders>
              <w:top w:val="nil"/>
              <w:left w:val="nil"/>
              <w:bottom w:val="nil"/>
              <w:right w:val="nil"/>
            </w:tcBorders>
            <w:vAlign w:val="bottom"/>
          </w:tcPr>
          <w:p w14:paraId="3B7959A3" w14:textId="77777777" w:rsidR="00521609" w:rsidRDefault="00521609" w:rsidP="001C3AC1">
            <w:pPr>
              <w:pStyle w:val="700OmsTotaal"/>
            </w:pPr>
          </w:p>
        </w:tc>
        <w:tc>
          <w:tcPr>
            <w:tcW w:w="1360" w:type="dxa"/>
            <w:tcBorders>
              <w:top w:val="nil"/>
              <w:left w:val="nil"/>
              <w:bottom w:val="nil"/>
              <w:right w:val="nil"/>
            </w:tcBorders>
            <w:vAlign w:val="bottom"/>
          </w:tcPr>
          <w:p w14:paraId="3B7959A4" w14:textId="77777777" w:rsidR="00521609" w:rsidRDefault="00521609" w:rsidP="001C3AC1">
            <w:pPr>
              <w:pStyle w:val="700Kol1Totaal"/>
              <w:tabs>
                <w:tab w:val="right" w:pos="1310"/>
                <w:tab w:val="left" w:pos="1336"/>
              </w:tabs>
            </w:pPr>
            <w:r>
              <w:rPr>
                <w:u w:val="double"/>
              </w:rPr>
              <w:tab/>
              <w:t>7.933</w:t>
            </w:r>
            <w:r>
              <w:rPr>
                <w:u w:val="double"/>
              </w:rPr>
              <w:tab/>
            </w:r>
          </w:p>
        </w:tc>
        <w:tc>
          <w:tcPr>
            <w:tcW w:w="1361" w:type="dxa"/>
            <w:tcBorders>
              <w:top w:val="nil"/>
              <w:left w:val="nil"/>
              <w:bottom w:val="nil"/>
              <w:right w:val="nil"/>
            </w:tcBorders>
            <w:vAlign w:val="bottom"/>
          </w:tcPr>
          <w:p w14:paraId="3B7959A5" w14:textId="77777777" w:rsidR="00521609" w:rsidRDefault="00521609" w:rsidP="001C3AC1">
            <w:pPr>
              <w:pStyle w:val="700Kol2Totaal"/>
              <w:tabs>
                <w:tab w:val="right" w:pos="1310"/>
                <w:tab w:val="left" w:pos="1336"/>
              </w:tabs>
            </w:pPr>
            <w:r>
              <w:rPr>
                <w:u w:val="double"/>
              </w:rPr>
              <w:tab/>
              <w:t>8.993</w:t>
            </w:r>
            <w:r>
              <w:rPr>
                <w:u w:val="double"/>
              </w:rPr>
              <w:tab/>
            </w:r>
          </w:p>
        </w:tc>
      </w:tr>
    </w:tbl>
    <w:p w14:paraId="3B7959A7" w14:textId="77777777" w:rsidR="00521609" w:rsidRDefault="00521609" w:rsidP="0052160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9AA" w14:textId="77777777" w:rsidTr="001C3AC1">
        <w:tc>
          <w:tcPr>
            <w:tcW w:w="9337" w:type="dxa"/>
            <w:gridSpan w:val="3"/>
            <w:tcBorders>
              <w:top w:val="nil"/>
              <w:left w:val="nil"/>
              <w:bottom w:val="nil"/>
              <w:right w:val="nil"/>
            </w:tcBorders>
            <w:vAlign w:val="bottom"/>
          </w:tcPr>
          <w:p w14:paraId="3B7959A8" w14:textId="77777777" w:rsidR="00521609" w:rsidRDefault="00521609" w:rsidP="001C3AC1">
            <w:pPr>
              <w:pStyle w:val="700Kol1Kop2"/>
            </w:pPr>
            <w:r>
              <w:t>Kan</w:t>
            </w:r>
            <w:r>
              <w:softHyphen/>
              <w:t>toor</w:t>
            </w:r>
            <w:r>
              <w:softHyphen/>
              <w:t>kos</w:t>
            </w:r>
            <w:r>
              <w:softHyphen/>
              <w:t>ten</w:t>
            </w:r>
          </w:p>
          <w:p w14:paraId="3B7959A9" w14:textId="77777777" w:rsidR="00521609" w:rsidRDefault="00521609" w:rsidP="001C3AC1">
            <w:pPr>
              <w:pStyle w:val="000notenummer"/>
            </w:pPr>
          </w:p>
        </w:tc>
      </w:tr>
      <w:tr w:rsidR="00521609" w14:paraId="3B7959AE" w14:textId="77777777" w:rsidTr="001C3AC1">
        <w:tc>
          <w:tcPr>
            <w:tcW w:w="6616" w:type="dxa"/>
            <w:tcBorders>
              <w:top w:val="nil"/>
              <w:left w:val="nil"/>
              <w:bottom w:val="nil"/>
              <w:right w:val="nil"/>
            </w:tcBorders>
            <w:vAlign w:val="bottom"/>
          </w:tcPr>
          <w:p w14:paraId="3B7959AB" w14:textId="77777777" w:rsidR="00521609" w:rsidRDefault="00521609" w:rsidP="001C3AC1">
            <w:pPr>
              <w:pStyle w:val="700OmsBedrag"/>
            </w:pPr>
            <w:r>
              <w:t>Kan</w:t>
            </w:r>
            <w:r>
              <w:softHyphen/>
              <w:t>toor</w:t>
            </w:r>
            <w:r>
              <w:softHyphen/>
              <w:t>be</w:t>
            </w:r>
            <w:r>
              <w:softHyphen/>
              <w:t>no</w:t>
            </w:r>
            <w:r>
              <w:softHyphen/>
              <w:t>digd</w:t>
            </w:r>
            <w:r>
              <w:softHyphen/>
              <w:t>he</w:t>
            </w:r>
            <w:r>
              <w:softHyphen/>
              <w:t>den</w:t>
            </w:r>
          </w:p>
        </w:tc>
        <w:tc>
          <w:tcPr>
            <w:tcW w:w="1360" w:type="dxa"/>
            <w:tcBorders>
              <w:top w:val="nil"/>
              <w:left w:val="nil"/>
              <w:bottom w:val="nil"/>
              <w:right w:val="nil"/>
            </w:tcBorders>
            <w:vAlign w:val="bottom"/>
          </w:tcPr>
          <w:p w14:paraId="3B7959AC" w14:textId="77777777" w:rsidR="00521609" w:rsidRDefault="00521609" w:rsidP="001C3AC1">
            <w:pPr>
              <w:pStyle w:val="700Kol1Bedrag"/>
              <w:tabs>
                <w:tab w:val="right" w:pos="1310"/>
                <w:tab w:val="left" w:pos="1336"/>
              </w:tabs>
            </w:pPr>
            <w:r>
              <w:tab/>
              <w:t>-</w:t>
            </w:r>
            <w:r>
              <w:tab/>
            </w:r>
          </w:p>
        </w:tc>
        <w:tc>
          <w:tcPr>
            <w:tcW w:w="1361" w:type="dxa"/>
            <w:tcBorders>
              <w:top w:val="nil"/>
              <w:left w:val="nil"/>
              <w:bottom w:val="nil"/>
              <w:right w:val="nil"/>
            </w:tcBorders>
            <w:vAlign w:val="bottom"/>
          </w:tcPr>
          <w:p w14:paraId="3B7959AD" w14:textId="77777777" w:rsidR="00521609" w:rsidRDefault="00521609" w:rsidP="001C3AC1">
            <w:pPr>
              <w:pStyle w:val="700Kol2Bedrag"/>
              <w:tabs>
                <w:tab w:val="right" w:pos="1310"/>
                <w:tab w:val="left" w:pos="1336"/>
              </w:tabs>
            </w:pPr>
            <w:r>
              <w:tab/>
              <w:t>524</w:t>
            </w:r>
            <w:r>
              <w:tab/>
            </w:r>
          </w:p>
        </w:tc>
      </w:tr>
      <w:tr w:rsidR="00521609" w14:paraId="3B7959B2" w14:textId="77777777" w:rsidTr="001C3AC1">
        <w:tc>
          <w:tcPr>
            <w:tcW w:w="6616" w:type="dxa"/>
            <w:tcBorders>
              <w:top w:val="nil"/>
              <w:left w:val="nil"/>
              <w:bottom w:val="nil"/>
              <w:right w:val="nil"/>
            </w:tcBorders>
            <w:vAlign w:val="bottom"/>
          </w:tcPr>
          <w:p w14:paraId="3B7959AF" w14:textId="77777777" w:rsidR="00521609" w:rsidRDefault="00521609" w:rsidP="001C3AC1">
            <w:pPr>
              <w:pStyle w:val="700OmsBedrag"/>
            </w:pPr>
            <w:r>
              <w:t>Contributies en abonnementen</w:t>
            </w:r>
          </w:p>
        </w:tc>
        <w:tc>
          <w:tcPr>
            <w:tcW w:w="1360" w:type="dxa"/>
            <w:tcBorders>
              <w:top w:val="nil"/>
              <w:left w:val="nil"/>
              <w:bottom w:val="nil"/>
              <w:right w:val="nil"/>
            </w:tcBorders>
            <w:vAlign w:val="bottom"/>
          </w:tcPr>
          <w:p w14:paraId="3B7959B0" w14:textId="77777777" w:rsidR="00521609" w:rsidRDefault="00521609" w:rsidP="001C3AC1">
            <w:pPr>
              <w:pStyle w:val="700Kol1Bedrag"/>
              <w:tabs>
                <w:tab w:val="right" w:pos="1310"/>
                <w:tab w:val="left" w:pos="1336"/>
              </w:tabs>
            </w:pPr>
            <w:r>
              <w:tab/>
              <w:t>1.262</w:t>
            </w:r>
            <w:r>
              <w:tab/>
            </w:r>
          </w:p>
        </w:tc>
        <w:tc>
          <w:tcPr>
            <w:tcW w:w="1361" w:type="dxa"/>
            <w:tcBorders>
              <w:top w:val="nil"/>
              <w:left w:val="nil"/>
              <w:bottom w:val="nil"/>
              <w:right w:val="nil"/>
            </w:tcBorders>
            <w:vAlign w:val="bottom"/>
          </w:tcPr>
          <w:p w14:paraId="3B7959B1" w14:textId="77777777" w:rsidR="00521609" w:rsidRDefault="00521609" w:rsidP="001C3AC1">
            <w:pPr>
              <w:pStyle w:val="700Kol2Bedrag"/>
              <w:tabs>
                <w:tab w:val="right" w:pos="1310"/>
                <w:tab w:val="left" w:pos="1336"/>
              </w:tabs>
            </w:pPr>
            <w:r>
              <w:tab/>
              <w:t>1.227</w:t>
            </w:r>
            <w:r>
              <w:tab/>
            </w:r>
          </w:p>
        </w:tc>
      </w:tr>
      <w:tr w:rsidR="00521609" w14:paraId="3B7959B6" w14:textId="77777777" w:rsidTr="001C3AC1">
        <w:tc>
          <w:tcPr>
            <w:tcW w:w="6616" w:type="dxa"/>
            <w:tcBorders>
              <w:top w:val="nil"/>
              <w:left w:val="nil"/>
              <w:bottom w:val="nil"/>
              <w:right w:val="nil"/>
            </w:tcBorders>
            <w:vAlign w:val="bottom"/>
          </w:tcPr>
          <w:p w14:paraId="3B7959B3" w14:textId="77777777" w:rsidR="00521609" w:rsidRDefault="00521609" w:rsidP="001C3AC1">
            <w:pPr>
              <w:pStyle w:val="700OmsBedrag"/>
            </w:pPr>
            <w:r>
              <w:t>Communicatiekosten</w:t>
            </w:r>
          </w:p>
        </w:tc>
        <w:tc>
          <w:tcPr>
            <w:tcW w:w="1360" w:type="dxa"/>
            <w:tcBorders>
              <w:top w:val="nil"/>
              <w:left w:val="nil"/>
              <w:bottom w:val="nil"/>
              <w:right w:val="nil"/>
            </w:tcBorders>
            <w:vAlign w:val="bottom"/>
          </w:tcPr>
          <w:p w14:paraId="3B7959B4" w14:textId="77777777" w:rsidR="00521609" w:rsidRDefault="00521609" w:rsidP="001C3AC1">
            <w:pPr>
              <w:pStyle w:val="700Kol1Bedrag"/>
              <w:tabs>
                <w:tab w:val="right" w:pos="1310"/>
                <w:tab w:val="left" w:pos="1336"/>
              </w:tabs>
            </w:pPr>
            <w:r>
              <w:rPr>
                <w:u w:val="single"/>
              </w:rPr>
              <w:tab/>
              <w:t>1.227</w:t>
            </w:r>
            <w:r>
              <w:rPr>
                <w:u w:val="single"/>
              </w:rPr>
              <w:tab/>
            </w:r>
          </w:p>
        </w:tc>
        <w:tc>
          <w:tcPr>
            <w:tcW w:w="1361" w:type="dxa"/>
            <w:tcBorders>
              <w:top w:val="nil"/>
              <w:left w:val="nil"/>
              <w:bottom w:val="nil"/>
              <w:right w:val="nil"/>
            </w:tcBorders>
            <w:vAlign w:val="bottom"/>
          </w:tcPr>
          <w:p w14:paraId="3B7959B5" w14:textId="77777777" w:rsidR="00521609" w:rsidRDefault="00521609" w:rsidP="001C3AC1">
            <w:pPr>
              <w:pStyle w:val="700Kol2Bedrag"/>
              <w:tabs>
                <w:tab w:val="right" w:pos="1310"/>
                <w:tab w:val="left" w:pos="1336"/>
              </w:tabs>
            </w:pPr>
            <w:r>
              <w:rPr>
                <w:u w:val="single"/>
              </w:rPr>
              <w:tab/>
              <w:t>1.172</w:t>
            </w:r>
            <w:r>
              <w:rPr>
                <w:u w:val="single"/>
              </w:rPr>
              <w:tab/>
            </w:r>
          </w:p>
        </w:tc>
      </w:tr>
      <w:tr w:rsidR="00521609" w14:paraId="3B7959BA" w14:textId="77777777" w:rsidTr="001C3AC1">
        <w:tc>
          <w:tcPr>
            <w:tcW w:w="6616" w:type="dxa"/>
            <w:tcBorders>
              <w:top w:val="nil"/>
              <w:left w:val="nil"/>
              <w:bottom w:val="nil"/>
              <w:right w:val="nil"/>
            </w:tcBorders>
            <w:vAlign w:val="bottom"/>
          </w:tcPr>
          <w:p w14:paraId="3B7959B7" w14:textId="77777777" w:rsidR="00521609" w:rsidRDefault="00521609" w:rsidP="001C3AC1">
            <w:pPr>
              <w:pStyle w:val="700OmsTotaal"/>
            </w:pPr>
          </w:p>
        </w:tc>
        <w:tc>
          <w:tcPr>
            <w:tcW w:w="1360" w:type="dxa"/>
            <w:tcBorders>
              <w:top w:val="nil"/>
              <w:left w:val="nil"/>
              <w:bottom w:val="nil"/>
              <w:right w:val="nil"/>
            </w:tcBorders>
            <w:vAlign w:val="bottom"/>
          </w:tcPr>
          <w:p w14:paraId="3B7959B8" w14:textId="77777777" w:rsidR="00521609" w:rsidRDefault="00521609" w:rsidP="001C3AC1">
            <w:pPr>
              <w:pStyle w:val="700Kol1Totaal"/>
              <w:tabs>
                <w:tab w:val="right" w:pos="1310"/>
                <w:tab w:val="left" w:pos="1336"/>
              </w:tabs>
            </w:pPr>
            <w:r>
              <w:rPr>
                <w:u w:val="double"/>
              </w:rPr>
              <w:tab/>
              <w:t>2.489</w:t>
            </w:r>
            <w:r>
              <w:rPr>
                <w:u w:val="double"/>
              </w:rPr>
              <w:tab/>
            </w:r>
          </w:p>
        </w:tc>
        <w:tc>
          <w:tcPr>
            <w:tcW w:w="1361" w:type="dxa"/>
            <w:tcBorders>
              <w:top w:val="nil"/>
              <w:left w:val="nil"/>
              <w:bottom w:val="nil"/>
              <w:right w:val="nil"/>
            </w:tcBorders>
            <w:vAlign w:val="bottom"/>
          </w:tcPr>
          <w:p w14:paraId="3B7959B9" w14:textId="77777777" w:rsidR="00521609" w:rsidRDefault="00521609" w:rsidP="001C3AC1">
            <w:pPr>
              <w:pStyle w:val="700Kol2Totaal"/>
              <w:tabs>
                <w:tab w:val="right" w:pos="1310"/>
                <w:tab w:val="left" w:pos="1336"/>
              </w:tabs>
            </w:pPr>
            <w:r>
              <w:rPr>
                <w:u w:val="double"/>
              </w:rPr>
              <w:tab/>
              <w:t>2.923</w:t>
            </w:r>
            <w:r>
              <w:rPr>
                <w:u w:val="double"/>
              </w:rPr>
              <w:tab/>
            </w:r>
          </w:p>
        </w:tc>
      </w:tr>
    </w:tbl>
    <w:p w14:paraId="3B7959BB" w14:textId="77777777" w:rsidR="00521609" w:rsidRDefault="00521609" w:rsidP="0052160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9BE" w14:textId="77777777" w:rsidTr="001C3AC1">
        <w:tc>
          <w:tcPr>
            <w:tcW w:w="9337" w:type="dxa"/>
            <w:gridSpan w:val="3"/>
            <w:tcBorders>
              <w:top w:val="nil"/>
              <w:left w:val="nil"/>
              <w:bottom w:val="nil"/>
              <w:right w:val="nil"/>
            </w:tcBorders>
            <w:vAlign w:val="bottom"/>
          </w:tcPr>
          <w:p w14:paraId="3B7959BC" w14:textId="77777777" w:rsidR="00521609" w:rsidRDefault="00521609" w:rsidP="001C3AC1">
            <w:pPr>
              <w:pStyle w:val="700Kol1Kop2"/>
            </w:pPr>
            <w:r>
              <w:t>Al</w:t>
            </w:r>
            <w:r>
              <w:softHyphen/>
              <w:t>ge</w:t>
            </w:r>
            <w:r>
              <w:softHyphen/>
              <w:t>me</w:t>
            </w:r>
            <w:r>
              <w:softHyphen/>
              <w:t>ne kos</w:t>
            </w:r>
            <w:r>
              <w:softHyphen/>
              <w:t>ten</w:t>
            </w:r>
          </w:p>
          <w:p w14:paraId="3B7959BD" w14:textId="77777777" w:rsidR="00521609" w:rsidRDefault="00521609" w:rsidP="001C3AC1">
            <w:pPr>
              <w:pStyle w:val="000notenummer"/>
            </w:pPr>
          </w:p>
        </w:tc>
      </w:tr>
      <w:tr w:rsidR="00521609" w14:paraId="3B7959C2" w14:textId="77777777" w:rsidTr="001C3AC1">
        <w:tc>
          <w:tcPr>
            <w:tcW w:w="6616" w:type="dxa"/>
            <w:tcBorders>
              <w:top w:val="nil"/>
              <w:left w:val="nil"/>
              <w:bottom w:val="nil"/>
              <w:right w:val="nil"/>
            </w:tcBorders>
            <w:vAlign w:val="bottom"/>
          </w:tcPr>
          <w:p w14:paraId="3B7959BF" w14:textId="77777777" w:rsidR="00521609" w:rsidRDefault="00521609" w:rsidP="001C3AC1">
            <w:pPr>
              <w:pStyle w:val="700OmsBedrag"/>
            </w:pPr>
            <w:r>
              <w:t>Ac</w:t>
            </w:r>
            <w:r>
              <w:softHyphen/>
              <w:t>coun</w:t>
            </w:r>
            <w:r>
              <w:softHyphen/>
              <w:t>tants</w:t>
            </w:r>
            <w:r>
              <w:softHyphen/>
              <w:t>kos</w:t>
            </w:r>
            <w:r>
              <w:softHyphen/>
              <w:t>ten</w:t>
            </w:r>
          </w:p>
        </w:tc>
        <w:tc>
          <w:tcPr>
            <w:tcW w:w="1360" w:type="dxa"/>
            <w:tcBorders>
              <w:top w:val="nil"/>
              <w:left w:val="nil"/>
              <w:bottom w:val="nil"/>
              <w:right w:val="nil"/>
            </w:tcBorders>
            <w:vAlign w:val="bottom"/>
          </w:tcPr>
          <w:p w14:paraId="3B7959C0" w14:textId="77777777" w:rsidR="00521609" w:rsidRDefault="00521609" w:rsidP="001C3AC1">
            <w:pPr>
              <w:pStyle w:val="700Kol1Bedrag"/>
              <w:tabs>
                <w:tab w:val="right" w:pos="1310"/>
                <w:tab w:val="left" w:pos="1336"/>
              </w:tabs>
            </w:pPr>
            <w:r>
              <w:tab/>
              <w:t>2.730</w:t>
            </w:r>
            <w:r>
              <w:tab/>
            </w:r>
          </w:p>
        </w:tc>
        <w:tc>
          <w:tcPr>
            <w:tcW w:w="1361" w:type="dxa"/>
            <w:tcBorders>
              <w:top w:val="nil"/>
              <w:left w:val="nil"/>
              <w:bottom w:val="nil"/>
              <w:right w:val="nil"/>
            </w:tcBorders>
            <w:vAlign w:val="bottom"/>
          </w:tcPr>
          <w:p w14:paraId="3B7959C1" w14:textId="77777777" w:rsidR="00521609" w:rsidRDefault="00521609" w:rsidP="001C3AC1">
            <w:pPr>
              <w:pStyle w:val="700Kol2Bedrag"/>
              <w:tabs>
                <w:tab w:val="right" w:pos="1310"/>
                <w:tab w:val="left" w:pos="1336"/>
              </w:tabs>
            </w:pPr>
            <w:r>
              <w:tab/>
              <w:t>2.665</w:t>
            </w:r>
            <w:r>
              <w:tab/>
            </w:r>
          </w:p>
        </w:tc>
      </w:tr>
      <w:tr w:rsidR="00521609" w14:paraId="3B7959C6" w14:textId="77777777" w:rsidTr="001C3AC1">
        <w:tc>
          <w:tcPr>
            <w:tcW w:w="6616" w:type="dxa"/>
            <w:tcBorders>
              <w:top w:val="nil"/>
              <w:left w:val="nil"/>
              <w:bottom w:val="nil"/>
              <w:right w:val="nil"/>
            </w:tcBorders>
            <w:vAlign w:val="bottom"/>
          </w:tcPr>
          <w:p w14:paraId="3B7959C3" w14:textId="77777777" w:rsidR="00521609" w:rsidRDefault="00521609" w:rsidP="001C3AC1">
            <w:pPr>
              <w:pStyle w:val="700OmsBedrag"/>
            </w:pPr>
            <w:r>
              <w:t>Assurantiepremie</w:t>
            </w:r>
          </w:p>
        </w:tc>
        <w:tc>
          <w:tcPr>
            <w:tcW w:w="1360" w:type="dxa"/>
            <w:tcBorders>
              <w:top w:val="nil"/>
              <w:left w:val="nil"/>
              <w:bottom w:val="nil"/>
              <w:right w:val="nil"/>
            </w:tcBorders>
            <w:vAlign w:val="bottom"/>
          </w:tcPr>
          <w:p w14:paraId="3B7959C4" w14:textId="77777777" w:rsidR="00521609" w:rsidRDefault="00521609" w:rsidP="001C3AC1">
            <w:pPr>
              <w:pStyle w:val="700Kol1Bedrag"/>
              <w:tabs>
                <w:tab w:val="right" w:pos="1310"/>
                <w:tab w:val="left" w:pos="1336"/>
              </w:tabs>
            </w:pPr>
            <w:r>
              <w:tab/>
              <w:t>150</w:t>
            </w:r>
            <w:r>
              <w:tab/>
            </w:r>
          </w:p>
        </w:tc>
        <w:tc>
          <w:tcPr>
            <w:tcW w:w="1361" w:type="dxa"/>
            <w:tcBorders>
              <w:top w:val="nil"/>
              <w:left w:val="nil"/>
              <w:bottom w:val="nil"/>
              <w:right w:val="nil"/>
            </w:tcBorders>
            <w:vAlign w:val="bottom"/>
          </w:tcPr>
          <w:p w14:paraId="3B7959C5" w14:textId="77777777" w:rsidR="00521609" w:rsidRDefault="00521609" w:rsidP="001C3AC1">
            <w:pPr>
              <w:pStyle w:val="700Kol2Bedrag"/>
              <w:tabs>
                <w:tab w:val="right" w:pos="1310"/>
                <w:tab w:val="left" w:pos="1336"/>
              </w:tabs>
            </w:pPr>
            <w:r>
              <w:tab/>
              <w:t>178</w:t>
            </w:r>
            <w:r>
              <w:tab/>
            </w:r>
          </w:p>
        </w:tc>
      </w:tr>
      <w:tr w:rsidR="00521609" w14:paraId="3B7959CA" w14:textId="77777777" w:rsidTr="001C3AC1">
        <w:tc>
          <w:tcPr>
            <w:tcW w:w="6616" w:type="dxa"/>
            <w:tcBorders>
              <w:top w:val="nil"/>
              <w:left w:val="nil"/>
              <w:bottom w:val="nil"/>
              <w:right w:val="nil"/>
            </w:tcBorders>
            <w:vAlign w:val="bottom"/>
          </w:tcPr>
          <w:p w14:paraId="3B7959C7" w14:textId="77777777" w:rsidR="00521609" w:rsidRDefault="00521609" w:rsidP="001C3AC1">
            <w:pPr>
              <w:pStyle w:val="700OmsBedrag"/>
            </w:pPr>
            <w:r>
              <w:t>Bank</w:t>
            </w:r>
            <w:r>
              <w:softHyphen/>
              <w:t>kos</w:t>
            </w:r>
            <w:r>
              <w:softHyphen/>
              <w:t>ten</w:t>
            </w:r>
          </w:p>
        </w:tc>
        <w:tc>
          <w:tcPr>
            <w:tcW w:w="1360" w:type="dxa"/>
            <w:tcBorders>
              <w:top w:val="nil"/>
              <w:left w:val="nil"/>
              <w:bottom w:val="nil"/>
              <w:right w:val="nil"/>
            </w:tcBorders>
            <w:vAlign w:val="bottom"/>
          </w:tcPr>
          <w:p w14:paraId="3B7959C8" w14:textId="77777777" w:rsidR="00521609" w:rsidRDefault="00521609" w:rsidP="001C3AC1">
            <w:pPr>
              <w:pStyle w:val="700Kol1Bedrag"/>
              <w:tabs>
                <w:tab w:val="right" w:pos="1310"/>
                <w:tab w:val="left" w:pos="1336"/>
              </w:tabs>
            </w:pPr>
            <w:r>
              <w:tab/>
              <w:t>63</w:t>
            </w:r>
            <w:r>
              <w:tab/>
            </w:r>
          </w:p>
        </w:tc>
        <w:tc>
          <w:tcPr>
            <w:tcW w:w="1361" w:type="dxa"/>
            <w:tcBorders>
              <w:top w:val="nil"/>
              <w:left w:val="nil"/>
              <w:bottom w:val="nil"/>
              <w:right w:val="nil"/>
            </w:tcBorders>
            <w:vAlign w:val="bottom"/>
          </w:tcPr>
          <w:p w14:paraId="3B7959C9" w14:textId="77777777" w:rsidR="00521609" w:rsidRDefault="00521609" w:rsidP="001C3AC1">
            <w:pPr>
              <w:pStyle w:val="700Kol2Bedrag"/>
              <w:tabs>
                <w:tab w:val="right" w:pos="1310"/>
                <w:tab w:val="left" w:pos="1336"/>
              </w:tabs>
            </w:pPr>
            <w:r>
              <w:tab/>
              <w:t>68</w:t>
            </w:r>
            <w:r>
              <w:tab/>
            </w:r>
          </w:p>
        </w:tc>
      </w:tr>
      <w:tr w:rsidR="00521609" w14:paraId="3B7959CE" w14:textId="77777777" w:rsidTr="001C3AC1">
        <w:tc>
          <w:tcPr>
            <w:tcW w:w="6616" w:type="dxa"/>
            <w:tcBorders>
              <w:top w:val="nil"/>
              <w:left w:val="nil"/>
              <w:bottom w:val="nil"/>
              <w:right w:val="nil"/>
            </w:tcBorders>
            <w:vAlign w:val="bottom"/>
          </w:tcPr>
          <w:p w14:paraId="3B7959CB" w14:textId="77777777" w:rsidR="00521609" w:rsidRDefault="00521609" w:rsidP="001C3AC1">
            <w:pPr>
              <w:pStyle w:val="700OmsBedrag"/>
            </w:pPr>
            <w:r>
              <w:t>Ove</w:t>
            </w:r>
            <w:r>
              <w:softHyphen/>
              <w:t>ri</w:t>
            </w:r>
            <w:r>
              <w:softHyphen/>
              <w:t>ge al</w:t>
            </w:r>
            <w:r>
              <w:softHyphen/>
              <w:t>ge</w:t>
            </w:r>
            <w:r>
              <w:softHyphen/>
              <w:t>me</w:t>
            </w:r>
            <w:r>
              <w:softHyphen/>
              <w:t>ne kos</w:t>
            </w:r>
            <w:r>
              <w:softHyphen/>
              <w:t>ten</w:t>
            </w:r>
          </w:p>
        </w:tc>
        <w:tc>
          <w:tcPr>
            <w:tcW w:w="1360" w:type="dxa"/>
            <w:tcBorders>
              <w:top w:val="nil"/>
              <w:left w:val="nil"/>
              <w:bottom w:val="nil"/>
              <w:right w:val="nil"/>
            </w:tcBorders>
            <w:vAlign w:val="bottom"/>
          </w:tcPr>
          <w:p w14:paraId="3B7959CC" w14:textId="77777777" w:rsidR="00521609" w:rsidRDefault="00521609" w:rsidP="001C3AC1">
            <w:pPr>
              <w:pStyle w:val="700Kol1Bedrag"/>
              <w:tabs>
                <w:tab w:val="right" w:pos="1310"/>
                <w:tab w:val="left" w:pos="1336"/>
              </w:tabs>
            </w:pPr>
            <w:r>
              <w:rPr>
                <w:u w:val="single"/>
              </w:rPr>
              <w:tab/>
              <w:t>68</w:t>
            </w:r>
            <w:r>
              <w:rPr>
                <w:u w:val="single"/>
              </w:rPr>
              <w:tab/>
            </w:r>
          </w:p>
        </w:tc>
        <w:tc>
          <w:tcPr>
            <w:tcW w:w="1361" w:type="dxa"/>
            <w:tcBorders>
              <w:top w:val="nil"/>
              <w:left w:val="nil"/>
              <w:bottom w:val="nil"/>
              <w:right w:val="nil"/>
            </w:tcBorders>
            <w:vAlign w:val="bottom"/>
          </w:tcPr>
          <w:p w14:paraId="3B7959CD" w14:textId="77777777" w:rsidR="00521609" w:rsidRDefault="00521609" w:rsidP="001C3AC1">
            <w:pPr>
              <w:pStyle w:val="700Kol2Bedrag"/>
              <w:tabs>
                <w:tab w:val="right" w:pos="1310"/>
                <w:tab w:val="left" w:pos="1336"/>
              </w:tabs>
            </w:pPr>
            <w:r>
              <w:rPr>
                <w:u w:val="single"/>
              </w:rPr>
              <w:tab/>
              <w:t>87</w:t>
            </w:r>
            <w:r>
              <w:rPr>
                <w:u w:val="single"/>
              </w:rPr>
              <w:tab/>
            </w:r>
          </w:p>
        </w:tc>
      </w:tr>
      <w:tr w:rsidR="00521609" w14:paraId="3B7959D2" w14:textId="77777777" w:rsidTr="001C3AC1">
        <w:tc>
          <w:tcPr>
            <w:tcW w:w="6616" w:type="dxa"/>
            <w:tcBorders>
              <w:top w:val="nil"/>
              <w:left w:val="nil"/>
              <w:bottom w:val="nil"/>
              <w:right w:val="nil"/>
            </w:tcBorders>
            <w:vAlign w:val="bottom"/>
          </w:tcPr>
          <w:p w14:paraId="3B7959CF" w14:textId="77777777" w:rsidR="00521609" w:rsidRDefault="00521609" w:rsidP="001C3AC1">
            <w:pPr>
              <w:pStyle w:val="700OmsBedrag"/>
            </w:pPr>
          </w:p>
        </w:tc>
        <w:tc>
          <w:tcPr>
            <w:tcW w:w="1360" w:type="dxa"/>
            <w:tcBorders>
              <w:top w:val="nil"/>
              <w:left w:val="nil"/>
              <w:bottom w:val="nil"/>
              <w:right w:val="nil"/>
            </w:tcBorders>
            <w:vAlign w:val="bottom"/>
          </w:tcPr>
          <w:p w14:paraId="3B7959D0" w14:textId="77777777" w:rsidR="00521609" w:rsidRDefault="00521609" w:rsidP="001C3AC1">
            <w:pPr>
              <w:pStyle w:val="700Kol1Bedrag"/>
              <w:tabs>
                <w:tab w:val="right" w:pos="1310"/>
                <w:tab w:val="left" w:pos="1336"/>
              </w:tabs>
            </w:pPr>
            <w:r>
              <w:tab/>
              <w:t>3.011</w:t>
            </w:r>
            <w:r>
              <w:tab/>
            </w:r>
          </w:p>
        </w:tc>
        <w:tc>
          <w:tcPr>
            <w:tcW w:w="1361" w:type="dxa"/>
            <w:tcBorders>
              <w:top w:val="nil"/>
              <w:left w:val="nil"/>
              <w:bottom w:val="nil"/>
              <w:right w:val="nil"/>
            </w:tcBorders>
            <w:vAlign w:val="bottom"/>
          </w:tcPr>
          <w:p w14:paraId="3B7959D1" w14:textId="77777777" w:rsidR="00521609" w:rsidRDefault="00521609" w:rsidP="001C3AC1">
            <w:pPr>
              <w:pStyle w:val="700Kol2Bedrag"/>
              <w:tabs>
                <w:tab w:val="right" w:pos="1310"/>
                <w:tab w:val="left" w:pos="1336"/>
              </w:tabs>
            </w:pPr>
            <w:r>
              <w:tab/>
              <w:t>2.998</w:t>
            </w:r>
            <w:r>
              <w:tab/>
            </w:r>
          </w:p>
        </w:tc>
      </w:tr>
      <w:tr w:rsidR="00521609" w14:paraId="3B7959D6" w14:textId="77777777" w:rsidTr="001C3AC1">
        <w:tc>
          <w:tcPr>
            <w:tcW w:w="6616" w:type="dxa"/>
            <w:tcBorders>
              <w:top w:val="nil"/>
              <w:left w:val="nil"/>
              <w:bottom w:val="nil"/>
              <w:right w:val="nil"/>
            </w:tcBorders>
            <w:vAlign w:val="bottom"/>
          </w:tcPr>
          <w:p w14:paraId="3B7959D3" w14:textId="77777777" w:rsidR="00521609" w:rsidRDefault="00521609" w:rsidP="001C3AC1">
            <w:pPr>
              <w:pStyle w:val="700OmsBedrag"/>
            </w:pPr>
            <w:r>
              <w:t>Door</w:t>
            </w:r>
            <w:r>
              <w:softHyphen/>
              <w:t>be</w:t>
            </w:r>
            <w:r>
              <w:softHyphen/>
              <w:t>re</w:t>
            </w:r>
            <w:r>
              <w:softHyphen/>
              <w:t>ken</w:t>
            </w:r>
            <w:r>
              <w:softHyphen/>
              <w:t>de kos</w:t>
            </w:r>
            <w:r>
              <w:softHyphen/>
              <w:t>ten</w:t>
            </w:r>
          </w:p>
        </w:tc>
        <w:tc>
          <w:tcPr>
            <w:tcW w:w="1360" w:type="dxa"/>
            <w:tcBorders>
              <w:top w:val="nil"/>
              <w:left w:val="nil"/>
              <w:bottom w:val="nil"/>
              <w:right w:val="nil"/>
            </w:tcBorders>
            <w:vAlign w:val="bottom"/>
          </w:tcPr>
          <w:p w14:paraId="3B7959D4" w14:textId="77777777" w:rsidR="00521609" w:rsidRDefault="00521609" w:rsidP="001C3AC1">
            <w:pPr>
              <w:pStyle w:val="700Kol1Bedrag"/>
              <w:tabs>
                <w:tab w:val="right" w:pos="1310"/>
                <w:tab w:val="left" w:pos="1336"/>
              </w:tabs>
            </w:pPr>
            <w:r>
              <w:rPr>
                <w:u w:val="single"/>
              </w:rPr>
              <w:tab/>
            </w:r>
            <w:r>
              <w:rPr>
                <w:u w:val="single"/>
              </w:rPr>
              <w:noBreakHyphen/>
              <w:t>5.371</w:t>
            </w:r>
            <w:r>
              <w:rPr>
                <w:u w:val="single"/>
              </w:rPr>
              <w:tab/>
            </w:r>
          </w:p>
        </w:tc>
        <w:tc>
          <w:tcPr>
            <w:tcW w:w="1361" w:type="dxa"/>
            <w:tcBorders>
              <w:top w:val="nil"/>
              <w:left w:val="nil"/>
              <w:bottom w:val="nil"/>
              <w:right w:val="nil"/>
            </w:tcBorders>
            <w:vAlign w:val="bottom"/>
          </w:tcPr>
          <w:p w14:paraId="3B7959D5" w14:textId="77777777" w:rsidR="00521609" w:rsidRDefault="00521609" w:rsidP="001C3AC1">
            <w:pPr>
              <w:pStyle w:val="700Kol2Bedrag"/>
              <w:tabs>
                <w:tab w:val="right" w:pos="1310"/>
                <w:tab w:val="left" w:pos="1336"/>
              </w:tabs>
            </w:pPr>
            <w:r>
              <w:rPr>
                <w:u w:val="single"/>
              </w:rPr>
              <w:tab/>
              <w:t>-</w:t>
            </w:r>
            <w:r>
              <w:rPr>
                <w:u w:val="single"/>
              </w:rPr>
              <w:tab/>
            </w:r>
          </w:p>
        </w:tc>
      </w:tr>
      <w:tr w:rsidR="00521609" w14:paraId="3B7959DA" w14:textId="77777777" w:rsidTr="001C3AC1">
        <w:tc>
          <w:tcPr>
            <w:tcW w:w="6616" w:type="dxa"/>
            <w:tcBorders>
              <w:top w:val="nil"/>
              <w:left w:val="nil"/>
              <w:bottom w:val="nil"/>
              <w:right w:val="nil"/>
            </w:tcBorders>
            <w:vAlign w:val="bottom"/>
          </w:tcPr>
          <w:p w14:paraId="3B7959D7" w14:textId="77777777" w:rsidR="00521609" w:rsidRDefault="00521609" w:rsidP="001C3AC1">
            <w:pPr>
              <w:pStyle w:val="700OmsTotaal"/>
            </w:pPr>
          </w:p>
        </w:tc>
        <w:tc>
          <w:tcPr>
            <w:tcW w:w="1360" w:type="dxa"/>
            <w:tcBorders>
              <w:top w:val="nil"/>
              <w:left w:val="nil"/>
              <w:bottom w:val="nil"/>
              <w:right w:val="nil"/>
            </w:tcBorders>
            <w:vAlign w:val="bottom"/>
          </w:tcPr>
          <w:p w14:paraId="3B7959D8" w14:textId="77777777" w:rsidR="00521609" w:rsidRDefault="00521609" w:rsidP="001C3AC1">
            <w:pPr>
              <w:pStyle w:val="700Kol1Totaal"/>
              <w:tabs>
                <w:tab w:val="right" w:pos="1310"/>
                <w:tab w:val="left" w:pos="1336"/>
              </w:tabs>
            </w:pPr>
            <w:r>
              <w:rPr>
                <w:u w:val="double"/>
              </w:rPr>
              <w:tab/>
            </w:r>
            <w:r>
              <w:rPr>
                <w:u w:val="double"/>
              </w:rPr>
              <w:noBreakHyphen/>
              <w:t>2.360</w:t>
            </w:r>
            <w:r>
              <w:rPr>
                <w:u w:val="double"/>
              </w:rPr>
              <w:tab/>
            </w:r>
          </w:p>
        </w:tc>
        <w:tc>
          <w:tcPr>
            <w:tcW w:w="1361" w:type="dxa"/>
            <w:tcBorders>
              <w:top w:val="nil"/>
              <w:left w:val="nil"/>
              <w:bottom w:val="nil"/>
              <w:right w:val="nil"/>
            </w:tcBorders>
            <w:vAlign w:val="bottom"/>
          </w:tcPr>
          <w:p w14:paraId="3B7959D9" w14:textId="77777777" w:rsidR="00521609" w:rsidRDefault="00521609" w:rsidP="001C3AC1">
            <w:pPr>
              <w:pStyle w:val="700Kol2Totaal"/>
              <w:tabs>
                <w:tab w:val="right" w:pos="1310"/>
                <w:tab w:val="left" w:pos="1336"/>
              </w:tabs>
            </w:pPr>
            <w:r>
              <w:rPr>
                <w:u w:val="double"/>
              </w:rPr>
              <w:tab/>
              <w:t>2.998</w:t>
            </w:r>
            <w:r>
              <w:rPr>
                <w:u w:val="double"/>
              </w:rPr>
              <w:tab/>
            </w:r>
          </w:p>
        </w:tc>
      </w:tr>
    </w:tbl>
    <w:p w14:paraId="3B7959DB" w14:textId="77777777" w:rsidR="00521609" w:rsidRDefault="00521609" w:rsidP="00521609">
      <w:pPr>
        <w:pStyle w:val="000Tussenregel"/>
      </w:pPr>
    </w:p>
    <w:p w14:paraId="3B7959DC"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9DE" w14:textId="77777777" w:rsidTr="001C3AC1">
        <w:tc>
          <w:tcPr>
            <w:tcW w:w="9337" w:type="dxa"/>
            <w:gridSpan w:val="3"/>
            <w:tcBorders>
              <w:top w:val="nil"/>
              <w:left w:val="nil"/>
              <w:bottom w:val="nil"/>
              <w:right w:val="nil"/>
            </w:tcBorders>
            <w:shd w:val="clear" w:color="auto" w:fill="F0F0F0"/>
            <w:vAlign w:val="bottom"/>
          </w:tcPr>
          <w:p w14:paraId="3B7959DD" w14:textId="77777777" w:rsidR="00521609" w:rsidRDefault="00521609" w:rsidP="001C3AC1">
            <w:pPr>
              <w:pStyle w:val="000Pagebreak"/>
            </w:pPr>
          </w:p>
        </w:tc>
      </w:tr>
      <w:tr w:rsidR="00521609" w14:paraId="3B7959E2" w14:textId="77777777" w:rsidTr="001C3AC1">
        <w:tc>
          <w:tcPr>
            <w:tcW w:w="6616" w:type="dxa"/>
            <w:tcBorders>
              <w:top w:val="nil"/>
              <w:left w:val="nil"/>
              <w:bottom w:val="nil"/>
              <w:right w:val="nil"/>
            </w:tcBorders>
            <w:vAlign w:val="bottom"/>
          </w:tcPr>
          <w:p w14:paraId="3B7959DF" w14:textId="77777777" w:rsidR="00521609" w:rsidRDefault="00521609" w:rsidP="001C3AC1">
            <w:pPr>
              <w:pStyle w:val="000Huisstijl"/>
            </w:pPr>
          </w:p>
        </w:tc>
        <w:tc>
          <w:tcPr>
            <w:tcW w:w="1360" w:type="dxa"/>
            <w:tcBorders>
              <w:top w:val="nil"/>
              <w:left w:val="nil"/>
              <w:bottom w:val="nil"/>
              <w:right w:val="nil"/>
            </w:tcBorders>
            <w:vAlign w:val="bottom"/>
          </w:tcPr>
          <w:p w14:paraId="3B7959E0" w14:textId="77777777" w:rsidR="00521609" w:rsidRDefault="00521609" w:rsidP="001C3AC1">
            <w:pPr>
              <w:pStyle w:val="700KopDatumKol1"/>
              <w:tabs>
                <w:tab w:val="clear" w:pos="1474"/>
                <w:tab w:val="right" w:pos="1310"/>
                <w:tab w:val="left" w:pos="1336"/>
              </w:tabs>
            </w:pPr>
            <w:r>
              <w:rPr>
                <w:u w:val="single"/>
              </w:rPr>
              <w:tab/>
              <w:t>2012</w:t>
            </w:r>
            <w:r>
              <w:rPr>
                <w:u w:val="single"/>
              </w:rPr>
              <w:tab/>
            </w:r>
          </w:p>
        </w:tc>
        <w:tc>
          <w:tcPr>
            <w:tcW w:w="1361" w:type="dxa"/>
            <w:tcBorders>
              <w:top w:val="nil"/>
              <w:left w:val="nil"/>
              <w:bottom w:val="nil"/>
              <w:right w:val="nil"/>
            </w:tcBorders>
            <w:vAlign w:val="bottom"/>
          </w:tcPr>
          <w:p w14:paraId="3B7959E1" w14:textId="77777777" w:rsidR="00521609" w:rsidRDefault="00521609" w:rsidP="001C3AC1">
            <w:pPr>
              <w:pStyle w:val="700KopDatumKol2"/>
              <w:tabs>
                <w:tab w:val="clear" w:pos="1474"/>
                <w:tab w:val="right" w:pos="1310"/>
                <w:tab w:val="left" w:pos="1336"/>
              </w:tabs>
            </w:pPr>
            <w:r>
              <w:rPr>
                <w:u w:val="single"/>
              </w:rPr>
              <w:tab/>
              <w:t>2011</w:t>
            </w:r>
            <w:r>
              <w:rPr>
                <w:u w:val="single"/>
              </w:rPr>
              <w:tab/>
            </w:r>
          </w:p>
        </w:tc>
      </w:tr>
      <w:tr w:rsidR="00521609" w14:paraId="3B7959E6" w14:textId="77777777" w:rsidTr="001C3AC1">
        <w:tc>
          <w:tcPr>
            <w:tcW w:w="6616" w:type="dxa"/>
            <w:tcBorders>
              <w:top w:val="nil"/>
              <w:left w:val="nil"/>
              <w:bottom w:val="nil"/>
              <w:right w:val="nil"/>
            </w:tcBorders>
            <w:vAlign w:val="bottom"/>
          </w:tcPr>
          <w:p w14:paraId="3B7959E3" w14:textId="77777777" w:rsidR="00521609" w:rsidRDefault="00521609" w:rsidP="001C3AC1">
            <w:pPr>
              <w:pStyle w:val="700OmsValutaregel"/>
            </w:pPr>
          </w:p>
        </w:tc>
        <w:tc>
          <w:tcPr>
            <w:tcW w:w="1360" w:type="dxa"/>
            <w:tcBorders>
              <w:top w:val="nil"/>
              <w:left w:val="nil"/>
              <w:bottom w:val="nil"/>
              <w:right w:val="nil"/>
            </w:tcBorders>
            <w:vAlign w:val="bottom"/>
          </w:tcPr>
          <w:p w14:paraId="3B7959E4" w14:textId="77777777" w:rsidR="00521609" w:rsidRDefault="00521609" w:rsidP="001C3AC1">
            <w:pPr>
              <w:pStyle w:val="700KopValutaKol1"/>
            </w:pPr>
            <w:r>
              <w:t>€</w:t>
            </w:r>
          </w:p>
        </w:tc>
        <w:tc>
          <w:tcPr>
            <w:tcW w:w="1361" w:type="dxa"/>
            <w:tcBorders>
              <w:top w:val="nil"/>
              <w:left w:val="nil"/>
              <w:bottom w:val="nil"/>
              <w:right w:val="nil"/>
            </w:tcBorders>
            <w:vAlign w:val="bottom"/>
          </w:tcPr>
          <w:p w14:paraId="3B7959E5" w14:textId="77777777" w:rsidR="00521609" w:rsidRDefault="00521609" w:rsidP="001C3AC1">
            <w:pPr>
              <w:pStyle w:val="700KopValutaKol2"/>
            </w:pPr>
            <w:r>
              <w:t>€</w:t>
            </w:r>
          </w:p>
        </w:tc>
      </w:tr>
      <w:tr w:rsidR="00521609" w14:paraId="3B7959E9" w14:textId="77777777" w:rsidTr="001C3AC1">
        <w:tc>
          <w:tcPr>
            <w:tcW w:w="9337" w:type="dxa"/>
            <w:gridSpan w:val="3"/>
            <w:tcBorders>
              <w:top w:val="nil"/>
              <w:left w:val="nil"/>
              <w:bottom w:val="nil"/>
              <w:right w:val="nil"/>
            </w:tcBorders>
            <w:vAlign w:val="bottom"/>
          </w:tcPr>
          <w:p w14:paraId="3B7959E7" w14:textId="77777777" w:rsidR="00521609" w:rsidRDefault="00521609" w:rsidP="001C3AC1">
            <w:pPr>
              <w:pStyle w:val="700Kol1Kop1"/>
            </w:pPr>
            <w:r>
              <w:t>13  Andere rentebaten en soortgelijke opbrengsten</w:t>
            </w:r>
          </w:p>
          <w:p w14:paraId="3B7959E8" w14:textId="77777777" w:rsidR="00521609" w:rsidRDefault="00521609" w:rsidP="001C3AC1">
            <w:pPr>
              <w:pStyle w:val="000notenummer"/>
            </w:pPr>
          </w:p>
        </w:tc>
      </w:tr>
      <w:tr w:rsidR="00521609" w14:paraId="3B7959ED" w14:textId="77777777" w:rsidTr="001C3AC1">
        <w:tc>
          <w:tcPr>
            <w:tcW w:w="6616" w:type="dxa"/>
            <w:tcBorders>
              <w:top w:val="nil"/>
              <w:left w:val="nil"/>
              <w:bottom w:val="nil"/>
              <w:right w:val="nil"/>
            </w:tcBorders>
            <w:vAlign w:val="bottom"/>
          </w:tcPr>
          <w:p w14:paraId="3B7959EA" w14:textId="77777777" w:rsidR="00521609" w:rsidRDefault="00521609" w:rsidP="001C3AC1">
            <w:pPr>
              <w:pStyle w:val="700OmsBedrag"/>
            </w:pPr>
            <w:r>
              <w:t>Ren</w:t>
            </w:r>
            <w:r>
              <w:softHyphen/>
              <w:t>te Rabo bedrijfstelerekening</w:t>
            </w:r>
          </w:p>
        </w:tc>
        <w:tc>
          <w:tcPr>
            <w:tcW w:w="1360" w:type="dxa"/>
            <w:tcBorders>
              <w:top w:val="nil"/>
              <w:left w:val="nil"/>
              <w:bottom w:val="nil"/>
              <w:right w:val="nil"/>
            </w:tcBorders>
            <w:vAlign w:val="bottom"/>
          </w:tcPr>
          <w:p w14:paraId="3B7959EB" w14:textId="77777777" w:rsidR="00521609" w:rsidRDefault="00521609" w:rsidP="001C3AC1">
            <w:pPr>
              <w:pStyle w:val="700Kol1Bedrag"/>
              <w:tabs>
                <w:tab w:val="right" w:pos="1310"/>
                <w:tab w:val="left" w:pos="1336"/>
              </w:tabs>
            </w:pPr>
            <w:r>
              <w:rPr>
                <w:u w:val="double"/>
              </w:rPr>
              <w:tab/>
              <w:t>586</w:t>
            </w:r>
            <w:r>
              <w:rPr>
                <w:u w:val="double"/>
              </w:rPr>
              <w:tab/>
            </w:r>
          </w:p>
        </w:tc>
        <w:tc>
          <w:tcPr>
            <w:tcW w:w="1361" w:type="dxa"/>
            <w:tcBorders>
              <w:top w:val="nil"/>
              <w:left w:val="nil"/>
              <w:bottom w:val="nil"/>
              <w:right w:val="nil"/>
            </w:tcBorders>
            <w:vAlign w:val="bottom"/>
          </w:tcPr>
          <w:p w14:paraId="3B7959EC" w14:textId="77777777" w:rsidR="00521609" w:rsidRDefault="00521609" w:rsidP="001C3AC1">
            <w:pPr>
              <w:pStyle w:val="700Kol2Bedrag"/>
              <w:tabs>
                <w:tab w:val="right" w:pos="1310"/>
                <w:tab w:val="left" w:pos="1336"/>
              </w:tabs>
            </w:pPr>
            <w:r>
              <w:rPr>
                <w:u w:val="double"/>
              </w:rPr>
              <w:tab/>
              <w:t>276</w:t>
            </w:r>
            <w:r>
              <w:rPr>
                <w:u w:val="double"/>
              </w:rPr>
              <w:tab/>
            </w:r>
          </w:p>
        </w:tc>
      </w:tr>
    </w:tbl>
    <w:p w14:paraId="3B7959EE" w14:textId="77777777" w:rsidR="00521609" w:rsidRDefault="00521609" w:rsidP="0052160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9F1" w14:textId="77777777" w:rsidTr="001C3AC1">
        <w:tc>
          <w:tcPr>
            <w:tcW w:w="9337" w:type="dxa"/>
            <w:gridSpan w:val="3"/>
            <w:tcBorders>
              <w:top w:val="nil"/>
              <w:left w:val="nil"/>
              <w:bottom w:val="nil"/>
              <w:right w:val="nil"/>
            </w:tcBorders>
            <w:vAlign w:val="bottom"/>
          </w:tcPr>
          <w:p w14:paraId="3B7959EF" w14:textId="77777777" w:rsidR="00521609" w:rsidRDefault="00521609" w:rsidP="001C3AC1">
            <w:pPr>
              <w:pStyle w:val="700Kol1Kop1"/>
            </w:pPr>
            <w:r>
              <w:t>14  Ren</w:t>
            </w:r>
            <w:r>
              <w:softHyphen/>
              <w:t>te</w:t>
            </w:r>
            <w:r>
              <w:softHyphen/>
              <w:t>las</w:t>
            </w:r>
            <w:r>
              <w:softHyphen/>
              <w:t>ten en soort</w:t>
            </w:r>
            <w:r>
              <w:softHyphen/>
              <w:t>ge</w:t>
            </w:r>
            <w:r>
              <w:softHyphen/>
              <w:t>lij</w:t>
            </w:r>
            <w:r>
              <w:softHyphen/>
              <w:t>ke kos</w:t>
            </w:r>
            <w:r>
              <w:softHyphen/>
              <w:t>ten</w:t>
            </w:r>
          </w:p>
          <w:p w14:paraId="3B7959F0" w14:textId="77777777" w:rsidR="00521609" w:rsidRDefault="00521609" w:rsidP="001C3AC1">
            <w:pPr>
              <w:pStyle w:val="000notenummer"/>
            </w:pPr>
          </w:p>
        </w:tc>
      </w:tr>
      <w:tr w:rsidR="00521609" w14:paraId="3B7959F5" w14:textId="77777777" w:rsidTr="001C3AC1">
        <w:tc>
          <w:tcPr>
            <w:tcW w:w="6616" w:type="dxa"/>
            <w:tcBorders>
              <w:top w:val="nil"/>
              <w:left w:val="nil"/>
              <w:bottom w:val="nil"/>
              <w:right w:val="nil"/>
            </w:tcBorders>
            <w:vAlign w:val="bottom"/>
          </w:tcPr>
          <w:p w14:paraId="3B7959F2" w14:textId="77777777" w:rsidR="00521609" w:rsidRDefault="00521609" w:rsidP="001C3AC1">
            <w:pPr>
              <w:pStyle w:val="700OmsBedrag"/>
            </w:pPr>
            <w:r>
              <w:t>Ren</w:t>
            </w:r>
            <w:r>
              <w:softHyphen/>
              <w:t>te re</w:t>
            </w:r>
            <w:r>
              <w:softHyphen/>
              <w:t>ke</w:t>
            </w:r>
            <w:r>
              <w:softHyphen/>
              <w:t>ning</w:t>
            </w:r>
            <w:r>
              <w:noBreakHyphen/>
            </w:r>
            <w:r>
              <w:softHyphen/>
              <w:t>cou</w:t>
            </w:r>
            <w:r>
              <w:softHyphen/>
              <w:t>rant Onderneming X B.V.</w:t>
            </w:r>
          </w:p>
        </w:tc>
        <w:tc>
          <w:tcPr>
            <w:tcW w:w="1360" w:type="dxa"/>
            <w:tcBorders>
              <w:top w:val="nil"/>
              <w:left w:val="nil"/>
              <w:bottom w:val="nil"/>
              <w:right w:val="nil"/>
            </w:tcBorders>
            <w:vAlign w:val="bottom"/>
          </w:tcPr>
          <w:p w14:paraId="3B7959F3" w14:textId="77777777" w:rsidR="00521609" w:rsidRDefault="00521609" w:rsidP="001C3AC1">
            <w:pPr>
              <w:pStyle w:val="700Kol1Bedrag"/>
              <w:tabs>
                <w:tab w:val="right" w:pos="1310"/>
                <w:tab w:val="left" w:pos="1336"/>
              </w:tabs>
            </w:pPr>
            <w:r>
              <w:tab/>
              <w:t>1.062</w:t>
            </w:r>
            <w:r>
              <w:tab/>
            </w:r>
          </w:p>
        </w:tc>
        <w:tc>
          <w:tcPr>
            <w:tcW w:w="1361" w:type="dxa"/>
            <w:tcBorders>
              <w:top w:val="nil"/>
              <w:left w:val="nil"/>
              <w:bottom w:val="nil"/>
              <w:right w:val="nil"/>
            </w:tcBorders>
            <w:vAlign w:val="bottom"/>
          </w:tcPr>
          <w:p w14:paraId="3B7959F4" w14:textId="77777777" w:rsidR="00521609" w:rsidRDefault="00521609" w:rsidP="001C3AC1">
            <w:pPr>
              <w:pStyle w:val="700Kol2Bedrag"/>
              <w:tabs>
                <w:tab w:val="right" w:pos="1310"/>
                <w:tab w:val="left" w:pos="1336"/>
              </w:tabs>
            </w:pPr>
            <w:r>
              <w:tab/>
              <w:t>1.310</w:t>
            </w:r>
            <w:r>
              <w:tab/>
            </w:r>
          </w:p>
        </w:tc>
      </w:tr>
      <w:tr w:rsidR="00521609" w14:paraId="3B7959F9" w14:textId="77777777" w:rsidTr="001C3AC1">
        <w:tc>
          <w:tcPr>
            <w:tcW w:w="6616" w:type="dxa"/>
            <w:tcBorders>
              <w:top w:val="nil"/>
              <w:left w:val="nil"/>
              <w:bottom w:val="nil"/>
              <w:right w:val="nil"/>
            </w:tcBorders>
            <w:vAlign w:val="bottom"/>
          </w:tcPr>
          <w:p w14:paraId="3B7959F6" w14:textId="77777777" w:rsidR="00521609" w:rsidRDefault="00521609" w:rsidP="001C3AC1">
            <w:pPr>
              <w:pStyle w:val="700OmsBedrag"/>
            </w:pPr>
            <w:r>
              <w:t>Rente stamrechtverplichting</w:t>
            </w:r>
          </w:p>
        </w:tc>
        <w:tc>
          <w:tcPr>
            <w:tcW w:w="1360" w:type="dxa"/>
            <w:tcBorders>
              <w:top w:val="nil"/>
              <w:left w:val="nil"/>
              <w:bottom w:val="nil"/>
              <w:right w:val="nil"/>
            </w:tcBorders>
            <w:vAlign w:val="bottom"/>
          </w:tcPr>
          <w:p w14:paraId="3B7959F7" w14:textId="77777777" w:rsidR="00521609" w:rsidRDefault="00521609" w:rsidP="001C3AC1">
            <w:pPr>
              <w:pStyle w:val="700Kol1Bedrag"/>
              <w:tabs>
                <w:tab w:val="right" w:pos="1310"/>
                <w:tab w:val="left" w:pos="1336"/>
              </w:tabs>
            </w:pPr>
            <w:r>
              <w:rPr>
                <w:u w:val="single"/>
              </w:rPr>
              <w:tab/>
              <w:t>276</w:t>
            </w:r>
            <w:r>
              <w:rPr>
                <w:u w:val="single"/>
              </w:rPr>
              <w:tab/>
            </w:r>
          </w:p>
        </w:tc>
        <w:tc>
          <w:tcPr>
            <w:tcW w:w="1361" w:type="dxa"/>
            <w:tcBorders>
              <w:top w:val="nil"/>
              <w:left w:val="nil"/>
              <w:bottom w:val="nil"/>
              <w:right w:val="nil"/>
            </w:tcBorders>
            <w:vAlign w:val="bottom"/>
          </w:tcPr>
          <w:p w14:paraId="3B7959F8" w14:textId="77777777" w:rsidR="00521609" w:rsidRDefault="00521609" w:rsidP="001C3AC1">
            <w:pPr>
              <w:pStyle w:val="700Kol2Bedrag"/>
              <w:tabs>
                <w:tab w:val="right" w:pos="1310"/>
                <w:tab w:val="left" w:pos="1336"/>
              </w:tabs>
            </w:pPr>
            <w:r>
              <w:rPr>
                <w:u w:val="single"/>
              </w:rPr>
              <w:tab/>
              <w:t>504</w:t>
            </w:r>
            <w:r>
              <w:rPr>
                <w:u w:val="single"/>
              </w:rPr>
              <w:tab/>
            </w:r>
          </w:p>
        </w:tc>
      </w:tr>
      <w:tr w:rsidR="00521609" w14:paraId="3B7959FD" w14:textId="77777777" w:rsidTr="001C3AC1">
        <w:tc>
          <w:tcPr>
            <w:tcW w:w="6616" w:type="dxa"/>
            <w:tcBorders>
              <w:top w:val="nil"/>
              <w:left w:val="nil"/>
              <w:bottom w:val="nil"/>
              <w:right w:val="nil"/>
            </w:tcBorders>
            <w:vAlign w:val="bottom"/>
          </w:tcPr>
          <w:p w14:paraId="3B7959FA" w14:textId="77777777" w:rsidR="00521609" w:rsidRDefault="00521609" w:rsidP="001C3AC1">
            <w:pPr>
              <w:pStyle w:val="700OmsTotaal"/>
            </w:pPr>
          </w:p>
        </w:tc>
        <w:tc>
          <w:tcPr>
            <w:tcW w:w="1360" w:type="dxa"/>
            <w:tcBorders>
              <w:top w:val="nil"/>
              <w:left w:val="nil"/>
              <w:bottom w:val="nil"/>
              <w:right w:val="nil"/>
            </w:tcBorders>
            <w:vAlign w:val="bottom"/>
          </w:tcPr>
          <w:p w14:paraId="3B7959FB" w14:textId="77777777" w:rsidR="00521609" w:rsidRDefault="00521609" w:rsidP="001C3AC1">
            <w:pPr>
              <w:pStyle w:val="700Kol1Totaal"/>
              <w:tabs>
                <w:tab w:val="right" w:pos="1310"/>
                <w:tab w:val="left" w:pos="1336"/>
              </w:tabs>
            </w:pPr>
            <w:r>
              <w:rPr>
                <w:u w:val="double"/>
              </w:rPr>
              <w:tab/>
              <w:t>1.338</w:t>
            </w:r>
            <w:r>
              <w:rPr>
                <w:u w:val="double"/>
              </w:rPr>
              <w:tab/>
            </w:r>
          </w:p>
        </w:tc>
        <w:tc>
          <w:tcPr>
            <w:tcW w:w="1361" w:type="dxa"/>
            <w:tcBorders>
              <w:top w:val="nil"/>
              <w:left w:val="nil"/>
              <w:bottom w:val="nil"/>
              <w:right w:val="nil"/>
            </w:tcBorders>
            <w:vAlign w:val="bottom"/>
          </w:tcPr>
          <w:p w14:paraId="3B7959FC" w14:textId="77777777" w:rsidR="00521609" w:rsidRDefault="00521609" w:rsidP="001C3AC1">
            <w:pPr>
              <w:pStyle w:val="700Kol2Totaal"/>
              <w:tabs>
                <w:tab w:val="right" w:pos="1310"/>
                <w:tab w:val="left" w:pos="1336"/>
              </w:tabs>
            </w:pPr>
            <w:r>
              <w:rPr>
                <w:u w:val="double"/>
              </w:rPr>
              <w:tab/>
              <w:t>1.814</w:t>
            </w:r>
            <w:r>
              <w:rPr>
                <w:u w:val="double"/>
              </w:rPr>
              <w:tab/>
            </w:r>
          </w:p>
        </w:tc>
      </w:tr>
    </w:tbl>
    <w:p w14:paraId="3B7959FE" w14:textId="77777777" w:rsidR="00521609" w:rsidRDefault="00521609" w:rsidP="00521609">
      <w:pPr>
        <w:pStyle w:val="000Tussenregel"/>
      </w:pPr>
    </w:p>
    <w:tbl>
      <w:tblPr>
        <w:tblW w:w="0" w:type="auto"/>
        <w:tblInd w:w="11" w:type="dxa"/>
        <w:tblLayout w:type="fixed"/>
        <w:tblCellMar>
          <w:left w:w="11" w:type="dxa"/>
          <w:right w:w="11" w:type="dxa"/>
        </w:tblCellMar>
        <w:tblLook w:val="0000" w:firstRow="0" w:lastRow="0" w:firstColumn="0" w:lastColumn="0" w:noHBand="0" w:noVBand="0"/>
      </w:tblPr>
      <w:tblGrid>
        <w:gridCol w:w="6616"/>
        <w:gridCol w:w="1360"/>
        <w:gridCol w:w="1361"/>
      </w:tblGrid>
      <w:tr w:rsidR="00521609" w14:paraId="3B795A01" w14:textId="77777777" w:rsidTr="001C3AC1">
        <w:tc>
          <w:tcPr>
            <w:tcW w:w="9337" w:type="dxa"/>
            <w:gridSpan w:val="3"/>
            <w:tcBorders>
              <w:top w:val="nil"/>
              <w:left w:val="nil"/>
              <w:bottom w:val="nil"/>
              <w:right w:val="nil"/>
            </w:tcBorders>
            <w:vAlign w:val="bottom"/>
          </w:tcPr>
          <w:p w14:paraId="3B7959FF" w14:textId="77777777" w:rsidR="00521609" w:rsidRDefault="00521609" w:rsidP="001C3AC1">
            <w:pPr>
              <w:pStyle w:val="700Kol1Kop1"/>
            </w:pPr>
            <w:r>
              <w:t>15  Belastingen resultaat uit gewone bedrijfsuitoefening</w:t>
            </w:r>
          </w:p>
          <w:p w14:paraId="3B795A00" w14:textId="77777777" w:rsidR="00521609" w:rsidRDefault="00521609" w:rsidP="001C3AC1">
            <w:pPr>
              <w:pStyle w:val="000notenummer"/>
            </w:pPr>
          </w:p>
        </w:tc>
      </w:tr>
      <w:tr w:rsidR="00521609" w14:paraId="3B795A05" w14:textId="77777777" w:rsidTr="001C3AC1">
        <w:tc>
          <w:tcPr>
            <w:tcW w:w="6616" w:type="dxa"/>
            <w:tcBorders>
              <w:top w:val="nil"/>
              <w:left w:val="nil"/>
              <w:bottom w:val="nil"/>
              <w:right w:val="nil"/>
            </w:tcBorders>
            <w:vAlign w:val="bottom"/>
          </w:tcPr>
          <w:p w14:paraId="3B795A02" w14:textId="77777777" w:rsidR="00521609" w:rsidRDefault="00521609" w:rsidP="001C3AC1">
            <w:pPr>
              <w:pStyle w:val="700OmsBedrag"/>
            </w:pPr>
            <w:r>
              <w:t>Vennootschapsbelasting</w:t>
            </w:r>
          </w:p>
        </w:tc>
        <w:tc>
          <w:tcPr>
            <w:tcW w:w="1360" w:type="dxa"/>
            <w:tcBorders>
              <w:top w:val="nil"/>
              <w:left w:val="nil"/>
              <w:bottom w:val="nil"/>
              <w:right w:val="nil"/>
            </w:tcBorders>
            <w:vAlign w:val="bottom"/>
          </w:tcPr>
          <w:p w14:paraId="3B795A03" w14:textId="77777777" w:rsidR="00521609" w:rsidRDefault="00521609" w:rsidP="001C3AC1">
            <w:pPr>
              <w:pStyle w:val="700Kol1Bedrag"/>
              <w:tabs>
                <w:tab w:val="right" w:pos="1310"/>
                <w:tab w:val="left" w:pos="1336"/>
              </w:tabs>
            </w:pPr>
            <w:r>
              <w:rPr>
                <w:u w:val="double"/>
              </w:rPr>
              <w:tab/>
            </w:r>
            <w:r>
              <w:rPr>
                <w:u w:val="double"/>
              </w:rPr>
              <w:noBreakHyphen/>
              <w:t>3.632</w:t>
            </w:r>
            <w:r>
              <w:rPr>
                <w:u w:val="double"/>
              </w:rPr>
              <w:tab/>
            </w:r>
          </w:p>
        </w:tc>
        <w:tc>
          <w:tcPr>
            <w:tcW w:w="1361" w:type="dxa"/>
            <w:tcBorders>
              <w:top w:val="nil"/>
              <w:left w:val="nil"/>
              <w:bottom w:val="nil"/>
              <w:right w:val="nil"/>
            </w:tcBorders>
            <w:vAlign w:val="bottom"/>
          </w:tcPr>
          <w:p w14:paraId="3B795A04" w14:textId="77777777" w:rsidR="00521609" w:rsidRDefault="00521609" w:rsidP="001C3AC1">
            <w:pPr>
              <w:pStyle w:val="700Kol2Bedrag"/>
              <w:tabs>
                <w:tab w:val="right" w:pos="1310"/>
                <w:tab w:val="left" w:pos="1336"/>
              </w:tabs>
            </w:pPr>
            <w:r>
              <w:rPr>
                <w:u w:val="double"/>
              </w:rPr>
              <w:tab/>
            </w:r>
            <w:r>
              <w:rPr>
                <w:u w:val="double"/>
              </w:rPr>
              <w:noBreakHyphen/>
              <w:t>3.595</w:t>
            </w:r>
            <w:r>
              <w:rPr>
                <w:u w:val="double"/>
              </w:rPr>
              <w:tab/>
            </w:r>
          </w:p>
        </w:tc>
      </w:tr>
    </w:tbl>
    <w:p w14:paraId="3B795A06" w14:textId="77777777" w:rsidR="00521609" w:rsidRDefault="00521609" w:rsidP="00521609">
      <w:pPr>
        <w:pStyle w:val="000Tussenregel"/>
      </w:pPr>
    </w:p>
    <w:p w14:paraId="3B795A07" w14:textId="77777777" w:rsidR="00521609" w:rsidRDefault="00866A83" w:rsidP="00521609">
      <w:pPr>
        <w:pStyle w:val="800Datumregel"/>
        <w:tabs>
          <w:tab w:val="clear" w:pos="708"/>
          <w:tab w:val="clear" w:pos="1474"/>
        </w:tabs>
      </w:pPr>
      <w:r>
        <w:t>Z</w:t>
      </w:r>
      <w:r w:rsidR="00521609">
        <w:t>, 23 oktober 2013</w:t>
      </w:r>
    </w:p>
    <w:p w14:paraId="3B795A08" w14:textId="77777777" w:rsidR="00521609" w:rsidRDefault="00521609" w:rsidP="00521609">
      <w:pPr>
        <w:pStyle w:val="800OmsRegel2"/>
      </w:pPr>
    </w:p>
    <w:tbl>
      <w:tblPr>
        <w:tblW w:w="0" w:type="auto"/>
        <w:tblLayout w:type="fixed"/>
        <w:tblCellMar>
          <w:left w:w="0" w:type="dxa"/>
          <w:right w:w="39" w:type="dxa"/>
        </w:tblCellMar>
        <w:tblLook w:val="0000" w:firstRow="0" w:lastRow="0" w:firstColumn="0" w:lastColumn="0" w:noHBand="0" w:noVBand="0"/>
      </w:tblPr>
      <w:tblGrid>
        <w:gridCol w:w="3089"/>
        <w:gridCol w:w="3090"/>
        <w:gridCol w:w="3090"/>
      </w:tblGrid>
      <w:tr w:rsidR="00521609" w14:paraId="3B795A0C" w14:textId="77777777" w:rsidTr="001C3AC1">
        <w:tc>
          <w:tcPr>
            <w:tcW w:w="3089" w:type="dxa"/>
            <w:tcBorders>
              <w:top w:val="nil"/>
              <w:left w:val="nil"/>
              <w:bottom w:val="nil"/>
              <w:right w:val="nil"/>
            </w:tcBorders>
            <w:tcMar>
              <w:left w:w="0" w:type="dxa"/>
            </w:tcMar>
          </w:tcPr>
          <w:p w14:paraId="3B795A09" w14:textId="77777777" w:rsidR="00521609" w:rsidRDefault="00521609" w:rsidP="001C3AC1">
            <w:pPr>
              <w:pStyle w:val="800Ondertekennaam"/>
            </w:pPr>
          </w:p>
        </w:tc>
        <w:tc>
          <w:tcPr>
            <w:tcW w:w="3090" w:type="dxa"/>
            <w:tcBorders>
              <w:top w:val="nil"/>
              <w:left w:val="nil"/>
              <w:bottom w:val="nil"/>
              <w:right w:val="nil"/>
            </w:tcBorders>
            <w:tcMar>
              <w:left w:w="39" w:type="dxa"/>
            </w:tcMar>
          </w:tcPr>
          <w:p w14:paraId="3B795A0A" w14:textId="77777777" w:rsidR="00521609" w:rsidRDefault="00521609" w:rsidP="001C3AC1">
            <w:pPr>
              <w:pStyle w:val="800Ondertekennaam"/>
            </w:pPr>
          </w:p>
        </w:tc>
        <w:tc>
          <w:tcPr>
            <w:tcW w:w="3090" w:type="dxa"/>
            <w:tcBorders>
              <w:top w:val="nil"/>
              <w:left w:val="nil"/>
              <w:bottom w:val="nil"/>
              <w:right w:val="nil"/>
            </w:tcBorders>
            <w:tcMar>
              <w:left w:w="39" w:type="dxa"/>
            </w:tcMar>
          </w:tcPr>
          <w:p w14:paraId="3B795A0B" w14:textId="77777777" w:rsidR="00521609" w:rsidRDefault="00521609" w:rsidP="001C3AC1">
            <w:pPr>
              <w:pStyle w:val="800Ondertekennaam"/>
            </w:pPr>
          </w:p>
        </w:tc>
      </w:tr>
      <w:tr w:rsidR="00521609" w14:paraId="3B795A10" w14:textId="77777777" w:rsidTr="001C3AC1">
        <w:tc>
          <w:tcPr>
            <w:tcW w:w="3089" w:type="dxa"/>
            <w:tcBorders>
              <w:top w:val="nil"/>
              <w:left w:val="nil"/>
              <w:bottom w:val="nil"/>
              <w:right w:val="nil"/>
            </w:tcBorders>
            <w:tcMar>
              <w:left w:w="0" w:type="dxa"/>
            </w:tcMar>
          </w:tcPr>
          <w:p w14:paraId="3B795A0D" w14:textId="77777777" w:rsidR="00521609" w:rsidRDefault="00521609" w:rsidP="001C3AC1">
            <w:pPr>
              <w:pStyle w:val="800Ondertekennaam"/>
            </w:pPr>
          </w:p>
        </w:tc>
        <w:tc>
          <w:tcPr>
            <w:tcW w:w="3090" w:type="dxa"/>
            <w:tcBorders>
              <w:top w:val="nil"/>
              <w:left w:val="nil"/>
              <w:bottom w:val="nil"/>
              <w:right w:val="nil"/>
            </w:tcBorders>
            <w:tcMar>
              <w:left w:w="39" w:type="dxa"/>
            </w:tcMar>
          </w:tcPr>
          <w:p w14:paraId="3B795A0E" w14:textId="77777777" w:rsidR="00521609" w:rsidRDefault="00521609" w:rsidP="001C3AC1">
            <w:pPr>
              <w:pStyle w:val="800Ondertekennaam"/>
            </w:pPr>
          </w:p>
        </w:tc>
        <w:tc>
          <w:tcPr>
            <w:tcW w:w="3090" w:type="dxa"/>
            <w:tcBorders>
              <w:top w:val="nil"/>
              <w:left w:val="nil"/>
              <w:bottom w:val="nil"/>
              <w:right w:val="nil"/>
            </w:tcBorders>
            <w:tcMar>
              <w:left w:w="39" w:type="dxa"/>
            </w:tcMar>
          </w:tcPr>
          <w:p w14:paraId="3B795A0F" w14:textId="77777777" w:rsidR="00521609" w:rsidRDefault="00521609" w:rsidP="001C3AC1">
            <w:pPr>
              <w:pStyle w:val="800Ondertekennaam"/>
            </w:pPr>
          </w:p>
        </w:tc>
      </w:tr>
      <w:tr w:rsidR="00521609" w14:paraId="3B795A14" w14:textId="77777777" w:rsidTr="001C3AC1">
        <w:tc>
          <w:tcPr>
            <w:tcW w:w="3089" w:type="dxa"/>
            <w:tcBorders>
              <w:top w:val="nil"/>
              <w:left w:val="nil"/>
              <w:bottom w:val="nil"/>
              <w:right w:val="nil"/>
            </w:tcBorders>
            <w:tcMar>
              <w:left w:w="0" w:type="dxa"/>
            </w:tcMar>
          </w:tcPr>
          <w:p w14:paraId="3B795A11" w14:textId="77777777" w:rsidR="00521609" w:rsidRDefault="00521609" w:rsidP="001C3AC1">
            <w:pPr>
              <w:pStyle w:val="800Ondertekennaam"/>
            </w:pPr>
          </w:p>
        </w:tc>
        <w:tc>
          <w:tcPr>
            <w:tcW w:w="3090" w:type="dxa"/>
            <w:tcBorders>
              <w:top w:val="nil"/>
              <w:left w:val="nil"/>
              <w:bottom w:val="nil"/>
              <w:right w:val="nil"/>
            </w:tcBorders>
            <w:tcMar>
              <w:left w:w="39" w:type="dxa"/>
            </w:tcMar>
          </w:tcPr>
          <w:p w14:paraId="3B795A12" w14:textId="77777777" w:rsidR="00521609" w:rsidRDefault="00521609" w:rsidP="001C3AC1">
            <w:pPr>
              <w:pStyle w:val="800Ondertekennaam"/>
            </w:pPr>
          </w:p>
        </w:tc>
        <w:tc>
          <w:tcPr>
            <w:tcW w:w="3090" w:type="dxa"/>
            <w:tcBorders>
              <w:top w:val="nil"/>
              <w:left w:val="nil"/>
              <w:bottom w:val="nil"/>
              <w:right w:val="nil"/>
            </w:tcBorders>
            <w:tcMar>
              <w:left w:w="39" w:type="dxa"/>
            </w:tcMar>
          </w:tcPr>
          <w:p w14:paraId="3B795A13" w14:textId="77777777" w:rsidR="00521609" w:rsidRDefault="00521609" w:rsidP="001C3AC1">
            <w:pPr>
              <w:pStyle w:val="800Ondertekennaam"/>
            </w:pPr>
          </w:p>
        </w:tc>
      </w:tr>
      <w:tr w:rsidR="00521609" w14:paraId="3B795A18" w14:textId="77777777" w:rsidTr="001C3AC1">
        <w:tc>
          <w:tcPr>
            <w:tcW w:w="3089" w:type="dxa"/>
            <w:tcBorders>
              <w:top w:val="nil"/>
              <w:left w:val="nil"/>
              <w:bottom w:val="nil"/>
              <w:right w:val="nil"/>
            </w:tcBorders>
            <w:tcMar>
              <w:left w:w="0" w:type="dxa"/>
            </w:tcMar>
          </w:tcPr>
          <w:p w14:paraId="3B795A15" w14:textId="77777777" w:rsidR="00521609" w:rsidRDefault="00521609" w:rsidP="001C3AC1">
            <w:pPr>
              <w:pStyle w:val="800Ondertekentitel"/>
            </w:pPr>
            <w:r>
              <w:t>Onderneming X B.V.</w:t>
            </w:r>
            <w:r>
              <w:br/>
              <w:t>namens deze,</w:t>
            </w:r>
            <w:r>
              <w:br/>
              <w:t>DGA</w:t>
            </w:r>
          </w:p>
        </w:tc>
        <w:tc>
          <w:tcPr>
            <w:tcW w:w="3090" w:type="dxa"/>
            <w:tcBorders>
              <w:top w:val="nil"/>
              <w:left w:val="nil"/>
              <w:bottom w:val="nil"/>
              <w:right w:val="nil"/>
            </w:tcBorders>
            <w:tcMar>
              <w:left w:w="39" w:type="dxa"/>
            </w:tcMar>
          </w:tcPr>
          <w:p w14:paraId="3B795A16" w14:textId="77777777" w:rsidR="00521609" w:rsidRDefault="00521609" w:rsidP="001C3AC1">
            <w:pPr>
              <w:rPr>
                <w:rFonts w:ascii="Arial" w:hAnsi="Arial" w:cs="Arial"/>
                <w:sz w:val="16"/>
                <w:szCs w:val="16"/>
              </w:rPr>
            </w:pPr>
          </w:p>
        </w:tc>
        <w:tc>
          <w:tcPr>
            <w:tcW w:w="3090" w:type="dxa"/>
            <w:tcBorders>
              <w:top w:val="nil"/>
              <w:left w:val="nil"/>
              <w:bottom w:val="nil"/>
              <w:right w:val="nil"/>
            </w:tcBorders>
            <w:tcMar>
              <w:left w:w="39" w:type="dxa"/>
            </w:tcMar>
          </w:tcPr>
          <w:p w14:paraId="3B795A17" w14:textId="77777777" w:rsidR="00521609" w:rsidRDefault="00521609" w:rsidP="001C3AC1">
            <w:pPr>
              <w:rPr>
                <w:rFonts w:ascii="Arial" w:hAnsi="Arial" w:cs="Arial"/>
                <w:sz w:val="16"/>
                <w:szCs w:val="16"/>
              </w:rPr>
            </w:pPr>
          </w:p>
        </w:tc>
      </w:tr>
    </w:tbl>
    <w:p w14:paraId="3B795A19" w14:textId="77777777" w:rsidR="00521609" w:rsidRDefault="00521609" w:rsidP="00521609">
      <w:pPr>
        <w:pStyle w:val="000Tussenregel"/>
      </w:pPr>
    </w:p>
    <w:p w14:paraId="3B795A1A" w14:textId="77777777" w:rsidR="00521609" w:rsidRDefault="00521609" w:rsidP="00521609">
      <w:pPr>
        <w:rPr>
          <w:rFonts w:cs="Trebuchet MS"/>
          <w:szCs w:val="20"/>
        </w:rPr>
        <w:sectPr w:rsidR="00521609">
          <w:pgSz w:w="11952" w:h="16848"/>
          <w:pgMar w:top="963" w:right="1020" w:bottom="680" w:left="1587" w:header="708" w:footer="708" w:gutter="0"/>
          <w:cols w:space="708"/>
          <w:noEndnote/>
        </w:sectPr>
      </w:pPr>
    </w:p>
    <w:p w14:paraId="3B795A1B" w14:textId="77777777" w:rsidR="00521609" w:rsidRDefault="00521609" w:rsidP="00521609">
      <w:pPr>
        <w:pStyle w:val="050INHSmalleregel"/>
        <w:tabs>
          <w:tab w:val="clear" w:pos="566"/>
        </w:tabs>
      </w:pPr>
      <w:r>
        <w:rPr>
          <w:rFonts w:ascii="Arial" w:hAnsi="Arial" w:cs="Arial"/>
          <w:sz w:val="18"/>
          <w:szCs w:val="18"/>
        </w:rPr>
        <w:lastRenderedPageBreak/>
        <w:t>Ove</w:t>
      </w:r>
      <w:r>
        <w:rPr>
          <w:rFonts w:ascii="Arial" w:hAnsi="Arial" w:cs="Arial"/>
          <w:sz w:val="18"/>
          <w:szCs w:val="18"/>
        </w:rPr>
        <w:softHyphen/>
        <w:t>ri</w:t>
      </w:r>
      <w:r>
        <w:rPr>
          <w:rFonts w:ascii="Arial" w:hAnsi="Arial" w:cs="Arial"/>
          <w:sz w:val="18"/>
          <w:szCs w:val="18"/>
        </w:rPr>
        <w:softHyphen/>
        <w:t>ge ge</w:t>
      </w:r>
      <w:r>
        <w:rPr>
          <w:rFonts w:ascii="Arial" w:hAnsi="Arial" w:cs="Arial"/>
          <w:sz w:val="18"/>
          <w:szCs w:val="18"/>
        </w:rPr>
        <w:softHyphen/>
        <w:t>ge</w:t>
      </w:r>
      <w:r>
        <w:rPr>
          <w:rFonts w:ascii="Arial" w:hAnsi="Arial" w:cs="Arial"/>
          <w:sz w:val="18"/>
          <w:szCs w:val="18"/>
        </w:rPr>
        <w:softHyphen/>
        <w:t>vens</w:t>
      </w:r>
    </w:p>
    <w:tbl>
      <w:tblPr>
        <w:tblW w:w="0" w:type="auto"/>
        <w:tblInd w:w="11" w:type="dxa"/>
        <w:tblLayout w:type="fixed"/>
        <w:tblCellMar>
          <w:left w:w="0" w:type="dxa"/>
          <w:right w:w="0" w:type="dxa"/>
        </w:tblCellMar>
        <w:tblLook w:val="0000" w:firstRow="0" w:lastRow="0" w:firstColumn="0" w:lastColumn="0" w:noHBand="0" w:noVBand="0"/>
      </w:tblPr>
      <w:tblGrid>
        <w:gridCol w:w="6616"/>
        <w:gridCol w:w="1360"/>
        <w:gridCol w:w="1361"/>
      </w:tblGrid>
      <w:tr w:rsidR="00521609" w14:paraId="3B795A1F" w14:textId="77777777" w:rsidTr="001C3AC1">
        <w:tc>
          <w:tcPr>
            <w:tcW w:w="6616" w:type="dxa"/>
            <w:tcBorders>
              <w:top w:val="nil"/>
              <w:left w:val="nil"/>
              <w:bottom w:val="nil"/>
              <w:right w:val="nil"/>
            </w:tcBorders>
            <w:tcMar>
              <w:left w:w="11" w:type="dxa"/>
              <w:right w:w="11" w:type="dxa"/>
            </w:tcMar>
            <w:vAlign w:val="center"/>
          </w:tcPr>
          <w:p w14:paraId="3B795A1C" w14:textId="77777777" w:rsidR="00521609" w:rsidRDefault="00521609" w:rsidP="001C3AC1">
            <w:pPr>
              <w:pStyle w:val="800Kopregel"/>
            </w:pPr>
            <w:r>
              <w:tab/>
              <w:t>Ove</w:t>
            </w:r>
            <w:r>
              <w:softHyphen/>
              <w:t>ri</w:t>
            </w:r>
            <w:r>
              <w:softHyphen/>
              <w:t>ge ge</w:t>
            </w:r>
            <w:r>
              <w:softHyphen/>
              <w:t>ge</w:t>
            </w:r>
            <w:r>
              <w:softHyphen/>
              <w:t>vens</w:t>
            </w:r>
          </w:p>
        </w:tc>
        <w:tc>
          <w:tcPr>
            <w:tcW w:w="1360" w:type="dxa"/>
            <w:tcBorders>
              <w:top w:val="nil"/>
              <w:left w:val="nil"/>
              <w:bottom w:val="nil"/>
              <w:right w:val="nil"/>
            </w:tcBorders>
            <w:tcMar>
              <w:left w:w="0" w:type="dxa"/>
              <w:right w:w="0" w:type="dxa"/>
            </w:tcMar>
            <w:vAlign w:val="center"/>
          </w:tcPr>
          <w:p w14:paraId="3B795A1D" w14:textId="77777777" w:rsidR="00521609" w:rsidRDefault="00521609" w:rsidP="001C3AC1">
            <w:pPr>
              <w:rPr>
                <w:rFonts w:ascii="Arial" w:hAnsi="Arial" w:cs="Arial"/>
                <w:sz w:val="16"/>
                <w:szCs w:val="16"/>
              </w:rPr>
            </w:pPr>
          </w:p>
        </w:tc>
        <w:tc>
          <w:tcPr>
            <w:tcW w:w="1361" w:type="dxa"/>
            <w:tcBorders>
              <w:top w:val="nil"/>
              <w:left w:val="nil"/>
              <w:bottom w:val="nil"/>
              <w:right w:val="nil"/>
            </w:tcBorders>
            <w:tcMar>
              <w:left w:w="0" w:type="dxa"/>
              <w:right w:w="0" w:type="dxa"/>
            </w:tcMar>
            <w:vAlign w:val="center"/>
          </w:tcPr>
          <w:p w14:paraId="3B795A1E" w14:textId="77777777" w:rsidR="00521609" w:rsidRDefault="00521609" w:rsidP="001C3AC1">
            <w:pPr>
              <w:rPr>
                <w:rFonts w:ascii="Arial" w:hAnsi="Arial" w:cs="Arial"/>
                <w:sz w:val="16"/>
                <w:szCs w:val="16"/>
              </w:rPr>
            </w:pPr>
          </w:p>
        </w:tc>
      </w:tr>
    </w:tbl>
    <w:p w14:paraId="3B795A20" w14:textId="77777777" w:rsidR="00521609" w:rsidRDefault="00521609" w:rsidP="00521609">
      <w:pPr>
        <w:pStyle w:val="800Overigegegevens"/>
      </w:pPr>
    </w:p>
    <w:p w14:paraId="3B795A21" w14:textId="77777777" w:rsidR="00521609" w:rsidRDefault="00521609" w:rsidP="00521609">
      <w:pPr>
        <w:pStyle w:val="800Tussenkop"/>
        <w:tabs>
          <w:tab w:val="clear" w:pos="708"/>
        </w:tabs>
      </w:pPr>
      <w:r>
        <w:t>Con</w:t>
      </w:r>
      <w:r>
        <w:softHyphen/>
        <w:t>tro</w:t>
      </w:r>
      <w:r>
        <w:softHyphen/>
        <w:t>le</w:t>
      </w:r>
      <w:r>
        <w:softHyphen/>
        <w:t>ver</w:t>
      </w:r>
      <w:r>
        <w:softHyphen/>
        <w:t>kla</w:t>
      </w:r>
      <w:r>
        <w:softHyphen/>
        <w:t>ring</w:t>
      </w:r>
    </w:p>
    <w:p w14:paraId="3B795A22" w14:textId="77777777" w:rsidR="00521609" w:rsidRDefault="00521609" w:rsidP="00521609">
      <w:pPr>
        <w:pStyle w:val="800Tekst"/>
      </w:pPr>
      <w:r>
        <w:t>Aangezien Onderneming Y B.V. binnen de door de wet gestelde grenzen (artikel 396 Titel 9 Boek 2 BW) valt, behoeft aan de jaarrekening en het jaarverslag geen verklaring omtrent de getrouwheid te worden toegevoegd.</w:t>
      </w:r>
    </w:p>
    <w:p w14:paraId="3B795A23" w14:textId="77777777" w:rsidR="00521609" w:rsidRDefault="00521609" w:rsidP="00521609">
      <w:pPr>
        <w:pStyle w:val="800Tekst"/>
      </w:pPr>
    </w:p>
    <w:p w14:paraId="3B795A24" w14:textId="77777777" w:rsidR="00521609" w:rsidRDefault="00521609" w:rsidP="00521609">
      <w:pPr>
        <w:pStyle w:val="800Tussenkop"/>
        <w:tabs>
          <w:tab w:val="clear" w:pos="708"/>
        </w:tabs>
      </w:pPr>
      <w:r>
        <w:t>Sta</w:t>
      </w:r>
      <w:r>
        <w:softHyphen/>
        <w:t>tu</w:t>
      </w:r>
      <w:r>
        <w:softHyphen/>
        <w:t>tai</w:t>
      </w:r>
      <w:r>
        <w:softHyphen/>
        <w:t>re re</w:t>
      </w:r>
      <w:r>
        <w:softHyphen/>
        <w:t>ge</w:t>
      </w:r>
      <w:r>
        <w:softHyphen/>
        <w:t>ling in</w:t>
      </w:r>
      <w:r>
        <w:softHyphen/>
        <w:t>za</w:t>
      </w:r>
      <w:r>
        <w:softHyphen/>
        <w:t>ke de re</w:t>
      </w:r>
      <w:r>
        <w:softHyphen/>
        <w:t>sul</w:t>
      </w:r>
      <w:r>
        <w:softHyphen/>
        <w:t>taatbe</w:t>
      </w:r>
      <w:r>
        <w:softHyphen/>
        <w:t>stem</w:t>
      </w:r>
      <w:r>
        <w:softHyphen/>
        <w:t>ming</w:t>
      </w:r>
    </w:p>
    <w:p w14:paraId="3B795A25" w14:textId="77777777" w:rsidR="00521609" w:rsidRDefault="00521609" w:rsidP="00521609">
      <w:pPr>
        <w:pStyle w:val="800Tekst"/>
      </w:pPr>
      <w:r>
        <w:t>Het resultaat, zoals deze blijkt uit de vastgestelde winst</w:t>
      </w:r>
      <w:r>
        <w:noBreakHyphen/>
        <w:t xml:space="preserve">  en verliesrekening met toelichting, staat ter</w:t>
      </w:r>
      <w:r>
        <w:br/>
        <w:t>beschikking van de Algemene Vergadering.</w:t>
      </w:r>
    </w:p>
    <w:p w14:paraId="3B795A26" w14:textId="77777777" w:rsidR="00521609" w:rsidRDefault="00521609" w:rsidP="00521609">
      <w:pPr>
        <w:pStyle w:val="800Tekst"/>
      </w:pPr>
    </w:p>
    <w:p w14:paraId="3B795A27" w14:textId="77777777" w:rsidR="00521609" w:rsidRDefault="00521609" w:rsidP="00521609">
      <w:pPr>
        <w:pStyle w:val="800Tussenkop"/>
        <w:tabs>
          <w:tab w:val="clear" w:pos="708"/>
        </w:tabs>
      </w:pPr>
      <w:r>
        <w:t>Voor</w:t>
      </w:r>
      <w:r>
        <w:softHyphen/>
        <w:t>stel re</w:t>
      </w:r>
      <w:r>
        <w:softHyphen/>
        <w:t>sul</w:t>
      </w:r>
      <w:r>
        <w:softHyphen/>
        <w:t>taatbestemming</w:t>
      </w:r>
    </w:p>
    <w:p w14:paraId="3B795A28" w14:textId="77777777" w:rsidR="001D07AF" w:rsidRDefault="00521609" w:rsidP="00521609">
      <w:pPr>
        <w:pStyle w:val="800Tekst"/>
      </w:pPr>
      <w:r>
        <w:t>Vooruitlopend op de vaststelling van de jaarrekening door de Algemene Vergadering is het resultaat na belasting over 2012 ad € 14.530 toegevoegd aan de overige reserves. Dit is reeds in de jaarrekening verwerkt.</w:t>
      </w:r>
    </w:p>
    <w:p w14:paraId="3B795A29" w14:textId="77777777" w:rsidR="00BC3087" w:rsidRDefault="00BC3087" w:rsidP="00521609">
      <w:pPr>
        <w:pStyle w:val="800Tekst"/>
      </w:pPr>
    </w:p>
    <w:p w14:paraId="3B795A2A" w14:textId="77777777" w:rsidR="00BC3087" w:rsidRDefault="00BC3087" w:rsidP="00521609">
      <w:pPr>
        <w:pStyle w:val="800Tekst"/>
      </w:pPr>
    </w:p>
    <w:p w14:paraId="3B795A2B" w14:textId="77777777" w:rsidR="00BC3087" w:rsidRDefault="00BC3087" w:rsidP="00521609">
      <w:pPr>
        <w:pStyle w:val="800Tekst"/>
      </w:pPr>
    </w:p>
    <w:p w14:paraId="3B795A2C" w14:textId="77777777" w:rsidR="00BC3087" w:rsidRDefault="00BC3087" w:rsidP="00521609">
      <w:pPr>
        <w:pStyle w:val="800Tekst"/>
      </w:pPr>
    </w:p>
    <w:p w14:paraId="3B795A2D" w14:textId="77777777" w:rsidR="00BC3087" w:rsidRDefault="00BC3087" w:rsidP="00521609">
      <w:pPr>
        <w:pStyle w:val="800Tekst"/>
      </w:pPr>
    </w:p>
    <w:p w14:paraId="3B795A2E" w14:textId="77777777" w:rsidR="00BC3087" w:rsidRDefault="00BC3087" w:rsidP="00521609">
      <w:pPr>
        <w:pStyle w:val="800Tekst"/>
      </w:pPr>
    </w:p>
    <w:p w14:paraId="3B795A2F" w14:textId="77777777" w:rsidR="00BC3087" w:rsidRDefault="00BC3087" w:rsidP="00521609">
      <w:pPr>
        <w:pStyle w:val="800Tekst"/>
      </w:pPr>
    </w:p>
    <w:p w14:paraId="3B795A30" w14:textId="77777777" w:rsidR="00BC3087" w:rsidRDefault="00BC3087" w:rsidP="00521609">
      <w:pPr>
        <w:pStyle w:val="800Tekst"/>
      </w:pPr>
    </w:p>
    <w:p w14:paraId="3B795A31" w14:textId="77777777" w:rsidR="00BC3087" w:rsidRDefault="00BC3087" w:rsidP="00521609">
      <w:pPr>
        <w:pStyle w:val="800Tekst"/>
      </w:pPr>
    </w:p>
    <w:p w14:paraId="3B795A32" w14:textId="77777777" w:rsidR="00BC3087" w:rsidRDefault="00BC3087" w:rsidP="00521609">
      <w:pPr>
        <w:pStyle w:val="800Tekst"/>
      </w:pPr>
    </w:p>
    <w:p w14:paraId="3B795A33" w14:textId="77777777" w:rsidR="00BC3087" w:rsidRDefault="00BC3087" w:rsidP="00521609">
      <w:pPr>
        <w:pStyle w:val="800Tekst"/>
      </w:pPr>
    </w:p>
    <w:p w14:paraId="3B795A34" w14:textId="77777777" w:rsidR="00BC3087" w:rsidRDefault="00BC3087" w:rsidP="00521609">
      <w:pPr>
        <w:pStyle w:val="800Tekst"/>
      </w:pPr>
    </w:p>
    <w:p w14:paraId="3B795A35" w14:textId="77777777" w:rsidR="00BC3087" w:rsidRDefault="00BC3087" w:rsidP="00521609">
      <w:pPr>
        <w:pStyle w:val="800Tekst"/>
      </w:pPr>
    </w:p>
    <w:p w14:paraId="3B795A36" w14:textId="77777777" w:rsidR="00BC3087" w:rsidRDefault="00BC3087" w:rsidP="00521609">
      <w:pPr>
        <w:pStyle w:val="800Tekst"/>
      </w:pPr>
    </w:p>
    <w:p w14:paraId="3B795A37" w14:textId="77777777" w:rsidR="00BC3087" w:rsidRDefault="00BC3087" w:rsidP="00521609">
      <w:pPr>
        <w:pStyle w:val="800Tekst"/>
      </w:pPr>
    </w:p>
    <w:p w14:paraId="3B795A38" w14:textId="77777777" w:rsidR="00BC3087" w:rsidRDefault="00BC3087" w:rsidP="00521609">
      <w:pPr>
        <w:pStyle w:val="800Tekst"/>
      </w:pPr>
    </w:p>
    <w:p w14:paraId="3B795A39" w14:textId="77777777" w:rsidR="00BC3087" w:rsidRDefault="00BC3087" w:rsidP="00521609">
      <w:pPr>
        <w:pStyle w:val="800Tekst"/>
      </w:pPr>
    </w:p>
    <w:p w14:paraId="3B795A3A" w14:textId="77777777" w:rsidR="00BC3087" w:rsidRDefault="00BC3087" w:rsidP="00521609">
      <w:pPr>
        <w:pStyle w:val="800Tekst"/>
      </w:pPr>
    </w:p>
    <w:p w14:paraId="3B795A3B" w14:textId="77777777" w:rsidR="00BC3087" w:rsidRDefault="00BC3087" w:rsidP="00521609">
      <w:pPr>
        <w:pStyle w:val="800Tekst"/>
      </w:pPr>
    </w:p>
    <w:p w14:paraId="3B795A3C" w14:textId="77777777" w:rsidR="00BC3087" w:rsidRDefault="00BC3087" w:rsidP="00521609">
      <w:pPr>
        <w:pStyle w:val="800Tekst"/>
      </w:pPr>
    </w:p>
    <w:p w14:paraId="3B795A3D" w14:textId="77777777" w:rsidR="00BC3087" w:rsidRDefault="00BC3087" w:rsidP="00521609">
      <w:pPr>
        <w:pStyle w:val="800Tekst"/>
      </w:pPr>
    </w:p>
    <w:p w14:paraId="3B795A3E" w14:textId="77777777" w:rsidR="00BC3087" w:rsidRDefault="00BC3087" w:rsidP="00521609">
      <w:pPr>
        <w:pStyle w:val="800Tekst"/>
      </w:pPr>
    </w:p>
    <w:p w14:paraId="3B795A3F" w14:textId="77777777" w:rsidR="00BC3087" w:rsidRDefault="00BC3087" w:rsidP="00521609">
      <w:pPr>
        <w:pStyle w:val="800Tekst"/>
      </w:pPr>
    </w:p>
    <w:p w14:paraId="3B795A40" w14:textId="77777777" w:rsidR="00BC3087" w:rsidRDefault="00BC3087" w:rsidP="00521609">
      <w:pPr>
        <w:pStyle w:val="800Tekst"/>
      </w:pPr>
    </w:p>
    <w:p w14:paraId="3B795A41" w14:textId="77777777" w:rsidR="0001293A" w:rsidRDefault="0001293A" w:rsidP="00521609">
      <w:pPr>
        <w:pStyle w:val="800Tekst"/>
      </w:pPr>
    </w:p>
    <w:p w14:paraId="3B795A42" w14:textId="77777777" w:rsidR="0001293A" w:rsidRDefault="0001293A" w:rsidP="00521609">
      <w:pPr>
        <w:pStyle w:val="800Tekst"/>
      </w:pPr>
    </w:p>
    <w:p w14:paraId="3B795A43" w14:textId="77777777" w:rsidR="0001293A" w:rsidRDefault="0001293A" w:rsidP="00521609">
      <w:pPr>
        <w:pStyle w:val="800Tekst"/>
      </w:pPr>
    </w:p>
    <w:p w14:paraId="3B795A44" w14:textId="77777777" w:rsidR="0001293A" w:rsidRDefault="0001293A" w:rsidP="00521609">
      <w:pPr>
        <w:pStyle w:val="800Tekst"/>
      </w:pPr>
    </w:p>
    <w:p w14:paraId="3B795A45" w14:textId="77777777" w:rsidR="0001293A" w:rsidRDefault="0001293A" w:rsidP="00521609">
      <w:pPr>
        <w:pStyle w:val="800Tekst"/>
      </w:pPr>
    </w:p>
    <w:p w14:paraId="3B795A46" w14:textId="77777777" w:rsidR="0001293A" w:rsidRDefault="0001293A" w:rsidP="00521609">
      <w:pPr>
        <w:pStyle w:val="800Tekst"/>
      </w:pPr>
    </w:p>
    <w:p w14:paraId="3B795A47" w14:textId="77777777" w:rsidR="0001293A" w:rsidRDefault="0001293A" w:rsidP="00521609">
      <w:pPr>
        <w:pStyle w:val="800Tekst"/>
      </w:pPr>
    </w:p>
    <w:p w14:paraId="3B795A48" w14:textId="77777777" w:rsidR="0001293A" w:rsidRDefault="0001293A" w:rsidP="00521609">
      <w:pPr>
        <w:pStyle w:val="800Tekst"/>
      </w:pPr>
    </w:p>
    <w:p w14:paraId="3B795A49" w14:textId="77777777" w:rsidR="0001293A" w:rsidRDefault="0001293A" w:rsidP="00521609">
      <w:pPr>
        <w:pStyle w:val="800Tekst"/>
      </w:pPr>
    </w:p>
    <w:p w14:paraId="3B795A4A" w14:textId="77777777" w:rsidR="0001293A" w:rsidRDefault="0001293A" w:rsidP="00521609">
      <w:pPr>
        <w:pStyle w:val="800Tekst"/>
      </w:pPr>
    </w:p>
    <w:p w14:paraId="3B795A4B" w14:textId="77777777" w:rsidR="00BC3087" w:rsidRDefault="00BC3087" w:rsidP="00521609">
      <w:pPr>
        <w:pStyle w:val="800Tekst"/>
      </w:pPr>
    </w:p>
    <w:p w14:paraId="3B795A4C" w14:textId="77777777" w:rsidR="0001293A" w:rsidRDefault="0001293A" w:rsidP="00521609">
      <w:pPr>
        <w:pStyle w:val="800Tekst"/>
      </w:pPr>
    </w:p>
    <w:p w14:paraId="3B795A4D" w14:textId="77777777" w:rsidR="0001293A" w:rsidRDefault="0001293A" w:rsidP="00521609">
      <w:pPr>
        <w:pStyle w:val="800Tekst"/>
      </w:pPr>
    </w:p>
    <w:p w14:paraId="3B795A4E" w14:textId="77777777" w:rsidR="0001293A" w:rsidRDefault="0001293A" w:rsidP="00521609">
      <w:pPr>
        <w:pStyle w:val="800Tekst"/>
      </w:pPr>
    </w:p>
    <w:p w14:paraId="3B795A4F" w14:textId="77777777" w:rsidR="0001293A" w:rsidRDefault="0001293A" w:rsidP="00521609">
      <w:pPr>
        <w:pStyle w:val="800Tekst"/>
      </w:pPr>
    </w:p>
    <w:p w14:paraId="3B795A50" w14:textId="77777777" w:rsidR="00963293" w:rsidRDefault="00963293" w:rsidP="00521609">
      <w:pPr>
        <w:pStyle w:val="800Tekst"/>
      </w:pPr>
    </w:p>
    <w:p w14:paraId="3B795A51" w14:textId="77777777" w:rsidR="00963293" w:rsidRPr="00124F1C" w:rsidRDefault="00BD6F83" w:rsidP="00521609">
      <w:pPr>
        <w:pStyle w:val="800Tekst"/>
        <w:rPr>
          <w:rFonts w:asciiTheme="minorHAnsi" w:hAnsiTheme="minorHAnsi"/>
          <w:sz w:val="22"/>
          <w:szCs w:val="22"/>
          <w:u w:val="single"/>
        </w:rPr>
      </w:pPr>
      <w:r w:rsidRPr="00124F1C">
        <w:rPr>
          <w:rFonts w:asciiTheme="minorHAnsi" w:hAnsiTheme="minorHAnsi"/>
          <w:sz w:val="22"/>
          <w:szCs w:val="22"/>
          <w:u w:val="single"/>
        </w:rPr>
        <w:lastRenderedPageBreak/>
        <w:t>Bijlage 3</w:t>
      </w:r>
      <w:r w:rsidR="003B4639">
        <w:rPr>
          <w:rFonts w:asciiTheme="minorHAnsi" w:hAnsiTheme="minorHAnsi"/>
          <w:sz w:val="22"/>
          <w:szCs w:val="22"/>
          <w:u w:val="single"/>
        </w:rPr>
        <w:t>: Gespreksverslag met Mevrouw</w:t>
      </w:r>
      <w:r w:rsidR="00963293" w:rsidRPr="00124F1C">
        <w:rPr>
          <w:rFonts w:asciiTheme="minorHAnsi" w:hAnsiTheme="minorHAnsi"/>
          <w:sz w:val="22"/>
          <w:szCs w:val="22"/>
          <w:u w:val="single"/>
        </w:rPr>
        <w:t xml:space="preserve"> Lekkerkerker AA</w:t>
      </w:r>
      <w:r w:rsidR="00124F1C">
        <w:rPr>
          <w:rFonts w:asciiTheme="minorHAnsi" w:hAnsiTheme="minorHAnsi"/>
          <w:sz w:val="22"/>
          <w:szCs w:val="22"/>
          <w:u w:val="single"/>
        </w:rPr>
        <w:t>.</w:t>
      </w:r>
    </w:p>
    <w:p w14:paraId="3B795A52" w14:textId="77777777" w:rsidR="001D07AF" w:rsidRPr="00A661C0" w:rsidRDefault="00BC3087" w:rsidP="00A661C0">
      <w:pPr>
        <w:widowControl w:val="0"/>
        <w:autoSpaceDE w:val="0"/>
        <w:autoSpaceDN w:val="0"/>
        <w:adjustRightInd w:val="0"/>
        <w:rPr>
          <w:rFonts w:ascii="Times New Roman" w:hAnsi="Times New Roman" w:cs="Times New Roman"/>
          <w:szCs w:val="20"/>
        </w:rPr>
      </w:pPr>
      <w:r>
        <w:rPr>
          <w:rFonts w:ascii="Times New Roman" w:hAnsi="Times New Roman" w:cs="Times New Roman"/>
          <w:noProof/>
          <w:sz w:val="24"/>
          <w:szCs w:val="24"/>
          <w:lang w:eastAsia="nl-NL"/>
        </w:rPr>
        <w:drawing>
          <wp:inline distT="0" distB="0" distL="0" distR="0" wp14:anchorId="3B795AA6" wp14:editId="3B795AA7">
            <wp:extent cx="6428096" cy="8652681"/>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6438945" cy="8667285"/>
                    </a:xfrm>
                    <a:prstGeom prst="rect">
                      <a:avLst/>
                    </a:prstGeom>
                    <a:noFill/>
                    <a:ln w="9525">
                      <a:noFill/>
                      <a:miter lim="800000"/>
                      <a:headEnd/>
                      <a:tailEnd/>
                    </a:ln>
                  </pic:spPr>
                </pic:pic>
              </a:graphicData>
            </a:graphic>
          </wp:inline>
        </w:drawing>
      </w:r>
      <w:r w:rsidR="001D07AF" w:rsidRPr="00124F1C">
        <w:rPr>
          <w:rFonts w:asciiTheme="minorHAnsi" w:hAnsiTheme="minorHAnsi"/>
          <w:sz w:val="22"/>
          <w:u w:val="single"/>
        </w:rPr>
        <w:lastRenderedPageBreak/>
        <w:t>Bijlage 4: uitwerking onderneming X B.V. 2013 wanneer onderneming Y B.V. terugkeert in de eenmanszaak</w:t>
      </w:r>
      <w:r w:rsidR="00124F1C" w:rsidRPr="00124F1C">
        <w:rPr>
          <w:rFonts w:asciiTheme="minorHAnsi" w:hAnsiTheme="minorHAnsi"/>
          <w:sz w:val="22"/>
          <w:u w:val="single"/>
        </w:rPr>
        <w:t>.</w:t>
      </w:r>
    </w:p>
    <w:p w14:paraId="3B795A53" w14:textId="77777777" w:rsidR="001D07AF" w:rsidRDefault="001D07AF" w:rsidP="001D07AF">
      <w:pPr>
        <w:rPr>
          <w:rFonts w:asciiTheme="majorHAnsi" w:hAnsiTheme="majorHAnsi"/>
          <w:sz w:val="22"/>
        </w:rPr>
      </w:pPr>
    </w:p>
    <w:p w14:paraId="3B795A54" w14:textId="77777777" w:rsidR="001D07AF" w:rsidRDefault="001D07AF" w:rsidP="001D07AF">
      <w:pPr>
        <w:rPr>
          <w:rFonts w:asciiTheme="majorHAnsi" w:hAnsiTheme="majorHAnsi"/>
          <w:sz w:val="22"/>
        </w:rPr>
      </w:pPr>
      <w:r w:rsidRPr="007211CB">
        <w:rPr>
          <w:noProof/>
          <w:lang w:eastAsia="nl-NL"/>
        </w:rPr>
        <w:drawing>
          <wp:inline distT="0" distB="0" distL="0" distR="0" wp14:anchorId="3B795AA8" wp14:editId="3B795AA9">
            <wp:extent cx="5760720" cy="6851958"/>
            <wp:effectExtent l="0" t="0" r="0" b="635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6851958"/>
                    </a:xfrm>
                    <a:prstGeom prst="rect">
                      <a:avLst/>
                    </a:prstGeom>
                    <a:noFill/>
                    <a:ln>
                      <a:noFill/>
                    </a:ln>
                  </pic:spPr>
                </pic:pic>
              </a:graphicData>
            </a:graphic>
          </wp:inline>
        </w:drawing>
      </w:r>
    </w:p>
    <w:p w14:paraId="3B795A55" w14:textId="77777777" w:rsidR="001D07AF" w:rsidRDefault="001D07AF" w:rsidP="001D07AF">
      <w:pPr>
        <w:rPr>
          <w:rFonts w:asciiTheme="majorHAnsi" w:hAnsiTheme="majorHAnsi"/>
          <w:sz w:val="22"/>
        </w:rPr>
      </w:pPr>
    </w:p>
    <w:p w14:paraId="3B795A56" w14:textId="77777777" w:rsidR="001D07AF" w:rsidRDefault="001D07AF" w:rsidP="001D07AF">
      <w:pPr>
        <w:rPr>
          <w:rFonts w:asciiTheme="majorHAnsi" w:hAnsiTheme="majorHAnsi"/>
          <w:sz w:val="22"/>
        </w:rPr>
      </w:pPr>
    </w:p>
    <w:p w14:paraId="3B795A57" w14:textId="77777777" w:rsidR="001D07AF" w:rsidRDefault="001D07AF" w:rsidP="001D07AF">
      <w:pPr>
        <w:rPr>
          <w:rFonts w:asciiTheme="majorHAnsi" w:hAnsiTheme="majorHAnsi"/>
          <w:sz w:val="22"/>
        </w:rPr>
      </w:pPr>
    </w:p>
    <w:p w14:paraId="3B795A58" w14:textId="77777777" w:rsidR="001D07AF" w:rsidRDefault="001D07AF" w:rsidP="001D07AF">
      <w:pPr>
        <w:rPr>
          <w:rFonts w:asciiTheme="majorHAnsi" w:hAnsiTheme="majorHAnsi"/>
          <w:sz w:val="22"/>
        </w:rPr>
      </w:pPr>
    </w:p>
    <w:p w14:paraId="3B795A59" w14:textId="77777777" w:rsidR="001D07AF" w:rsidRDefault="001D07AF" w:rsidP="001D07AF">
      <w:pPr>
        <w:rPr>
          <w:rFonts w:asciiTheme="majorHAnsi" w:hAnsiTheme="majorHAnsi"/>
          <w:sz w:val="22"/>
        </w:rPr>
      </w:pPr>
    </w:p>
    <w:p w14:paraId="3B795A5A" w14:textId="77777777" w:rsidR="001D07AF" w:rsidRDefault="001D07AF" w:rsidP="001D07AF">
      <w:pPr>
        <w:rPr>
          <w:rFonts w:asciiTheme="majorHAnsi" w:hAnsiTheme="majorHAnsi"/>
          <w:sz w:val="22"/>
        </w:rPr>
      </w:pPr>
    </w:p>
    <w:p w14:paraId="3B795A5B" w14:textId="77777777" w:rsidR="001D07AF" w:rsidRDefault="001D07AF" w:rsidP="001D07AF">
      <w:pPr>
        <w:rPr>
          <w:rFonts w:asciiTheme="majorHAnsi" w:hAnsiTheme="majorHAnsi"/>
          <w:sz w:val="22"/>
        </w:rPr>
      </w:pPr>
    </w:p>
    <w:p w14:paraId="3B795A5C" w14:textId="77777777" w:rsidR="001D07AF" w:rsidRDefault="001D07AF" w:rsidP="001D07AF">
      <w:pPr>
        <w:spacing w:after="200" w:line="276" w:lineRule="auto"/>
        <w:rPr>
          <w:rFonts w:asciiTheme="majorHAnsi" w:hAnsiTheme="majorHAnsi"/>
          <w:sz w:val="22"/>
        </w:rPr>
      </w:pPr>
      <w:r>
        <w:rPr>
          <w:rFonts w:asciiTheme="majorHAnsi" w:hAnsiTheme="majorHAnsi"/>
          <w:sz w:val="22"/>
        </w:rPr>
        <w:br w:type="page"/>
      </w:r>
    </w:p>
    <w:p w14:paraId="3B795A5D" w14:textId="77777777" w:rsidR="001D07AF" w:rsidRDefault="001D07AF" w:rsidP="001D07AF">
      <w:pPr>
        <w:rPr>
          <w:rFonts w:asciiTheme="majorHAnsi" w:hAnsiTheme="majorHAnsi"/>
          <w:sz w:val="22"/>
        </w:rPr>
      </w:pPr>
      <w:r w:rsidRPr="007211CB">
        <w:rPr>
          <w:noProof/>
          <w:lang w:eastAsia="nl-NL"/>
        </w:rPr>
        <w:lastRenderedPageBreak/>
        <w:drawing>
          <wp:inline distT="0" distB="0" distL="0" distR="0" wp14:anchorId="3B795AAA" wp14:editId="3B795AAB">
            <wp:extent cx="6450561" cy="2219325"/>
            <wp:effectExtent l="0" t="0" r="7620"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50561" cy="2219325"/>
                    </a:xfrm>
                    <a:prstGeom prst="rect">
                      <a:avLst/>
                    </a:prstGeom>
                    <a:noFill/>
                    <a:ln>
                      <a:noFill/>
                    </a:ln>
                  </pic:spPr>
                </pic:pic>
              </a:graphicData>
            </a:graphic>
          </wp:inline>
        </w:drawing>
      </w:r>
    </w:p>
    <w:p w14:paraId="3B795A5E" w14:textId="77777777" w:rsidR="001D07AF" w:rsidRDefault="001D07AF" w:rsidP="001D07AF">
      <w:pPr>
        <w:rPr>
          <w:rFonts w:asciiTheme="majorHAnsi" w:hAnsiTheme="majorHAnsi"/>
          <w:sz w:val="22"/>
        </w:rPr>
      </w:pPr>
    </w:p>
    <w:p w14:paraId="3B795A5F" w14:textId="77777777" w:rsidR="001D07AF" w:rsidRDefault="001D07AF" w:rsidP="001D07AF">
      <w:pPr>
        <w:rPr>
          <w:rFonts w:asciiTheme="majorHAnsi" w:hAnsiTheme="majorHAnsi"/>
          <w:sz w:val="22"/>
        </w:rPr>
      </w:pPr>
      <w:r w:rsidRPr="007211CB">
        <w:rPr>
          <w:noProof/>
          <w:lang w:eastAsia="nl-NL"/>
        </w:rPr>
        <w:lastRenderedPageBreak/>
        <w:drawing>
          <wp:inline distT="0" distB="0" distL="0" distR="0" wp14:anchorId="3B795AAC" wp14:editId="3B795AAD">
            <wp:extent cx="5760720" cy="6832045"/>
            <wp:effectExtent l="0" t="0" r="0" b="6985"/>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720" cy="6832045"/>
                    </a:xfrm>
                    <a:prstGeom prst="rect">
                      <a:avLst/>
                    </a:prstGeom>
                    <a:noFill/>
                    <a:ln>
                      <a:noFill/>
                    </a:ln>
                  </pic:spPr>
                </pic:pic>
              </a:graphicData>
            </a:graphic>
          </wp:inline>
        </w:drawing>
      </w:r>
    </w:p>
    <w:p w14:paraId="3B795A60" w14:textId="77777777" w:rsidR="001D07AF" w:rsidRDefault="001D07AF" w:rsidP="001D07AF">
      <w:pPr>
        <w:rPr>
          <w:rFonts w:asciiTheme="majorHAnsi" w:hAnsiTheme="majorHAnsi"/>
          <w:sz w:val="22"/>
        </w:rPr>
      </w:pPr>
    </w:p>
    <w:p w14:paraId="3B795A61" w14:textId="77777777" w:rsidR="001D07AF" w:rsidRPr="007211CB" w:rsidRDefault="001D07AF" w:rsidP="001D07AF">
      <w:pPr>
        <w:rPr>
          <w:rFonts w:asciiTheme="majorHAnsi" w:hAnsiTheme="majorHAnsi"/>
          <w:sz w:val="22"/>
        </w:rPr>
      </w:pPr>
    </w:p>
    <w:p w14:paraId="3B795A62" w14:textId="77777777" w:rsidR="0001293A" w:rsidRDefault="0001293A" w:rsidP="00521609">
      <w:pPr>
        <w:pStyle w:val="800Tekst"/>
      </w:pPr>
    </w:p>
    <w:p w14:paraId="3B795A63" w14:textId="77777777" w:rsidR="0001293A" w:rsidRDefault="0001293A" w:rsidP="00521609">
      <w:pPr>
        <w:pStyle w:val="800Tekst"/>
      </w:pPr>
    </w:p>
    <w:p w14:paraId="3B795A64" w14:textId="77777777" w:rsidR="0001293A" w:rsidRDefault="0001293A" w:rsidP="00521609">
      <w:pPr>
        <w:pStyle w:val="800Tekst"/>
      </w:pPr>
    </w:p>
    <w:p w14:paraId="3B795A65" w14:textId="77777777" w:rsidR="0001293A" w:rsidRDefault="0001293A" w:rsidP="00521609">
      <w:pPr>
        <w:pStyle w:val="800Tekst"/>
      </w:pPr>
    </w:p>
    <w:p w14:paraId="3B795A66" w14:textId="77777777" w:rsidR="0001293A" w:rsidRDefault="0001293A" w:rsidP="00521609">
      <w:pPr>
        <w:pStyle w:val="800Tekst"/>
      </w:pPr>
    </w:p>
    <w:p w14:paraId="3B795A67" w14:textId="77777777" w:rsidR="0001293A" w:rsidRDefault="0001293A" w:rsidP="00521609">
      <w:pPr>
        <w:pStyle w:val="800Tekst"/>
      </w:pPr>
    </w:p>
    <w:p w14:paraId="3B795A68" w14:textId="77777777" w:rsidR="0001293A" w:rsidRDefault="0001293A" w:rsidP="00521609">
      <w:pPr>
        <w:pStyle w:val="800Tekst"/>
      </w:pPr>
    </w:p>
    <w:p w14:paraId="3B795A69" w14:textId="77777777" w:rsidR="0001293A" w:rsidRDefault="0001293A" w:rsidP="00521609">
      <w:pPr>
        <w:pStyle w:val="800Tekst"/>
      </w:pPr>
    </w:p>
    <w:p w14:paraId="3B795A6A" w14:textId="77777777" w:rsidR="0001293A" w:rsidRDefault="0001293A" w:rsidP="00521609">
      <w:pPr>
        <w:pStyle w:val="800Tekst"/>
      </w:pPr>
    </w:p>
    <w:p w14:paraId="3B795A6B" w14:textId="77777777" w:rsidR="0001293A" w:rsidRDefault="0001293A" w:rsidP="00521609">
      <w:pPr>
        <w:pStyle w:val="800Tekst"/>
      </w:pPr>
    </w:p>
    <w:p w14:paraId="3B795A6C" w14:textId="77777777" w:rsidR="0001293A" w:rsidRDefault="0001293A" w:rsidP="00521609">
      <w:pPr>
        <w:pStyle w:val="800Tekst"/>
      </w:pPr>
    </w:p>
    <w:p w14:paraId="3B795A6D" w14:textId="77777777" w:rsidR="001D07AF" w:rsidRPr="00124F1C" w:rsidRDefault="001D07AF" w:rsidP="001D07AF">
      <w:pPr>
        <w:rPr>
          <w:rFonts w:asciiTheme="minorHAnsi" w:hAnsiTheme="minorHAnsi"/>
          <w:sz w:val="22"/>
          <w:u w:val="single"/>
        </w:rPr>
      </w:pPr>
      <w:r w:rsidRPr="00124F1C">
        <w:rPr>
          <w:rFonts w:asciiTheme="minorHAnsi" w:hAnsiTheme="minorHAnsi"/>
          <w:sz w:val="22"/>
          <w:u w:val="single"/>
        </w:rPr>
        <w:lastRenderedPageBreak/>
        <w:t>Bijlage 5: Uitwerking onderneming Y als eenmanszaak in 2013</w:t>
      </w:r>
      <w:r w:rsidR="00124F1C" w:rsidRPr="00124F1C">
        <w:rPr>
          <w:rFonts w:asciiTheme="minorHAnsi" w:hAnsiTheme="minorHAnsi"/>
          <w:sz w:val="22"/>
          <w:u w:val="single"/>
        </w:rPr>
        <w:t>.</w:t>
      </w:r>
    </w:p>
    <w:p w14:paraId="3B795A6E" w14:textId="77777777" w:rsidR="001D07AF" w:rsidRDefault="001D07AF" w:rsidP="001D07AF">
      <w:pPr>
        <w:rPr>
          <w:rFonts w:asciiTheme="majorHAnsi" w:hAnsiTheme="majorHAnsi"/>
          <w:sz w:val="22"/>
        </w:rPr>
      </w:pPr>
    </w:p>
    <w:p w14:paraId="3B795A6F" w14:textId="77777777" w:rsidR="001D07AF" w:rsidRDefault="00052678" w:rsidP="001D07AF">
      <w:pPr>
        <w:rPr>
          <w:rFonts w:asciiTheme="majorHAnsi" w:hAnsiTheme="majorHAnsi"/>
          <w:sz w:val="22"/>
        </w:rPr>
      </w:pPr>
      <w:r w:rsidRPr="00052678">
        <w:rPr>
          <w:noProof/>
          <w:lang w:eastAsia="nl-NL"/>
        </w:rPr>
        <w:drawing>
          <wp:inline distT="0" distB="0" distL="0" distR="0" wp14:anchorId="3B795AAE" wp14:editId="3B795AAF">
            <wp:extent cx="5315585" cy="850074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15585" cy="8500745"/>
                    </a:xfrm>
                    <a:prstGeom prst="rect">
                      <a:avLst/>
                    </a:prstGeom>
                    <a:noFill/>
                    <a:ln>
                      <a:noFill/>
                    </a:ln>
                  </pic:spPr>
                </pic:pic>
              </a:graphicData>
            </a:graphic>
          </wp:inline>
        </w:drawing>
      </w:r>
    </w:p>
    <w:p w14:paraId="3B795A70" w14:textId="77777777" w:rsidR="001D07AF" w:rsidRDefault="001D07AF" w:rsidP="001D07AF">
      <w:pPr>
        <w:rPr>
          <w:rFonts w:asciiTheme="majorHAnsi" w:hAnsiTheme="majorHAnsi"/>
          <w:sz w:val="22"/>
        </w:rPr>
      </w:pPr>
      <w:r w:rsidRPr="001F6930">
        <w:rPr>
          <w:noProof/>
          <w:lang w:eastAsia="nl-NL"/>
        </w:rPr>
        <w:lastRenderedPageBreak/>
        <w:drawing>
          <wp:inline distT="0" distB="0" distL="0" distR="0" wp14:anchorId="3B795AB0" wp14:editId="3B795AB1">
            <wp:extent cx="6091796" cy="2743200"/>
            <wp:effectExtent l="0" t="0" r="4445" b="0"/>
            <wp:docPr id="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11974" cy="2752286"/>
                    </a:xfrm>
                    <a:prstGeom prst="rect">
                      <a:avLst/>
                    </a:prstGeom>
                    <a:noFill/>
                    <a:ln>
                      <a:noFill/>
                    </a:ln>
                  </pic:spPr>
                </pic:pic>
              </a:graphicData>
            </a:graphic>
          </wp:inline>
        </w:drawing>
      </w:r>
    </w:p>
    <w:p w14:paraId="3B795A71" w14:textId="77777777" w:rsidR="001D07AF" w:rsidRDefault="001D07AF" w:rsidP="001D07AF">
      <w:pPr>
        <w:rPr>
          <w:rFonts w:asciiTheme="majorHAnsi" w:hAnsiTheme="majorHAnsi"/>
          <w:sz w:val="22"/>
        </w:rPr>
      </w:pPr>
    </w:p>
    <w:p w14:paraId="3B795A72" w14:textId="77777777" w:rsidR="001D07AF" w:rsidRDefault="00E000D0" w:rsidP="001D07AF">
      <w:pPr>
        <w:rPr>
          <w:rFonts w:asciiTheme="majorHAnsi" w:hAnsiTheme="majorHAnsi"/>
          <w:sz w:val="22"/>
        </w:rPr>
      </w:pPr>
      <w:r w:rsidRPr="00E000D0">
        <w:rPr>
          <w:noProof/>
          <w:lang w:eastAsia="nl-NL"/>
        </w:rPr>
        <w:lastRenderedPageBreak/>
        <w:drawing>
          <wp:inline distT="0" distB="0" distL="0" distR="0" wp14:anchorId="3B795AB2" wp14:editId="3B795AB3">
            <wp:extent cx="5757705" cy="7656844"/>
            <wp:effectExtent l="0" t="0" r="0" b="127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7660853"/>
                    </a:xfrm>
                    <a:prstGeom prst="rect">
                      <a:avLst/>
                    </a:prstGeom>
                    <a:noFill/>
                    <a:ln>
                      <a:noFill/>
                    </a:ln>
                  </pic:spPr>
                </pic:pic>
              </a:graphicData>
            </a:graphic>
          </wp:inline>
        </w:drawing>
      </w:r>
    </w:p>
    <w:p w14:paraId="3B795A73" w14:textId="77777777" w:rsidR="001D07AF" w:rsidRDefault="001D07AF" w:rsidP="001D07AF">
      <w:pPr>
        <w:rPr>
          <w:rFonts w:asciiTheme="majorHAnsi" w:hAnsiTheme="majorHAnsi"/>
          <w:sz w:val="22"/>
        </w:rPr>
      </w:pPr>
    </w:p>
    <w:p w14:paraId="3B795A74" w14:textId="77777777" w:rsidR="001D07AF" w:rsidRPr="001F6930" w:rsidRDefault="001D07AF" w:rsidP="001D07AF">
      <w:pPr>
        <w:rPr>
          <w:rFonts w:asciiTheme="majorHAnsi" w:hAnsiTheme="majorHAnsi"/>
          <w:sz w:val="22"/>
        </w:rPr>
      </w:pPr>
    </w:p>
    <w:p w14:paraId="3B795A75" w14:textId="77777777" w:rsidR="00AE3EB4" w:rsidRDefault="00AE3EB4" w:rsidP="00AE3EB4">
      <w:pPr>
        <w:spacing w:after="200" w:line="276" w:lineRule="auto"/>
        <w:rPr>
          <w:rFonts w:asciiTheme="minorHAnsi" w:hAnsiTheme="minorHAnsi"/>
          <w:sz w:val="22"/>
        </w:rPr>
      </w:pPr>
    </w:p>
    <w:p w14:paraId="3B795A76" w14:textId="77777777" w:rsidR="00AE3EB4" w:rsidRDefault="00AE3EB4" w:rsidP="00AE3EB4">
      <w:pPr>
        <w:spacing w:after="200" w:line="276" w:lineRule="auto"/>
        <w:rPr>
          <w:rFonts w:asciiTheme="minorHAnsi" w:hAnsiTheme="minorHAnsi"/>
          <w:sz w:val="22"/>
        </w:rPr>
      </w:pPr>
    </w:p>
    <w:p w14:paraId="3B795A77" w14:textId="77777777" w:rsidR="00AE3EB4" w:rsidRDefault="00AE3EB4" w:rsidP="00AE3EB4">
      <w:pPr>
        <w:spacing w:after="200" w:line="276" w:lineRule="auto"/>
        <w:rPr>
          <w:rFonts w:asciiTheme="minorHAnsi" w:hAnsiTheme="minorHAnsi"/>
          <w:sz w:val="22"/>
        </w:rPr>
      </w:pPr>
    </w:p>
    <w:p w14:paraId="3B795A78" w14:textId="77777777" w:rsidR="00AE3EB4" w:rsidRPr="00124F1C" w:rsidRDefault="00AE3EB4" w:rsidP="00AE3EB4">
      <w:pPr>
        <w:spacing w:after="200" w:line="276" w:lineRule="auto"/>
        <w:rPr>
          <w:rFonts w:asciiTheme="minorHAnsi" w:eastAsiaTheme="minorEastAsia" w:hAnsiTheme="minorHAnsi" w:cs="Trebuchet MS"/>
          <w:color w:val="000000"/>
          <w:sz w:val="22"/>
          <w:u w:val="single"/>
          <w:lang w:eastAsia="nl-NL"/>
        </w:rPr>
      </w:pPr>
      <w:r w:rsidRPr="00124F1C">
        <w:rPr>
          <w:rFonts w:asciiTheme="minorHAnsi" w:hAnsiTheme="minorHAnsi"/>
          <w:sz w:val="22"/>
          <w:u w:val="single"/>
        </w:rPr>
        <w:lastRenderedPageBreak/>
        <w:t>Bijlage 6: Uitwerking onderneming X B.V. 2013 wanneer onderneming Y een B.V. blijft.</w:t>
      </w:r>
    </w:p>
    <w:p w14:paraId="3B795A79" w14:textId="77777777" w:rsidR="00AE3EB4" w:rsidRDefault="00AE3EB4" w:rsidP="00AE3EB4">
      <w:pPr>
        <w:rPr>
          <w:rFonts w:asciiTheme="majorHAnsi" w:hAnsiTheme="majorHAnsi"/>
          <w:sz w:val="22"/>
        </w:rPr>
      </w:pPr>
    </w:p>
    <w:p w14:paraId="3B795A7A" w14:textId="77777777" w:rsidR="00AE3EB4" w:rsidRDefault="00E000D0" w:rsidP="00AE3EB4">
      <w:pPr>
        <w:rPr>
          <w:rFonts w:asciiTheme="majorHAnsi" w:hAnsiTheme="majorHAnsi"/>
          <w:sz w:val="22"/>
        </w:rPr>
      </w:pPr>
      <w:r w:rsidRPr="00E000D0">
        <w:rPr>
          <w:noProof/>
          <w:lang w:eastAsia="nl-NL"/>
        </w:rPr>
        <w:drawing>
          <wp:inline distT="0" distB="0" distL="0" distR="0" wp14:anchorId="3B795AB4" wp14:editId="3B795AB5">
            <wp:extent cx="6119446" cy="5375868"/>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31458" cy="5386420"/>
                    </a:xfrm>
                    <a:prstGeom prst="rect">
                      <a:avLst/>
                    </a:prstGeom>
                    <a:noFill/>
                    <a:ln>
                      <a:noFill/>
                    </a:ln>
                  </pic:spPr>
                </pic:pic>
              </a:graphicData>
            </a:graphic>
          </wp:inline>
        </w:drawing>
      </w:r>
    </w:p>
    <w:p w14:paraId="3B795A7B" w14:textId="77777777" w:rsidR="00AE3EB4" w:rsidRDefault="00AE3EB4" w:rsidP="00AE3EB4">
      <w:pPr>
        <w:rPr>
          <w:rFonts w:asciiTheme="majorHAnsi" w:hAnsiTheme="majorHAnsi"/>
          <w:sz w:val="22"/>
        </w:rPr>
      </w:pPr>
    </w:p>
    <w:p w14:paraId="3B795A7C" w14:textId="77777777" w:rsidR="00AE3EB4" w:rsidRDefault="00E35C29" w:rsidP="00AE3EB4">
      <w:pPr>
        <w:rPr>
          <w:rFonts w:asciiTheme="majorHAnsi" w:hAnsiTheme="majorHAnsi"/>
          <w:sz w:val="22"/>
        </w:rPr>
      </w:pPr>
      <w:r w:rsidRPr="00E35C29">
        <w:rPr>
          <w:noProof/>
          <w:lang w:eastAsia="nl-NL"/>
        </w:rPr>
        <w:drawing>
          <wp:inline distT="0" distB="0" distL="0" distR="0" wp14:anchorId="3B795AB6" wp14:editId="3B795AB7">
            <wp:extent cx="5749510" cy="2339163"/>
            <wp:effectExtent l="0" t="0" r="3810" b="444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720" cy="2343724"/>
                    </a:xfrm>
                    <a:prstGeom prst="rect">
                      <a:avLst/>
                    </a:prstGeom>
                    <a:noFill/>
                    <a:ln>
                      <a:noFill/>
                    </a:ln>
                  </pic:spPr>
                </pic:pic>
              </a:graphicData>
            </a:graphic>
          </wp:inline>
        </w:drawing>
      </w:r>
    </w:p>
    <w:p w14:paraId="3B795A7D" w14:textId="77777777" w:rsidR="00AE3EB4" w:rsidRDefault="00AE3EB4" w:rsidP="00AE3EB4">
      <w:pPr>
        <w:rPr>
          <w:rFonts w:asciiTheme="majorHAnsi" w:hAnsiTheme="majorHAnsi"/>
          <w:sz w:val="22"/>
        </w:rPr>
      </w:pPr>
    </w:p>
    <w:p w14:paraId="3B795A7E" w14:textId="77777777" w:rsidR="00AE3EB4" w:rsidRDefault="00AE3EB4" w:rsidP="00AE3EB4">
      <w:pPr>
        <w:rPr>
          <w:rFonts w:asciiTheme="majorHAnsi" w:hAnsiTheme="majorHAnsi"/>
          <w:sz w:val="22"/>
        </w:rPr>
      </w:pPr>
    </w:p>
    <w:p w14:paraId="3B795A7F" w14:textId="77777777" w:rsidR="00AE3EB4" w:rsidRDefault="00AE3EB4" w:rsidP="00AE3EB4">
      <w:pPr>
        <w:rPr>
          <w:rFonts w:asciiTheme="majorHAnsi" w:hAnsiTheme="majorHAnsi"/>
          <w:sz w:val="22"/>
        </w:rPr>
      </w:pPr>
    </w:p>
    <w:p w14:paraId="3B795A80" w14:textId="77777777" w:rsidR="00AE3EB4" w:rsidRDefault="00E35C29" w:rsidP="00AE3EB4">
      <w:pPr>
        <w:rPr>
          <w:rFonts w:asciiTheme="majorHAnsi" w:hAnsiTheme="majorHAnsi"/>
          <w:sz w:val="22"/>
        </w:rPr>
      </w:pPr>
      <w:r w:rsidRPr="00E35C29">
        <w:rPr>
          <w:noProof/>
          <w:lang w:eastAsia="nl-NL"/>
        </w:rPr>
        <w:lastRenderedPageBreak/>
        <w:drawing>
          <wp:inline distT="0" distB="0" distL="0" distR="0" wp14:anchorId="3B795AB8" wp14:editId="3B795AB9">
            <wp:extent cx="5209954" cy="8839683"/>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13851" cy="8846295"/>
                    </a:xfrm>
                    <a:prstGeom prst="rect">
                      <a:avLst/>
                    </a:prstGeom>
                    <a:noFill/>
                    <a:ln>
                      <a:noFill/>
                    </a:ln>
                  </pic:spPr>
                </pic:pic>
              </a:graphicData>
            </a:graphic>
          </wp:inline>
        </w:drawing>
      </w:r>
    </w:p>
    <w:p w14:paraId="3B795A81" w14:textId="77777777" w:rsidR="00AE3EB4" w:rsidRDefault="00AE3EB4" w:rsidP="00AE3EB4">
      <w:pPr>
        <w:rPr>
          <w:rFonts w:asciiTheme="majorHAnsi" w:hAnsiTheme="majorHAnsi"/>
          <w:sz w:val="22"/>
        </w:rPr>
      </w:pPr>
    </w:p>
    <w:p w14:paraId="3B795A82" w14:textId="77777777" w:rsidR="00AE3EB4" w:rsidRDefault="00AE3EB4" w:rsidP="00AE3EB4">
      <w:pPr>
        <w:rPr>
          <w:rFonts w:asciiTheme="majorHAnsi" w:hAnsiTheme="majorHAnsi"/>
          <w:sz w:val="22"/>
        </w:rPr>
      </w:pPr>
      <w:r w:rsidRPr="00A16142">
        <w:rPr>
          <w:noProof/>
          <w:lang w:eastAsia="nl-NL"/>
        </w:rPr>
        <w:drawing>
          <wp:inline distT="0" distB="0" distL="0" distR="0" wp14:anchorId="3B795ABA" wp14:editId="3B795ABB">
            <wp:extent cx="4762500" cy="489585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762500" cy="4895850"/>
                    </a:xfrm>
                    <a:prstGeom prst="rect">
                      <a:avLst/>
                    </a:prstGeom>
                    <a:noFill/>
                    <a:ln>
                      <a:noFill/>
                    </a:ln>
                  </pic:spPr>
                </pic:pic>
              </a:graphicData>
            </a:graphic>
          </wp:inline>
        </w:drawing>
      </w:r>
    </w:p>
    <w:p w14:paraId="3B795A83" w14:textId="77777777" w:rsidR="00AE3EB4" w:rsidRDefault="00AE3EB4" w:rsidP="00AE3EB4">
      <w:pPr>
        <w:rPr>
          <w:rFonts w:asciiTheme="majorHAnsi" w:hAnsiTheme="majorHAnsi"/>
          <w:sz w:val="22"/>
        </w:rPr>
      </w:pPr>
    </w:p>
    <w:p w14:paraId="3B795A84" w14:textId="77777777" w:rsidR="00AE3EB4" w:rsidRDefault="00AE3EB4" w:rsidP="00AE3EB4">
      <w:pPr>
        <w:rPr>
          <w:rFonts w:asciiTheme="majorHAnsi" w:hAnsiTheme="majorHAnsi"/>
          <w:sz w:val="22"/>
        </w:rPr>
      </w:pPr>
    </w:p>
    <w:p w14:paraId="3B795A85" w14:textId="77777777" w:rsidR="00AE3EB4" w:rsidRDefault="00AE3EB4" w:rsidP="00AE3EB4">
      <w:pPr>
        <w:rPr>
          <w:rFonts w:asciiTheme="majorHAnsi" w:hAnsiTheme="majorHAnsi"/>
          <w:sz w:val="22"/>
        </w:rPr>
      </w:pPr>
    </w:p>
    <w:p w14:paraId="3B795A86" w14:textId="77777777" w:rsidR="00AE3EB4" w:rsidRDefault="00AE3EB4" w:rsidP="00AE3EB4">
      <w:pPr>
        <w:rPr>
          <w:rFonts w:asciiTheme="majorHAnsi" w:hAnsiTheme="majorHAnsi"/>
          <w:sz w:val="22"/>
        </w:rPr>
      </w:pPr>
    </w:p>
    <w:p w14:paraId="3B795A87" w14:textId="77777777" w:rsidR="00AE3EB4" w:rsidRDefault="00AE3EB4" w:rsidP="00AE3EB4">
      <w:pPr>
        <w:rPr>
          <w:rFonts w:asciiTheme="majorHAnsi" w:hAnsiTheme="majorHAnsi"/>
          <w:sz w:val="22"/>
        </w:rPr>
      </w:pPr>
    </w:p>
    <w:p w14:paraId="3B795A88" w14:textId="77777777" w:rsidR="00AE3EB4" w:rsidRPr="00A96D67" w:rsidRDefault="00AE3EB4" w:rsidP="00AE3EB4">
      <w:pPr>
        <w:rPr>
          <w:rFonts w:asciiTheme="majorHAnsi" w:hAnsiTheme="majorHAnsi"/>
          <w:sz w:val="22"/>
        </w:rPr>
      </w:pPr>
    </w:p>
    <w:p w14:paraId="3B795A89" w14:textId="77777777" w:rsidR="001D07AF" w:rsidRDefault="001D07AF">
      <w:pPr>
        <w:spacing w:after="200" w:line="276" w:lineRule="auto"/>
        <w:rPr>
          <w:rFonts w:eastAsiaTheme="minorEastAsia" w:cs="Trebuchet MS"/>
          <w:color w:val="000000"/>
          <w:szCs w:val="20"/>
          <w:lang w:eastAsia="nl-NL"/>
        </w:rPr>
      </w:pPr>
      <w:r>
        <w:br w:type="page"/>
      </w:r>
    </w:p>
    <w:p w14:paraId="3B795A8A" w14:textId="77777777" w:rsidR="001D07AF" w:rsidRPr="00E35C29" w:rsidRDefault="001D07AF" w:rsidP="001D07AF">
      <w:pPr>
        <w:rPr>
          <w:rFonts w:asciiTheme="minorHAnsi" w:hAnsiTheme="minorHAnsi"/>
          <w:sz w:val="22"/>
          <w:u w:val="single"/>
        </w:rPr>
      </w:pPr>
      <w:r w:rsidRPr="00124F1C">
        <w:rPr>
          <w:rFonts w:asciiTheme="minorHAnsi" w:hAnsiTheme="minorHAnsi"/>
          <w:sz w:val="22"/>
          <w:u w:val="single"/>
        </w:rPr>
        <w:lastRenderedPageBreak/>
        <w:t>Bijlage</w:t>
      </w:r>
      <w:r w:rsidR="00CD6FA9" w:rsidRPr="00124F1C">
        <w:rPr>
          <w:rFonts w:asciiTheme="minorHAnsi" w:hAnsiTheme="minorHAnsi"/>
          <w:sz w:val="22"/>
          <w:u w:val="single"/>
        </w:rPr>
        <w:t xml:space="preserve"> 7: Uitwerking onderneming Y</w:t>
      </w:r>
      <w:r w:rsidRPr="00124F1C">
        <w:rPr>
          <w:rFonts w:asciiTheme="minorHAnsi" w:hAnsiTheme="minorHAnsi"/>
          <w:sz w:val="22"/>
          <w:u w:val="single"/>
        </w:rPr>
        <w:t xml:space="preserve"> B.V. 2013</w:t>
      </w:r>
      <w:r w:rsidR="00124F1C" w:rsidRPr="00124F1C">
        <w:rPr>
          <w:rFonts w:asciiTheme="minorHAnsi" w:hAnsiTheme="minorHAnsi"/>
          <w:sz w:val="22"/>
          <w:u w:val="single"/>
        </w:rPr>
        <w:t>.</w:t>
      </w:r>
    </w:p>
    <w:p w14:paraId="3B795A8B" w14:textId="77777777" w:rsidR="001D07AF" w:rsidRDefault="00E35C29" w:rsidP="001D07AF">
      <w:pPr>
        <w:rPr>
          <w:rFonts w:asciiTheme="majorHAnsi" w:hAnsiTheme="majorHAnsi"/>
          <w:sz w:val="22"/>
        </w:rPr>
      </w:pPr>
      <w:r w:rsidRPr="00E35C29">
        <w:rPr>
          <w:noProof/>
          <w:lang w:eastAsia="nl-NL"/>
        </w:rPr>
        <w:drawing>
          <wp:inline distT="0" distB="0" distL="0" distR="0" wp14:anchorId="3B795ABC" wp14:editId="3B795ABD">
            <wp:extent cx="5475768" cy="8654903"/>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79519" cy="8660831"/>
                    </a:xfrm>
                    <a:prstGeom prst="rect">
                      <a:avLst/>
                    </a:prstGeom>
                    <a:noFill/>
                    <a:ln>
                      <a:noFill/>
                    </a:ln>
                  </pic:spPr>
                </pic:pic>
              </a:graphicData>
            </a:graphic>
          </wp:inline>
        </w:drawing>
      </w:r>
    </w:p>
    <w:p w14:paraId="3B795A8C" w14:textId="77777777" w:rsidR="001D07AF" w:rsidRDefault="00E35C29" w:rsidP="001D07AF">
      <w:pPr>
        <w:rPr>
          <w:rFonts w:asciiTheme="majorHAnsi" w:hAnsiTheme="majorHAnsi"/>
          <w:sz w:val="22"/>
        </w:rPr>
      </w:pPr>
      <w:r w:rsidRPr="00E35C29">
        <w:rPr>
          <w:noProof/>
          <w:lang w:eastAsia="nl-NL"/>
        </w:rPr>
        <w:lastRenderedPageBreak/>
        <w:drawing>
          <wp:inline distT="0" distB="0" distL="0" distR="0" wp14:anchorId="3B795ABE" wp14:editId="3B795ABF">
            <wp:extent cx="5753069" cy="2307266"/>
            <wp:effectExtent l="0" t="0" r="63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60720" cy="2310335"/>
                    </a:xfrm>
                    <a:prstGeom prst="rect">
                      <a:avLst/>
                    </a:prstGeom>
                    <a:noFill/>
                    <a:ln>
                      <a:noFill/>
                    </a:ln>
                  </pic:spPr>
                </pic:pic>
              </a:graphicData>
            </a:graphic>
          </wp:inline>
        </w:drawing>
      </w:r>
    </w:p>
    <w:p w14:paraId="3B795A8D" w14:textId="77777777" w:rsidR="001D07AF" w:rsidRDefault="001D07AF" w:rsidP="001D07AF">
      <w:pPr>
        <w:rPr>
          <w:rFonts w:asciiTheme="majorHAnsi" w:hAnsiTheme="majorHAnsi"/>
          <w:sz w:val="22"/>
        </w:rPr>
      </w:pPr>
    </w:p>
    <w:p w14:paraId="3B795A8E" w14:textId="77777777" w:rsidR="001D07AF" w:rsidRDefault="00E35C29" w:rsidP="001D07AF">
      <w:pPr>
        <w:rPr>
          <w:rFonts w:asciiTheme="majorHAnsi" w:hAnsiTheme="majorHAnsi"/>
          <w:sz w:val="22"/>
        </w:rPr>
      </w:pPr>
      <w:r w:rsidRPr="00E35C29">
        <w:rPr>
          <w:noProof/>
          <w:lang w:eastAsia="nl-NL"/>
        </w:rPr>
        <w:drawing>
          <wp:inline distT="0" distB="0" distL="0" distR="0" wp14:anchorId="3B795AC0" wp14:editId="3B795AC1">
            <wp:extent cx="4859020" cy="612457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59020" cy="6124575"/>
                    </a:xfrm>
                    <a:prstGeom prst="rect">
                      <a:avLst/>
                    </a:prstGeom>
                    <a:noFill/>
                    <a:ln>
                      <a:noFill/>
                    </a:ln>
                  </pic:spPr>
                </pic:pic>
              </a:graphicData>
            </a:graphic>
          </wp:inline>
        </w:drawing>
      </w:r>
    </w:p>
    <w:p w14:paraId="3B795A8F" w14:textId="77777777" w:rsidR="001D07AF" w:rsidRPr="00E35C29" w:rsidRDefault="001D07AF" w:rsidP="00E35C29">
      <w:pPr>
        <w:rPr>
          <w:rFonts w:asciiTheme="majorHAnsi" w:hAnsiTheme="majorHAnsi"/>
          <w:sz w:val="22"/>
        </w:rPr>
      </w:pPr>
      <w:r>
        <w:br w:type="page"/>
      </w:r>
    </w:p>
    <w:p w14:paraId="3B795A90" w14:textId="77777777" w:rsidR="00BD4F5F" w:rsidRPr="00124F1C" w:rsidRDefault="00BD4F5F" w:rsidP="00BD4F5F">
      <w:pPr>
        <w:rPr>
          <w:rFonts w:asciiTheme="minorHAnsi" w:hAnsiTheme="minorHAnsi"/>
          <w:sz w:val="22"/>
          <w:u w:val="single"/>
        </w:rPr>
      </w:pPr>
      <w:r w:rsidRPr="00124F1C">
        <w:rPr>
          <w:rFonts w:asciiTheme="minorHAnsi" w:hAnsiTheme="minorHAnsi"/>
          <w:sz w:val="22"/>
          <w:u w:val="single"/>
        </w:rPr>
        <w:lastRenderedPageBreak/>
        <w:t>Bijlage 8: Totale belastingdruk bij voortzetting van onderneming Y in de vorm van een B.V.</w:t>
      </w:r>
    </w:p>
    <w:p w14:paraId="3B795A91" w14:textId="77777777" w:rsidR="003315E4" w:rsidRDefault="003315E4" w:rsidP="003315E4">
      <w:pPr>
        <w:rPr>
          <w:rFonts w:asciiTheme="majorHAnsi" w:hAnsiTheme="majorHAnsi"/>
          <w:sz w:val="22"/>
        </w:rPr>
      </w:pPr>
    </w:p>
    <w:p w14:paraId="3B795A92" w14:textId="77777777" w:rsidR="003315E4" w:rsidRPr="000F60EE" w:rsidRDefault="00E35C29" w:rsidP="003315E4">
      <w:pPr>
        <w:rPr>
          <w:rFonts w:asciiTheme="majorHAnsi" w:hAnsiTheme="majorHAnsi"/>
          <w:sz w:val="22"/>
        </w:rPr>
      </w:pPr>
      <w:r w:rsidRPr="00E35C29">
        <w:rPr>
          <w:noProof/>
          <w:lang w:eastAsia="nl-NL"/>
        </w:rPr>
        <w:drawing>
          <wp:inline distT="0" distB="0" distL="0" distR="0" wp14:anchorId="3B795AC2" wp14:editId="3B795AC3">
            <wp:extent cx="5760720" cy="2280482"/>
            <wp:effectExtent l="0" t="0" r="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60720" cy="2280482"/>
                    </a:xfrm>
                    <a:prstGeom prst="rect">
                      <a:avLst/>
                    </a:prstGeom>
                    <a:noFill/>
                    <a:ln>
                      <a:noFill/>
                    </a:ln>
                  </pic:spPr>
                </pic:pic>
              </a:graphicData>
            </a:graphic>
          </wp:inline>
        </w:drawing>
      </w:r>
    </w:p>
    <w:p w14:paraId="3B795A93" w14:textId="77777777" w:rsidR="00BD4F5F" w:rsidRPr="000F60EE" w:rsidRDefault="00BD4F5F" w:rsidP="00BD4F5F">
      <w:pPr>
        <w:rPr>
          <w:rFonts w:asciiTheme="majorHAnsi" w:hAnsiTheme="majorHAnsi"/>
          <w:sz w:val="22"/>
        </w:rPr>
      </w:pPr>
    </w:p>
    <w:p w14:paraId="3B795A94" w14:textId="77777777" w:rsidR="00BD4F5F" w:rsidRDefault="00BD4F5F">
      <w:pPr>
        <w:spacing w:after="200" w:line="276" w:lineRule="auto"/>
      </w:pPr>
    </w:p>
    <w:p w14:paraId="3B795A95" w14:textId="77777777" w:rsidR="00BD4F5F" w:rsidRPr="00124F1C" w:rsidRDefault="00BD4F5F" w:rsidP="00BD4F5F">
      <w:pPr>
        <w:rPr>
          <w:rFonts w:asciiTheme="minorHAnsi" w:hAnsiTheme="minorHAnsi"/>
          <w:sz w:val="22"/>
          <w:u w:val="single"/>
        </w:rPr>
      </w:pPr>
      <w:r w:rsidRPr="00124F1C">
        <w:rPr>
          <w:rFonts w:asciiTheme="minorHAnsi" w:hAnsiTheme="minorHAnsi"/>
          <w:sz w:val="22"/>
          <w:u w:val="single"/>
        </w:rPr>
        <w:t>Bijlage 9: totale belastingdruk bij voortzetting van onderneming Y in de vorm van een eenmanszaak.</w:t>
      </w:r>
    </w:p>
    <w:p w14:paraId="3B795A96" w14:textId="77777777" w:rsidR="00BD4F5F" w:rsidRDefault="00BD4F5F" w:rsidP="00BD4F5F">
      <w:pPr>
        <w:rPr>
          <w:rFonts w:asciiTheme="majorHAnsi" w:hAnsiTheme="majorHAnsi"/>
          <w:sz w:val="22"/>
        </w:rPr>
      </w:pPr>
    </w:p>
    <w:p w14:paraId="3B795A97" w14:textId="77777777" w:rsidR="00BD4F5F" w:rsidRPr="00254E06" w:rsidRDefault="00E000D0" w:rsidP="00BD4F5F">
      <w:pPr>
        <w:rPr>
          <w:rFonts w:asciiTheme="majorHAnsi" w:hAnsiTheme="majorHAnsi"/>
          <w:sz w:val="22"/>
        </w:rPr>
      </w:pPr>
      <w:r w:rsidRPr="00E000D0">
        <w:rPr>
          <w:noProof/>
          <w:lang w:eastAsia="nl-NL"/>
        </w:rPr>
        <w:drawing>
          <wp:inline distT="0" distB="0" distL="0" distR="0" wp14:anchorId="3B795AC4" wp14:editId="3B795AC5">
            <wp:extent cx="5677535" cy="82423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77535" cy="824230"/>
                    </a:xfrm>
                    <a:prstGeom prst="rect">
                      <a:avLst/>
                    </a:prstGeom>
                    <a:noFill/>
                    <a:ln>
                      <a:noFill/>
                    </a:ln>
                  </pic:spPr>
                </pic:pic>
              </a:graphicData>
            </a:graphic>
          </wp:inline>
        </w:drawing>
      </w:r>
    </w:p>
    <w:p w14:paraId="3B795A98" w14:textId="77777777" w:rsidR="00BD4F5F" w:rsidRDefault="00BD4F5F">
      <w:pPr>
        <w:spacing w:after="200" w:line="276" w:lineRule="auto"/>
      </w:pPr>
      <w:r>
        <w:br w:type="page"/>
      </w:r>
    </w:p>
    <w:p w14:paraId="3B795A99" w14:textId="77777777" w:rsidR="00BD4F5F" w:rsidRPr="00124F1C" w:rsidRDefault="00BD4F5F" w:rsidP="00BD4F5F">
      <w:pPr>
        <w:rPr>
          <w:rFonts w:asciiTheme="minorHAnsi" w:hAnsiTheme="minorHAnsi"/>
          <w:sz w:val="22"/>
          <w:u w:val="single"/>
        </w:rPr>
      </w:pPr>
      <w:r w:rsidRPr="00124F1C">
        <w:rPr>
          <w:rFonts w:asciiTheme="minorHAnsi" w:hAnsiTheme="minorHAnsi"/>
          <w:sz w:val="22"/>
          <w:u w:val="single"/>
        </w:rPr>
        <w:lastRenderedPageBreak/>
        <w:t>Bijlage 10: verklaring van verschil aan te betalen belasting tussen beide situaties.</w:t>
      </w:r>
    </w:p>
    <w:p w14:paraId="3B795A9A" w14:textId="77777777" w:rsidR="00BD4F5F" w:rsidRDefault="00BD4F5F" w:rsidP="00BD4F5F">
      <w:pPr>
        <w:rPr>
          <w:rFonts w:asciiTheme="minorHAnsi" w:hAnsiTheme="minorHAnsi"/>
          <w:sz w:val="22"/>
        </w:rPr>
      </w:pPr>
    </w:p>
    <w:p w14:paraId="3B795A9B" w14:textId="77777777" w:rsidR="00BD4F5F" w:rsidRDefault="00E35C29" w:rsidP="00BD4F5F">
      <w:pPr>
        <w:rPr>
          <w:rFonts w:asciiTheme="minorHAnsi" w:hAnsiTheme="minorHAnsi"/>
          <w:sz w:val="22"/>
        </w:rPr>
      </w:pPr>
      <w:r w:rsidRPr="00E35C29">
        <w:rPr>
          <w:noProof/>
          <w:lang w:eastAsia="nl-NL"/>
        </w:rPr>
        <w:drawing>
          <wp:inline distT="0" distB="0" distL="0" distR="0" wp14:anchorId="3B795AC6" wp14:editId="3B795AC7">
            <wp:extent cx="6207058" cy="2881424"/>
            <wp:effectExtent l="0" t="0" r="381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13644" cy="2884481"/>
                    </a:xfrm>
                    <a:prstGeom prst="rect">
                      <a:avLst/>
                    </a:prstGeom>
                    <a:noFill/>
                    <a:ln>
                      <a:noFill/>
                    </a:ln>
                  </pic:spPr>
                </pic:pic>
              </a:graphicData>
            </a:graphic>
          </wp:inline>
        </w:drawing>
      </w:r>
    </w:p>
    <w:p w14:paraId="3B795A9C" w14:textId="77777777" w:rsidR="004F6FFB" w:rsidRDefault="004F6FFB" w:rsidP="00BD4F5F">
      <w:pPr>
        <w:rPr>
          <w:rFonts w:asciiTheme="minorHAnsi" w:hAnsiTheme="minorHAnsi"/>
          <w:sz w:val="22"/>
        </w:rPr>
      </w:pPr>
    </w:p>
    <w:p w14:paraId="3B795A9D" w14:textId="77777777" w:rsidR="004F6FFB" w:rsidRPr="00EF603A" w:rsidRDefault="004F6FFB" w:rsidP="00BD4F5F">
      <w:pPr>
        <w:rPr>
          <w:rFonts w:asciiTheme="minorHAnsi" w:hAnsiTheme="minorHAnsi"/>
          <w:sz w:val="22"/>
        </w:rPr>
      </w:pPr>
    </w:p>
    <w:p w14:paraId="3B795A9E" w14:textId="77777777" w:rsidR="00521609" w:rsidRPr="00E243C3" w:rsidRDefault="00521609" w:rsidP="00E243C3">
      <w:pPr>
        <w:spacing w:after="200" w:line="276" w:lineRule="auto"/>
        <w:rPr>
          <w:rFonts w:eastAsiaTheme="minorEastAsia" w:cs="Trebuchet MS"/>
          <w:color w:val="000000"/>
          <w:szCs w:val="20"/>
          <w:lang w:eastAsia="nl-NL"/>
        </w:rPr>
      </w:pPr>
      <w:r>
        <w:br/>
      </w:r>
    </w:p>
    <w:p w14:paraId="3B795A9F" w14:textId="77777777" w:rsidR="00521609" w:rsidRDefault="00521609" w:rsidP="00521609">
      <w:pPr>
        <w:pStyle w:val="800Tekst"/>
      </w:pPr>
    </w:p>
    <w:p w14:paraId="3B795AA0" w14:textId="77777777" w:rsidR="00521609" w:rsidRDefault="00521609" w:rsidP="00521609">
      <w:pPr>
        <w:pStyle w:val="000Tussenregel"/>
      </w:pPr>
    </w:p>
    <w:p w14:paraId="3B795AA1" w14:textId="77777777" w:rsidR="00D44E93" w:rsidRPr="00D44E93" w:rsidRDefault="00D44E93" w:rsidP="00ED27B0">
      <w:pPr>
        <w:rPr>
          <w:rFonts w:asciiTheme="minorHAnsi" w:hAnsiTheme="minorHAnsi"/>
          <w:sz w:val="22"/>
        </w:rPr>
      </w:pPr>
    </w:p>
    <w:sectPr w:rsidR="00D44E93" w:rsidRPr="00D44E93" w:rsidSect="00095EF2">
      <w:footerReference w:type="default" r:id="rId51"/>
      <w:footerReference w:type="firs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95ACA" w14:textId="77777777" w:rsidR="00646748" w:rsidRPr="00EF0CA1" w:rsidRDefault="00646748" w:rsidP="00BC3087">
      <w:pPr>
        <w:rPr>
          <w:rFonts w:ascii="Microsoft Sans Serif" w:hAnsi="Microsoft Sans Serif" w:cs="Microsoft Sans Serif"/>
          <w:sz w:val="24"/>
          <w:szCs w:val="24"/>
        </w:rPr>
      </w:pPr>
      <w:r>
        <w:separator/>
      </w:r>
    </w:p>
  </w:endnote>
  <w:endnote w:type="continuationSeparator" w:id="0">
    <w:p w14:paraId="3B795ACB" w14:textId="77777777" w:rsidR="00646748" w:rsidRPr="00EF0CA1" w:rsidRDefault="00646748" w:rsidP="00BC3087">
      <w:pPr>
        <w:rPr>
          <w:rFonts w:ascii="Microsoft Sans Serif" w:hAnsi="Microsoft Sans Serif" w:cs="Microsoft Sans Serif"/>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Ve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3118"/>
      <w:gridCol w:w="5966"/>
    </w:tblGrid>
    <w:tr w:rsidR="00E35C29" w14:paraId="3B795AD0" w14:textId="77777777" w:rsidTr="000A7E10">
      <w:tc>
        <w:tcPr>
          <w:tcW w:w="3118" w:type="dxa"/>
          <w:tcBorders>
            <w:top w:val="nil"/>
            <w:left w:val="nil"/>
            <w:bottom w:val="nil"/>
            <w:right w:val="nil"/>
          </w:tcBorders>
          <w:tcMar>
            <w:left w:w="0" w:type="dxa"/>
            <w:right w:w="45" w:type="dxa"/>
          </w:tcMar>
        </w:tcPr>
        <w:p w14:paraId="3B795ACE" w14:textId="77777777" w:rsidR="00E35C29" w:rsidRPr="00BF0B4E" w:rsidRDefault="00E35C29" w:rsidP="000479F9">
          <w:pPr>
            <w:pStyle w:val="Voettekst"/>
            <w:rPr>
              <w:color w:val="A6A6A6" w:themeColor="background1" w:themeShade="A6"/>
            </w:rPr>
          </w:pPr>
          <w:r w:rsidRPr="00BF0B4E">
            <w:rPr>
              <w:rFonts w:asciiTheme="minorHAnsi" w:hAnsiTheme="minorHAnsi"/>
              <w:color w:val="A6A6A6" w:themeColor="background1" w:themeShade="A6"/>
              <w:sz w:val="22"/>
              <w:szCs w:val="22"/>
            </w:rPr>
            <w:t>Marc Ossendrijver                                                    BDO Utrecht</w:t>
          </w:r>
        </w:p>
      </w:tc>
      <w:tc>
        <w:tcPr>
          <w:tcW w:w="5966" w:type="dxa"/>
          <w:shd w:val="clear" w:color="auto" w:fill="auto"/>
        </w:tcPr>
        <w:p w14:paraId="3B795ACF" w14:textId="77777777" w:rsidR="00E35C29" w:rsidRDefault="00EB4F26" w:rsidP="000A7E10">
          <w:pPr>
            <w:spacing w:after="200" w:line="276" w:lineRule="auto"/>
            <w:jc w:val="right"/>
          </w:pPr>
          <w:r>
            <w:fldChar w:fldCharType="begin"/>
          </w:r>
          <w:r w:rsidR="00E35C29">
            <w:instrText>PAGE   \* MERGEFORMAT</w:instrText>
          </w:r>
          <w:r>
            <w:fldChar w:fldCharType="separate"/>
          </w:r>
          <w:r w:rsidR="00024F39">
            <w:rPr>
              <w:noProof/>
            </w:rPr>
            <w:t>4</w:t>
          </w:r>
          <w: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95AD1" w14:textId="77777777" w:rsidR="00E35C29" w:rsidRPr="00BF0B4E" w:rsidRDefault="00E35C29">
    <w:pPr>
      <w:pStyle w:val="Voettekst"/>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Marc Ossendrij</w:t>
    </w:r>
    <w:r w:rsidRPr="00BF0B4E">
      <w:rPr>
        <w:rFonts w:asciiTheme="minorHAnsi" w:hAnsiTheme="minorHAnsi"/>
        <w:color w:val="A6A6A6" w:themeColor="background1" w:themeShade="A6"/>
        <w:sz w:val="22"/>
        <w:szCs w:val="22"/>
      </w:rPr>
      <w:t>ver</w:t>
    </w:r>
    <w:r w:rsidRPr="00BF0B4E">
      <w:rPr>
        <w:rFonts w:asciiTheme="minorHAnsi" w:hAnsiTheme="minorHAnsi"/>
        <w:color w:val="A6A6A6" w:themeColor="background1" w:themeShade="A6"/>
        <w:sz w:val="22"/>
        <w:szCs w:val="22"/>
      </w:rPr>
      <w:tab/>
    </w:r>
    <w:r w:rsidRPr="00BF0B4E">
      <w:rPr>
        <w:rFonts w:asciiTheme="minorHAnsi" w:hAnsiTheme="minorHAnsi"/>
        <w:color w:val="A6A6A6" w:themeColor="background1" w:themeShade="A6"/>
        <w:sz w:val="22"/>
        <w:szCs w:val="22"/>
      </w:rPr>
      <w:tab/>
    </w:r>
  </w:p>
  <w:p w14:paraId="3B795AD2" w14:textId="77777777" w:rsidR="00E35C29" w:rsidRPr="00BF0B4E" w:rsidRDefault="00E35C29">
    <w:pPr>
      <w:pStyle w:val="Voettekst"/>
      <w:rPr>
        <w:rFonts w:asciiTheme="minorHAnsi" w:hAnsiTheme="minorHAnsi"/>
        <w:color w:val="A6A6A6" w:themeColor="background1" w:themeShade="A6"/>
        <w:sz w:val="20"/>
        <w:szCs w:val="20"/>
      </w:rPr>
    </w:pPr>
    <w:r w:rsidRPr="00BF0B4E">
      <w:rPr>
        <w:rFonts w:asciiTheme="minorHAnsi" w:hAnsiTheme="minorHAnsi"/>
        <w:color w:val="A6A6A6" w:themeColor="background1" w:themeShade="A6"/>
        <w:sz w:val="22"/>
        <w:szCs w:val="22"/>
      </w:rPr>
      <w:t>BDO Utrecht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3118"/>
      <w:gridCol w:w="5966"/>
    </w:tblGrid>
    <w:tr w:rsidR="00E35C29" w14:paraId="3B795AD7" w14:textId="77777777" w:rsidTr="000A7E10">
      <w:tc>
        <w:tcPr>
          <w:tcW w:w="3118" w:type="dxa"/>
          <w:tcBorders>
            <w:top w:val="nil"/>
            <w:left w:val="nil"/>
            <w:bottom w:val="nil"/>
            <w:right w:val="nil"/>
          </w:tcBorders>
          <w:tcMar>
            <w:left w:w="0" w:type="dxa"/>
            <w:right w:w="45" w:type="dxa"/>
          </w:tcMar>
        </w:tcPr>
        <w:p w14:paraId="3B795AD5" w14:textId="77777777" w:rsidR="00E35C29" w:rsidRDefault="00E35C29" w:rsidP="000A7E10">
          <w:pPr>
            <w:pStyle w:val="Voettekst"/>
          </w:pPr>
          <w:r w:rsidRPr="00BF0B4E">
            <w:rPr>
              <w:rFonts w:asciiTheme="minorHAnsi" w:hAnsiTheme="minorHAnsi"/>
              <w:color w:val="A6A6A6" w:themeColor="background1" w:themeShade="A6"/>
              <w:sz w:val="22"/>
              <w:szCs w:val="22"/>
            </w:rPr>
            <w:t>Marc Ossendrijver                                                    BDO Utrecht</w:t>
          </w:r>
        </w:p>
      </w:tc>
      <w:tc>
        <w:tcPr>
          <w:tcW w:w="5966" w:type="dxa"/>
          <w:shd w:val="clear" w:color="auto" w:fill="auto"/>
        </w:tcPr>
        <w:p w14:paraId="3B795AD6" w14:textId="77777777" w:rsidR="00E35C29" w:rsidRDefault="00EB4F26" w:rsidP="000A7E10">
          <w:pPr>
            <w:spacing w:after="200" w:line="276" w:lineRule="auto"/>
            <w:jc w:val="right"/>
          </w:pPr>
          <w:r>
            <w:fldChar w:fldCharType="begin"/>
          </w:r>
          <w:r w:rsidR="00E35C29">
            <w:instrText>PAGE   \* MERGEFORMAT</w:instrText>
          </w:r>
          <w:r>
            <w:fldChar w:fldCharType="separate"/>
          </w:r>
          <w:r w:rsidR="00024F39">
            <w:rPr>
              <w:noProof/>
            </w:rPr>
            <w:t>86</w:t>
          </w:r>
          <w: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84" w:type="dxa"/>
      <w:tblLayout w:type="fixed"/>
      <w:tblCellMar>
        <w:left w:w="0" w:type="dxa"/>
        <w:right w:w="0" w:type="dxa"/>
      </w:tblCellMar>
      <w:tblLook w:val="0000" w:firstRow="0" w:lastRow="0" w:firstColumn="0" w:lastColumn="0" w:noHBand="0" w:noVBand="0"/>
    </w:tblPr>
    <w:tblGrid>
      <w:gridCol w:w="3118"/>
      <w:gridCol w:w="5966"/>
    </w:tblGrid>
    <w:tr w:rsidR="00E35C29" w14:paraId="3B795AE0" w14:textId="77777777" w:rsidTr="000A7E10">
      <w:tc>
        <w:tcPr>
          <w:tcW w:w="3118" w:type="dxa"/>
          <w:tcBorders>
            <w:top w:val="nil"/>
            <w:left w:val="nil"/>
            <w:bottom w:val="nil"/>
            <w:right w:val="nil"/>
          </w:tcBorders>
          <w:tcMar>
            <w:left w:w="0" w:type="dxa"/>
            <w:right w:w="45" w:type="dxa"/>
          </w:tcMar>
        </w:tcPr>
        <w:p w14:paraId="3B795ADE" w14:textId="77777777" w:rsidR="00E35C29" w:rsidRDefault="00E35C29" w:rsidP="000A7E10">
          <w:pPr>
            <w:pStyle w:val="Voettekst"/>
          </w:pPr>
          <w:r w:rsidRPr="00BF0B4E">
            <w:rPr>
              <w:rFonts w:asciiTheme="minorHAnsi" w:hAnsiTheme="minorHAnsi"/>
              <w:color w:val="A6A6A6" w:themeColor="background1" w:themeShade="A6"/>
              <w:sz w:val="22"/>
              <w:szCs w:val="22"/>
            </w:rPr>
            <w:t>Marc Ossendrijver                                                    BDO Utrecht</w:t>
          </w:r>
        </w:p>
      </w:tc>
      <w:tc>
        <w:tcPr>
          <w:tcW w:w="5966" w:type="dxa"/>
          <w:shd w:val="clear" w:color="auto" w:fill="auto"/>
        </w:tcPr>
        <w:p w14:paraId="3B795ADF" w14:textId="77777777" w:rsidR="00E35C29" w:rsidRDefault="00EB4F26" w:rsidP="000A7E10">
          <w:pPr>
            <w:spacing w:after="200" w:line="276" w:lineRule="auto"/>
            <w:jc w:val="right"/>
          </w:pPr>
          <w:r>
            <w:fldChar w:fldCharType="begin"/>
          </w:r>
          <w:r w:rsidR="00E35C29">
            <w:instrText>PAGE   \* MERGEFORMAT</w:instrText>
          </w:r>
          <w:r>
            <w:fldChar w:fldCharType="separate"/>
          </w:r>
          <w:r w:rsidR="00024F39">
            <w:rPr>
              <w:noProof/>
            </w:rPr>
            <w:t>101</w:t>
          </w:r>
          <w: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95AE1" w14:textId="77777777" w:rsidR="00E35C29" w:rsidRDefault="00E35C2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95AC8" w14:textId="77777777" w:rsidR="00646748" w:rsidRPr="00EF0CA1" w:rsidRDefault="00646748" w:rsidP="00BC3087">
      <w:pPr>
        <w:rPr>
          <w:rFonts w:ascii="Microsoft Sans Serif" w:hAnsi="Microsoft Sans Serif" w:cs="Microsoft Sans Serif"/>
          <w:sz w:val="24"/>
          <w:szCs w:val="24"/>
        </w:rPr>
      </w:pPr>
      <w:r>
        <w:separator/>
      </w:r>
    </w:p>
  </w:footnote>
  <w:footnote w:type="continuationSeparator" w:id="0">
    <w:p w14:paraId="3B795AC9" w14:textId="77777777" w:rsidR="00646748" w:rsidRPr="00EF0CA1" w:rsidRDefault="00646748" w:rsidP="00BC3087">
      <w:pPr>
        <w:rPr>
          <w:rFonts w:ascii="Microsoft Sans Serif" w:hAnsi="Microsoft Sans Serif" w:cs="Microsoft Sans Serif"/>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677"/>
    </w:tblGrid>
    <w:tr w:rsidR="00E35C29" w14:paraId="3B795ACD" w14:textId="77777777">
      <w:tc>
        <w:tcPr>
          <w:tcW w:w="4677" w:type="dxa"/>
          <w:tcBorders>
            <w:top w:val="nil"/>
            <w:left w:val="nil"/>
            <w:bottom w:val="nil"/>
            <w:right w:val="nil"/>
          </w:tcBorders>
          <w:tcMar>
            <w:left w:w="0" w:type="dxa"/>
            <w:right w:w="45" w:type="dxa"/>
          </w:tcMar>
        </w:tcPr>
        <w:p w14:paraId="3B795ACC" w14:textId="77777777" w:rsidR="00E35C29" w:rsidRPr="000479F9" w:rsidRDefault="00E35C29" w:rsidP="000479F9">
          <w:pPr>
            <w:pStyle w:val="Koptekst"/>
            <w:rPr>
              <w:rFonts w:asciiTheme="minorHAnsi" w:hAnsiTheme="minorHAnsi"/>
              <w:sz w:val="22"/>
            </w:rPr>
          </w:pPr>
          <w:r w:rsidRPr="00BF0B4E">
            <w:rPr>
              <w:rFonts w:asciiTheme="minorHAnsi" w:hAnsiTheme="minorHAnsi"/>
              <w:color w:val="A6A6A6" w:themeColor="background1" w:themeShade="A6"/>
              <w:sz w:val="22"/>
            </w:rPr>
            <w:t>Afstudeeropdracht Hogeschool Utrecht</w:t>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677"/>
    </w:tblGrid>
    <w:tr w:rsidR="00E35C29" w14:paraId="3B795AD4" w14:textId="77777777">
      <w:tc>
        <w:tcPr>
          <w:tcW w:w="4677" w:type="dxa"/>
          <w:tcBorders>
            <w:top w:val="nil"/>
            <w:left w:val="nil"/>
            <w:bottom w:val="nil"/>
            <w:right w:val="nil"/>
          </w:tcBorders>
          <w:tcMar>
            <w:left w:w="0" w:type="dxa"/>
            <w:right w:w="45" w:type="dxa"/>
          </w:tcMar>
        </w:tcPr>
        <w:p w14:paraId="3B795AD3" w14:textId="77777777" w:rsidR="00E35C29" w:rsidRDefault="00E35C29" w:rsidP="006769A3">
          <w:pPr>
            <w:pStyle w:val="Koptekst"/>
          </w:pPr>
          <w:r w:rsidRPr="00BF0B4E">
            <w:rPr>
              <w:rFonts w:asciiTheme="minorHAnsi" w:hAnsiTheme="minorHAnsi"/>
              <w:color w:val="A6A6A6" w:themeColor="background1" w:themeShade="A6"/>
              <w:sz w:val="22"/>
            </w:rPr>
            <w:t>Afstudeeropdracht Hogeschool Utrecht</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677"/>
      <w:gridCol w:w="4677"/>
    </w:tblGrid>
    <w:tr w:rsidR="00E35C29" w14:paraId="3B795ADA" w14:textId="77777777">
      <w:tc>
        <w:tcPr>
          <w:tcW w:w="4677" w:type="dxa"/>
          <w:tcBorders>
            <w:top w:val="nil"/>
            <w:left w:val="nil"/>
            <w:bottom w:val="nil"/>
            <w:right w:val="nil"/>
          </w:tcBorders>
          <w:tcMar>
            <w:left w:w="0" w:type="dxa"/>
            <w:right w:w="45" w:type="dxa"/>
          </w:tcMar>
        </w:tcPr>
        <w:p w14:paraId="3B795AD8" w14:textId="77777777" w:rsidR="00E35C29" w:rsidRPr="000479F9" w:rsidRDefault="00E35C29">
          <w:pPr>
            <w:pStyle w:val="blokkopformlinks"/>
            <w:rPr>
              <w:rFonts w:asciiTheme="minorHAnsi" w:hAnsiTheme="minorHAnsi"/>
              <w:sz w:val="22"/>
              <w:szCs w:val="22"/>
            </w:rPr>
          </w:pPr>
          <w:r w:rsidRPr="00BF0B4E">
            <w:rPr>
              <w:rFonts w:asciiTheme="minorHAnsi" w:hAnsiTheme="minorHAnsi"/>
              <w:color w:val="A6A6A6" w:themeColor="background1" w:themeShade="A6"/>
              <w:sz w:val="22"/>
              <w:szCs w:val="22"/>
            </w:rPr>
            <w:t>Afstudeeropdracht Hogeschool Utrecht</w:t>
          </w:r>
        </w:p>
      </w:tc>
      <w:tc>
        <w:tcPr>
          <w:tcW w:w="4677" w:type="dxa"/>
          <w:tcBorders>
            <w:top w:val="nil"/>
            <w:left w:val="nil"/>
            <w:bottom w:val="nil"/>
            <w:right w:val="nil"/>
          </w:tcBorders>
          <w:tcMar>
            <w:left w:w="45" w:type="dxa"/>
            <w:right w:w="0" w:type="dxa"/>
          </w:tcMar>
        </w:tcPr>
        <w:p w14:paraId="3B795AD9" w14:textId="77777777" w:rsidR="00E35C29" w:rsidRDefault="00E35C29">
          <w:pPr>
            <w:pStyle w:val="blokkopformrechts"/>
          </w:pPr>
          <w:r>
            <w:rPr>
              <w:b w:val="0"/>
              <w:bCs w:val="0"/>
            </w:rPr>
            <w:t xml:space="preserve"> </w:t>
          </w:r>
        </w:p>
      </w:tc>
    </w:tr>
    <w:tr w:rsidR="00E35C29" w14:paraId="3B795ADD" w14:textId="77777777">
      <w:tc>
        <w:tcPr>
          <w:tcW w:w="4677" w:type="dxa"/>
          <w:tcBorders>
            <w:top w:val="nil"/>
            <w:left w:val="nil"/>
            <w:bottom w:val="nil"/>
            <w:right w:val="nil"/>
          </w:tcBorders>
          <w:tcMar>
            <w:left w:w="0" w:type="dxa"/>
            <w:right w:w="45" w:type="dxa"/>
          </w:tcMar>
        </w:tcPr>
        <w:p w14:paraId="3B795ADB" w14:textId="77777777" w:rsidR="00E35C29" w:rsidRDefault="00E35C29">
          <w:pPr>
            <w:rPr>
              <w:rFonts w:ascii="Arial" w:hAnsi="Arial" w:cs="Arial"/>
              <w:sz w:val="16"/>
              <w:szCs w:val="16"/>
            </w:rPr>
          </w:pPr>
        </w:p>
      </w:tc>
      <w:tc>
        <w:tcPr>
          <w:tcW w:w="4677" w:type="dxa"/>
          <w:tcBorders>
            <w:top w:val="nil"/>
            <w:left w:val="nil"/>
            <w:bottom w:val="nil"/>
            <w:right w:val="nil"/>
          </w:tcBorders>
          <w:tcMar>
            <w:left w:w="45" w:type="dxa"/>
            <w:right w:w="0" w:type="dxa"/>
          </w:tcMar>
        </w:tcPr>
        <w:p w14:paraId="3B795ADC" w14:textId="77777777" w:rsidR="00E35C29" w:rsidRDefault="00E35C29">
          <w:pPr>
            <w:pStyle w:val="blokkopformrechts"/>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1CB9"/>
    <w:multiLevelType w:val="multilevel"/>
    <w:tmpl w:val="C1C64C58"/>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39F7C0B"/>
    <w:multiLevelType w:val="multilevel"/>
    <w:tmpl w:val="07C67CB6"/>
    <w:lvl w:ilvl="0">
      <w:start w:val="2"/>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2">
    <w:nsid w:val="15E36B19"/>
    <w:multiLevelType w:val="multilevel"/>
    <w:tmpl w:val="DFB48B38"/>
    <w:lvl w:ilvl="0">
      <w:start w:val="1"/>
      <w:numFmt w:val="decimal"/>
      <w:pStyle w:val="ZWKop1"/>
      <w:lvlText w:val="%1"/>
      <w:lvlJc w:val="left"/>
      <w:pPr>
        <w:ind w:left="709" w:hanging="709"/>
      </w:pPr>
      <w:rPr>
        <w:rFonts w:hint="default"/>
      </w:rPr>
    </w:lvl>
    <w:lvl w:ilvl="1">
      <w:start w:val="1"/>
      <w:numFmt w:val="decimal"/>
      <w:pStyle w:val="ZWKop2"/>
      <w:lvlText w:val="%1.%2"/>
      <w:lvlJc w:val="left"/>
      <w:pPr>
        <w:ind w:left="709" w:hanging="709"/>
      </w:pPr>
      <w:rPr>
        <w:rFonts w:hint="default"/>
      </w:rPr>
    </w:lvl>
    <w:lvl w:ilvl="2">
      <w:start w:val="1"/>
      <w:numFmt w:val="decimal"/>
      <w:pStyle w:val="ZWKop3"/>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
    <w:nsid w:val="1EC071C2"/>
    <w:multiLevelType w:val="multilevel"/>
    <w:tmpl w:val="C69A821E"/>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
    <w:nsid w:val="206B6DD8"/>
    <w:multiLevelType w:val="hybridMultilevel"/>
    <w:tmpl w:val="6F3A65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837FAF"/>
    <w:multiLevelType w:val="hybridMultilevel"/>
    <w:tmpl w:val="906023EA"/>
    <w:lvl w:ilvl="0" w:tplc="2480BF4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5C40E26"/>
    <w:multiLevelType w:val="multilevel"/>
    <w:tmpl w:val="3F46DF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7">
    <w:nsid w:val="37835315"/>
    <w:multiLevelType w:val="hybridMultilevel"/>
    <w:tmpl w:val="27DC77D0"/>
    <w:lvl w:ilvl="0" w:tplc="CD84F7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CF015EC"/>
    <w:multiLevelType w:val="hybridMultilevel"/>
    <w:tmpl w:val="7ABE6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4D311AE"/>
    <w:multiLevelType w:val="multilevel"/>
    <w:tmpl w:val="06D47040"/>
    <w:lvl w:ilvl="0">
      <w:start w:val="1"/>
      <w:numFmt w:val="decimal"/>
      <w:pStyle w:val="1kopBDO"/>
      <w:lvlText w:val="%1"/>
      <w:lvlJc w:val="left"/>
      <w:pPr>
        <w:ind w:left="360" w:hanging="360"/>
      </w:pPr>
      <w:rPr>
        <w:rFonts w:hint="default"/>
      </w:rPr>
    </w:lvl>
    <w:lvl w:ilvl="1">
      <w:start w:val="1"/>
      <w:numFmt w:val="decimal"/>
      <w:pStyle w:val="2kopBDO"/>
      <w:lvlText w:val="%1.%2"/>
      <w:lvlJc w:val="left"/>
      <w:pPr>
        <w:ind w:left="360" w:hanging="360"/>
      </w:pPr>
      <w:rPr>
        <w:rFonts w:hint="default"/>
      </w:rPr>
    </w:lvl>
    <w:lvl w:ilvl="2">
      <w:start w:val="1"/>
      <w:numFmt w:val="decimal"/>
      <w:pStyle w:val="3kopBD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AB1FC8"/>
    <w:multiLevelType w:val="hybridMultilevel"/>
    <w:tmpl w:val="F3AEF3FE"/>
    <w:lvl w:ilvl="0" w:tplc="3B82450E">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A540293"/>
    <w:multiLevelType w:val="hybridMultilevel"/>
    <w:tmpl w:val="D80CD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03F1AA5"/>
    <w:multiLevelType w:val="hybridMultilevel"/>
    <w:tmpl w:val="0CF67B76"/>
    <w:lvl w:ilvl="0" w:tplc="988CCEC6">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4A26614"/>
    <w:multiLevelType w:val="multilevel"/>
    <w:tmpl w:val="C1C64C58"/>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ED94095"/>
    <w:multiLevelType w:val="multilevel"/>
    <w:tmpl w:val="86388D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1906BCB"/>
    <w:multiLevelType w:val="hybridMultilevel"/>
    <w:tmpl w:val="1ACC8A78"/>
    <w:lvl w:ilvl="0" w:tplc="3B82450E">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FB62FAC"/>
    <w:multiLevelType w:val="multilevel"/>
    <w:tmpl w:val="3F46DF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7">
    <w:nsid w:val="7FC15B07"/>
    <w:multiLevelType w:val="hybridMultilevel"/>
    <w:tmpl w:val="3584786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9"/>
  </w:num>
  <w:num w:numId="2">
    <w:abstractNumId w:val="2"/>
  </w:num>
  <w:num w:numId="3">
    <w:abstractNumId w:val="17"/>
  </w:num>
  <w:num w:numId="4">
    <w:abstractNumId w:val="10"/>
  </w:num>
  <w:num w:numId="5">
    <w:abstractNumId w:val="11"/>
  </w:num>
  <w:num w:numId="6">
    <w:abstractNumId w:val="15"/>
  </w:num>
  <w:num w:numId="7">
    <w:abstractNumId w:val="5"/>
  </w:num>
  <w:num w:numId="8">
    <w:abstractNumId w:val="3"/>
  </w:num>
  <w:num w:numId="9">
    <w:abstractNumId w:val="16"/>
  </w:num>
  <w:num w:numId="10">
    <w:abstractNumId w:val="6"/>
  </w:num>
  <w:num w:numId="11">
    <w:abstractNumId w:val="1"/>
  </w:num>
  <w:num w:numId="12">
    <w:abstractNumId w:val="8"/>
  </w:num>
  <w:num w:numId="13">
    <w:abstractNumId w:val="14"/>
  </w:num>
  <w:num w:numId="14">
    <w:abstractNumId w:val="4"/>
  </w:num>
  <w:num w:numId="15">
    <w:abstractNumId w:val="0"/>
  </w:num>
  <w:num w:numId="16">
    <w:abstractNumId w:val="13"/>
  </w:num>
  <w:num w:numId="17">
    <w:abstractNumId w:val="12"/>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B0"/>
    <w:rsid w:val="0001293A"/>
    <w:rsid w:val="00021D36"/>
    <w:rsid w:val="00024F39"/>
    <w:rsid w:val="00027273"/>
    <w:rsid w:val="00042C7C"/>
    <w:rsid w:val="000479F9"/>
    <w:rsid w:val="00052678"/>
    <w:rsid w:val="00057141"/>
    <w:rsid w:val="00063F61"/>
    <w:rsid w:val="00064573"/>
    <w:rsid w:val="00085896"/>
    <w:rsid w:val="00095EF2"/>
    <w:rsid w:val="000A7E10"/>
    <w:rsid w:val="000B711C"/>
    <w:rsid w:val="000C7226"/>
    <w:rsid w:val="000D61AB"/>
    <w:rsid w:val="001111AD"/>
    <w:rsid w:val="00124F1C"/>
    <w:rsid w:val="00124FCE"/>
    <w:rsid w:val="0014229A"/>
    <w:rsid w:val="0016489F"/>
    <w:rsid w:val="001748CD"/>
    <w:rsid w:val="001B0534"/>
    <w:rsid w:val="001C3AC1"/>
    <w:rsid w:val="001D0177"/>
    <w:rsid w:val="001D07AF"/>
    <w:rsid w:val="001F551D"/>
    <w:rsid w:val="00212DF9"/>
    <w:rsid w:val="002214DF"/>
    <w:rsid w:val="002409CC"/>
    <w:rsid w:val="002414DF"/>
    <w:rsid w:val="0024268E"/>
    <w:rsid w:val="00244AB8"/>
    <w:rsid w:val="00254CB2"/>
    <w:rsid w:val="00283601"/>
    <w:rsid w:val="00285371"/>
    <w:rsid w:val="002B0A99"/>
    <w:rsid w:val="002B2603"/>
    <w:rsid w:val="002D342E"/>
    <w:rsid w:val="002E0DB0"/>
    <w:rsid w:val="002E4514"/>
    <w:rsid w:val="002F2D50"/>
    <w:rsid w:val="003059E0"/>
    <w:rsid w:val="00307DEB"/>
    <w:rsid w:val="00310B30"/>
    <w:rsid w:val="0031310E"/>
    <w:rsid w:val="003200DE"/>
    <w:rsid w:val="00321C59"/>
    <w:rsid w:val="003315E4"/>
    <w:rsid w:val="0035107B"/>
    <w:rsid w:val="00362ADD"/>
    <w:rsid w:val="0037145E"/>
    <w:rsid w:val="00381055"/>
    <w:rsid w:val="003A2292"/>
    <w:rsid w:val="003A6BDE"/>
    <w:rsid w:val="003B4639"/>
    <w:rsid w:val="003E1948"/>
    <w:rsid w:val="003F52CD"/>
    <w:rsid w:val="004062B1"/>
    <w:rsid w:val="00420AE9"/>
    <w:rsid w:val="0043235B"/>
    <w:rsid w:val="0043615A"/>
    <w:rsid w:val="00455D4E"/>
    <w:rsid w:val="004626EC"/>
    <w:rsid w:val="004721EF"/>
    <w:rsid w:val="004B0E9C"/>
    <w:rsid w:val="004D3B90"/>
    <w:rsid w:val="004E2672"/>
    <w:rsid w:val="004E38CC"/>
    <w:rsid w:val="004E5A31"/>
    <w:rsid w:val="004F6FFB"/>
    <w:rsid w:val="00521609"/>
    <w:rsid w:val="00521819"/>
    <w:rsid w:val="00521B99"/>
    <w:rsid w:val="00533BFD"/>
    <w:rsid w:val="00545775"/>
    <w:rsid w:val="00547CD2"/>
    <w:rsid w:val="0056004F"/>
    <w:rsid w:val="005705D4"/>
    <w:rsid w:val="00574216"/>
    <w:rsid w:val="005942F3"/>
    <w:rsid w:val="005A1EF8"/>
    <w:rsid w:val="005B6E19"/>
    <w:rsid w:val="005D7C8A"/>
    <w:rsid w:val="005F4179"/>
    <w:rsid w:val="0060660A"/>
    <w:rsid w:val="0061231A"/>
    <w:rsid w:val="00617CE0"/>
    <w:rsid w:val="00620080"/>
    <w:rsid w:val="00623276"/>
    <w:rsid w:val="00630E72"/>
    <w:rsid w:val="00646748"/>
    <w:rsid w:val="0064731B"/>
    <w:rsid w:val="006769A3"/>
    <w:rsid w:val="006806CD"/>
    <w:rsid w:val="0068105B"/>
    <w:rsid w:val="006E2869"/>
    <w:rsid w:val="006F3C1D"/>
    <w:rsid w:val="007165A4"/>
    <w:rsid w:val="00755F12"/>
    <w:rsid w:val="0076645A"/>
    <w:rsid w:val="00782762"/>
    <w:rsid w:val="00790AEB"/>
    <w:rsid w:val="007937B2"/>
    <w:rsid w:val="0079715A"/>
    <w:rsid w:val="007A5F17"/>
    <w:rsid w:val="007B6B26"/>
    <w:rsid w:val="007B71AC"/>
    <w:rsid w:val="007D1E4C"/>
    <w:rsid w:val="007F3AEE"/>
    <w:rsid w:val="007F4444"/>
    <w:rsid w:val="00803DF3"/>
    <w:rsid w:val="00822371"/>
    <w:rsid w:val="00833125"/>
    <w:rsid w:val="00856AE2"/>
    <w:rsid w:val="008573BC"/>
    <w:rsid w:val="0086384F"/>
    <w:rsid w:val="00866A83"/>
    <w:rsid w:val="00892121"/>
    <w:rsid w:val="008A2FAF"/>
    <w:rsid w:val="008B7427"/>
    <w:rsid w:val="008B7D8C"/>
    <w:rsid w:val="008C1A2D"/>
    <w:rsid w:val="008C58CB"/>
    <w:rsid w:val="008E2473"/>
    <w:rsid w:val="00927ED0"/>
    <w:rsid w:val="00931913"/>
    <w:rsid w:val="00963293"/>
    <w:rsid w:val="00973452"/>
    <w:rsid w:val="0097687C"/>
    <w:rsid w:val="009B1787"/>
    <w:rsid w:val="009C644E"/>
    <w:rsid w:val="00A35783"/>
    <w:rsid w:val="00A53647"/>
    <w:rsid w:val="00A661C0"/>
    <w:rsid w:val="00A92132"/>
    <w:rsid w:val="00AD5D25"/>
    <w:rsid w:val="00AE0E59"/>
    <w:rsid w:val="00AE3EB4"/>
    <w:rsid w:val="00AF3560"/>
    <w:rsid w:val="00B10075"/>
    <w:rsid w:val="00B55981"/>
    <w:rsid w:val="00B71C0F"/>
    <w:rsid w:val="00B85C0F"/>
    <w:rsid w:val="00BB0AF1"/>
    <w:rsid w:val="00BC3087"/>
    <w:rsid w:val="00BC5939"/>
    <w:rsid w:val="00BD4F5F"/>
    <w:rsid w:val="00BD6F83"/>
    <w:rsid w:val="00BF0B4E"/>
    <w:rsid w:val="00BF3841"/>
    <w:rsid w:val="00C1143F"/>
    <w:rsid w:val="00C30CF2"/>
    <w:rsid w:val="00C369D7"/>
    <w:rsid w:val="00C57544"/>
    <w:rsid w:val="00C57973"/>
    <w:rsid w:val="00C6165E"/>
    <w:rsid w:val="00C64A69"/>
    <w:rsid w:val="00C76F28"/>
    <w:rsid w:val="00C806DE"/>
    <w:rsid w:val="00CA2F57"/>
    <w:rsid w:val="00CA7B3B"/>
    <w:rsid w:val="00CB28F9"/>
    <w:rsid w:val="00CB41D2"/>
    <w:rsid w:val="00CC08BB"/>
    <w:rsid w:val="00CD21CC"/>
    <w:rsid w:val="00CD32D2"/>
    <w:rsid w:val="00CD6FA9"/>
    <w:rsid w:val="00CF600F"/>
    <w:rsid w:val="00D10C89"/>
    <w:rsid w:val="00D20BC5"/>
    <w:rsid w:val="00D25525"/>
    <w:rsid w:val="00D26562"/>
    <w:rsid w:val="00D413D7"/>
    <w:rsid w:val="00D44E93"/>
    <w:rsid w:val="00D576A6"/>
    <w:rsid w:val="00D6618F"/>
    <w:rsid w:val="00D6627B"/>
    <w:rsid w:val="00D75282"/>
    <w:rsid w:val="00D85268"/>
    <w:rsid w:val="00DA556B"/>
    <w:rsid w:val="00DB12CB"/>
    <w:rsid w:val="00DC05E3"/>
    <w:rsid w:val="00DC51BA"/>
    <w:rsid w:val="00DD2DCE"/>
    <w:rsid w:val="00DE1430"/>
    <w:rsid w:val="00DF66D7"/>
    <w:rsid w:val="00E000D0"/>
    <w:rsid w:val="00E04049"/>
    <w:rsid w:val="00E10ADC"/>
    <w:rsid w:val="00E243C3"/>
    <w:rsid w:val="00E33902"/>
    <w:rsid w:val="00E3395B"/>
    <w:rsid w:val="00E35C29"/>
    <w:rsid w:val="00E406CC"/>
    <w:rsid w:val="00E5647D"/>
    <w:rsid w:val="00E620D0"/>
    <w:rsid w:val="00E74D36"/>
    <w:rsid w:val="00E76E32"/>
    <w:rsid w:val="00E96A17"/>
    <w:rsid w:val="00EA09B0"/>
    <w:rsid w:val="00EA172A"/>
    <w:rsid w:val="00EB4F26"/>
    <w:rsid w:val="00EB6F69"/>
    <w:rsid w:val="00ED0480"/>
    <w:rsid w:val="00ED27B0"/>
    <w:rsid w:val="00EE0236"/>
    <w:rsid w:val="00EF6EA8"/>
    <w:rsid w:val="00F12563"/>
    <w:rsid w:val="00F13607"/>
    <w:rsid w:val="00F3169A"/>
    <w:rsid w:val="00F37E96"/>
    <w:rsid w:val="00F56D91"/>
    <w:rsid w:val="00F9719D"/>
    <w:rsid w:val="00FC71A9"/>
    <w:rsid w:val="00FC7D58"/>
    <w:rsid w:val="00FE18C9"/>
    <w:rsid w:val="00FE4C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B79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 standaard"/>
    <w:qFormat/>
    <w:rsid w:val="00310B30"/>
    <w:pPr>
      <w:spacing w:after="0" w:line="240" w:lineRule="auto"/>
    </w:pPr>
    <w:rPr>
      <w:rFonts w:ascii="Trebuchet MS" w:hAnsi="Trebuchet MS"/>
      <w:sz w:val="20"/>
    </w:rPr>
  </w:style>
  <w:style w:type="paragraph" w:styleId="Kop1">
    <w:name w:val="heading 1"/>
    <w:basedOn w:val="Standaard"/>
    <w:next w:val="Standaard"/>
    <w:link w:val="Kop1Char"/>
    <w:uiPriority w:val="9"/>
    <w:rsid w:val="00310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5">
    <w:name w:val="heading 5"/>
    <w:basedOn w:val="Standaard"/>
    <w:next w:val="Standaard"/>
    <w:link w:val="Kop5Char"/>
    <w:uiPriority w:val="9"/>
    <w:unhideWhenUsed/>
    <w:qFormat/>
    <w:rsid w:val="001C3AC1"/>
    <w:pPr>
      <w:keepNext/>
      <w:keepLines/>
      <w:spacing w:before="200" w:line="276" w:lineRule="auto"/>
      <w:outlineLvl w:val="4"/>
    </w:pPr>
    <w:rPr>
      <w:rFonts w:asciiTheme="majorHAnsi" w:eastAsiaTheme="majorEastAsia" w:hAnsiTheme="majorHAnsi" w:cstheme="majorBidi"/>
      <w:color w:val="243F60" w:themeColor="accent1" w:themeShade="7F"/>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kopBDO">
    <w:name w:val="1 kop BDO"/>
    <w:basedOn w:val="Standaard"/>
    <w:next w:val="Standaard"/>
    <w:qFormat/>
    <w:rsid w:val="00310B30"/>
    <w:pPr>
      <w:numPr>
        <w:numId w:val="1"/>
      </w:numPr>
      <w:outlineLvl w:val="0"/>
    </w:pPr>
    <w:rPr>
      <w:rFonts w:ascii="Trebuchet MS Vet" w:hAnsi="Trebuchet MS Vet"/>
      <w:b/>
      <w:caps/>
      <w:color w:val="ED1A3B"/>
      <w:sz w:val="40"/>
      <w:szCs w:val="40"/>
    </w:rPr>
  </w:style>
  <w:style w:type="paragraph" w:customStyle="1" w:styleId="2kopBDO">
    <w:name w:val="2 kop BDO"/>
    <w:basedOn w:val="Standaard"/>
    <w:next w:val="Standaard"/>
    <w:qFormat/>
    <w:rsid w:val="00310B30"/>
    <w:pPr>
      <w:numPr>
        <w:ilvl w:val="1"/>
        <w:numId w:val="1"/>
      </w:numPr>
      <w:outlineLvl w:val="1"/>
    </w:pPr>
    <w:rPr>
      <w:rFonts w:ascii="Trebuchet MS Vet" w:hAnsi="Trebuchet MS Vet"/>
      <w:b/>
      <w:caps/>
      <w:color w:val="62CAE3"/>
      <w:sz w:val="32"/>
      <w:szCs w:val="20"/>
    </w:rPr>
  </w:style>
  <w:style w:type="paragraph" w:customStyle="1" w:styleId="3kopBDO">
    <w:name w:val="3 kop BDO"/>
    <w:basedOn w:val="Standaard"/>
    <w:next w:val="Standaard"/>
    <w:qFormat/>
    <w:rsid w:val="00310B30"/>
    <w:pPr>
      <w:numPr>
        <w:ilvl w:val="2"/>
        <w:numId w:val="1"/>
      </w:numPr>
      <w:outlineLvl w:val="2"/>
    </w:pPr>
    <w:rPr>
      <w:b/>
      <w:color w:val="ED1A3B"/>
      <w:sz w:val="24"/>
      <w:szCs w:val="20"/>
    </w:rPr>
  </w:style>
  <w:style w:type="paragraph" w:customStyle="1" w:styleId="Subtitel1">
    <w:name w:val="Subtitel 1"/>
    <w:basedOn w:val="Standaard"/>
    <w:next w:val="Standaard"/>
    <w:qFormat/>
    <w:rsid w:val="00310B30"/>
    <w:rPr>
      <w:b/>
      <w:color w:val="ED1A3B"/>
      <w:szCs w:val="20"/>
    </w:rPr>
  </w:style>
  <w:style w:type="paragraph" w:customStyle="1" w:styleId="Subtitel2">
    <w:name w:val="Subtitel 2"/>
    <w:basedOn w:val="Standaard"/>
    <w:next w:val="Standaard"/>
    <w:qFormat/>
    <w:rsid w:val="00310B30"/>
    <w:rPr>
      <w:b/>
      <w:i/>
      <w:color w:val="62CAE3"/>
      <w:szCs w:val="20"/>
    </w:rPr>
  </w:style>
  <w:style w:type="paragraph" w:customStyle="1" w:styleId="ZWKop1">
    <w:name w:val="ZW_Kop 1"/>
    <w:basedOn w:val="1kopBDO"/>
    <w:next w:val="Standaard"/>
    <w:qFormat/>
    <w:rsid w:val="00310B30"/>
    <w:pPr>
      <w:numPr>
        <w:numId w:val="2"/>
      </w:numPr>
    </w:pPr>
    <w:rPr>
      <w:color w:val="auto"/>
    </w:rPr>
  </w:style>
  <w:style w:type="paragraph" w:customStyle="1" w:styleId="ZWKop2">
    <w:name w:val="ZW_Kop 2"/>
    <w:basedOn w:val="2kopBDO"/>
    <w:qFormat/>
    <w:rsid w:val="00310B30"/>
    <w:pPr>
      <w:numPr>
        <w:numId w:val="2"/>
      </w:numPr>
    </w:pPr>
    <w:rPr>
      <w:color w:val="auto"/>
    </w:rPr>
  </w:style>
  <w:style w:type="paragraph" w:customStyle="1" w:styleId="ZWKop3">
    <w:name w:val="ZW_Kop 3"/>
    <w:basedOn w:val="3kopBDO"/>
    <w:qFormat/>
    <w:rsid w:val="00310B30"/>
    <w:pPr>
      <w:numPr>
        <w:numId w:val="2"/>
      </w:numPr>
    </w:pPr>
    <w:rPr>
      <w:color w:val="auto"/>
    </w:rPr>
  </w:style>
  <w:style w:type="paragraph" w:customStyle="1" w:styleId="ZWSubtitel">
    <w:name w:val="ZW_Subtitel"/>
    <w:basedOn w:val="Subtitel1"/>
    <w:qFormat/>
    <w:rsid w:val="00310B30"/>
    <w:rPr>
      <w:color w:val="auto"/>
    </w:rPr>
  </w:style>
  <w:style w:type="paragraph" w:customStyle="1" w:styleId="ZWSubtitel2">
    <w:name w:val="ZW_Subtitel 2"/>
    <w:basedOn w:val="Subtitel2"/>
    <w:qFormat/>
    <w:rsid w:val="00310B30"/>
    <w:rPr>
      <w:color w:val="auto"/>
    </w:rPr>
  </w:style>
  <w:style w:type="paragraph" w:styleId="Bijschrift">
    <w:name w:val="caption"/>
    <w:basedOn w:val="Standaard"/>
    <w:next w:val="Standaard"/>
    <w:uiPriority w:val="35"/>
    <w:semiHidden/>
    <w:unhideWhenUsed/>
    <w:qFormat/>
    <w:rsid w:val="00310B30"/>
    <w:pPr>
      <w:spacing w:after="200"/>
    </w:pPr>
    <w:rPr>
      <w:b/>
      <w:bCs/>
      <w:sz w:val="18"/>
      <w:szCs w:val="18"/>
    </w:rPr>
  </w:style>
  <w:style w:type="character" w:customStyle="1" w:styleId="Kop1Char">
    <w:name w:val="Kop 1 Char"/>
    <w:basedOn w:val="Standaardalinea-lettertype"/>
    <w:link w:val="Kop1"/>
    <w:uiPriority w:val="9"/>
    <w:rsid w:val="00310B3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310B30"/>
    <w:pPr>
      <w:spacing w:line="276" w:lineRule="auto"/>
      <w:outlineLvl w:val="9"/>
    </w:pPr>
  </w:style>
  <w:style w:type="paragraph" w:styleId="Lijstalinea">
    <w:name w:val="List Paragraph"/>
    <w:basedOn w:val="Standaard"/>
    <w:uiPriority w:val="34"/>
    <w:qFormat/>
    <w:rsid w:val="00ED27B0"/>
    <w:pPr>
      <w:ind w:left="720"/>
      <w:contextualSpacing/>
    </w:pPr>
  </w:style>
  <w:style w:type="table" w:styleId="Tabelraster">
    <w:name w:val="Table Grid"/>
    <w:basedOn w:val="Standaardtabel"/>
    <w:uiPriority w:val="59"/>
    <w:rsid w:val="00681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8105B"/>
    <w:rPr>
      <w:color w:val="0000FF" w:themeColor="hyperlink"/>
      <w:u w:val="single"/>
    </w:rPr>
  </w:style>
  <w:style w:type="paragraph" w:styleId="Ballontekst">
    <w:name w:val="Balloon Text"/>
    <w:basedOn w:val="Standaard"/>
    <w:link w:val="BallontekstChar"/>
    <w:uiPriority w:val="99"/>
    <w:semiHidden/>
    <w:unhideWhenUsed/>
    <w:rsid w:val="0068105B"/>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05B"/>
    <w:rPr>
      <w:rFonts w:ascii="Tahoma" w:hAnsi="Tahoma" w:cs="Tahoma"/>
      <w:sz w:val="16"/>
      <w:szCs w:val="16"/>
    </w:rPr>
  </w:style>
  <w:style w:type="paragraph" w:customStyle="1" w:styleId="000Huisstijl">
    <w:name w:val="000 Huisstijl"/>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000Pagebreak">
    <w:name w:val="000 Pagebreak"/>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000Tussenregel">
    <w:name w:val="000 Tussenregel"/>
    <w:uiPriority w:val="99"/>
    <w:rsid w:val="002B0A99"/>
    <w:pPr>
      <w:widowControl w:val="0"/>
      <w:autoSpaceDE w:val="0"/>
      <w:autoSpaceDN w:val="0"/>
      <w:adjustRightInd w:val="0"/>
      <w:spacing w:after="0" w:line="240" w:lineRule="atLeast"/>
    </w:pPr>
    <w:rPr>
      <w:rFonts w:ascii="Trebuchet MS" w:eastAsiaTheme="minorEastAsia" w:hAnsi="Trebuchet MS" w:cs="Trebuchet MS"/>
      <w:color w:val="000000"/>
      <w:sz w:val="20"/>
      <w:szCs w:val="20"/>
      <w:lang w:eastAsia="nl-NL"/>
    </w:rPr>
  </w:style>
  <w:style w:type="paragraph" w:customStyle="1" w:styleId="000notenummer">
    <w:name w:val="000 notenummer"/>
    <w:uiPriority w:val="99"/>
    <w:rsid w:val="002B0A99"/>
    <w:pPr>
      <w:keepNext/>
      <w:keepLines/>
      <w:widowControl w:val="0"/>
      <w:autoSpaceDE w:val="0"/>
      <w:autoSpaceDN w:val="0"/>
      <w:adjustRightInd w:val="0"/>
      <w:spacing w:after="0" w:line="240" w:lineRule="atLeast"/>
    </w:pPr>
    <w:rPr>
      <w:rFonts w:ascii="Trebuchet MS" w:eastAsiaTheme="minorEastAsia" w:hAnsi="Trebuchet MS" w:cs="Trebuchet MS"/>
      <w:b/>
      <w:bCs/>
      <w:color w:val="000000"/>
      <w:sz w:val="20"/>
      <w:szCs w:val="20"/>
      <w:lang w:eastAsia="nl-NL"/>
    </w:rPr>
  </w:style>
  <w:style w:type="paragraph" w:customStyle="1" w:styleId="040KlantNaam">
    <w:name w:val="040 KlantNaam"/>
    <w:uiPriority w:val="99"/>
    <w:rsid w:val="002B0A99"/>
    <w:pPr>
      <w:widowControl w:val="0"/>
      <w:autoSpaceDE w:val="0"/>
      <w:autoSpaceDN w:val="0"/>
      <w:adjustRightInd w:val="0"/>
      <w:spacing w:after="0" w:line="240" w:lineRule="auto"/>
      <w:ind w:left="3996" w:right="765"/>
    </w:pPr>
    <w:rPr>
      <w:rFonts w:ascii="Trebuchet MS" w:eastAsiaTheme="minorEastAsia" w:hAnsi="Trebuchet MS" w:cs="Trebuchet MS"/>
      <w:b/>
      <w:bCs/>
      <w:color w:val="000000"/>
      <w:sz w:val="30"/>
      <w:szCs w:val="30"/>
      <w:lang w:eastAsia="nl-NL"/>
    </w:rPr>
  </w:style>
  <w:style w:type="paragraph" w:customStyle="1" w:styleId="040Klantnaam2">
    <w:name w:val="040 Klantnaam2"/>
    <w:uiPriority w:val="99"/>
    <w:rsid w:val="002B0A99"/>
    <w:pPr>
      <w:widowControl w:val="0"/>
      <w:tabs>
        <w:tab w:val="right" w:pos="4393"/>
      </w:tabs>
      <w:autoSpaceDE w:val="0"/>
      <w:autoSpaceDN w:val="0"/>
      <w:adjustRightInd w:val="0"/>
      <w:spacing w:after="0" w:line="240" w:lineRule="auto"/>
      <w:ind w:left="3996" w:right="765"/>
    </w:pPr>
    <w:rPr>
      <w:rFonts w:ascii="Trebuchet MS" w:eastAsiaTheme="minorEastAsia" w:hAnsi="Trebuchet MS" w:cs="Trebuchet MS"/>
      <w:b/>
      <w:bCs/>
      <w:color w:val="000000"/>
      <w:lang w:eastAsia="nl-NL"/>
    </w:rPr>
  </w:style>
  <w:style w:type="paragraph" w:customStyle="1" w:styleId="040Rapporttitel">
    <w:name w:val="040 Rapporttitel"/>
    <w:uiPriority w:val="99"/>
    <w:rsid w:val="002B0A99"/>
    <w:pPr>
      <w:widowControl w:val="0"/>
      <w:tabs>
        <w:tab w:val="right" w:pos="4393"/>
      </w:tabs>
      <w:autoSpaceDE w:val="0"/>
      <w:autoSpaceDN w:val="0"/>
      <w:adjustRightInd w:val="0"/>
      <w:spacing w:after="0" w:line="240" w:lineRule="auto"/>
      <w:ind w:left="5244" w:right="425"/>
    </w:pPr>
    <w:rPr>
      <w:rFonts w:ascii="Trebuchet MS" w:eastAsiaTheme="minorEastAsia" w:hAnsi="Trebuchet MS" w:cs="Trebuchet MS"/>
      <w:b/>
      <w:bCs/>
      <w:color w:val="20409A"/>
      <w:lang w:eastAsia="nl-NL"/>
    </w:rPr>
  </w:style>
  <w:style w:type="paragraph" w:customStyle="1" w:styleId="040Rapporttitel2">
    <w:name w:val="040 Rapporttitel2"/>
    <w:uiPriority w:val="99"/>
    <w:rsid w:val="002B0A99"/>
    <w:pPr>
      <w:widowControl w:val="0"/>
      <w:tabs>
        <w:tab w:val="right" w:pos="4393"/>
      </w:tabs>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040Vestigingsplaats">
    <w:name w:val="040 Vestigingsplaats"/>
    <w:uiPriority w:val="99"/>
    <w:rsid w:val="002B0A99"/>
    <w:pPr>
      <w:widowControl w:val="0"/>
      <w:autoSpaceDE w:val="0"/>
      <w:autoSpaceDN w:val="0"/>
      <w:adjustRightInd w:val="0"/>
      <w:spacing w:after="0" w:line="240" w:lineRule="auto"/>
      <w:ind w:left="3996" w:right="765"/>
    </w:pPr>
    <w:rPr>
      <w:rFonts w:ascii="Trebuchet MS" w:eastAsiaTheme="minorEastAsia" w:hAnsi="Trebuchet MS" w:cs="Trebuchet MS"/>
      <w:color w:val="000000"/>
      <w:sz w:val="30"/>
      <w:szCs w:val="30"/>
      <w:lang w:eastAsia="nl-NL"/>
    </w:rPr>
  </w:style>
  <w:style w:type="paragraph" w:customStyle="1" w:styleId="050INHSmalleregel">
    <w:name w:val="050 INH Smalle regel"/>
    <w:uiPriority w:val="99"/>
    <w:rsid w:val="002B0A99"/>
    <w:pPr>
      <w:widowControl w:val="0"/>
      <w:tabs>
        <w:tab w:val="left" w:pos="566"/>
      </w:tabs>
      <w:autoSpaceDE w:val="0"/>
      <w:autoSpaceDN w:val="0"/>
      <w:adjustRightInd w:val="0"/>
      <w:spacing w:after="0" w:line="240" w:lineRule="atLeast"/>
    </w:pPr>
    <w:rPr>
      <w:rFonts w:ascii="Trebuchet MS" w:eastAsiaTheme="minorEastAsia" w:hAnsi="Trebuchet MS" w:cs="Trebuchet MS"/>
      <w:color w:val="000000"/>
      <w:sz w:val="20"/>
      <w:szCs w:val="20"/>
      <w:lang w:eastAsia="nl-NL"/>
    </w:rPr>
  </w:style>
  <w:style w:type="paragraph" w:customStyle="1" w:styleId="100AanhAanhef">
    <w:name w:val="100 Aanh Aanhef"/>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AanhAdres">
    <w:name w:val="100 Aanh Adres"/>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AanhTekst">
    <w:name w:val="100 Aanh Tekst"/>
    <w:uiPriority w:val="99"/>
    <w:rsid w:val="002B0A99"/>
    <w:pPr>
      <w:widowControl w:val="0"/>
      <w:autoSpaceDE w:val="0"/>
      <w:autoSpaceDN w:val="0"/>
      <w:adjustRightInd w:val="0"/>
      <w:spacing w:after="141" w:line="240" w:lineRule="auto"/>
    </w:pPr>
    <w:rPr>
      <w:rFonts w:ascii="Trebuchet MS" w:eastAsiaTheme="minorEastAsia" w:hAnsi="Trebuchet MS" w:cs="Trebuchet MS"/>
      <w:color w:val="000000"/>
      <w:sz w:val="20"/>
      <w:szCs w:val="20"/>
      <w:lang w:eastAsia="nl-NL"/>
    </w:rPr>
  </w:style>
  <w:style w:type="paragraph" w:customStyle="1" w:styleId="100Inputregel">
    <w:name w:val="100 Input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Kol1Bedrag">
    <w:name w:val="10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100Kol1Datum">
    <w:name w:val="100 Kol1 Datum"/>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100Kol1Percentage">
    <w:name w:val="100 Kol1 Percentage"/>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100Kol1Valutaregel">
    <w:name w:val="100 Kol1 Valutaregel"/>
    <w:uiPriority w:val="99"/>
    <w:rsid w:val="002B0A99"/>
    <w:pPr>
      <w:widowControl w:val="0"/>
      <w:autoSpaceDE w:val="0"/>
      <w:autoSpaceDN w:val="0"/>
      <w:adjustRightInd w:val="0"/>
      <w:spacing w:after="56" w:line="240" w:lineRule="auto"/>
      <w:jc w:val="right"/>
    </w:pPr>
    <w:rPr>
      <w:rFonts w:ascii="Trebuchet MS" w:eastAsiaTheme="minorEastAsia" w:hAnsi="Trebuchet MS" w:cs="Trebuchet MS"/>
      <w:i/>
      <w:iCs/>
      <w:color w:val="000000"/>
      <w:sz w:val="20"/>
      <w:szCs w:val="20"/>
      <w:lang w:eastAsia="nl-NL"/>
    </w:rPr>
  </w:style>
  <w:style w:type="paragraph" w:customStyle="1" w:styleId="100Kol1tekstkop">
    <w:name w:val="100 Kol1 tekstkop"/>
    <w:uiPriority w:val="99"/>
    <w:rsid w:val="002B0A99"/>
    <w:pPr>
      <w:widowControl w:val="0"/>
      <w:autoSpaceDE w:val="0"/>
      <w:autoSpaceDN w:val="0"/>
      <w:adjustRightInd w:val="0"/>
      <w:spacing w:after="0" w:line="240" w:lineRule="auto"/>
      <w:ind w:left="113"/>
    </w:pPr>
    <w:rPr>
      <w:rFonts w:ascii="Trebuchet MS" w:eastAsiaTheme="minorEastAsia" w:hAnsi="Trebuchet MS" w:cs="Trebuchet MS"/>
      <w:color w:val="000000"/>
      <w:sz w:val="20"/>
      <w:szCs w:val="20"/>
      <w:lang w:eastAsia="nl-NL"/>
    </w:rPr>
  </w:style>
  <w:style w:type="paragraph" w:customStyle="1" w:styleId="100OmsBedrag">
    <w:name w:val="100 Oms Bedrag"/>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OmsInputregel">
    <w:name w:val="100 Oms Inputregel"/>
    <w:uiPriority w:val="99"/>
    <w:rsid w:val="002B0A99"/>
    <w:pPr>
      <w:widowControl w:val="0"/>
      <w:autoSpaceDE w:val="0"/>
      <w:autoSpaceDN w:val="0"/>
      <w:adjustRightInd w:val="0"/>
      <w:spacing w:before="283" w:after="283" w:line="240" w:lineRule="auto"/>
    </w:pPr>
    <w:rPr>
      <w:rFonts w:ascii="Trebuchet MS" w:eastAsiaTheme="minorEastAsia" w:hAnsi="Trebuchet MS" w:cs="Trebuchet MS"/>
      <w:color w:val="000000"/>
      <w:sz w:val="20"/>
      <w:szCs w:val="20"/>
      <w:lang w:eastAsia="nl-NL"/>
    </w:rPr>
  </w:style>
  <w:style w:type="paragraph" w:customStyle="1" w:styleId="100OmsKop1">
    <w:name w:val="100 Oms Kop 1"/>
    <w:uiPriority w:val="99"/>
    <w:rsid w:val="002B0A99"/>
    <w:pPr>
      <w:keepNext/>
      <w:keepLines/>
      <w:widowControl w:val="0"/>
      <w:tabs>
        <w:tab w:val="right" w:pos="566"/>
      </w:tabs>
      <w:autoSpaceDE w:val="0"/>
      <w:autoSpaceDN w:val="0"/>
      <w:adjustRightInd w:val="0"/>
      <w:spacing w:after="0" w:line="402" w:lineRule="exact"/>
    </w:pPr>
    <w:rPr>
      <w:rFonts w:ascii="Trebuchet MS" w:eastAsiaTheme="minorEastAsia" w:hAnsi="Trebuchet MS" w:cs="Trebuchet MS"/>
      <w:b/>
      <w:bCs/>
      <w:color w:val="000000"/>
      <w:sz w:val="24"/>
      <w:szCs w:val="24"/>
      <w:lang w:eastAsia="nl-NL"/>
    </w:rPr>
  </w:style>
  <w:style w:type="paragraph" w:customStyle="1" w:styleId="100OmsKop1b">
    <w:name w:val="100 Oms Kop 1 b"/>
    <w:uiPriority w:val="99"/>
    <w:rsid w:val="002B0A99"/>
    <w:pPr>
      <w:keepNext/>
      <w:keepLines/>
      <w:widowControl w:val="0"/>
      <w:tabs>
        <w:tab w:val="right" w:pos="566"/>
      </w:tabs>
      <w:autoSpaceDE w:val="0"/>
      <w:autoSpaceDN w:val="0"/>
      <w:adjustRightInd w:val="0"/>
      <w:spacing w:after="283" w:line="402" w:lineRule="exact"/>
    </w:pPr>
    <w:rPr>
      <w:rFonts w:ascii="Trebuchet MS" w:eastAsiaTheme="minorEastAsia" w:hAnsi="Trebuchet MS" w:cs="Trebuchet MS"/>
      <w:b/>
      <w:bCs/>
      <w:color w:val="000000"/>
      <w:sz w:val="24"/>
      <w:szCs w:val="24"/>
      <w:lang w:eastAsia="nl-NL"/>
    </w:rPr>
  </w:style>
  <w:style w:type="paragraph" w:customStyle="1" w:styleId="100OmsKop2">
    <w:name w:val="100 Oms Kop 2"/>
    <w:uiPriority w:val="99"/>
    <w:rsid w:val="002B0A99"/>
    <w:pPr>
      <w:widowControl w:val="0"/>
      <w:tabs>
        <w:tab w:val="right" w:pos="566"/>
      </w:tabs>
      <w:autoSpaceDE w:val="0"/>
      <w:autoSpaceDN w:val="0"/>
      <w:adjustRightInd w:val="0"/>
      <w:spacing w:before="283" w:after="56" w:line="240" w:lineRule="auto"/>
    </w:pPr>
    <w:rPr>
      <w:rFonts w:ascii="Trebuchet MS" w:eastAsiaTheme="minorEastAsia" w:hAnsi="Trebuchet MS" w:cs="Trebuchet MS"/>
      <w:i/>
      <w:iCs/>
      <w:color w:val="000000"/>
      <w:sz w:val="20"/>
      <w:szCs w:val="20"/>
      <w:lang w:eastAsia="nl-NL"/>
    </w:rPr>
  </w:style>
  <w:style w:type="paragraph" w:customStyle="1" w:styleId="100OmsKop3">
    <w:name w:val="100 Oms Kop 3"/>
    <w:uiPriority w:val="99"/>
    <w:rsid w:val="002B0A99"/>
    <w:pPr>
      <w:widowControl w:val="0"/>
      <w:autoSpaceDE w:val="0"/>
      <w:autoSpaceDN w:val="0"/>
      <w:adjustRightInd w:val="0"/>
      <w:spacing w:after="0" w:line="240" w:lineRule="auto"/>
    </w:pPr>
    <w:rPr>
      <w:rFonts w:ascii="Trebuchet MS" w:eastAsiaTheme="minorEastAsia" w:hAnsi="Trebuchet MS" w:cs="Trebuchet MS"/>
      <w:i/>
      <w:iCs/>
      <w:color w:val="000000"/>
      <w:sz w:val="20"/>
      <w:szCs w:val="20"/>
      <w:lang w:eastAsia="nl-NL"/>
    </w:rPr>
  </w:style>
  <w:style w:type="paragraph" w:customStyle="1" w:styleId="100OmsValutaregel">
    <w:name w:val="100 Oms Valuta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Omsmettabs">
    <w:name w:val="100 Oms met tabs"/>
    <w:uiPriority w:val="99"/>
    <w:rsid w:val="002B0A99"/>
    <w:pPr>
      <w:widowControl w:val="0"/>
      <w:tabs>
        <w:tab w:val="left" w:pos="793"/>
        <w:tab w:val="left" w:pos="1303"/>
        <w:tab w:val="right" w:pos="2777"/>
      </w:tabs>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Tussenregel">
    <w:name w:val="100 Tussenregel"/>
    <w:uiPriority w:val="99"/>
    <w:rsid w:val="002B0A99"/>
    <w:pPr>
      <w:widowControl w:val="0"/>
      <w:autoSpaceDE w:val="0"/>
      <w:autoSpaceDN w:val="0"/>
      <w:adjustRightInd w:val="0"/>
      <w:spacing w:after="0" w:line="240" w:lineRule="auto"/>
    </w:pPr>
    <w:rPr>
      <w:rFonts w:ascii="Trebuchet MS" w:eastAsiaTheme="minorEastAsia" w:hAnsi="Trebuchet MS" w:cs="Trebuchet MS"/>
      <w:b/>
      <w:bCs/>
      <w:i/>
      <w:iCs/>
      <w:color w:val="000000"/>
      <w:sz w:val="20"/>
      <w:szCs w:val="20"/>
      <w:lang w:eastAsia="nl-NL"/>
    </w:rPr>
  </w:style>
  <w:style w:type="paragraph" w:customStyle="1" w:styleId="100VerklaringenKop1">
    <w:name w:val="100 VerklaringenKop1"/>
    <w:uiPriority w:val="99"/>
    <w:rsid w:val="002B0A99"/>
    <w:pPr>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100VerklaringenKop2">
    <w:name w:val="100 VerklaringenKop2"/>
    <w:uiPriority w:val="99"/>
    <w:rsid w:val="002B0A99"/>
    <w:pPr>
      <w:widowControl w:val="0"/>
      <w:autoSpaceDE w:val="0"/>
      <w:autoSpaceDN w:val="0"/>
      <w:adjustRightInd w:val="0"/>
      <w:spacing w:after="56" w:line="240" w:lineRule="auto"/>
    </w:pPr>
    <w:rPr>
      <w:rFonts w:ascii="Trebuchet MS" w:eastAsiaTheme="minorEastAsia" w:hAnsi="Trebuchet MS" w:cs="Trebuchet MS"/>
      <w:i/>
      <w:iCs/>
      <w:color w:val="000000"/>
      <w:sz w:val="20"/>
      <w:szCs w:val="20"/>
      <w:lang w:eastAsia="nl-NL"/>
    </w:rPr>
  </w:style>
  <w:style w:type="paragraph" w:customStyle="1" w:styleId="300Activa">
    <w:name w:val="300 Activa"/>
    <w:uiPriority w:val="99"/>
    <w:rsid w:val="002B0A99"/>
    <w:pPr>
      <w:widowControl w:val="0"/>
      <w:autoSpaceDE w:val="0"/>
      <w:autoSpaceDN w:val="0"/>
      <w:adjustRightInd w:val="0"/>
      <w:spacing w:after="0" w:line="480" w:lineRule="auto"/>
    </w:pPr>
    <w:rPr>
      <w:rFonts w:ascii="Trebuchet MS" w:eastAsiaTheme="minorEastAsia" w:hAnsi="Trebuchet MS" w:cs="Trebuchet MS"/>
      <w:color w:val="000000"/>
      <w:sz w:val="24"/>
      <w:szCs w:val="24"/>
      <w:lang w:eastAsia="nl-NL"/>
    </w:rPr>
  </w:style>
  <w:style w:type="paragraph" w:customStyle="1" w:styleId="300ColNotenummer">
    <w:name w:val="300 ColNotenummer"/>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Kol1BalTotaal">
    <w:name w:val="300 Kol1 Bal Totaal"/>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Bedrag">
    <w:name w:val="30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Kop2Activa">
    <w:name w:val="300 Kol1 Kop2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Kop2Pasiva">
    <w:name w:val="300 Kol1 Kop2 Pas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Kop3Activa">
    <w:name w:val="300 Kol1 Kop3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Subtot">
    <w:name w:val="300 Kol1 Subtot"/>
    <w:uiPriority w:val="99"/>
    <w:rsid w:val="002B0A99"/>
    <w:pPr>
      <w:widowControl w:val="0"/>
      <w:autoSpaceDE w:val="0"/>
      <w:autoSpaceDN w:val="0"/>
      <w:adjustRightInd w:val="0"/>
      <w:spacing w:before="141" w:after="0" w:line="240" w:lineRule="auto"/>
      <w:jc w:val="right"/>
    </w:pPr>
    <w:rPr>
      <w:rFonts w:ascii="Trebuchet MS" w:eastAsiaTheme="minorEastAsia" w:hAnsi="Trebuchet MS" w:cs="Trebuchet MS"/>
      <w:color w:val="000000"/>
      <w:sz w:val="20"/>
      <w:szCs w:val="20"/>
      <w:lang w:eastAsia="nl-NL"/>
    </w:rPr>
  </w:style>
  <w:style w:type="paragraph" w:customStyle="1" w:styleId="300Kol1Valuta">
    <w:name w:val="300 Kol1 Valut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300Kol2BalTotaal">
    <w:name w:val="300 Kol2 Bal Totaal"/>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Bedrag">
    <w:name w:val="300 Kol2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Kop1Activa">
    <w:name w:val="300 Kol2 Kop1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Kop2Activa">
    <w:name w:val="300 Kol2 Kop2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Kop2Pasiva">
    <w:name w:val="300 Kol2 Kop2 Pas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Kop3Activa">
    <w:name w:val="300 Kol2 Kop3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Subtot">
    <w:name w:val="300 Kol2 Subtot"/>
    <w:uiPriority w:val="99"/>
    <w:rsid w:val="002B0A99"/>
    <w:pPr>
      <w:widowControl w:val="0"/>
      <w:autoSpaceDE w:val="0"/>
      <w:autoSpaceDN w:val="0"/>
      <w:adjustRightInd w:val="0"/>
      <w:spacing w:before="141" w:after="0" w:line="240" w:lineRule="auto"/>
      <w:jc w:val="right"/>
    </w:pPr>
    <w:rPr>
      <w:rFonts w:ascii="Trebuchet MS" w:eastAsiaTheme="minorEastAsia" w:hAnsi="Trebuchet MS" w:cs="Trebuchet MS"/>
      <w:color w:val="000000"/>
      <w:sz w:val="20"/>
      <w:szCs w:val="20"/>
      <w:lang w:eastAsia="nl-NL"/>
    </w:rPr>
  </w:style>
  <w:style w:type="paragraph" w:customStyle="1" w:styleId="300Kol2Valuta">
    <w:name w:val="300 Kol2 Valut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300KopBalans">
    <w:name w:val="300 Kop Balans"/>
    <w:uiPriority w:val="99"/>
    <w:rsid w:val="002B0A99"/>
    <w:pPr>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300KopDatumKol1">
    <w:name w:val="300 Kop DatumKol1"/>
    <w:uiPriority w:val="99"/>
    <w:rsid w:val="002B0A99"/>
    <w:pPr>
      <w:widowControl w:val="0"/>
      <w:tabs>
        <w:tab w:val="right" w:pos="1474"/>
      </w:tabs>
      <w:autoSpaceDE w:val="0"/>
      <w:autoSpaceDN w:val="0"/>
      <w:adjustRightInd w:val="0"/>
      <w:spacing w:before="56" w:after="0" w:line="240" w:lineRule="auto"/>
      <w:jc w:val="right"/>
    </w:pPr>
    <w:rPr>
      <w:rFonts w:ascii="Trebuchet MS" w:eastAsiaTheme="minorEastAsia" w:hAnsi="Trebuchet MS" w:cs="Trebuchet MS"/>
      <w:i/>
      <w:iCs/>
      <w:color w:val="000000"/>
      <w:sz w:val="20"/>
      <w:szCs w:val="20"/>
      <w:lang w:eastAsia="nl-NL"/>
    </w:rPr>
  </w:style>
  <w:style w:type="paragraph" w:customStyle="1" w:styleId="300KopDatumKol2">
    <w:name w:val="300 Kop DatumKol2"/>
    <w:uiPriority w:val="99"/>
    <w:rsid w:val="002B0A99"/>
    <w:pPr>
      <w:widowControl w:val="0"/>
      <w:tabs>
        <w:tab w:val="right" w:pos="1474"/>
      </w:tabs>
      <w:autoSpaceDE w:val="0"/>
      <w:autoSpaceDN w:val="0"/>
      <w:adjustRightInd w:val="0"/>
      <w:spacing w:before="56" w:after="0" w:line="240" w:lineRule="auto"/>
      <w:jc w:val="right"/>
    </w:pPr>
    <w:rPr>
      <w:rFonts w:ascii="Trebuchet MS" w:eastAsiaTheme="minorEastAsia" w:hAnsi="Trebuchet MS" w:cs="Trebuchet MS"/>
      <w:i/>
      <w:iCs/>
      <w:color w:val="000000"/>
      <w:sz w:val="20"/>
      <w:szCs w:val="20"/>
      <w:lang w:eastAsia="nl-NL"/>
    </w:rPr>
  </w:style>
  <w:style w:type="paragraph" w:customStyle="1" w:styleId="300KopValutaregel">
    <w:name w:val="300 Kop Valuta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KopWinstverd">
    <w:name w:val="300 Kop Winstverd"/>
    <w:uiPriority w:val="99"/>
    <w:rsid w:val="002B0A99"/>
    <w:pPr>
      <w:widowControl w:val="0"/>
      <w:autoSpaceDE w:val="0"/>
      <w:autoSpaceDN w:val="0"/>
      <w:adjustRightInd w:val="0"/>
      <w:spacing w:before="141" w:after="141" w:line="240" w:lineRule="auto"/>
    </w:pPr>
    <w:rPr>
      <w:rFonts w:ascii="Trebuchet MS" w:eastAsiaTheme="minorEastAsia" w:hAnsi="Trebuchet MS" w:cs="Trebuchet MS"/>
      <w:i/>
      <w:iCs/>
      <w:color w:val="000000"/>
      <w:sz w:val="18"/>
      <w:szCs w:val="18"/>
      <w:lang w:eastAsia="nl-NL"/>
    </w:rPr>
  </w:style>
  <w:style w:type="paragraph" w:customStyle="1" w:styleId="300NoteBedrag">
    <w:name w:val="300 Note Bedrag"/>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NoteKop2Activa">
    <w:name w:val="300 Note Kop2 Activa"/>
    <w:uiPriority w:val="99"/>
    <w:rsid w:val="002B0A99"/>
    <w:pPr>
      <w:widowControl w:val="0"/>
      <w:autoSpaceDE w:val="0"/>
      <w:autoSpaceDN w:val="0"/>
      <w:adjustRightInd w:val="0"/>
      <w:spacing w:after="0" w:line="240" w:lineRule="auto"/>
    </w:pPr>
    <w:rPr>
      <w:rFonts w:ascii="Trebuchet MS" w:eastAsiaTheme="minorEastAsia" w:hAnsi="Trebuchet MS" w:cs="Trebuchet MS"/>
      <w:b/>
      <w:bCs/>
      <w:i/>
      <w:iCs/>
      <w:color w:val="000000"/>
      <w:sz w:val="20"/>
      <w:szCs w:val="20"/>
      <w:lang w:eastAsia="nl-NL"/>
    </w:rPr>
  </w:style>
  <w:style w:type="paragraph" w:customStyle="1" w:styleId="300NoteKop2Pasiva">
    <w:name w:val="300 Note Kop2 Pasiva"/>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NoteKop3Activa">
    <w:name w:val="300 Note Kop3 Activa"/>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OmsBalTotaal">
    <w:name w:val="300 Oms Bal Totaa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OmsBedrag">
    <w:name w:val="300 Oms Bedrag"/>
    <w:uiPriority w:val="99"/>
    <w:rsid w:val="002B0A99"/>
    <w:pPr>
      <w:widowControl w:val="0"/>
      <w:autoSpaceDE w:val="0"/>
      <w:autoSpaceDN w:val="0"/>
      <w:adjustRightInd w:val="0"/>
      <w:spacing w:after="0" w:line="240" w:lineRule="auto"/>
      <w:ind w:left="85"/>
    </w:pPr>
    <w:rPr>
      <w:rFonts w:ascii="Trebuchet MS" w:eastAsiaTheme="minorEastAsia" w:hAnsi="Trebuchet MS" w:cs="Trebuchet MS"/>
      <w:color w:val="000000"/>
      <w:sz w:val="20"/>
      <w:szCs w:val="20"/>
      <w:lang w:eastAsia="nl-NL"/>
    </w:rPr>
  </w:style>
  <w:style w:type="paragraph" w:customStyle="1" w:styleId="300OmsKop2Activa">
    <w:name w:val="300 Oms Kop 2 Activa"/>
    <w:uiPriority w:val="99"/>
    <w:rsid w:val="002B0A99"/>
    <w:pPr>
      <w:widowControl w:val="0"/>
      <w:autoSpaceDE w:val="0"/>
      <w:autoSpaceDN w:val="0"/>
      <w:adjustRightInd w:val="0"/>
      <w:spacing w:after="0" w:line="402" w:lineRule="exact"/>
    </w:pPr>
    <w:rPr>
      <w:rFonts w:ascii="Trebuchet MS" w:eastAsiaTheme="minorEastAsia" w:hAnsi="Trebuchet MS" w:cs="Trebuchet MS"/>
      <w:b/>
      <w:bCs/>
      <w:color w:val="000000"/>
      <w:sz w:val="20"/>
      <w:szCs w:val="20"/>
      <w:lang w:eastAsia="nl-NL"/>
    </w:rPr>
  </w:style>
  <w:style w:type="paragraph" w:customStyle="1" w:styleId="300OmsKop2Pasiva">
    <w:name w:val="300 Oms Kop 2 Pasiva"/>
    <w:uiPriority w:val="99"/>
    <w:rsid w:val="002B0A99"/>
    <w:pPr>
      <w:widowControl w:val="0"/>
      <w:autoSpaceDE w:val="0"/>
      <w:autoSpaceDN w:val="0"/>
      <w:adjustRightInd w:val="0"/>
      <w:spacing w:after="0" w:line="240" w:lineRule="auto"/>
    </w:pPr>
    <w:rPr>
      <w:rFonts w:ascii="Trebuchet MS" w:eastAsiaTheme="minorEastAsia" w:hAnsi="Trebuchet MS" w:cs="Trebuchet MS"/>
      <w:b/>
      <w:bCs/>
      <w:color w:val="000000"/>
      <w:sz w:val="20"/>
      <w:szCs w:val="20"/>
      <w:lang w:eastAsia="nl-NL"/>
    </w:rPr>
  </w:style>
  <w:style w:type="paragraph" w:customStyle="1" w:styleId="300OmsKop3Activa">
    <w:name w:val="300 Oms Kop 3 Activa"/>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OmsSubtot">
    <w:name w:val="300 Oms Subtot"/>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OmsValutaregel">
    <w:name w:val="300 Oms Valutaregel"/>
    <w:uiPriority w:val="99"/>
    <w:rsid w:val="002B0A99"/>
    <w:pPr>
      <w:widowControl w:val="0"/>
      <w:autoSpaceDE w:val="0"/>
      <w:autoSpaceDN w:val="0"/>
      <w:adjustRightInd w:val="0"/>
      <w:spacing w:after="0" w:line="240" w:lineRule="auto"/>
    </w:pPr>
    <w:rPr>
      <w:rFonts w:ascii="Trebuchet MS" w:eastAsiaTheme="minorEastAsia" w:hAnsi="Trebuchet MS" w:cs="Trebuchet MS"/>
      <w:b/>
      <w:bCs/>
      <w:i/>
      <w:iCs/>
      <w:color w:val="000000"/>
      <w:sz w:val="20"/>
      <w:szCs w:val="20"/>
      <w:lang w:eastAsia="nl-NL"/>
    </w:rPr>
  </w:style>
  <w:style w:type="paragraph" w:customStyle="1" w:styleId="300Passiva">
    <w:name w:val="300 Passiva"/>
    <w:uiPriority w:val="99"/>
    <w:rsid w:val="002B0A99"/>
    <w:pPr>
      <w:widowControl w:val="0"/>
      <w:autoSpaceDE w:val="0"/>
      <w:autoSpaceDN w:val="0"/>
      <w:adjustRightInd w:val="0"/>
      <w:spacing w:after="0" w:line="480" w:lineRule="auto"/>
    </w:pPr>
    <w:rPr>
      <w:rFonts w:ascii="Trebuchet MS" w:eastAsiaTheme="minorEastAsia" w:hAnsi="Trebuchet MS" w:cs="Trebuchet MS"/>
      <w:color w:val="000000"/>
      <w:sz w:val="24"/>
      <w:szCs w:val="24"/>
      <w:lang w:eastAsia="nl-NL"/>
    </w:rPr>
  </w:style>
  <w:style w:type="paragraph" w:customStyle="1" w:styleId="350Kol1Bedrag">
    <w:name w:val="35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50Kol1Datumregel">
    <w:name w:val="350 Kol1 Datumregel"/>
    <w:uiPriority w:val="99"/>
    <w:rsid w:val="002B0A99"/>
    <w:pPr>
      <w:widowControl w:val="0"/>
      <w:tabs>
        <w:tab w:val="right" w:pos="1474"/>
      </w:tabs>
      <w:autoSpaceDE w:val="0"/>
      <w:autoSpaceDN w:val="0"/>
      <w:adjustRightInd w:val="0"/>
      <w:spacing w:before="56" w:after="0" w:line="240" w:lineRule="auto"/>
      <w:jc w:val="right"/>
    </w:pPr>
    <w:rPr>
      <w:rFonts w:ascii="Trebuchet MS" w:eastAsiaTheme="minorEastAsia" w:hAnsi="Trebuchet MS" w:cs="Trebuchet MS"/>
      <w:i/>
      <w:iCs/>
      <w:color w:val="000000"/>
      <w:sz w:val="20"/>
      <w:szCs w:val="20"/>
      <w:lang w:eastAsia="nl-NL"/>
    </w:rPr>
  </w:style>
  <w:style w:type="paragraph" w:customStyle="1" w:styleId="350Kol1Tussenkop1">
    <w:name w:val="350 Kol1 Tussenkop 1"/>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350Kol1Tussenkop2">
    <w:name w:val="350 Kol1 Tussenkop 2"/>
    <w:uiPriority w:val="99"/>
    <w:rsid w:val="002B0A99"/>
    <w:pPr>
      <w:widowControl w:val="0"/>
      <w:autoSpaceDE w:val="0"/>
      <w:autoSpaceDN w:val="0"/>
      <w:adjustRightInd w:val="0"/>
      <w:spacing w:after="141" w:line="240" w:lineRule="auto"/>
      <w:jc w:val="right"/>
    </w:pPr>
    <w:rPr>
      <w:rFonts w:ascii="Trebuchet MS" w:eastAsiaTheme="minorEastAsia" w:hAnsi="Trebuchet MS" w:cs="Trebuchet MS"/>
      <w:color w:val="000000"/>
      <w:sz w:val="20"/>
      <w:szCs w:val="20"/>
      <w:lang w:eastAsia="nl-NL"/>
    </w:rPr>
  </w:style>
  <w:style w:type="paragraph" w:customStyle="1" w:styleId="350Kol1Tussenkop3">
    <w:name w:val="350 Kol1 Tussenkop 3"/>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50Kol1Valuta">
    <w:name w:val="350 Kol1 Valuta"/>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i/>
      <w:iCs/>
      <w:color w:val="000000"/>
      <w:sz w:val="20"/>
      <w:szCs w:val="20"/>
      <w:lang w:eastAsia="nl-NL"/>
    </w:rPr>
  </w:style>
  <w:style w:type="paragraph" w:customStyle="1" w:styleId="350Kol2Bedrag">
    <w:name w:val="350 Kol2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50Kol2Datumregel">
    <w:name w:val="350 Kol2 Datumregel"/>
    <w:uiPriority w:val="99"/>
    <w:rsid w:val="002B0A99"/>
    <w:pPr>
      <w:widowControl w:val="0"/>
      <w:tabs>
        <w:tab w:val="right" w:pos="1474"/>
      </w:tabs>
      <w:autoSpaceDE w:val="0"/>
      <w:autoSpaceDN w:val="0"/>
      <w:adjustRightInd w:val="0"/>
      <w:spacing w:before="56" w:after="0" w:line="240" w:lineRule="auto"/>
      <w:jc w:val="right"/>
    </w:pPr>
    <w:rPr>
      <w:rFonts w:ascii="Trebuchet MS" w:eastAsiaTheme="minorEastAsia" w:hAnsi="Trebuchet MS" w:cs="Trebuchet MS"/>
      <w:i/>
      <w:iCs/>
      <w:color w:val="000000"/>
      <w:sz w:val="20"/>
      <w:szCs w:val="20"/>
      <w:lang w:eastAsia="nl-NL"/>
    </w:rPr>
  </w:style>
  <w:style w:type="paragraph" w:customStyle="1" w:styleId="350Kol2Tussenkop1">
    <w:name w:val="350 Kol2 Tussenkop 1"/>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350Kol2Tussenkop2">
    <w:name w:val="350 Kol2 Tussenkop 2"/>
    <w:uiPriority w:val="99"/>
    <w:rsid w:val="002B0A99"/>
    <w:pPr>
      <w:widowControl w:val="0"/>
      <w:autoSpaceDE w:val="0"/>
      <w:autoSpaceDN w:val="0"/>
      <w:adjustRightInd w:val="0"/>
      <w:spacing w:after="141" w:line="240" w:lineRule="auto"/>
      <w:jc w:val="right"/>
    </w:pPr>
    <w:rPr>
      <w:rFonts w:ascii="Trebuchet MS" w:eastAsiaTheme="minorEastAsia" w:hAnsi="Trebuchet MS" w:cs="Trebuchet MS"/>
      <w:color w:val="000000"/>
      <w:sz w:val="20"/>
      <w:szCs w:val="20"/>
      <w:lang w:eastAsia="nl-NL"/>
    </w:rPr>
  </w:style>
  <w:style w:type="paragraph" w:customStyle="1" w:styleId="350Kol2Tussenkop3">
    <w:name w:val="350 Kol2 Tussenkop 3"/>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50Kol2Valuta">
    <w:name w:val="350 Kol2 Valuta"/>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i/>
      <w:iCs/>
      <w:color w:val="000000"/>
      <w:sz w:val="20"/>
      <w:szCs w:val="20"/>
      <w:lang w:eastAsia="nl-NL"/>
    </w:rPr>
  </w:style>
  <w:style w:type="paragraph" w:customStyle="1" w:styleId="350KopWV">
    <w:name w:val="350 Kop W&amp;V"/>
    <w:uiPriority w:val="99"/>
    <w:rsid w:val="002B0A99"/>
    <w:pPr>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350NoteOmschrijv">
    <w:name w:val="350 Note Omschrijv"/>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NoteTussenkop1">
    <w:name w:val="350 Note Tussenkop 1"/>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NoteTussenkop2">
    <w:name w:val="350 Note Tussenkop 2"/>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NoteTussenkop3">
    <w:name w:val="350 Note Tussenkop 3"/>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OmsJaarkop">
    <w:name w:val="350 Oms Jaarkop"/>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OmsOmschrijv">
    <w:name w:val="350 Oms Omschrijv"/>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OmsTussenkop1">
    <w:name w:val="350 Oms Tussenkop 1"/>
    <w:uiPriority w:val="99"/>
    <w:rsid w:val="002B0A99"/>
    <w:pPr>
      <w:widowControl w:val="0"/>
      <w:autoSpaceDE w:val="0"/>
      <w:autoSpaceDN w:val="0"/>
      <w:adjustRightInd w:val="0"/>
      <w:spacing w:before="141" w:after="283" w:line="240" w:lineRule="auto"/>
    </w:pPr>
    <w:rPr>
      <w:rFonts w:ascii="Trebuchet MS" w:eastAsiaTheme="minorEastAsia" w:hAnsi="Trebuchet MS" w:cs="Trebuchet MS"/>
      <w:b/>
      <w:bCs/>
      <w:color w:val="000000"/>
      <w:sz w:val="20"/>
      <w:szCs w:val="20"/>
      <w:lang w:eastAsia="nl-NL"/>
    </w:rPr>
  </w:style>
  <w:style w:type="paragraph" w:customStyle="1" w:styleId="350OmsTussenkop2">
    <w:name w:val="350 Oms Tussenkop 2"/>
    <w:uiPriority w:val="99"/>
    <w:rsid w:val="002B0A99"/>
    <w:pPr>
      <w:widowControl w:val="0"/>
      <w:autoSpaceDE w:val="0"/>
      <w:autoSpaceDN w:val="0"/>
      <w:adjustRightInd w:val="0"/>
      <w:spacing w:after="141" w:line="240" w:lineRule="auto"/>
    </w:pPr>
    <w:rPr>
      <w:rFonts w:ascii="Trebuchet MS" w:eastAsiaTheme="minorEastAsia" w:hAnsi="Trebuchet MS" w:cs="Trebuchet MS"/>
      <w:b/>
      <w:bCs/>
      <w:color w:val="000000"/>
      <w:sz w:val="20"/>
      <w:szCs w:val="20"/>
      <w:lang w:eastAsia="nl-NL"/>
    </w:rPr>
  </w:style>
  <w:style w:type="paragraph" w:customStyle="1" w:styleId="350OmsTussenkop3">
    <w:name w:val="350 Oms Tussenkop 3"/>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500Inputregel">
    <w:name w:val="500 Input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500OmsKop1">
    <w:name w:val="500 Oms Kop1"/>
    <w:uiPriority w:val="99"/>
    <w:rsid w:val="002B0A99"/>
    <w:pPr>
      <w:keepNext/>
      <w:keepLines/>
      <w:widowControl w:val="0"/>
      <w:tabs>
        <w:tab w:val="right" w:pos="566"/>
      </w:tabs>
      <w:autoSpaceDE w:val="0"/>
      <w:autoSpaceDN w:val="0"/>
      <w:adjustRightInd w:val="0"/>
      <w:spacing w:after="0" w:line="240" w:lineRule="auto"/>
    </w:pPr>
    <w:rPr>
      <w:rFonts w:ascii="Trebuchet MS" w:eastAsiaTheme="minorEastAsia" w:hAnsi="Trebuchet MS" w:cs="Trebuchet MS"/>
      <w:b/>
      <w:bCs/>
      <w:color w:val="000000"/>
      <w:sz w:val="24"/>
      <w:szCs w:val="24"/>
      <w:lang w:eastAsia="nl-NL"/>
    </w:rPr>
  </w:style>
  <w:style w:type="paragraph" w:customStyle="1" w:styleId="500OmsKop2">
    <w:name w:val="500 Oms Kop2"/>
    <w:uiPriority w:val="99"/>
    <w:rsid w:val="002B0A99"/>
    <w:pPr>
      <w:widowControl w:val="0"/>
      <w:tabs>
        <w:tab w:val="right" w:pos="708"/>
      </w:tabs>
      <w:autoSpaceDE w:val="0"/>
      <w:autoSpaceDN w:val="0"/>
      <w:adjustRightInd w:val="0"/>
      <w:spacing w:before="283" w:after="56" w:line="240" w:lineRule="auto"/>
    </w:pPr>
    <w:rPr>
      <w:rFonts w:ascii="Trebuchet MS" w:eastAsiaTheme="minorEastAsia" w:hAnsi="Trebuchet MS" w:cs="Trebuchet MS"/>
      <w:b/>
      <w:bCs/>
      <w:color w:val="000000"/>
      <w:sz w:val="20"/>
      <w:szCs w:val="20"/>
      <w:lang w:eastAsia="nl-NL"/>
    </w:rPr>
  </w:style>
  <w:style w:type="paragraph" w:customStyle="1" w:styleId="500OmsKop3">
    <w:name w:val="500 Oms Kop3"/>
    <w:uiPriority w:val="99"/>
    <w:rsid w:val="002B0A99"/>
    <w:pPr>
      <w:widowControl w:val="0"/>
      <w:autoSpaceDE w:val="0"/>
      <w:autoSpaceDN w:val="0"/>
      <w:adjustRightInd w:val="0"/>
      <w:spacing w:before="283" w:after="56" w:line="240" w:lineRule="auto"/>
    </w:pPr>
    <w:rPr>
      <w:rFonts w:ascii="Trebuchet MS" w:eastAsiaTheme="minorEastAsia" w:hAnsi="Trebuchet MS" w:cs="Trebuchet MS"/>
      <w:color w:val="000000"/>
      <w:sz w:val="20"/>
      <w:szCs w:val="20"/>
      <w:u w:val="single"/>
      <w:lang w:eastAsia="nl-NL"/>
    </w:rPr>
  </w:style>
  <w:style w:type="paragraph" w:customStyle="1" w:styleId="600Inputregel">
    <w:name w:val="600 Inputregel"/>
    <w:uiPriority w:val="99"/>
    <w:rsid w:val="002B0A99"/>
    <w:pPr>
      <w:widowControl w:val="0"/>
      <w:autoSpaceDE w:val="0"/>
      <w:autoSpaceDN w:val="0"/>
      <w:adjustRightInd w:val="0"/>
      <w:spacing w:before="141" w:after="141" w:line="240" w:lineRule="auto"/>
    </w:pPr>
    <w:rPr>
      <w:rFonts w:ascii="Trebuchet MS" w:eastAsiaTheme="minorEastAsia" w:hAnsi="Trebuchet MS" w:cs="Trebuchet MS"/>
      <w:color w:val="000000"/>
      <w:sz w:val="20"/>
      <w:szCs w:val="20"/>
      <w:lang w:eastAsia="nl-NL"/>
    </w:rPr>
  </w:style>
  <w:style w:type="paragraph" w:customStyle="1" w:styleId="600Kol1Bedrag">
    <w:name w:val="60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600Kol1Begindat">
    <w:name w:val="600 Kol1 Begindat"/>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600Kol1Kop1tk">
    <w:name w:val="600 Kol1 Kop 1 tk"/>
    <w:uiPriority w:val="99"/>
    <w:rsid w:val="002B0A99"/>
    <w:pPr>
      <w:keepNext/>
      <w:keepLines/>
      <w:widowControl w:val="0"/>
      <w:autoSpaceDE w:val="0"/>
      <w:autoSpaceDN w:val="0"/>
      <w:adjustRightInd w:val="0"/>
      <w:spacing w:before="226" w:after="283" w:line="240" w:lineRule="auto"/>
    </w:pPr>
    <w:rPr>
      <w:rFonts w:ascii="Trebuchet MS" w:eastAsiaTheme="minorEastAsia" w:hAnsi="Trebuchet MS" w:cs="Trebuchet MS"/>
      <w:b/>
      <w:bCs/>
      <w:color w:val="000000"/>
      <w:sz w:val="24"/>
      <w:szCs w:val="24"/>
      <w:lang w:eastAsia="nl-NL"/>
    </w:rPr>
  </w:style>
  <w:style w:type="paragraph" w:customStyle="1" w:styleId="600Kol1Kop1tk2">
    <w:name w:val="600 Kol1 Kop 1 tk2"/>
    <w:uiPriority w:val="99"/>
    <w:rsid w:val="002B0A99"/>
    <w:pPr>
      <w:keepNext/>
      <w:keepLines/>
      <w:widowControl w:val="0"/>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600Kol1Kop2">
    <w:name w:val="600 Kol1 Kop 2"/>
    <w:uiPriority w:val="99"/>
    <w:rsid w:val="002B0A99"/>
    <w:pPr>
      <w:widowControl w:val="0"/>
      <w:autoSpaceDE w:val="0"/>
      <w:autoSpaceDN w:val="0"/>
      <w:adjustRightInd w:val="0"/>
      <w:spacing w:before="141" w:after="0" w:line="240" w:lineRule="auto"/>
    </w:pPr>
    <w:rPr>
      <w:rFonts w:ascii="Trebuchet MS" w:eastAsiaTheme="minorEastAsia" w:hAnsi="Trebuchet MS" w:cs="Trebuchet MS"/>
      <w:color w:val="000000"/>
      <w:sz w:val="20"/>
      <w:szCs w:val="20"/>
      <w:u w:val="single"/>
      <w:lang w:eastAsia="nl-NL"/>
    </w:rPr>
  </w:style>
  <w:style w:type="paragraph" w:customStyle="1" w:styleId="600Kol1Kop3">
    <w:name w:val="600 Kol1 Kop 3"/>
    <w:uiPriority w:val="99"/>
    <w:rsid w:val="002B0A99"/>
    <w:pPr>
      <w:widowControl w:val="0"/>
      <w:autoSpaceDE w:val="0"/>
      <w:autoSpaceDN w:val="0"/>
      <w:adjustRightInd w:val="0"/>
      <w:spacing w:before="141" w:after="0" w:line="240" w:lineRule="auto"/>
    </w:pPr>
    <w:rPr>
      <w:rFonts w:ascii="Trebuchet MS" w:eastAsiaTheme="minorEastAsia" w:hAnsi="Trebuchet MS" w:cs="Trebuchet MS"/>
      <w:i/>
      <w:iCs/>
      <w:color w:val="000000"/>
      <w:sz w:val="20"/>
      <w:szCs w:val="20"/>
      <w:lang w:eastAsia="nl-NL"/>
    </w:rPr>
  </w:style>
  <w:style w:type="paragraph" w:customStyle="1" w:styleId="600Kol1Kop4">
    <w:name w:val="600 Kol1 Kop 4"/>
    <w:uiPriority w:val="99"/>
    <w:rsid w:val="002B0A99"/>
    <w:pPr>
      <w:widowControl w:val="0"/>
      <w:autoSpaceDE w:val="0"/>
      <w:autoSpaceDN w:val="0"/>
      <w:adjustRightInd w:val="0"/>
      <w:spacing w:before="141" w:after="0" w:line="240" w:lineRule="auto"/>
    </w:pPr>
    <w:rPr>
      <w:rFonts w:ascii="Trebuchet MS" w:eastAsiaTheme="minorEastAsia" w:hAnsi="Trebuchet MS" w:cs="Trebuchet MS"/>
      <w:i/>
      <w:iCs/>
      <w:color w:val="000000"/>
      <w:sz w:val="20"/>
      <w:szCs w:val="20"/>
      <w:lang w:eastAsia="nl-NL"/>
    </w:rPr>
  </w:style>
  <w:style w:type="paragraph" w:customStyle="1" w:styleId="600Kol1OmsBlok">
    <w:name w:val="600 Kol1 Oms Blok"/>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l1Totaal">
    <w:name w:val="600 Kol1 Totaal"/>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600Kol1Valuta">
    <w:name w:val="600 Kol1 Valut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l2Bedrag">
    <w:name w:val="600 Kol2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600Kol2Totaal">
    <w:name w:val="600 Kol2 Totaal"/>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600KopDatumKol1">
    <w:name w:val="600 Kop DatumKol1"/>
    <w:uiPriority w:val="99"/>
    <w:rsid w:val="002B0A99"/>
    <w:pPr>
      <w:widowControl w:val="0"/>
      <w:tabs>
        <w:tab w:val="right" w:pos="1474"/>
      </w:tabs>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pDatumKol2">
    <w:name w:val="600 Kop DatumKol2"/>
    <w:uiPriority w:val="99"/>
    <w:rsid w:val="002B0A99"/>
    <w:pPr>
      <w:widowControl w:val="0"/>
      <w:tabs>
        <w:tab w:val="right" w:pos="1474"/>
      </w:tabs>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pValutaKol1">
    <w:name w:val="600 Kop ValutaKol1"/>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pValutaKol2">
    <w:name w:val="600 Kop ValutaKol2"/>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pValutaOmsch">
    <w:name w:val="600 Kop ValutaOmsch"/>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600KopToelBalans">
    <w:name w:val="600 KopToelBalans"/>
    <w:uiPriority w:val="99"/>
    <w:rsid w:val="002B0A99"/>
    <w:pPr>
      <w:keepNext/>
      <w:keepLines/>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600OmsBedrag">
    <w:name w:val="600 Oms Bedrag"/>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600OmsBegindat">
    <w:name w:val="600 Oms Begindat"/>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u w:val="single"/>
      <w:lang w:eastAsia="nl-NL"/>
    </w:rPr>
  </w:style>
  <w:style w:type="paragraph" w:customStyle="1" w:styleId="600OmsTotaal">
    <w:name w:val="600 Oms Totaal"/>
    <w:uiPriority w:val="99"/>
    <w:rsid w:val="002B0A99"/>
    <w:pPr>
      <w:widowControl w:val="0"/>
      <w:autoSpaceDE w:val="0"/>
      <w:autoSpaceDN w:val="0"/>
      <w:adjustRightInd w:val="0"/>
      <w:spacing w:after="283" w:line="240" w:lineRule="auto"/>
    </w:pPr>
    <w:rPr>
      <w:rFonts w:ascii="Trebuchet MS" w:eastAsiaTheme="minorEastAsia" w:hAnsi="Trebuchet MS" w:cs="Trebuchet MS"/>
      <w:color w:val="000000"/>
      <w:sz w:val="20"/>
      <w:szCs w:val="20"/>
      <w:lang w:eastAsia="nl-NL"/>
    </w:rPr>
  </w:style>
  <w:style w:type="paragraph" w:customStyle="1" w:styleId="600OmsValutaregel">
    <w:name w:val="600 Oms Valuta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600Tekstblok">
    <w:name w:val="600 Tekstblok"/>
    <w:uiPriority w:val="99"/>
    <w:rsid w:val="002B0A99"/>
    <w:pPr>
      <w:widowControl w:val="0"/>
      <w:autoSpaceDE w:val="0"/>
      <w:autoSpaceDN w:val="0"/>
      <w:adjustRightInd w:val="0"/>
      <w:spacing w:before="141" w:after="141" w:line="240" w:lineRule="auto"/>
    </w:pPr>
    <w:rPr>
      <w:rFonts w:ascii="Trebuchet MS" w:eastAsiaTheme="minorEastAsia" w:hAnsi="Trebuchet MS" w:cs="Trebuchet MS"/>
      <w:color w:val="000000"/>
      <w:sz w:val="20"/>
      <w:szCs w:val="20"/>
      <w:lang w:eastAsia="nl-NL"/>
    </w:rPr>
  </w:style>
  <w:style w:type="paragraph" w:customStyle="1" w:styleId="600Tussenregel">
    <w:name w:val="600 Tussen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700Kol1Bedrag">
    <w:name w:val="70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700Kol1Kop1">
    <w:name w:val="700 Kol1 Kop 1"/>
    <w:uiPriority w:val="99"/>
    <w:rsid w:val="002B0A99"/>
    <w:pPr>
      <w:widowControl w:val="0"/>
      <w:autoSpaceDE w:val="0"/>
      <w:autoSpaceDN w:val="0"/>
      <w:adjustRightInd w:val="0"/>
      <w:spacing w:before="141" w:after="0" w:line="240" w:lineRule="auto"/>
    </w:pPr>
    <w:rPr>
      <w:rFonts w:ascii="Trebuchet MS" w:eastAsiaTheme="minorEastAsia" w:hAnsi="Trebuchet MS" w:cs="Trebuchet MS"/>
      <w:color w:val="000000"/>
      <w:sz w:val="20"/>
      <w:szCs w:val="20"/>
      <w:u w:val="single"/>
      <w:lang w:eastAsia="nl-NL"/>
    </w:rPr>
  </w:style>
  <w:style w:type="paragraph" w:customStyle="1" w:styleId="700Kol1Kop1A">
    <w:name w:val="700 Kol1 Kop 1A"/>
    <w:next w:val="Standaard"/>
    <w:uiPriority w:val="99"/>
    <w:rsid w:val="002B0A99"/>
    <w:pPr>
      <w:widowControl w:val="0"/>
      <w:autoSpaceDE w:val="0"/>
      <w:autoSpaceDN w:val="0"/>
      <w:adjustRightInd w:val="0"/>
      <w:spacing w:before="141" w:after="0" w:line="240" w:lineRule="auto"/>
    </w:pPr>
    <w:rPr>
      <w:rFonts w:ascii="Trebuchet MS" w:eastAsiaTheme="minorEastAsia" w:hAnsi="Trebuchet MS" w:cs="Trebuchet MS"/>
      <w:color w:val="000000"/>
      <w:sz w:val="20"/>
      <w:szCs w:val="20"/>
      <w:u w:val="single"/>
      <w:lang w:eastAsia="nl-NL"/>
    </w:rPr>
  </w:style>
  <w:style w:type="paragraph" w:customStyle="1" w:styleId="700Kol1Kop2">
    <w:name w:val="700 Kol1 Kop 2"/>
    <w:uiPriority w:val="99"/>
    <w:rsid w:val="002B0A99"/>
    <w:pPr>
      <w:widowControl w:val="0"/>
      <w:autoSpaceDE w:val="0"/>
      <w:autoSpaceDN w:val="0"/>
      <w:adjustRightInd w:val="0"/>
      <w:spacing w:before="141" w:after="0" w:line="240" w:lineRule="auto"/>
    </w:pPr>
    <w:rPr>
      <w:rFonts w:ascii="Trebuchet MS" w:eastAsiaTheme="minorEastAsia" w:hAnsi="Trebuchet MS" w:cs="Trebuchet MS"/>
      <w:i/>
      <w:iCs/>
      <w:color w:val="000000"/>
      <w:sz w:val="20"/>
      <w:szCs w:val="20"/>
      <w:lang w:eastAsia="nl-NL"/>
    </w:rPr>
  </w:style>
  <w:style w:type="paragraph" w:customStyle="1" w:styleId="700Kol1Totaal">
    <w:name w:val="700 Kol1 Totaal"/>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700Kol2Bedrag">
    <w:name w:val="700 Kol2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700Kol2Totaal">
    <w:name w:val="700 Kol2 Totaal"/>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700KopDatumKol1">
    <w:name w:val="700 Kop DatumKol1"/>
    <w:uiPriority w:val="99"/>
    <w:rsid w:val="002B0A99"/>
    <w:pPr>
      <w:widowControl w:val="0"/>
      <w:tabs>
        <w:tab w:val="right" w:pos="1474"/>
      </w:tabs>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700KopDatumKol2">
    <w:name w:val="700 Kop DatumKol2"/>
    <w:uiPriority w:val="99"/>
    <w:rsid w:val="002B0A99"/>
    <w:pPr>
      <w:widowControl w:val="0"/>
      <w:tabs>
        <w:tab w:val="right" w:pos="1474"/>
      </w:tabs>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700KopValutaKol1">
    <w:name w:val="700 Kop ValutaKol1"/>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700KopValutaKol2">
    <w:name w:val="700 Kop ValutaKol2"/>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700KopToelWV">
    <w:name w:val="700 KopToelW&amp;V"/>
    <w:uiPriority w:val="99"/>
    <w:rsid w:val="002B0A99"/>
    <w:pPr>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700Kopregel">
    <w:name w:val="700 Kop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700OmsBedrag">
    <w:name w:val="700 Oms Bedrag"/>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700OmsTotaal">
    <w:name w:val="700 Oms Totaal"/>
    <w:uiPriority w:val="99"/>
    <w:rsid w:val="002B0A99"/>
    <w:pPr>
      <w:widowControl w:val="0"/>
      <w:autoSpaceDE w:val="0"/>
      <w:autoSpaceDN w:val="0"/>
      <w:adjustRightInd w:val="0"/>
      <w:spacing w:after="283" w:line="240" w:lineRule="auto"/>
    </w:pPr>
    <w:rPr>
      <w:rFonts w:ascii="Trebuchet MS" w:eastAsiaTheme="minorEastAsia" w:hAnsi="Trebuchet MS" w:cs="Trebuchet MS"/>
      <w:b/>
      <w:bCs/>
      <w:color w:val="000000"/>
      <w:sz w:val="20"/>
      <w:szCs w:val="20"/>
      <w:lang w:eastAsia="nl-NL"/>
    </w:rPr>
  </w:style>
  <w:style w:type="paragraph" w:customStyle="1" w:styleId="700OmsValutaregel">
    <w:name w:val="700 Oms Valutaregel"/>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700Tekstblok">
    <w:name w:val="700 Tekstblok"/>
    <w:uiPriority w:val="99"/>
    <w:rsid w:val="002B0A99"/>
    <w:pPr>
      <w:widowControl w:val="0"/>
      <w:autoSpaceDE w:val="0"/>
      <w:autoSpaceDN w:val="0"/>
      <w:adjustRightInd w:val="0"/>
      <w:spacing w:before="141" w:after="141" w:line="240" w:lineRule="auto"/>
    </w:pPr>
    <w:rPr>
      <w:rFonts w:ascii="Trebuchet MS" w:eastAsiaTheme="minorEastAsia" w:hAnsi="Trebuchet MS" w:cs="Trebuchet MS"/>
      <w:color w:val="000000"/>
      <w:sz w:val="20"/>
      <w:szCs w:val="20"/>
      <w:lang w:eastAsia="nl-NL"/>
    </w:rPr>
  </w:style>
  <w:style w:type="paragraph" w:customStyle="1" w:styleId="800Aanhef2">
    <w:name w:val="800 Aanhef2"/>
    <w:uiPriority w:val="99"/>
    <w:rsid w:val="002B0A99"/>
    <w:pPr>
      <w:widowControl w:val="0"/>
      <w:autoSpaceDE w:val="0"/>
      <w:autoSpaceDN w:val="0"/>
      <w:adjustRightInd w:val="0"/>
      <w:spacing w:after="283" w:line="240" w:lineRule="auto"/>
    </w:pPr>
    <w:rPr>
      <w:rFonts w:ascii="Trebuchet MS" w:eastAsiaTheme="minorEastAsia" w:hAnsi="Trebuchet MS" w:cs="Trebuchet MS"/>
      <w:color w:val="000000"/>
      <w:sz w:val="20"/>
      <w:szCs w:val="20"/>
      <w:lang w:eastAsia="nl-NL"/>
    </w:rPr>
  </w:style>
  <w:style w:type="paragraph" w:customStyle="1" w:styleId="800Datumregel">
    <w:name w:val="800 Datumregel"/>
    <w:uiPriority w:val="99"/>
    <w:rsid w:val="002B0A99"/>
    <w:pPr>
      <w:widowControl w:val="0"/>
      <w:tabs>
        <w:tab w:val="center" w:pos="708"/>
        <w:tab w:val="right" w:pos="1474"/>
      </w:tabs>
      <w:autoSpaceDE w:val="0"/>
      <w:autoSpaceDN w:val="0"/>
      <w:adjustRightInd w:val="0"/>
      <w:spacing w:before="56" w:after="0" w:line="240" w:lineRule="auto"/>
    </w:pPr>
    <w:rPr>
      <w:rFonts w:ascii="Trebuchet MS" w:eastAsiaTheme="minorEastAsia" w:hAnsi="Trebuchet MS" w:cs="Trebuchet MS"/>
      <w:color w:val="000000"/>
      <w:sz w:val="20"/>
      <w:szCs w:val="20"/>
      <w:lang w:eastAsia="nl-NL"/>
    </w:rPr>
  </w:style>
  <w:style w:type="paragraph" w:customStyle="1" w:styleId="800Kopregel">
    <w:name w:val="800 Kopregel"/>
    <w:uiPriority w:val="99"/>
    <w:rsid w:val="002B0A99"/>
    <w:pPr>
      <w:widowControl w:val="0"/>
      <w:tabs>
        <w:tab w:val="center" w:pos="708"/>
      </w:tabs>
      <w:autoSpaceDE w:val="0"/>
      <w:autoSpaceDN w:val="0"/>
      <w:adjustRightInd w:val="0"/>
      <w:spacing w:after="0" w:line="240" w:lineRule="auto"/>
    </w:pPr>
    <w:rPr>
      <w:rFonts w:ascii="Trebuchet MS" w:eastAsiaTheme="minorEastAsia" w:hAnsi="Trebuchet MS" w:cs="Trebuchet MS"/>
      <w:b/>
      <w:bCs/>
      <w:color w:val="000000"/>
      <w:sz w:val="24"/>
      <w:szCs w:val="24"/>
      <w:lang w:eastAsia="nl-NL"/>
    </w:rPr>
  </w:style>
  <w:style w:type="paragraph" w:customStyle="1" w:styleId="800OmsRegel2">
    <w:name w:val="800 Oms Regel2"/>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Ondertekennaam">
    <w:name w:val="800 Ondertekennaam"/>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Ondertekentitel">
    <w:name w:val="800 Ondertekentit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Overigegegevens">
    <w:name w:val="800 Overige gegevens"/>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Tekst">
    <w:name w:val="800 Tekst"/>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Tussenkop">
    <w:name w:val="800 Tussenkop"/>
    <w:uiPriority w:val="99"/>
    <w:rsid w:val="002B0A99"/>
    <w:pPr>
      <w:widowControl w:val="0"/>
      <w:tabs>
        <w:tab w:val="right" w:pos="708"/>
      </w:tabs>
      <w:autoSpaceDE w:val="0"/>
      <w:autoSpaceDN w:val="0"/>
      <w:adjustRightInd w:val="0"/>
      <w:spacing w:before="141" w:after="56" w:line="240" w:lineRule="auto"/>
    </w:pPr>
    <w:rPr>
      <w:rFonts w:ascii="Trebuchet MS" w:eastAsiaTheme="minorEastAsia" w:hAnsi="Trebuchet MS" w:cs="Trebuchet MS"/>
      <w:b/>
      <w:bCs/>
      <w:color w:val="000000"/>
      <w:sz w:val="20"/>
      <w:szCs w:val="20"/>
      <w:lang w:eastAsia="nl-NL"/>
    </w:rPr>
  </w:style>
  <w:style w:type="paragraph" w:customStyle="1" w:styleId="800Tussenkopb">
    <w:name w:val="800 Tussenkop b"/>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u w:val="single"/>
      <w:lang w:eastAsia="nl-NL"/>
    </w:rPr>
  </w:style>
  <w:style w:type="paragraph" w:customStyle="1" w:styleId="999Tekstparagraaf">
    <w:name w:val="999 Tekstparagraaf"/>
    <w:uiPriority w:val="99"/>
    <w:rsid w:val="002B0A99"/>
    <w:pPr>
      <w:widowControl w:val="0"/>
      <w:tabs>
        <w:tab w:val="left" w:pos="566"/>
      </w:tabs>
      <w:autoSpaceDE w:val="0"/>
      <w:autoSpaceDN w:val="0"/>
      <w:adjustRightInd w:val="0"/>
      <w:spacing w:before="141" w:after="141" w:line="240" w:lineRule="auto"/>
    </w:pPr>
    <w:rPr>
      <w:rFonts w:ascii="Trebuchet MS" w:eastAsiaTheme="minorEastAsia" w:hAnsi="Trebuchet MS" w:cs="Trebuchet MS"/>
      <w:color w:val="000000"/>
      <w:sz w:val="20"/>
      <w:szCs w:val="20"/>
      <w:lang w:eastAsia="nl-NL"/>
    </w:rPr>
  </w:style>
  <w:style w:type="paragraph" w:customStyle="1" w:styleId="blokkopformlinks">
    <w:name w:val="blok kopform links"/>
    <w:uiPriority w:val="99"/>
    <w:rsid w:val="002B0A99"/>
    <w:pPr>
      <w:widowControl w:val="0"/>
      <w:autoSpaceDE w:val="0"/>
      <w:autoSpaceDN w:val="0"/>
      <w:adjustRightInd w:val="0"/>
      <w:spacing w:after="0" w:line="240" w:lineRule="auto"/>
    </w:pPr>
    <w:rPr>
      <w:rFonts w:ascii="Arial" w:eastAsiaTheme="minorEastAsia" w:hAnsi="Arial" w:cs="Arial"/>
      <w:color w:val="000000"/>
      <w:sz w:val="20"/>
      <w:szCs w:val="20"/>
      <w:lang w:eastAsia="nl-NL"/>
    </w:rPr>
  </w:style>
  <w:style w:type="paragraph" w:customStyle="1" w:styleId="blokkopformmidden">
    <w:name w:val="blok kopform midden"/>
    <w:uiPriority w:val="99"/>
    <w:rsid w:val="002B0A99"/>
    <w:pPr>
      <w:widowControl w:val="0"/>
      <w:autoSpaceDE w:val="0"/>
      <w:autoSpaceDN w:val="0"/>
      <w:adjustRightInd w:val="0"/>
      <w:spacing w:after="0" w:line="240" w:lineRule="auto"/>
      <w:jc w:val="center"/>
    </w:pPr>
    <w:rPr>
      <w:rFonts w:ascii="Arial" w:eastAsiaTheme="minorEastAsia" w:hAnsi="Arial" w:cs="Arial"/>
      <w:color w:val="000000"/>
      <w:sz w:val="20"/>
      <w:szCs w:val="20"/>
      <w:lang w:eastAsia="nl-NL"/>
    </w:rPr>
  </w:style>
  <w:style w:type="paragraph" w:customStyle="1" w:styleId="blokkopformrechts">
    <w:name w:val="blok kopform rechts"/>
    <w:uiPriority w:val="99"/>
    <w:rsid w:val="002B0A99"/>
    <w:pPr>
      <w:widowControl w:val="0"/>
      <w:autoSpaceDE w:val="0"/>
      <w:autoSpaceDN w:val="0"/>
      <w:adjustRightInd w:val="0"/>
      <w:spacing w:after="0" w:line="240" w:lineRule="auto"/>
      <w:jc w:val="right"/>
    </w:pPr>
    <w:rPr>
      <w:rFonts w:ascii="Trebuchet MS" w:eastAsiaTheme="minorEastAsia" w:hAnsi="Trebuchet MS" w:cs="Trebuchet MS"/>
      <w:b/>
      <w:bCs/>
      <w:color w:val="000000"/>
      <w:sz w:val="20"/>
      <w:szCs w:val="20"/>
      <w:lang w:eastAsia="nl-NL"/>
    </w:rPr>
  </w:style>
  <w:style w:type="paragraph" w:customStyle="1" w:styleId="koptekst10regel1L">
    <w:name w:val="koptekst 10 regel 1L"/>
    <w:uiPriority w:val="99"/>
    <w:rsid w:val="002B0A99"/>
    <w:pPr>
      <w:widowControl w:val="0"/>
      <w:tabs>
        <w:tab w:val="center" w:pos="4648"/>
        <w:tab w:val="right" w:pos="9297"/>
      </w:tabs>
      <w:autoSpaceDE w:val="0"/>
      <w:autoSpaceDN w:val="0"/>
      <w:adjustRightInd w:val="0"/>
      <w:spacing w:after="0" w:line="240" w:lineRule="auto"/>
    </w:pPr>
    <w:rPr>
      <w:rFonts w:ascii="Trebuchet MS" w:eastAsiaTheme="minorEastAsia" w:hAnsi="Trebuchet MS" w:cs="Trebuchet MS"/>
      <w:b/>
      <w:bCs/>
      <w:color w:val="000000"/>
      <w:lang w:eastAsia="nl-NL"/>
    </w:rPr>
  </w:style>
  <w:style w:type="paragraph" w:customStyle="1" w:styleId="koptekst13regel1L">
    <w:name w:val="koptekst 13 regel 1L"/>
    <w:uiPriority w:val="99"/>
    <w:rsid w:val="002B0A99"/>
    <w:pPr>
      <w:widowControl w:val="0"/>
      <w:tabs>
        <w:tab w:val="center" w:pos="4648"/>
        <w:tab w:val="right" w:pos="9297"/>
      </w:tabs>
      <w:autoSpaceDE w:val="0"/>
      <w:autoSpaceDN w:val="0"/>
      <w:adjustRightInd w:val="0"/>
      <w:spacing w:after="0" w:line="240" w:lineRule="auto"/>
    </w:pPr>
    <w:rPr>
      <w:rFonts w:ascii="Trebuchet MS" w:eastAsiaTheme="minorEastAsia" w:hAnsi="Trebuchet MS" w:cs="Trebuchet MS"/>
      <w:b/>
      <w:bCs/>
      <w:color w:val="000000"/>
      <w:lang w:eastAsia="nl-NL"/>
    </w:rPr>
  </w:style>
  <w:style w:type="paragraph" w:customStyle="1" w:styleId="voettekst10regel6M">
    <w:name w:val="voettekst 10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12regel6M">
    <w:name w:val="voettekst 12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13regel6M">
    <w:name w:val="voettekst 13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4regel6M">
    <w:name w:val="voettekst 4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5regel6M">
    <w:name w:val="voettekst 5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styleId="Voettekst">
    <w:name w:val="footer"/>
    <w:basedOn w:val="Standaard"/>
    <w:link w:val="VoettekstChar"/>
    <w:uiPriority w:val="99"/>
    <w:unhideWhenUsed/>
    <w:rsid w:val="002B0A99"/>
    <w:pPr>
      <w:widowControl w:val="0"/>
      <w:tabs>
        <w:tab w:val="center" w:pos="4536"/>
        <w:tab w:val="right" w:pos="9072"/>
      </w:tabs>
      <w:autoSpaceDE w:val="0"/>
      <w:autoSpaceDN w:val="0"/>
      <w:adjustRightInd w:val="0"/>
    </w:pPr>
    <w:rPr>
      <w:rFonts w:ascii="Microsoft Sans Serif" w:eastAsiaTheme="minorEastAsia" w:hAnsi="Microsoft Sans Serif" w:cs="Microsoft Sans Serif"/>
      <w:color w:val="000000"/>
      <w:sz w:val="24"/>
      <w:szCs w:val="24"/>
      <w:lang w:eastAsia="nl-NL"/>
    </w:rPr>
  </w:style>
  <w:style w:type="character" w:customStyle="1" w:styleId="VoettekstChar">
    <w:name w:val="Voettekst Char"/>
    <w:basedOn w:val="Standaardalinea-lettertype"/>
    <w:link w:val="Voettekst"/>
    <w:uiPriority w:val="99"/>
    <w:rsid w:val="002B0A99"/>
    <w:rPr>
      <w:rFonts w:ascii="Microsoft Sans Serif" w:eastAsiaTheme="minorEastAsia" w:hAnsi="Microsoft Sans Serif" w:cs="Microsoft Sans Serif"/>
      <w:color w:val="000000"/>
      <w:sz w:val="24"/>
      <w:szCs w:val="24"/>
      <w:lang w:eastAsia="nl-NL"/>
    </w:rPr>
  </w:style>
  <w:style w:type="paragraph" w:customStyle="1" w:styleId="600Kol1Subtot">
    <w:name w:val="600 Kol1 Subtot"/>
    <w:uiPriority w:val="99"/>
    <w:rsid w:val="0052160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600Kol1Titel">
    <w:name w:val="600 Kol1 Titel"/>
    <w:uiPriority w:val="99"/>
    <w:rsid w:val="00521609"/>
    <w:pPr>
      <w:widowControl w:val="0"/>
      <w:autoSpaceDE w:val="0"/>
      <w:autoSpaceDN w:val="0"/>
      <w:adjustRightInd w:val="0"/>
      <w:spacing w:before="141" w:after="0" w:line="240" w:lineRule="auto"/>
      <w:jc w:val="right"/>
    </w:pPr>
    <w:rPr>
      <w:rFonts w:ascii="Trebuchet MS" w:eastAsiaTheme="minorEastAsia" w:hAnsi="Trebuchet MS" w:cs="Trebuchet MS"/>
      <w:color w:val="000000"/>
      <w:sz w:val="20"/>
      <w:szCs w:val="20"/>
      <w:lang w:eastAsia="nl-NL"/>
    </w:rPr>
  </w:style>
  <w:style w:type="paragraph" w:customStyle="1" w:styleId="600OmsBedragtoev">
    <w:name w:val="600 Oms Bedrag toev"/>
    <w:uiPriority w:val="99"/>
    <w:rsid w:val="00521609"/>
    <w:pPr>
      <w:widowControl w:val="0"/>
      <w:autoSpaceDE w:val="0"/>
      <w:autoSpaceDN w:val="0"/>
      <w:adjustRightInd w:val="0"/>
      <w:spacing w:before="283" w:after="0" w:line="240" w:lineRule="auto"/>
    </w:pPr>
    <w:rPr>
      <w:rFonts w:ascii="Trebuchet MS" w:eastAsiaTheme="minorEastAsia" w:hAnsi="Trebuchet MS" w:cs="Trebuchet MS"/>
      <w:color w:val="000000"/>
      <w:sz w:val="20"/>
      <w:szCs w:val="20"/>
      <w:lang w:eastAsia="nl-NL"/>
    </w:rPr>
  </w:style>
  <w:style w:type="paragraph" w:customStyle="1" w:styleId="600OmsSubtot">
    <w:name w:val="600 Oms Subtot"/>
    <w:uiPriority w:val="99"/>
    <w:rsid w:val="0052160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600OmsTitel">
    <w:name w:val="600 Oms Titel"/>
    <w:uiPriority w:val="99"/>
    <w:rsid w:val="00521609"/>
    <w:pPr>
      <w:widowControl w:val="0"/>
      <w:autoSpaceDE w:val="0"/>
      <w:autoSpaceDN w:val="0"/>
      <w:adjustRightInd w:val="0"/>
      <w:spacing w:before="283" w:after="0" w:line="240" w:lineRule="auto"/>
    </w:pPr>
    <w:rPr>
      <w:rFonts w:ascii="Trebuchet MS" w:eastAsiaTheme="minorEastAsia" w:hAnsi="Trebuchet MS" w:cs="Trebuchet MS"/>
      <w:color w:val="000000"/>
      <w:sz w:val="20"/>
      <w:szCs w:val="20"/>
      <w:u w:val="single"/>
      <w:lang w:eastAsia="nl-NL"/>
    </w:rPr>
  </w:style>
  <w:style w:type="paragraph" w:customStyle="1" w:styleId="koptekst12regel1L">
    <w:name w:val="koptekst 12 regel 1L"/>
    <w:uiPriority w:val="99"/>
    <w:rsid w:val="00521609"/>
    <w:pPr>
      <w:widowControl w:val="0"/>
      <w:tabs>
        <w:tab w:val="center" w:pos="4648"/>
        <w:tab w:val="right" w:pos="9297"/>
      </w:tabs>
      <w:autoSpaceDE w:val="0"/>
      <w:autoSpaceDN w:val="0"/>
      <w:adjustRightInd w:val="0"/>
      <w:spacing w:after="0" w:line="240" w:lineRule="auto"/>
    </w:pPr>
    <w:rPr>
      <w:rFonts w:ascii="Trebuchet MS" w:eastAsiaTheme="minorEastAsia" w:hAnsi="Trebuchet MS" w:cs="Trebuchet MS"/>
      <w:b/>
      <w:bCs/>
      <w:color w:val="000000"/>
      <w:lang w:eastAsia="nl-NL"/>
    </w:rPr>
  </w:style>
  <w:style w:type="paragraph" w:customStyle="1" w:styleId="voettekst11regel6M">
    <w:name w:val="voettekst 11 regel6M"/>
    <w:uiPriority w:val="99"/>
    <w:rsid w:val="0052160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2regel6M">
    <w:name w:val="voettekst 2 regel6M"/>
    <w:uiPriority w:val="99"/>
    <w:rsid w:val="0052160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3regel6M">
    <w:name w:val="voettekst 3 regel6M"/>
    <w:uiPriority w:val="99"/>
    <w:rsid w:val="0052160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styleId="Koptekst">
    <w:name w:val="header"/>
    <w:basedOn w:val="Standaard"/>
    <w:link w:val="KoptekstChar"/>
    <w:uiPriority w:val="99"/>
    <w:unhideWhenUsed/>
    <w:rsid w:val="00BC3087"/>
    <w:pPr>
      <w:tabs>
        <w:tab w:val="center" w:pos="4536"/>
        <w:tab w:val="right" w:pos="9072"/>
      </w:tabs>
    </w:pPr>
  </w:style>
  <w:style w:type="character" w:customStyle="1" w:styleId="KoptekstChar">
    <w:name w:val="Koptekst Char"/>
    <w:basedOn w:val="Standaardalinea-lettertype"/>
    <w:link w:val="Koptekst"/>
    <w:uiPriority w:val="99"/>
    <w:rsid w:val="00BC3087"/>
    <w:rPr>
      <w:rFonts w:ascii="Trebuchet MS" w:hAnsi="Trebuchet MS"/>
      <w:sz w:val="20"/>
    </w:rPr>
  </w:style>
  <w:style w:type="character" w:customStyle="1" w:styleId="Kop5Char">
    <w:name w:val="Kop 5 Char"/>
    <w:basedOn w:val="Standaardalinea-lettertype"/>
    <w:link w:val="Kop5"/>
    <w:uiPriority w:val="9"/>
    <w:rsid w:val="001C3AC1"/>
    <w:rPr>
      <w:rFonts w:asciiTheme="majorHAnsi" w:eastAsiaTheme="majorEastAsia" w:hAnsiTheme="majorHAnsi" w:cstheme="majorBidi"/>
      <w:color w:val="243F60" w:themeColor="accent1" w:themeShade="7F"/>
      <w:lang w:eastAsia="nl-NL"/>
    </w:rPr>
  </w:style>
  <w:style w:type="paragraph" w:styleId="Geenafstand">
    <w:name w:val="No Spacing"/>
    <w:uiPriority w:val="1"/>
    <w:qFormat/>
    <w:rsid w:val="001C3AC1"/>
    <w:pPr>
      <w:spacing w:after="0" w:line="240" w:lineRule="auto"/>
    </w:pPr>
    <w:rPr>
      <w:rFonts w:eastAsiaTheme="minorEastAsia"/>
      <w:lang w:eastAsia="nl-NL"/>
    </w:rPr>
  </w:style>
  <w:style w:type="paragraph" w:styleId="Inhopg1">
    <w:name w:val="toc 1"/>
    <w:basedOn w:val="Standaard"/>
    <w:next w:val="Standaard"/>
    <w:autoRedefine/>
    <w:uiPriority w:val="39"/>
    <w:unhideWhenUsed/>
    <w:qFormat/>
    <w:rsid w:val="004E2672"/>
    <w:pPr>
      <w:spacing w:after="100"/>
    </w:pPr>
  </w:style>
  <w:style w:type="paragraph" w:styleId="Inhopg2">
    <w:name w:val="toc 2"/>
    <w:basedOn w:val="Standaard"/>
    <w:next w:val="Standaard"/>
    <w:autoRedefine/>
    <w:uiPriority w:val="39"/>
    <w:semiHidden/>
    <w:unhideWhenUsed/>
    <w:qFormat/>
    <w:rsid w:val="004E2672"/>
    <w:pPr>
      <w:spacing w:after="100" w:line="276" w:lineRule="auto"/>
      <w:ind w:left="220"/>
    </w:pPr>
    <w:rPr>
      <w:rFonts w:asciiTheme="minorHAnsi" w:eastAsiaTheme="minorEastAsia" w:hAnsiTheme="minorHAnsi"/>
      <w:sz w:val="22"/>
    </w:rPr>
  </w:style>
  <w:style w:type="paragraph" w:styleId="Inhopg3">
    <w:name w:val="toc 3"/>
    <w:basedOn w:val="Standaard"/>
    <w:next w:val="Standaard"/>
    <w:autoRedefine/>
    <w:uiPriority w:val="39"/>
    <w:semiHidden/>
    <w:unhideWhenUsed/>
    <w:qFormat/>
    <w:rsid w:val="004E2672"/>
    <w:pPr>
      <w:spacing w:after="100" w:line="276" w:lineRule="auto"/>
      <w:ind w:left="440"/>
    </w:pPr>
    <w:rPr>
      <w:rFonts w:asciiTheme="minorHAnsi" w:eastAsiaTheme="minorEastAsia" w:hAnsiTheme="minorHAnsi"/>
      <w:sz w:val="22"/>
    </w:rPr>
  </w:style>
  <w:style w:type="character" w:styleId="GevolgdeHyperlink">
    <w:name w:val="FollowedHyperlink"/>
    <w:basedOn w:val="Standaardalinea-lettertype"/>
    <w:uiPriority w:val="99"/>
    <w:semiHidden/>
    <w:unhideWhenUsed/>
    <w:rsid w:val="00EB6F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 standaard"/>
    <w:qFormat/>
    <w:rsid w:val="00310B30"/>
    <w:pPr>
      <w:spacing w:after="0" w:line="240" w:lineRule="auto"/>
    </w:pPr>
    <w:rPr>
      <w:rFonts w:ascii="Trebuchet MS" w:hAnsi="Trebuchet MS"/>
      <w:sz w:val="20"/>
    </w:rPr>
  </w:style>
  <w:style w:type="paragraph" w:styleId="Kop1">
    <w:name w:val="heading 1"/>
    <w:basedOn w:val="Standaard"/>
    <w:next w:val="Standaard"/>
    <w:link w:val="Kop1Char"/>
    <w:uiPriority w:val="9"/>
    <w:rsid w:val="00310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5">
    <w:name w:val="heading 5"/>
    <w:basedOn w:val="Standaard"/>
    <w:next w:val="Standaard"/>
    <w:link w:val="Kop5Char"/>
    <w:uiPriority w:val="9"/>
    <w:unhideWhenUsed/>
    <w:qFormat/>
    <w:rsid w:val="001C3AC1"/>
    <w:pPr>
      <w:keepNext/>
      <w:keepLines/>
      <w:spacing w:before="200" w:line="276" w:lineRule="auto"/>
      <w:outlineLvl w:val="4"/>
    </w:pPr>
    <w:rPr>
      <w:rFonts w:asciiTheme="majorHAnsi" w:eastAsiaTheme="majorEastAsia" w:hAnsiTheme="majorHAnsi" w:cstheme="majorBidi"/>
      <w:color w:val="243F60" w:themeColor="accent1" w:themeShade="7F"/>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kopBDO">
    <w:name w:val="1 kop BDO"/>
    <w:basedOn w:val="Standaard"/>
    <w:next w:val="Standaard"/>
    <w:qFormat/>
    <w:rsid w:val="00310B30"/>
    <w:pPr>
      <w:numPr>
        <w:numId w:val="1"/>
      </w:numPr>
      <w:outlineLvl w:val="0"/>
    </w:pPr>
    <w:rPr>
      <w:rFonts w:ascii="Trebuchet MS Vet" w:hAnsi="Trebuchet MS Vet"/>
      <w:b/>
      <w:caps/>
      <w:color w:val="ED1A3B"/>
      <w:sz w:val="40"/>
      <w:szCs w:val="40"/>
    </w:rPr>
  </w:style>
  <w:style w:type="paragraph" w:customStyle="1" w:styleId="2kopBDO">
    <w:name w:val="2 kop BDO"/>
    <w:basedOn w:val="Standaard"/>
    <w:next w:val="Standaard"/>
    <w:qFormat/>
    <w:rsid w:val="00310B30"/>
    <w:pPr>
      <w:numPr>
        <w:ilvl w:val="1"/>
        <w:numId w:val="1"/>
      </w:numPr>
      <w:outlineLvl w:val="1"/>
    </w:pPr>
    <w:rPr>
      <w:rFonts w:ascii="Trebuchet MS Vet" w:hAnsi="Trebuchet MS Vet"/>
      <w:b/>
      <w:caps/>
      <w:color w:val="62CAE3"/>
      <w:sz w:val="32"/>
      <w:szCs w:val="20"/>
    </w:rPr>
  </w:style>
  <w:style w:type="paragraph" w:customStyle="1" w:styleId="3kopBDO">
    <w:name w:val="3 kop BDO"/>
    <w:basedOn w:val="Standaard"/>
    <w:next w:val="Standaard"/>
    <w:qFormat/>
    <w:rsid w:val="00310B30"/>
    <w:pPr>
      <w:numPr>
        <w:ilvl w:val="2"/>
        <w:numId w:val="1"/>
      </w:numPr>
      <w:outlineLvl w:val="2"/>
    </w:pPr>
    <w:rPr>
      <w:b/>
      <w:color w:val="ED1A3B"/>
      <w:sz w:val="24"/>
      <w:szCs w:val="20"/>
    </w:rPr>
  </w:style>
  <w:style w:type="paragraph" w:customStyle="1" w:styleId="Subtitel1">
    <w:name w:val="Subtitel 1"/>
    <w:basedOn w:val="Standaard"/>
    <w:next w:val="Standaard"/>
    <w:qFormat/>
    <w:rsid w:val="00310B30"/>
    <w:rPr>
      <w:b/>
      <w:color w:val="ED1A3B"/>
      <w:szCs w:val="20"/>
    </w:rPr>
  </w:style>
  <w:style w:type="paragraph" w:customStyle="1" w:styleId="Subtitel2">
    <w:name w:val="Subtitel 2"/>
    <w:basedOn w:val="Standaard"/>
    <w:next w:val="Standaard"/>
    <w:qFormat/>
    <w:rsid w:val="00310B30"/>
    <w:rPr>
      <w:b/>
      <w:i/>
      <w:color w:val="62CAE3"/>
      <w:szCs w:val="20"/>
    </w:rPr>
  </w:style>
  <w:style w:type="paragraph" w:customStyle="1" w:styleId="ZWKop1">
    <w:name w:val="ZW_Kop 1"/>
    <w:basedOn w:val="1kopBDO"/>
    <w:next w:val="Standaard"/>
    <w:qFormat/>
    <w:rsid w:val="00310B30"/>
    <w:pPr>
      <w:numPr>
        <w:numId w:val="2"/>
      </w:numPr>
    </w:pPr>
    <w:rPr>
      <w:color w:val="auto"/>
    </w:rPr>
  </w:style>
  <w:style w:type="paragraph" w:customStyle="1" w:styleId="ZWKop2">
    <w:name w:val="ZW_Kop 2"/>
    <w:basedOn w:val="2kopBDO"/>
    <w:qFormat/>
    <w:rsid w:val="00310B30"/>
    <w:pPr>
      <w:numPr>
        <w:numId w:val="2"/>
      </w:numPr>
    </w:pPr>
    <w:rPr>
      <w:color w:val="auto"/>
    </w:rPr>
  </w:style>
  <w:style w:type="paragraph" w:customStyle="1" w:styleId="ZWKop3">
    <w:name w:val="ZW_Kop 3"/>
    <w:basedOn w:val="3kopBDO"/>
    <w:qFormat/>
    <w:rsid w:val="00310B30"/>
    <w:pPr>
      <w:numPr>
        <w:numId w:val="2"/>
      </w:numPr>
    </w:pPr>
    <w:rPr>
      <w:color w:val="auto"/>
    </w:rPr>
  </w:style>
  <w:style w:type="paragraph" w:customStyle="1" w:styleId="ZWSubtitel">
    <w:name w:val="ZW_Subtitel"/>
    <w:basedOn w:val="Subtitel1"/>
    <w:qFormat/>
    <w:rsid w:val="00310B30"/>
    <w:rPr>
      <w:color w:val="auto"/>
    </w:rPr>
  </w:style>
  <w:style w:type="paragraph" w:customStyle="1" w:styleId="ZWSubtitel2">
    <w:name w:val="ZW_Subtitel 2"/>
    <w:basedOn w:val="Subtitel2"/>
    <w:qFormat/>
    <w:rsid w:val="00310B30"/>
    <w:rPr>
      <w:color w:val="auto"/>
    </w:rPr>
  </w:style>
  <w:style w:type="paragraph" w:styleId="Bijschrift">
    <w:name w:val="caption"/>
    <w:basedOn w:val="Standaard"/>
    <w:next w:val="Standaard"/>
    <w:uiPriority w:val="35"/>
    <w:semiHidden/>
    <w:unhideWhenUsed/>
    <w:qFormat/>
    <w:rsid w:val="00310B30"/>
    <w:pPr>
      <w:spacing w:after="200"/>
    </w:pPr>
    <w:rPr>
      <w:b/>
      <w:bCs/>
      <w:sz w:val="18"/>
      <w:szCs w:val="18"/>
    </w:rPr>
  </w:style>
  <w:style w:type="character" w:customStyle="1" w:styleId="Kop1Char">
    <w:name w:val="Kop 1 Char"/>
    <w:basedOn w:val="Standaardalinea-lettertype"/>
    <w:link w:val="Kop1"/>
    <w:uiPriority w:val="9"/>
    <w:rsid w:val="00310B3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310B30"/>
    <w:pPr>
      <w:spacing w:line="276" w:lineRule="auto"/>
      <w:outlineLvl w:val="9"/>
    </w:pPr>
  </w:style>
  <w:style w:type="paragraph" w:styleId="Lijstalinea">
    <w:name w:val="List Paragraph"/>
    <w:basedOn w:val="Standaard"/>
    <w:uiPriority w:val="34"/>
    <w:qFormat/>
    <w:rsid w:val="00ED27B0"/>
    <w:pPr>
      <w:ind w:left="720"/>
      <w:contextualSpacing/>
    </w:pPr>
  </w:style>
  <w:style w:type="table" w:styleId="Tabelraster">
    <w:name w:val="Table Grid"/>
    <w:basedOn w:val="Standaardtabel"/>
    <w:uiPriority w:val="59"/>
    <w:rsid w:val="00681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8105B"/>
    <w:rPr>
      <w:color w:val="0000FF" w:themeColor="hyperlink"/>
      <w:u w:val="single"/>
    </w:rPr>
  </w:style>
  <w:style w:type="paragraph" w:styleId="Ballontekst">
    <w:name w:val="Balloon Text"/>
    <w:basedOn w:val="Standaard"/>
    <w:link w:val="BallontekstChar"/>
    <w:uiPriority w:val="99"/>
    <w:semiHidden/>
    <w:unhideWhenUsed/>
    <w:rsid w:val="0068105B"/>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05B"/>
    <w:rPr>
      <w:rFonts w:ascii="Tahoma" w:hAnsi="Tahoma" w:cs="Tahoma"/>
      <w:sz w:val="16"/>
      <w:szCs w:val="16"/>
    </w:rPr>
  </w:style>
  <w:style w:type="paragraph" w:customStyle="1" w:styleId="000Huisstijl">
    <w:name w:val="000 Huisstijl"/>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000Pagebreak">
    <w:name w:val="000 Pagebreak"/>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000Tussenregel">
    <w:name w:val="000 Tussenregel"/>
    <w:uiPriority w:val="99"/>
    <w:rsid w:val="002B0A99"/>
    <w:pPr>
      <w:widowControl w:val="0"/>
      <w:autoSpaceDE w:val="0"/>
      <w:autoSpaceDN w:val="0"/>
      <w:adjustRightInd w:val="0"/>
      <w:spacing w:after="0" w:line="240" w:lineRule="atLeast"/>
    </w:pPr>
    <w:rPr>
      <w:rFonts w:ascii="Trebuchet MS" w:eastAsiaTheme="minorEastAsia" w:hAnsi="Trebuchet MS" w:cs="Trebuchet MS"/>
      <w:color w:val="000000"/>
      <w:sz w:val="20"/>
      <w:szCs w:val="20"/>
      <w:lang w:eastAsia="nl-NL"/>
    </w:rPr>
  </w:style>
  <w:style w:type="paragraph" w:customStyle="1" w:styleId="000notenummer">
    <w:name w:val="000 notenummer"/>
    <w:uiPriority w:val="99"/>
    <w:rsid w:val="002B0A99"/>
    <w:pPr>
      <w:keepNext/>
      <w:keepLines/>
      <w:widowControl w:val="0"/>
      <w:autoSpaceDE w:val="0"/>
      <w:autoSpaceDN w:val="0"/>
      <w:adjustRightInd w:val="0"/>
      <w:spacing w:after="0" w:line="240" w:lineRule="atLeast"/>
    </w:pPr>
    <w:rPr>
      <w:rFonts w:ascii="Trebuchet MS" w:eastAsiaTheme="minorEastAsia" w:hAnsi="Trebuchet MS" w:cs="Trebuchet MS"/>
      <w:b/>
      <w:bCs/>
      <w:color w:val="000000"/>
      <w:sz w:val="20"/>
      <w:szCs w:val="20"/>
      <w:lang w:eastAsia="nl-NL"/>
    </w:rPr>
  </w:style>
  <w:style w:type="paragraph" w:customStyle="1" w:styleId="040KlantNaam">
    <w:name w:val="040 KlantNaam"/>
    <w:uiPriority w:val="99"/>
    <w:rsid w:val="002B0A99"/>
    <w:pPr>
      <w:widowControl w:val="0"/>
      <w:autoSpaceDE w:val="0"/>
      <w:autoSpaceDN w:val="0"/>
      <w:adjustRightInd w:val="0"/>
      <w:spacing w:after="0" w:line="240" w:lineRule="auto"/>
      <w:ind w:left="3996" w:right="765"/>
    </w:pPr>
    <w:rPr>
      <w:rFonts w:ascii="Trebuchet MS" w:eastAsiaTheme="minorEastAsia" w:hAnsi="Trebuchet MS" w:cs="Trebuchet MS"/>
      <w:b/>
      <w:bCs/>
      <w:color w:val="000000"/>
      <w:sz w:val="30"/>
      <w:szCs w:val="30"/>
      <w:lang w:eastAsia="nl-NL"/>
    </w:rPr>
  </w:style>
  <w:style w:type="paragraph" w:customStyle="1" w:styleId="040Klantnaam2">
    <w:name w:val="040 Klantnaam2"/>
    <w:uiPriority w:val="99"/>
    <w:rsid w:val="002B0A99"/>
    <w:pPr>
      <w:widowControl w:val="0"/>
      <w:tabs>
        <w:tab w:val="right" w:pos="4393"/>
      </w:tabs>
      <w:autoSpaceDE w:val="0"/>
      <w:autoSpaceDN w:val="0"/>
      <w:adjustRightInd w:val="0"/>
      <w:spacing w:after="0" w:line="240" w:lineRule="auto"/>
      <w:ind w:left="3996" w:right="765"/>
    </w:pPr>
    <w:rPr>
      <w:rFonts w:ascii="Trebuchet MS" w:eastAsiaTheme="minorEastAsia" w:hAnsi="Trebuchet MS" w:cs="Trebuchet MS"/>
      <w:b/>
      <w:bCs/>
      <w:color w:val="000000"/>
      <w:lang w:eastAsia="nl-NL"/>
    </w:rPr>
  </w:style>
  <w:style w:type="paragraph" w:customStyle="1" w:styleId="040Rapporttitel">
    <w:name w:val="040 Rapporttitel"/>
    <w:uiPriority w:val="99"/>
    <w:rsid w:val="002B0A99"/>
    <w:pPr>
      <w:widowControl w:val="0"/>
      <w:tabs>
        <w:tab w:val="right" w:pos="4393"/>
      </w:tabs>
      <w:autoSpaceDE w:val="0"/>
      <w:autoSpaceDN w:val="0"/>
      <w:adjustRightInd w:val="0"/>
      <w:spacing w:after="0" w:line="240" w:lineRule="auto"/>
      <w:ind w:left="5244" w:right="425"/>
    </w:pPr>
    <w:rPr>
      <w:rFonts w:ascii="Trebuchet MS" w:eastAsiaTheme="minorEastAsia" w:hAnsi="Trebuchet MS" w:cs="Trebuchet MS"/>
      <w:b/>
      <w:bCs/>
      <w:color w:val="20409A"/>
      <w:lang w:eastAsia="nl-NL"/>
    </w:rPr>
  </w:style>
  <w:style w:type="paragraph" w:customStyle="1" w:styleId="040Rapporttitel2">
    <w:name w:val="040 Rapporttitel2"/>
    <w:uiPriority w:val="99"/>
    <w:rsid w:val="002B0A99"/>
    <w:pPr>
      <w:widowControl w:val="0"/>
      <w:tabs>
        <w:tab w:val="right" w:pos="4393"/>
      </w:tabs>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040Vestigingsplaats">
    <w:name w:val="040 Vestigingsplaats"/>
    <w:uiPriority w:val="99"/>
    <w:rsid w:val="002B0A99"/>
    <w:pPr>
      <w:widowControl w:val="0"/>
      <w:autoSpaceDE w:val="0"/>
      <w:autoSpaceDN w:val="0"/>
      <w:adjustRightInd w:val="0"/>
      <w:spacing w:after="0" w:line="240" w:lineRule="auto"/>
      <w:ind w:left="3996" w:right="765"/>
    </w:pPr>
    <w:rPr>
      <w:rFonts w:ascii="Trebuchet MS" w:eastAsiaTheme="minorEastAsia" w:hAnsi="Trebuchet MS" w:cs="Trebuchet MS"/>
      <w:color w:val="000000"/>
      <w:sz w:val="30"/>
      <w:szCs w:val="30"/>
      <w:lang w:eastAsia="nl-NL"/>
    </w:rPr>
  </w:style>
  <w:style w:type="paragraph" w:customStyle="1" w:styleId="050INHSmalleregel">
    <w:name w:val="050 INH Smalle regel"/>
    <w:uiPriority w:val="99"/>
    <w:rsid w:val="002B0A99"/>
    <w:pPr>
      <w:widowControl w:val="0"/>
      <w:tabs>
        <w:tab w:val="left" w:pos="566"/>
      </w:tabs>
      <w:autoSpaceDE w:val="0"/>
      <w:autoSpaceDN w:val="0"/>
      <w:adjustRightInd w:val="0"/>
      <w:spacing w:after="0" w:line="240" w:lineRule="atLeast"/>
    </w:pPr>
    <w:rPr>
      <w:rFonts w:ascii="Trebuchet MS" w:eastAsiaTheme="minorEastAsia" w:hAnsi="Trebuchet MS" w:cs="Trebuchet MS"/>
      <w:color w:val="000000"/>
      <w:sz w:val="20"/>
      <w:szCs w:val="20"/>
      <w:lang w:eastAsia="nl-NL"/>
    </w:rPr>
  </w:style>
  <w:style w:type="paragraph" w:customStyle="1" w:styleId="100AanhAanhef">
    <w:name w:val="100 Aanh Aanhef"/>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AanhAdres">
    <w:name w:val="100 Aanh Adres"/>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AanhTekst">
    <w:name w:val="100 Aanh Tekst"/>
    <w:uiPriority w:val="99"/>
    <w:rsid w:val="002B0A99"/>
    <w:pPr>
      <w:widowControl w:val="0"/>
      <w:autoSpaceDE w:val="0"/>
      <w:autoSpaceDN w:val="0"/>
      <w:adjustRightInd w:val="0"/>
      <w:spacing w:after="141" w:line="240" w:lineRule="auto"/>
    </w:pPr>
    <w:rPr>
      <w:rFonts w:ascii="Trebuchet MS" w:eastAsiaTheme="minorEastAsia" w:hAnsi="Trebuchet MS" w:cs="Trebuchet MS"/>
      <w:color w:val="000000"/>
      <w:sz w:val="20"/>
      <w:szCs w:val="20"/>
      <w:lang w:eastAsia="nl-NL"/>
    </w:rPr>
  </w:style>
  <w:style w:type="paragraph" w:customStyle="1" w:styleId="100Inputregel">
    <w:name w:val="100 Input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Kol1Bedrag">
    <w:name w:val="10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100Kol1Datum">
    <w:name w:val="100 Kol1 Datum"/>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100Kol1Percentage">
    <w:name w:val="100 Kol1 Percentage"/>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100Kol1Valutaregel">
    <w:name w:val="100 Kol1 Valutaregel"/>
    <w:uiPriority w:val="99"/>
    <w:rsid w:val="002B0A99"/>
    <w:pPr>
      <w:widowControl w:val="0"/>
      <w:autoSpaceDE w:val="0"/>
      <w:autoSpaceDN w:val="0"/>
      <w:adjustRightInd w:val="0"/>
      <w:spacing w:after="56" w:line="240" w:lineRule="auto"/>
      <w:jc w:val="right"/>
    </w:pPr>
    <w:rPr>
      <w:rFonts w:ascii="Trebuchet MS" w:eastAsiaTheme="minorEastAsia" w:hAnsi="Trebuchet MS" w:cs="Trebuchet MS"/>
      <w:i/>
      <w:iCs/>
      <w:color w:val="000000"/>
      <w:sz w:val="20"/>
      <w:szCs w:val="20"/>
      <w:lang w:eastAsia="nl-NL"/>
    </w:rPr>
  </w:style>
  <w:style w:type="paragraph" w:customStyle="1" w:styleId="100Kol1tekstkop">
    <w:name w:val="100 Kol1 tekstkop"/>
    <w:uiPriority w:val="99"/>
    <w:rsid w:val="002B0A99"/>
    <w:pPr>
      <w:widowControl w:val="0"/>
      <w:autoSpaceDE w:val="0"/>
      <w:autoSpaceDN w:val="0"/>
      <w:adjustRightInd w:val="0"/>
      <w:spacing w:after="0" w:line="240" w:lineRule="auto"/>
      <w:ind w:left="113"/>
    </w:pPr>
    <w:rPr>
      <w:rFonts w:ascii="Trebuchet MS" w:eastAsiaTheme="minorEastAsia" w:hAnsi="Trebuchet MS" w:cs="Trebuchet MS"/>
      <w:color w:val="000000"/>
      <w:sz w:val="20"/>
      <w:szCs w:val="20"/>
      <w:lang w:eastAsia="nl-NL"/>
    </w:rPr>
  </w:style>
  <w:style w:type="paragraph" w:customStyle="1" w:styleId="100OmsBedrag">
    <w:name w:val="100 Oms Bedrag"/>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OmsInputregel">
    <w:name w:val="100 Oms Inputregel"/>
    <w:uiPriority w:val="99"/>
    <w:rsid w:val="002B0A99"/>
    <w:pPr>
      <w:widowControl w:val="0"/>
      <w:autoSpaceDE w:val="0"/>
      <w:autoSpaceDN w:val="0"/>
      <w:adjustRightInd w:val="0"/>
      <w:spacing w:before="283" w:after="283" w:line="240" w:lineRule="auto"/>
    </w:pPr>
    <w:rPr>
      <w:rFonts w:ascii="Trebuchet MS" w:eastAsiaTheme="minorEastAsia" w:hAnsi="Trebuchet MS" w:cs="Trebuchet MS"/>
      <w:color w:val="000000"/>
      <w:sz w:val="20"/>
      <w:szCs w:val="20"/>
      <w:lang w:eastAsia="nl-NL"/>
    </w:rPr>
  </w:style>
  <w:style w:type="paragraph" w:customStyle="1" w:styleId="100OmsKop1">
    <w:name w:val="100 Oms Kop 1"/>
    <w:uiPriority w:val="99"/>
    <w:rsid w:val="002B0A99"/>
    <w:pPr>
      <w:keepNext/>
      <w:keepLines/>
      <w:widowControl w:val="0"/>
      <w:tabs>
        <w:tab w:val="right" w:pos="566"/>
      </w:tabs>
      <w:autoSpaceDE w:val="0"/>
      <w:autoSpaceDN w:val="0"/>
      <w:adjustRightInd w:val="0"/>
      <w:spacing w:after="0" w:line="402" w:lineRule="exact"/>
    </w:pPr>
    <w:rPr>
      <w:rFonts w:ascii="Trebuchet MS" w:eastAsiaTheme="minorEastAsia" w:hAnsi="Trebuchet MS" w:cs="Trebuchet MS"/>
      <w:b/>
      <w:bCs/>
      <w:color w:val="000000"/>
      <w:sz w:val="24"/>
      <w:szCs w:val="24"/>
      <w:lang w:eastAsia="nl-NL"/>
    </w:rPr>
  </w:style>
  <w:style w:type="paragraph" w:customStyle="1" w:styleId="100OmsKop1b">
    <w:name w:val="100 Oms Kop 1 b"/>
    <w:uiPriority w:val="99"/>
    <w:rsid w:val="002B0A99"/>
    <w:pPr>
      <w:keepNext/>
      <w:keepLines/>
      <w:widowControl w:val="0"/>
      <w:tabs>
        <w:tab w:val="right" w:pos="566"/>
      </w:tabs>
      <w:autoSpaceDE w:val="0"/>
      <w:autoSpaceDN w:val="0"/>
      <w:adjustRightInd w:val="0"/>
      <w:spacing w:after="283" w:line="402" w:lineRule="exact"/>
    </w:pPr>
    <w:rPr>
      <w:rFonts w:ascii="Trebuchet MS" w:eastAsiaTheme="minorEastAsia" w:hAnsi="Trebuchet MS" w:cs="Trebuchet MS"/>
      <w:b/>
      <w:bCs/>
      <w:color w:val="000000"/>
      <w:sz w:val="24"/>
      <w:szCs w:val="24"/>
      <w:lang w:eastAsia="nl-NL"/>
    </w:rPr>
  </w:style>
  <w:style w:type="paragraph" w:customStyle="1" w:styleId="100OmsKop2">
    <w:name w:val="100 Oms Kop 2"/>
    <w:uiPriority w:val="99"/>
    <w:rsid w:val="002B0A99"/>
    <w:pPr>
      <w:widowControl w:val="0"/>
      <w:tabs>
        <w:tab w:val="right" w:pos="566"/>
      </w:tabs>
      <w:autoSpaceDE w:val="0"/>
      <w:autoSpaceDN w:val="0"/>
      <w:adjustRightInd w:val="0"/>
      <w:spacing w:before="283" w:after="56" w:line="240" w:lineRule="auto"/>
    </w:pPr>
    <w:rPr>
      <w:rFonts w:ascii="Trebuchet MS" w:eastAsiaTheme="minorEastAsia" w:hAnsi="Trebuchet MS" w:cs="Trebuchet MS"/>
      <w:i/>
      <w:iCs/>
      <w:color w:val="000000"/>
      <w:sz w:val="20"/>
      <w:szCs w:val="20"/>
      <w:lang w:eastAsia="nl-NL"/>
    </w:rPr>
  </w:style>
  <w:style w:type="paragraph" w:customStyle="1" w:styleId="100OmsKop3">
    <w:name w:val="100 Oms Kop 3"/>
    <w:uiPriority w:val="99"/>
    <w:rsid w:val="002B0A99"/>
    <w:pPr>
      <w:widowControl w:val="0"/>
      <w:autoSpaceDE w:val="0"/>
      <w:autoSpaceDN w:val="0"/>
      <w:adjustRightInd w:val="0"/>
      <w:spacing w:after="0" w:line="240" w:lineRule="auto"/>
    </w:pPr>
    <w:rPr>
      <w:rFonts w:ascii="Trebuchet MS" w:eastAsiaTheme="minorEastAsia" w:hAnsi="Trebuchet MS" w:cs="Trebuchet MS"/>
      <w:i/>
      <w:iCs/>
      <w:color w:val="000000"/>
      <w:sz w:val="20"/>
      <w:szCs w:val="20"/>
      <w:lang w:eastAsia="nl-NL"/>
    </w:rPr>
  </w:style>
  <w:style w:type="paragraph" w:customStyle="1" w:styleId="100OmsValutaregel">
    <w:name w:val="100 Oms Valuta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Omsmettabs">
    <w:name w:val="100 Oms met tabs"/>
    <w:uiPriority w:val="99"/>
    <w:rsid w:val="002B0A99"/>
    <w:pPr>
      <w:widowControl w:val="0"/>
      <w:tabs>
        <w:tab w:val="left" w:pos="793"/>
        <w:tab w:val="left" w:pos="1303"/>
        <w:tab w:val="right" w:pos="2777"/>
      </w:tabs>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100Tussenregel">
    <w:name w:val="100 Tussenregel"/>
    <w:uiPriority w:val="99"/>
    <w:rsid w:val="002B0A99"/>
    <w:pPr>
      <w:widowControl w:val="0"/>
      <w:autoSpaceDE w:val="0"/>
      <w:autoSpaceDN w:val="0"/>
      <w:adjustRightInd w:val="0"/>
      <w:spacing w:after="0" w:line="240" w:lineRule="auto"/>
    </w:pPr>
    <w:rPr>
      <w:rFonts w:ascii="Trebuchet MS" w:eastAsiaTheme="minorEastAsia" w:hAnsi="Trebuchet MS" w:cs="Trebuchet MS"/>
      <w:b/>
      <w:bCs/>
      <w:i/>
      <w:iCs/>
      <w:color w:val="000000"/>
      <w:sz w:val="20"/>
      <w:szCs w:val="20"/>
      <w:lang w:eastAsia="nl-NL"/>
    </w:rPr>
  </w:style>
  <w:style w:type="paragraph" w:customStyle="1" w:styleId="100VerklaringenKop1">
    <w:name w:val="100 VerklaringenKop1"/>
    <w:uiPriority w:val="99"/>
    <w:rsid w:val="002B0A99"/>
    <w:pPr>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100VerklaringenKop2">
    <w:name w:val="100 VerklaringenKop2"/>
    <w:uiPriority w:val="99"/>
    <w:rsid w:val="002B0A99"/>
    <w:pPr>
      <w:widowControl w:val="0"/>
      <w:autoSpaceDE w:val="0"/>
      <w:autoSpaceDN w:val="0"/>
      <w:adjustRightInd w:val="0"/>
      <w:spacing w:after="56" w:line="240" w:lineRule="auto"/>
    </w:pPr>
    <w:rPr>
      <w:rFonts w:ascii="Trebuchet MS" w:eastAsiaTheme="minorEastAsia" w:hAnsi="Trebuchet MS" w:cs="Trebuchet MS"/>
      <w:i/>
      <w:iCs/>
      <w:color w:val="000000"/>
      <w:sz w:val="20"/>
      <w:szCs w:val="20"/>
      <w:lang w:eastAsia="nl-NL"/>
    </w:rPr>
  </w:style>
  <w:style w:type="paragraph" w:customStyle="1" w:styleId="300Activa">
    <w:name w:val="300 Activa"/>
    <w:uiPriority w:val="99"/>
    <w:rsid w:val="002B0A99"/>
    <w:pPr>
      <w:widowControl w:val="0"/>
      <w:autoSpaceDE w:val="0"/>
      <w:autoSpaceDN w:val="0"/>
      <w:adjustRightInd w:val="0"/>
      <w:spacing w:after="0" w:line="480" w:lineRule="auto"/>
    </w:pPr>
    <w:rPr>
      <w:rFonts w:ascii="Trebuchet MS" w:eastAsiaTheme="minorEastAsia" w:hAnsi="Trebuchet MS" w:cs="Trebuchet MS"/>
      <w:color w:val="000000"/>
      <w:sz w:val="24"/>
      <w:szCs w:val="24"/>
      <w:lang w:eastAsia="nl-NL"/>
    </w:rPr>
  </w:style>
  <w:style w:type="paragraph" w:customStyle="1" w:styleId="300ColNotenummer">
    <w:name w:val="300 ColNotenummer"/>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Kol1BalTotaal">
    <w:name w:val="300 Kol1 Bal Totaal"/>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Bedrag">
    <w:name w:val="30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Kop2Activa">
    <w:name w:val="300 Kol1 Kop2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Kop2Pasiva">
    <w:name w:val="300 Kol1 Kop2 Pas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Kop3Activa">
    <w:name w:val="300 Kol1 Kop3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1Subtot">
    <w:name w:val="300 Kol1 Subtot"/>
    <w:uiPriority w:val="99"/>
    <w:rsid w:val="002B0A99"/>
    <w:pPr>
      <w:widowControl w:val="0"/>
      <w:autoSpaceDE w:val="0"/>
      <w:autoSpaceDN w:val="0"/>
      <w:adjustRightInd w:val="0"/>
      <w:spacing w:before="141" w:after="0" w:line="240" w:lineRule="auto"/>
      <w:jc w:val="right"/>
    </w:pPr>
    <w:rPr>
      <w:rFonts w:ascii="Trebuchet MS" w:eastAsiaTheme="minorEastAsia" w:hAnsi="Trebuchet MS" w:cs="Trebuchet MS"/>
      <w:color w:val="000000"/>
      <w:sz w:val="20"/>
      <w:szCs w:val="20"/>
      <w:lang w:eastAsia="nl-NL"/>
    </w:rPr>
  </w:style>
  <w:style w:type="paragraph" w:customStyle="1" w:styleId="300Kol1Valuta">
    <w:name w:val="300 Kol1 Valut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300Kol2BalTotaal">
    <w:name w:val="300 Kol2 Bal Totaal"/>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Bedrag">
    <w:name w:val="300 Kol2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Kop1Activa">
    <w:name w:val="300 Kol2 Kop1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Kop2Activa">
    <w:name w:val="300 Kol2 Kop2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Kop2Pasiva">
    <w:name w:val="300 Kol2 Kop2 Pas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Kop3Activa">
    <w:name w:val="300 Kol2 Kop3 Activ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00Kol2Subtot">
    <w:name w:val="300 Kol2 Subtot"/>
    <w:uiPriority w:val="99"/>
    <w:rsid w:val="002B0A99"/>
    <w:pPr>
      <w:widowControl w:val="0"/>
      <w:autoSpaceDE w:val="0"/>
      <w:autoSpaceDN w:val="0"/>
      <w:adjustRightInd w:val="0"/>
      <w:spacing w:before="141" w:after="0" w:line="240" w:lineRule="auto"/>
      <w:jc w:val="right"/>
    </w:pPr>
    <w:rPr>
      <w:rFonts w:ascii="Trebuchet MS" w:eastAsiaTheme="minorEastAsia" w:hAnsi="Trebuchet MS" w:cs="Trebuchet MS"/>
      <w:color w:val="000000"/>
      <w:sz w:val="20"/>
      <w:szCs w:val="20"/>
      <w:lang w:eastAsia="nl-NL"/>
    </w:rPr>
  </w:style>
  <w:style w:type="paragraph" w:customStyle="1" w:styleId="300Kol2Valuta">
    <w:name w:val="300 Kol2 Valut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300KopBalans">
    <w:name w:val="300 Kop Balans"/>
    <w:uiPriority w:val="99"/>
    <w:rsid w:val="002B0A99"/>
    <w:pPr>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300KopDatumKol1">
    <w:name w:val="300 Kop DatumKol1"/>
    <w:uiPriority w:val="99"/>
    <w:rsid w:val="002B0A99"/>
    <w:pPr>
      <w:widowControl w:val="0"/>
      <w:tabs>
        <w:tab w:val="right" w:pos="1474"/>
      </w:tabs>
      <w:autoSpaceDE w:val="0"/>
      <w:autoSpaceDN w:val="0"/>
      <w:adjustRightInd w:val="0"/>
      <w:spacing w:before="56" w:after="0" w:line="240" w:lineRule="auto"/>
      <w:jc w:val="right"/>
    </w:pPr>
    <w:rPr>
      <w:rFonts w:ascii="Trebuchet MS" w:eastAsiaTheme="minorEastAsia" w:hAnsi="Trebuchet MS" w:cs="Trebuchet MS"/>
      <w:i/>
      <w:iCs/>
      <w:color w:val="000000"/>
      <w:sz w:val="20"/>
      <w:szCs w:val="20"/>
      <w:lang w:eastAsia="nl-NL"/>
    </w:rPr>
  </w:style>
  <w:style w:type="paragraph" w:customStyle="1" w:styleId="300KopDatumKol2">
    <w:name w:val="300 Kop DatumKol2"/>
    <w:uiPriority w:val="99"/>
    <w:rsid w:val="002B0A99"/>
    <w:pPr>
      <w:widowControl w:val="0"/>
      <w:tabs>
        <w:tab w:val="right" w:pos="1474"/>
      </w:tabs>
      <w:autoSpaceDE w:val="0"/>
      <w:autoSpaceDN w:val="0"/>
      <w:adjustRightInd w:val="0"/>
      <w:spacing w:before="56" w:after="0" w:line="240" w:lineRule="auto"/>
      <w:jc w:val="right"/>
    </w:pPr>
    <w:rPr>
      <w:rFonts w:ascii="Trebuchet MS" w:eastAsiaTheme="minorEastAsia" w:hAnsi="Trebuchet MS" w:cs="Trebuchet MS"/>
      <w:i/>
      <w:iCs/>
      <w:color w:val="000000"/>
      <w:sz w:val="20"/>
      <w:szCs w:val="20"/>
      <w:lang w:eastAsia="nl-NL"/>
    </w:rPr>
  </w:style>
  <w:style w:type="paragraph" w:customStyle="1" w:styleId="300KopValutaregel">
    <w:name w:val="300 Kop Valuta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KopWinstverd">
    <w:name w:val="300 Kop Winstverd"/>
    <w:uiPriority w:val="99"/>
    <w:rsid w:val="002B0A99"/>
    <w:pPr>
      <w:widowControl w:val="0"/>
      <w:autoSpaceDE w:val="0"/>
      <w:autoSpaceDN w:val="0"/>
      <w:adjustRightInd w:val="0"/>
      <w:spacing w:before="141" w:after="141" w:line="240" w:lineRule="auto"/>
    </w:pPr>
    <w:rPr>
      <w:rFonts w:ascii="Trebuchet MS" w:eastAsiaTheme="minorEastAsia" w:hAnsi="Trebuchet MS" w:cs="Trebuchet MS"/>
      <w:i/>
      <w:iCs/>
      <w:color w:val="000000"/>
      <w:sz w:val="18"/>
      <w:szCs w:val="18"/>
      <w:lang w:eastAsia="nl-NL"/>
    </w:rPr>
  </w:style>
  <w:style w:type="paragraph" w:customStyle="1" w:styleId="300NoteBedrag">
    <w:name w:val="300 Note Bedrag"/>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NoteKop2Activa">
    <w:name w:val="300 Note Kop2 Activa"/>
    <w:uiPriority w:val="99"/>
    <w:rsid w:val="002B0A99"/>
    <w:pPr>
      <w:widowControl w:val="0"/>
      <w:autoSpaceDE w:val="0"/>
      <w:autoSpaceDN w:val="0"/>
      <w:adjustRightInd w:val="0"/>
      <w:spacing w:after="0" w:line="240" w:lineRule="auto"/>
    </w:pPr>
    <w:rPr>
      <w:rFonts w:ascii="Trebuchet MS" w:eastAsiaTheme="minorEastAsia" w:hAnsi="Trebuchet MS" w:cs="Trebuchet MS"/>
      <w:b/>
      <w:bCs/>
      <w:i/>
      <w:iCs/>
      <w:color w:val="000000"/>
      <w:sz w:val="20"/>
      <w:szCs w:val="20"/>
      <w:lang w:eastAsia="nl-NL"/>
    </w:rPr>
  </w:style>
  <w:style w:type="paragraph" w:customStyle="1" w:styleId="300NoteKop2Pasiva">
    <w:name w:val="300 Note Kop2 Pasiva"/>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NoteKop3Activa">
    <w:name w:val="300 Note Kop3 Activa"/>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OmsBalTotaal">
    <w:name w:val="300 Oms Bal Totaa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OmsBedrag">
    <w:name w:val="300 Oms Bedrag"/>
    <w:uiPriority w:val="99"/>
    <w:rsid w:val="002B0A99"/>
    <w:pPr>
      <w:widowControl w:val="0"/>
      <w:autoSpaceDE w:val="0"/>
      <w:autoSpaceDN w:val="0"/>
      <w:adjustRightInd w:val="0"/>
      <w:spacing w:after="0" w:line="240" w:lineRule="auto"/>
      <w:ind w:left="85"/>
    </w:pPr>
    <w:rPr>
      <w:rFonts w:ascii="Trebuchet MS" w:eastAsiaTheme="minorEastAsia" w:hAnsi="Trebuchet MS" w:cs="Trebuchet MS"/>
      <w:color w:val="000000"/>
      <w:sz w:val="20"/>
      <w:szCs w:val="20"/>
      <w:lang w:eastAsia="nl-NL"/>
    </w:rPr>
  </w:style>
  <w:style w:type="paragraph" w:customStyle="1" w:styleId="300OmsKop2Activa">
    <w:name w:val="300 Oms Kop 2 Activa"/>
    <w:uiPriority w:val="99"/>
    <w:rsid w:val="002B0A99"/>
    <w:pPr>
      <w:widowControl w:val="0"/>
      <w:autoSpaceDE w:val="0"/>
      <w:autoSpaceDN w:val="0"/>
      <w:adjustRightInd w:val="0"/>
      <w:spacing w:after="0" w:line="402" w:lineRule="exact"/>
    </w:pPr>
    <w:rPr>
      <w:rFonts w:ascii="Trebuchet MS" w:eastAsiaTheme="minorEastAsia" w:hAnsi="Trebuchet MS" w:cs="Trebuchet MS"/>
      <w:b/>
      <w:bCs/>
      <w:color w:val="000000"/>
      <w:sz w:val="20"/>
      <w:szCs w:val="20"/>
      <w:lang w:eastAsia="nl-NL"/>
    </w:rPr>
  </w:style>
  <w:style w:type="paragraph" w:customStyle="1" w:styleId="300OmsKop2Pasiva">
    <w:name w:val="300 Oms Kop 2 Pasiva"/>
    <w:uiPriority w:val="99"/>
    <w:rsid w:val="002B0A99"/>
    <w:pPr>
      <w:widowControl w:val="0"/>
      <w:autoSpaceDE w:val="0"/>
      <w:autoSpaceDN w:val="0"/>
      <w:adjustRightInd w:val="0"/>
      <w:spacing w:after="0" w:line="240" w:lineRule="auto"/>
    </w:pPr>
    <w:rPr>
      <w:rFonts w:ascii="Trebuchet MS" w:eastAsiaTheme="minorEastAsia" w:hAnsi="Trebuchet MS" w:cs="Trebuchet MS"/>
      <w:b/>
      <w:bCs/>
      <w:color w:val="000000"/>
      <w:sz w:val="20"/>
      <w:szCs w:val="20"/>
      <w:lang w:eastAsia="nl-NL"/>
    </w:rPr>
  </w:style>
  <w:style w:type="paragraph" w:customStyle="1" w:styleId="300OmsKop3Activa">
    <w:name w:val="300 Oms Kop 3 Activa"/>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OmsSubtot">
    <w:name w:val="300 Oms Subtot"/>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00OmsValutaregel">
    <w:name w:val="300 Oms Valutaregel"/>
    <w:uiPriority w:val="99"/>
    <w:rsid w:val="002B0A99"/>
    <w:pPr>
      <w:widowControl w:val="0"/>
      <w:autoSpaceDE w:val="0"/>
      <w:autoSpaceDN w:val="0"/>
      <w:adjustRightInd w:val="0"/>
      <w:spacing w:after="0" w:line="240" w:lineRule="auto"/>
    </w:pPr>
    <w:rPr>
      <w:rFonts w:ascii="Trebuchet MS" w:eastAsiaTheme="minorEastAsia" w:hAnsi="Trebuchet MS" w:cs="Trebuchet MS"/>
      <w:b/>
      <w:bCs/>
      <w:i/>
      <w:iCs/>
      <w:color w:val="000000"/>
      <w:sz w:val="20"/>
      <w:szCs w:val="20"/>
      <w:lang w:eastAsia="nl-NL"/>
    </w:rPr>
  </w:style>
  <w:style w:type="paragraph" w:customStyle="1" w:styleId="300Passiva">
    <w:name w:val="300 Passiva"/>
    <w:uiPriority w:val="99"/>
    <w:rsid w:val="002B0A99"/>
    <w:pPr>
      <w:widowControl w:val="0"/>
      <w:autoSpaceDE w:val="0"/>
      <w:autoSpaceDN w:val="0"/>
      <w:adjustRightInd w:val="0"/>
      <w:spacing w:after="0" w:line="480" w:lineRule="auto"/>
    </w:pPr>
    <w:rPr>
      <w:rFonts w:ascii="Trebuchet MS" w:eastAsiaTheme="minorEastAsia" w:hAnsi="Trebuchet MS" w:cs="Trebuchet MS"/>
      <w:color w:val="000000"/>
      <w:sz w:val="24"/>
      <w:szCs w:val="24"/>
      <w:lang w:eastAsia="nl-NL"/>
    </w:rPr>
  </w:style>
  <w:style w:type="paragraph" w:customStyle="1" w:styleId="350Kol1Bedrag">
    <w:name w:val="35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50Kol1Datumregel">
    <w:name w:val="350 Kol1 Datumregel"/>
    <w:uiPriority w:val="99"/>
    <w:rsid w:val="002B0A99"/>
    <w:pPr>
      <w:widowControl w:val="0"/>
      <w:tabs>
        <w:tab w:val="right" w:pos="1474"/>
      </w:tabs>
      <w:autoSpaceDE w:val="0"/>
      <w:autoSpaceDN w:val="0"/>
      <w:adjustRightInd w:val="0"/>
      <w:spacing w:before="56" w:after="0" w:line="240" w:lineRule="auto"/>
      <w:jc w:val="right"/>
    </w:pPr>
    <w:rPr>
      <w:rFonts w:ascii="Trebuchet MS" w:eastAsiaTheme="minorEastAsia" w:hAnsi="Trebuchet MS" w:cs="Trebuchet MS"/>
      <w:i/>
      <w:iCs/>
      <w:color w:val="000000"/>
      <w:sz w:val="20"/>
      <w:szCs w:val="20"/>
      <w:lang w:eastAsia="nl-NL"/>
    </w:rPr>
  </w:style>
  <w:style w:type="paragraph" w:customStyle="1" w:styleId="350Kol1Tussenkop1">
    <w:name w:val="350 Kol1 Tussenkop 1"/>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350Kol1Tussenkop2">
    <w:name w:val="350 Kol1 Tussenkop 2"/>
    <w:uiPriority w:val="99"/>
    <w:rsid w:val="002B0A99"/>
    <w:pPr>
      <w:widowControl w:val="0"/>
      <w:autoSpaceDE w:val="0"/>
      <w:autoSpaceDN w:val="0"/>
      <w:adjustRightInd w:val="0"/>
      <w:spacing w:after="141" w:line="240" w:lineRule="auto"/>
      <w:jc w:val="right"/>
    </w:pPr>
    <w:rPr>
      <w:rFonts w:ascii="Trebuchet MS" w:eastAsiaTheme="minorEastAsia" w:hAnsi="Trebuchet MS" w:cs="Trebuchet MS"/>
      <w:color w:val="000000"/>
      <w:sz w:val="20"/>
      <w:szCs w:val="20"/>
      <w:lang w:eastAsia="nl-NL"/>
    </w:rPr>
  </w:style>
  <w:style w:type="paragraph" w:customStyle="1" w:styleId="350Kol1Tussenkop3">
    <w:name w:val="350 Kol1 Tussenkop 3"/>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50Kol1Valuta">
    <w:name w:val="350 Kol1 Valuta"/>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i/>
      <w:iCs/>
      <w:color w:val="000000"/>
      <w:sz w:val="20"/>
      <w:szCs w:val="20"/>
      <w:lang w:eastAsia="nl-NL"/>
    </w:rPr>
  </w:style>
  <w:style w:type="paragraph" w:customStyle="1" w:styleId="350Kol2Bedrag">
    <w:name w:val="350 Kol2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50Kol2Datumregel">
    <w:name w:val="350 Kol2 Datumregel"/>
    <w:uiPriority w:val="99"/>
    <w:rsid w:val="002B0A99"/>
    <w:pPr>
      <w:widowControl w:val="0"/>
      <w:tabs>
        <w:tab w:val="right" w:pos="1474"/>
      </w:tabs>
      <w:autoSpaceDE w:val="0"/>
      <w:autoSpaceDN w:val="0"/>
      <w:adjustRightInd w:val="0"/>
      <w:spacing w:before="56" w:after="0" w:line="240" w:lineRule="auto"/>
      <w:jc w:val="right"/>
    </w:pPr>
    <w:rPr>
      <w:rFonts w:ascii="Trebuchet MS" w:eastAsiaTheme="minorEastAsia" w:hAnsi="Trebuchet MS" w:cs="Trebuchet MS"/>
      <w:i/>
      <w:iCs/>
      <w:color w:val="000000"/>
      <w:sz w:val="20"/>
      <w:szCs w:val="20"/>
      <w:lang w:eastAsia="nl-NL"/>
    </w:rPr>
  </w:style>
  <w:style w:type="paragraph" w:customStyle="1" w:styleId="350Kol2Tussenkop1">
    <w:name w:val="350 Kol2 Tussenkop 1"/>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350Kol2Tussenkop2">
    <w:name w:val="350 Kol2 Tussenkop 2"/>
    <w:uiPriority w:val="99"/>
    <w:rsid w:val="002B0A99"/>
    <w:pPr>
      <w:widowControl w:val="0"/>
      <w:autoSpaceDE w:val="0"/>
      <w:autoSpaceDN w:val="0"/>
      <w:adjustRightInd w:val="0"/>
      <w:spacing w:after="141" w:line="240" w:lineRule="auto"/>
      <w:jc w:val="right"/>
    </w:pPr>
    <w:rPr>
      <w:rFonts w:ascii="Trebuchet MS" w:eastAsiaTheme="minorEastAsia" w:hAnsi="Trebuchet MS" w:cs="Trebuchet MS"/>
      <w:color w:val="000000"/>
      <w:sz w:val="20"/>
      <w:szCs w:val="20"/>
      <w:lang w:eastAsia="nl-NL"/>
    </w:rPr>
  </w:style>
  <w:style w:type="paragraph" w:customStyle="1" w:styleId="350Kol2Tussenkop3">
    <w:name w:val="350 Kol2 Tussenkop 3"/>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350Kol2Valuta">
    <w:name w:val="350 Kol2 Valuta"/>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i/>
      <w:iCs/>
      <w:color w:val="000000"/>
      <w:sz w:val="20"/>
      <w:szCs w:val="20"/>
      <w:lang w:eastAsia="nl-NL"/>
    </w:rPr>
  </w:style>
  <w:style w:type="paragraph" w:customStyle="1" w:styleId="350KopWV">
    <w:name w:val="350 Kop W&amp;V"/>
    <w:uiPriority w:val="99"/>
    <w:rsid w:val="002B0A99"/>
    <w:pPr>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350NoteOmschrijv">
    <w:name w:val="350 Note Omschrijv"/>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NoteTussenkop1">
    <w:name w:val="350 Note Tussenkop 1"/>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NoteTussenkop2">
    <w:name w:val="350 Note Tussenkop 2"/>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NoteTussenkop3">
    <w:name w:val="350 Note Tussenkop 3"/>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OmsJaarkop">
    <w:name w:val="350 Oms Jaarkop"/>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OmsOmschrijv">
    <w:name w:val="350 Oms Omschrijv"/>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350OmsTussenkop1">
    <w:name w:val="350 Oms Tussenkop 1"/>
    <w:uiPriority w:val="99"/>
    <w:rsid w:val="002B0A99"/>
    <w:pPr>
      <w:widowControl w:val="0"/>
      <w:autoSpaceDE w:val="0"/>
      <w:autoSpaceDN w:val="0"/>
      <w:adjustRightInd w:val="0"/>
      <w:spacing w:before="141" w:after="283" w:line="240" w:lineRule="auto"/>
    </w:pPr>
    <w:rPr>
      <w:rFonts w:ascii="Trebuchet MS" w:eastAsiaTheme="minorEastAsia" w:hAnsi="Trebuchet MS" w:cs="Trebuchet MS"/>
      <w:b/>
      <w:bCs/>
      <w:color w:val="000000"/>
      <w:sz w:val="20"/>
      <w:szCs w:val="20"/>
      <w:lang w:eastAsia="nl-NL"/>
    </w:rPr>
  </w:style>
  <w:style w:type="paragraph" w:customStyle="1" w:styleId="350OmsTussenkop2">
    <w:name w:val="350 Oms Tussenkop 2"/>
    <w:uiPriority w:val="99"/>
    <w:rsid w:val="002B0A99"/>
    <w:pPr>
      <w:widowControl w:val="0"/>
      <w:autoSpaceDE w:val="0"/>
      <w:autoSpaceDN w:val="0"/>
      <w:adjustRightInd w:val="0"/>
      <w:spacing w:after="141" w:line="240" w:lineRule="auto"/>
    </w:pPr>
    <w:rPr>
      <w:rFonts w:ascii="Trebuchet MS" w:eastAsiaTheme="minorEastAsia" w:hAnsi="Trebuchet MS" w:cs="Trebuchet MS"/>
      <w:b/>
      <w:bCs/>
      <w:color w:val="000000"/>
      <w:sz w:val="20"/>
      <w:szCs w:val="20"/>
      <w:lang w:eastAsia="nl-NL"/>
    </w:rPr>
  </w:style>
  <w:style w:type="paragraph" w:customStyle="1" w:styleId="350OmsTussenkop3">
    <w:name w:val="350 Oms Tussenkop 3"/>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500Inputregel">
    <w:name w:val="500 Input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500OmsKop1">
    <w:name w:val="500 Oms Kop1"/>
    <w:uiPriority w:val="99"/>
    <w:rsid w:val="002B0A99"/>
    <w:pPr>
      <w:keepNext/>
      <w:keepLines/>
      <w:widowControl w:val="0"/>
      <w:tabs>
        <w:tab w:val="right" w:pos="566"/>
      </w:tabs>
      <w:autoSpaceDE w:val="0"/>
      <w:autoSpaceDN w:val="0"/>
      <w:adjustRightInd w:val="0"/>
      <w:spacing w:after="0" w:line="240" w:lineRule="auto"/>
    </w:pPr>
    <w:rPr>
      <w:rFonts w:ascii="Trebuchet MS" w:eastAsiaTheme="minorEastAsia" w:hAnsi="Trebuchet MS" w:cs="Trebuchet MS"/>
      <w:b/>
      <w:bCs/>
      <w:color w:val="000000"/>
      <w:sz w:val="24"/>
      <w:szCs w:val="24"/>
      <w:lang w:eastAsia="nl-NL"/>
    </w:rPr>
  </w:style>
  <w:style w:type="paragraph" w:customStyle="1" w:styleId="500OmsKop2">
    <w:name w:val="500 Oms Kop2"/>
    <w:uiPriority w:val="99"/>
    <w:rsid w:val="002B0A99"/>
    <w:pPr>
      <w:widowControl w:val="0"/>
      <w:tabs>
        <w:tab w:val="right" w:pos="708"/>
      </w:tabs>
      <w:autoSpaceDE w:val="0"/>
      <w:autoSpaceDN w:val="0"/>
      <w:adjustRightInd w:val="0"/>
      <w:spacing w:before="283" w:after="56" w:line="240" w:lineRule="auto"/>
    </w:pPr>
    <w:rPr>
      <w:rFonts w:ascii="Trebuchet MS" w:eastAsiaTheme="minorEastAsia" w:hAnsi="Trebuchet MS" w:cs="Trebuchet MS"/>
      <w:b/>
      <w:bCs/>
      <w:color w:val="000000"/>
      <w:sz w:val="20"/>
      <w:szCs w:val="20"/>
      <w:lang w:eastAsia="nl-NL"/>
    </w:rPr>
  </w:style>
  <w:style w:type="paragraph" w:customStyle="1" w:styleId="500OmsKop3">
    <w:name w:val="500 Oms Kop3"/>
    <w:uiPriority w:val="99"/>
    <w:rsid w:val="002B0A99"/>
    <w:pPr>
      <w:widowControl w:val="0"/>
      <w:autoSpaceDE w:val="0"/>
      <w:autoSpaceDN w:val="0"/>
      <w:adjustRightInd w:val="0"/>
      <w:spacing w:before="283" w:after="56" w:line="240" w:lineRule="auto"/>
    </w:pPr>
    <w:rPr>
      <w:rFonts w:ascii="Trebuchet MS" w:eastAsiaTheme="minorEastAsia" w:hAnsi="Trebuchet MS" w:cs="Trebuchet MS"/>
      <w:color w:val="000000"/>
      <w:sz w:val="20"/>
      <w:szCs w:val="20"/>
      <w:u w:val="single"/>
      <w:lang w:eastAsia="nl-NL"/>
    </w:rPr>
  </w:style>
  <w:style w:type="paragraph" w:customStyle="1" w:styleId="600Inputregel">
    <w:name w:val="600 Inputregel"/>
    <w:uiPriority w:val="99"/>
    <w:rsid w:val="002B0A99"/>
    <w:pPr>
      <w:widowControl w:val="0"/>
      <w:autoSpaceDE w:val="0"/>
      <w:autoSpaceDN w:val="0"/>
      <w:adjustRightInd w:val="0"/>
      <w:spacing w:before="141" w:after="141" w:line="240" w:lineRule="auto"/>
    </w:pPr>
    <w:rPr>
      <w:rFonts w:ascii="Trebuchet MS" w:eastAsiaTheme="minorEastAsia" w:hAnsi="Trebuchet MS" w:cs="Trebuchet MS"/>
      <w:color w:val="000000"/>
      <w:sz w:val="20"/>
      <w:szCs w:val="20"/>
      <w:lang w:eastAsia="nl-NL"/>
    </w:rPr>
  </w:style>
  <w:style w:type="paragraph" w:customStyle="1" w:styleId="600Kol1Bedrag">
    <w:name w:val="60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600Kol1Begindat">
    <w:name w:val="600 Kol1 Begindat"/>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600Kol1Kop1tk">
    <w:name w:val="600 Kol1 Kop 1 tk"/>
    <w:uiPriority w:val="99"/>
    <w:rsid w:val="002B0A99"/>
    <w:pPr>
      <w:keepNext/>
      <w:keepLines/>
      <w:widowControl w:val="0"/>
      <w:autoSpaceDE w:val="0"/>
      <w:autoSpaceDN w:val="0"/>
      <w:adjustRightInd w:val="0"/>
      <w:spacing w:before="226" w:after="283" w:line="240" w:lineRule="auto"/>
    </w:pPr>
    <w:rPr>
      <w:rFonts w:ascii="Trebuchet MS" w:eastAsiaTheme="minorEastAsia" w:hAnsi="Trebuchet MS" w:cs="Trebuchet MS"/>
      <w:b/>
      <w:bCs/>
      <w:color w:val="000000"/>
      <w:sz w:val="24"/>
      <w:szCs w:val="24"/>
      <w:lang w:eastAsia="nl-NL"/>
    </w:rPr>
  </w:style>
  <w:style w:type="paragraph" w:customStyle="1" w:styleId="600Kol1Kop1tk2">
    <w:name w:val="600 Kol1 Kop 1 tk2"/>
    <w:uiPriority w:val="99"/>
    <w:rsid w:val="002B0A99"/>
    <w:pPr>
      <w:keepNext/>
      <w:keepLines/>
      <w:widowControl w:val="0"/>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600Kol1Kop2">
    <w:name w:val="600 Kol1 Kop 2"/>
    <w:uiPriority w:val="99"/>
    <w:rsid w:val="002B0A99"/>
    <w:pPr>
      <w:widowControl w:val="0"/>
      <w:autoSpaceDE w:val="0"/>
      <w:autoSpaceDN w:val="0"/>
      <w:adjustRightInd w:val="0"/>
      <w:spacing w:before="141" w:after="0" w:line="240" w:lineRule="auto"/>
    </w:pPr>
    <w:rPr>
      <w:rFonts w:ascii="Trebuchet MS" w:eastAsiaTheme="minorEastAsia" w:hAnsi="Trebuchet MS" w:cs="Trebuchet MS"/>
      <w:color w:val="000000"/>
      <w:sz w:val="20"/>
      <w:szCs w:val="20"/>
      <w:u w:val="single"/>
      <w:lang w:eastAsia="nl-NL"/>
    </w:rPr>
  </w:style>
  <w:style w:type="paragraph" w:customStyle="1" w:styleId="600Kol1Kop3">
    <w:name w:val="600 Kol1 Kop 3"/>
    <w:uiPriority w:val="99"/>
    <w:rsid w:val="002B0A99"/>
    <w:pPr>
      <w:widowControl w:val="0"/>
      <w:autoSpaceDE w:val="0"/>
      <w:autoSpaceDN w:val="0"/>
      <w:adjustRightInd w:val="0"/>
      <w:spacing w:before="141" w:after="0" w:line="240" w:lineRule="auto"/>
    </w:pPr>
    <w:rPr>
      <w:rFonts w:ascii="Trebuchet MS" w:eastAsiaTheme="minorEastAsia" w:hAnsi="Trebuchet MS" w:cs="Trebuchet MS"/>
      <w:i/>
      <w:iCs/>
      <w:color w:val="000000"/>
      <w:sz w:val="20"/>
      <w:szCs w:val="20"/>
      <w:lang w:eastAsia="nl-NL"/>
    </w:rPr>
  </w:style>
  <w:style w:type="paragraph" w:customStyle="1" w:styleId="600Kol1Kop4">
    <w:name w:val="600 Kol1 Kop 4"/>
    <w:uiPriority w:val="99"/>
    <w:rsid w:val="002B0A99"/>
    <w:pPr>
      <w:widowControl w:val="0"/>
      <w:autoSpaceDE w:val="0"/>
      <w:autoSpaceDN w:val="0"/>
      <w:adjustRightInd w:val="0"/>
      <w:spacing w:before="141" w:after="0" w:line="240" w:lineRule="auto"/>
    </w:pPr>
    <w:rPr>
      <w:rFonts w:ascii="Trebuchet MS" w:eastAsiaTheme="minorEastAsia" w:hAnsi="Trebuchet MS" w:cs="Trebuchet MS"/>
      <w:i/>
      <w:iCs/>
      <w:color w:val="000000"/>
      <w:sz w:val="20"/>
      <w:szCs w:val="20"/>
      <w:lang w:eastAsia="nl-NL"/>
    </w:rPr>
  </w:style>
  <w:style w:type="paragraph" w:customStyle="1" w:styleId="600Kol1OmsBlok">
    <w:name w:val="600 Kol1 Oms Blok"/>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l1Totaal">
    <w:name w:val="600 Kol1 Totaal"/>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600Kol1Valuta">
    <w:name w:val="600 Kol1 Valuta"/>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l2Bedrag">
    <w:name w:val="600 Kol2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600Kol2Totaal">
    <w:name w:val="600 Kol2 Totaal"/>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600KopDatumKol1">
    <w:name w:val="600 Kop DatumKol1"/>
    <w:uiPriority w:val="99"/>
    <w:rsid w:val="002B0A99"/>
    <w:pPr>
      <w:widowControl w:val="0"/>
      <w:tabs>
        <w:tab w:val="right" w:pos="1474"/>
      </w:tabs>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pDatumKol2">
    <w:name w:val="600 Kop DatumKol2"/>
    <w:uiPriority w:val="99"/>
    <w:rsid w:val="002B0A99"/>
    <w:pPr>
      <w:widowControl w:val="0"/>
      <w:tabs>
        <w:tab w:val="right" w:pos="1474"/>
      </w:tabs>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pValutaKol1">
    <w:name w:val="600 Kop ValutaKol1"/>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pValutaKol2">
    <w:name w:val="600 Kop ValutaKol2"/>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600KopValutaOmsch">
    <w:name w:val="600 Kop ValutaOmsch"/>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600KopToelBalans">
    <w:name w:val="600 KopToelBalans"/>
    <w:uiPriority w:val="99"/>
    <w:rsid w:val="002B0A99"/>
    <w:pPr>
      <w:keepNext/>
      <w:keepLines/>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600OmsBedrag">
    <w:name w:val="600 Oms Bedrag"/>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600OmsBegindat">
    <w:name w:val="600 Oms Begindat"/>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u w:val="single"/>
      <w:lang w:eastAsia="nl-NL"/>
    </w:rPr>
  </w:style>
  <w:style w:type="paragraph" w:customStyle="1" w:styleId="600OmsTotaal">
    <w:name w:val="600 Oms Totaal"/>
    <w:uiPriority w:val="99"/>
    <w:rsid w:val="002B0A99"/>
    <w:pPr>
      <w:widowControl w:val="0"/>
      <w:autoSpaceDE w:val="0"/>
      <w:autoSpaceDN w:val="0"/>
      <w:adjustRightInd w:val="0"/>
      <w:spacing w:after="283" w:line="240" w:lineRule="auto"/>
    </w:pPr>
    <w:rPr>
      <w:rFonts w:ascii="Trebuchet MS" w:eastAsiaTheme="minorEastAsia" w:hAnsi="Trebuchet MS" w:cs="Trebuchet MS"/>
      <w:color w:val="000000"/>
      <w:sz w:val="20"/>
      <w:szCs w:val="20"/>
      <w:lang w:eastAsia="nl-NL"/>
    </w:rPr>
  </w:style>
  <w:style w:type="paragraph" w:customStyle="1" w:styleId="600OmsValutaregel">
    <w:name w:val="600 Oms Valuta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600Tekstblok">
    <w:name w:val="600 Tekstblok"/>
    <w:uiPriority w:val="99"/>
    <w:rsid w:val="002B0A99"/>
    <w:pPr>
      <w:widowControl w:val="0"/>
      <w:autoSpaceDE w:val="0"/>
      <w:autoSpaceDN w:val="0"/>
      <w:adjustRightInd w:val="0"/>
      <w:spacing w:before="141" w:after="141" w:line="240" w:lineRule="auto"/>
    </w:pPr>
    <w:rPr>
      <w:rFonts w:ascii="Trebuchet MS" w:eastAsiaTheme="minorEastAsia" w:hAnsi="Trebuchet MS" w:cs="Trebuchet MS"/>
      <w:color w:val="000000"/>
      <w:sz w:val="20"/>
      <w:szCs w:val="20"/>
      <w:lang w:eastAsia="nl-NL"/>
    </w:rPr>
  </w:style>
  <w:style w:type="paragraph" w:customStyle="1" w:styleId="600Tussenregel">
    <w:name w:val="600 Tussen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700Kol1Bedrag">
    <w:name w:val="700 Kol1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700Kol1Kop1">
    <w:name w:val="700 Kol1 Kop 1"/>
    <w:uiPriority w:val="99"/>
    <w:rsid w:val="002B0A99"/>
    <w:pPr>
      <w:widowControl w:val="0"/>
      <w:autoSpaceDE w:val="0"/>
      <w:autoSpaceDN w:val="0"/>
      <w:adjustRightInd w:val="0"/>
      <w:spacing w:before="141" w:after="0" w:line="240" w:lineRule="auto"/>
    </w:pPr>
    <w:rPr>
      <w:rFonts w:ascii="Trebuchet MS" w:eastAsiaTheme="minorEastAsia" w:hAnsi="Trebuchet MS" w:cs="Trebuchet MS"/>
      <w:color w:val="000000"/>
      <w:sz w:val="20"/>
      <w:szCs w:val="20"/>
      <w:u w:val="single"/>
      <w:lang w:eastAsia="nl-NL"/>
    </w:rPr>
  </w:style>
  <w:style w:type="paragraph" w:customStyle="1" w:styleId="700Kol1Kop1A">
    <w:name w:val="700 Kol1 Kop 1A"/>
    <w:next w:val="Standaard"/>
    <w:uiPriority w:val="99"/>
    <w:rsid w:val="002B0A99"/>
    <w:pPr>
      <w:widowControl w:val="0"/>
      <w:autoSpaceDE w:val="0"/>
      <w:autoSpaceDN w:val="0"/>
      <w:adjustRightInd w:val="0"/>
      <w:spacing w:before="141" w:after="0" w:line="240" w:lineRule="auto"/>
    </w:pPr>
    <w:rPr>
      <w:rFonts w:ascii="Trebuchet MS" w:eastAsiaTheme="minorEastAsia" w:hAnsi="Trebuchet MS" w:cs="Trebuchet MS"/>
      <w:color w:val="000000"/>
      <w:sz w:val="20"/>
      <w:szCs w:val="20"/>
      <w:u w:val="single"/>
      <w:lang w:eastAsia="nl-NL"/>
    </w:rPr>
  </w:style>
  <w:style w:type="paragraph" w:customStyle="1" w:styleId="700Kol1Kop2">
    <w:name w:val="700 Kol1 Kop 2"/>
    <w:uiPriority w:val="99"/>
    <w:rsid w:val="002B0A99"/>
    <w:pPr>
      <w:widowControl w:val="0"/>
      <w:autoSpaceDE w:val="0"/>
      <w:autoSpaceDN w:val="0"/>
      <w:adjustRightInd w:val="0"/>
      <w:spacing w:before="141" w:after="0" w:line="240" w:lineRule="auto"/>
    </w:pPr>
    <w:rPr>
      <w:rFonts w:ascii="Trebuchet MS" w:eastAsiaTheme="minorEastAsia" w:hAnsi="Trebuchet MS" w:cs="Trebuchet MS"/>
      <w:i/>
      <w:iCs/>
      <w:color w:val="000000"/>
      <w:sz w:val="20"/>
      <w:szCs w:val="20"/>
      <w:lang w:eastAsia="nl-NL"/>
    </w:rPr>
  </w:style>
  <w:style w:type="paragraph" w:customStyle="1" w:styleId="700Kol1Totaal">
    <w:name w:val="700 Kol1 Totaal"/>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700Kol2Bedrag">
    <w:name w:val="700 Kol2 Bedrag"/>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700Kol2Totaal">
    <w:name w:val="700 Kol2 Totaal"/>
    <w:uiPriority w:val="99"/>
    <w:rsid w:val="002B0A99"/>
    <w:pPr>
      <w:widowControl w:val="0"/>
      <w:autoSpaceDE w:val="0"/>
      <w:autoSpaceDN w:val="0"/>
      <w:adjustRightInd w:val="0"/>
      <w:spacing w:after="283" w:line="240" w:lineRule="auto"/>
      <w:jc w:val="right"/>
    </w:pPr>
    <w:rPr>
      <w:rFonts w:ascii="Trebuchet MS" w:eastAsiaTheme="minorEastAsia" w:hAnsi="Trebuchet MS" w:cs="Trebuchet MS"/>
      <w:color w:val="000000"/>
      <w:sz w:val="20"/>
      <w:szCs w:val="20"/>
      <w:lang w:eastAsia="nl-NL"/>
    </w:rPr>
  </w:style>
  <w:style w:type="paragraph" w:customStyle="1" w:styleId="700KopDatumKol1">
    <w:name w:val="700 Kop DatumKol1"/>
    <w:uiPriority w:val="99"/>
    <w:rsid w:val="002B0A99"/>
    <w:pPr>
      <w:widowControl w:val="0"/>
      <w:tabs>
        <w:tab w:val="right" w:pos="1474"/>
      </w:tabs>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700KopDatumKol2">
    <w:name w:val="700 Kop DatumKol2"/>
    <w:uiPriority w:val="99"/>
    <w:rsid w:val="002B0A99"/>
    <w:pPr>
      <w:widowControl w:val="0"/>
      <w:tabs>
        <w:tab w:val="right" w:pos="1474"/>
      </w:tabs>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700KopValutaKol1">
    <w:name w:val="700 Kop ValutaKol1"/>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700KopValutaKol2">
    <w:name w:val="700 Kop ValutaKol2"/>
    <w:uiPriority w:val="99"/>
    <w:rsid w:val="002B0A99"/>
    <w:pPr>
      <w:widowControl w:val="0"/>
      <w:autoSpaceDE w:val="0"/>
      <w:autoSpaceDN w:val="0"/>
      <w:adjustRightInd w:val="0"/>
      <w:spacing w:after="0" w:line="240" w:lineRule="auto"/>
      <w:jc w:val="right"/>
    </w:pPr>
    <w:rPr>
      <w:rFonts w:ascii="Trebuchet MS" w:eastAsiaTheme="minorEastAsia" w:hAnsi="Trebuchet MS" w:cs="Trebuchet MS"/>
      <w:i/>
      <w:iCs/>
      <w:color w:val="000000"/>
      <w:sz w:val="20"/>
      <w:szCs w:val="20"/>
      <w:lang w:eastAsia="nl-NL"/>
    </w:rPr>
  </w:style>
  <w:style w:type="paragraph" w:customStyle="1" w:styleId="700KopToelWV">
    <w:name w:val="700 KopToelW&amp;V"/>
    <w:uiPriority w:val="99"/>
    <w:rsid w:val="002B0A99"/>
    <w:pPr>
      <w:widowControl w:val="0"/>
      <w:tabs>
        <w:tab w:val="right" w:pos="566"/>
      </w:tabs>
      <w:autoSpaceDE w:val="0"/>
      <w:autoSpaceDN w:val="0"/>
      <w:adjustRightInd w:val="0"/>
      <w:spacing w:after="283" w:line="240" w:lineRule="auto"/>
    </w:pPr>
    <w:rPr>
      <w:rFonts w:ascii="Trebuchet MS" w:eastAsiaTheme="minorEastAsia" w:hAnsi="Trebuchet MS" w:cs="Trebuchet MS"/>
      <w:b/>
      <w:bCs/>
      <w:color w:val="000000"/>
      <w:sz w:val="24"/>
      <w:szCs w:val="24"/>
      <w:lang w:eastAsia="nl-NL"/>
    </w:rPr>
  </w:style>
  <w:style w:type="paragraph" w:customStyle="1" w:styleId="700Kopregel">
    <w:name w:val="700 Kopreg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700OmsBedrag">
    <w:name w:val="700 Oms Bedrag"/>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700OmsTotaal">
    <w:name w:val="700 Oms Totaal"/>
    <w:uiPriority w:val="99"/>
    <w:rsid w:val="002B0A99"/>
    <w:pPr>
      <w:widowControl w:val="0"/>
      <w:autoSpaceDE w:val="0"/>
      <w:autoSpaceDN w:val="0"/>
      <w:adjustRightInd w:val="0"/>
      <w:spacing w:after="283" w:line="240" w:lineRule="auto"/>
    </w:pPr>
    <w:rPr>
      <w:rFonts w:ascii="Trebuchet MS" w:eastAsiaTheme="minorEastAsia" w:hAnsi="Trebuchet MS" w:cs="Trebuchet MS"/>
      <w:b/>
      <w:bCs/>
      <w:color w:val="000000"/>
      <w:sz w:val="20"/>
      <w:szCs w:val="20"/>
      <w:lang w:eastAsia="nl-NL"/>
    </w:rPr>
  </w:style>
  <w:style w:type="paragraph" w:customStyle="1" w:styleId="700OmsValutaregel">
    <w:name w:val="700 Oms Valutaregel"/>
    <w:uiPriority w:val="99"/>
    <w:rsid w:val="002B0A9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700Tekstblok">
    <w:name w:val="700 Tekstblok"/>
    <w:uiPriority w:val="99"/>
    <w:rsid w:val="002B0A99"/>
    <w:pPr>
      <w:widowControl w:val="0"/>
      <w:autoSpaceDE w:val="0"/>
      <w:autoSpaceDN w:val="0"/>
      <w:adjustRightInd w:val="0"/>
      <w:spacing w:before="141" w:after="141" w:line="240" w:lineRule="auto"/>
    </w:pPr>
    <w:rPr>
      <w:rFonts w:ascii="Trebuchet MS" w:eastAsiaTheme="minorEastAsia" w:hAnsi="Trebuchet MS" w:cs="Trebuchet MS"/>
      <w:color w:val="000000"/>
      <w:sz w:val="20"/>
      <w:szCs w:val="20"/>
      <w:lang w:eastAsia="nl-NL"/>
    </w:rPr>
  </w:style>
  <w:style w:type="paragraph" w:customStyle="1" w:styleId="800Aanhef2">
    <w:name w:val="800 Aanhef2"/>
    <w:uiPriority w:val="99"/>
    <w:rsid w:val="002B0A99"/>
    <w:pPr>
      <w:widowControl w:val="0"/>
      <w:autoSpaceDE w:val="0"/>
      <w:autoSpaceDN w:val="0"/>
      <w:adjustRightInd w:val="0"/>
      <w:spacing w:after="283" w:line="240" w:lineRule="auto"/>
    </w:pPr>
    <w:rPr>
      <w:rFonts w:ascii="Trebuchet MS" w:eastAsiaTheme="minorEastAsia" w:hAnsi="Trebuchet MS" w:cs="Trebuchet MS"/>
      <w:color w:val="000000"/>
      <w:sz w:val="20"/>
      <w:szCs w:val="20"/>
      <w:lang w:eastAsia="nl-NL"/>
    </w:rPr>
  </w:style>
  <w:style w:type="paragraph" w:customStyle="1" w:styleId="800Datumregel">
    <w:name w:val="800 Datumregel"/>
    <w:uiPriority w:val="99"/>
    <w:rsid w:val="002B0A99"/>
    <w:pPr>
      <w:widowControl w:val="0"/>
      <w:tabs>
        <w:tab w:val="center" w:pos="708"/>
        <w:tab w:val="right" w:pos="1474"/>
      </w:tabs>
      <w:autoSpaceDE w:val="0"/>
      <w:autoSpaceDN w:val="0"/>
      <w:adjustRightInd w:val="0"/>
      <w:spacing w:before="56" w:after="0" w:line="240" w:lineRule="auto"/>
    </w:pPr>
    <w:rPr>
      <w:rFonts w:ascii="Trebuchet MS" w:eastAsiaTheme="minorEastAsia" w:hAnsi="Trebuchet MS" w:cs="Trebuchet MS"/>
      <w:color w:val="000000"/>
      <w:sz w:val="20"/>
      <w:szCs w:val="20"/>
      <w:lang w:eastAsia="nl-NL"/>
    </w:rPr>
  </w:style>
  <w:style w:type="paragraph" w:customStyle="1" w:styleId="800Kopregel">
    <w:name w:val="800 Kopregel"/>
    <w:uiPriority w:val="99"/>
    <w:rsid w:val="002B0A99"/>
    <w:pPr>
      <w:widowControl w:val="0"/>
      <w:tabs>
        <w:tab w:val="center" w:pos="708"/>
      </w:tabs>
      <w:autoSpaceDE w:val="0"/>
      <w:autoSpaceDN w:val="0"/>
      <w:adjustRightInd w:val="0"/>
      <w:spacing w:after="0" w:line="240" w:lineRule="auto"/>
    </w:pPr>
    <w:rPr>
      <w:rFonts w:ascii="Trebuchet MS" w:eastAsiaTheme="minorEastAsia" w:hAnsi="Trebuchet MS" w:cs="Trebuchet MS"/>
      <w:b/>
      <w:bCs/>
      <w:color w:val="000000"/>
      <w:sz w:val="24"/>
      <w:szCs w:val="24"/>
      <w:lang w:eastAsia="nl-NL"/>
    </w:rPr>
  </w:style>
  <w:style w:type="paragraph" w:customStyle="1" w:styleId="800OmsRegel2">
    <w:name w:val="800 Oms Regel2"/>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Ondertekennaam">
    <w:name w:val="800 Ondertekennaam"/>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Ondertekentitel">
    <w:name w:val="800 Ondertekentitel"/>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Overigegegevens">
    <w:name w:val="800 Overige gegevens"/>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Tekst">
    <w:name w:val="800 Tekst"/>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800Tussenkop">
    <w:name w:val="800 Tussenkop"/>
    <w:uiPriority w:val="99"/>
    <w:rsid w:val="002B0A99"/>
    <w:pPr>
      <w:widowControl w:val="0"/>
      <w:tabs>
        <w:tab w:val="right" w:pos="708"/>
      </w:tabs>
      <w:autoSpaceDE w:val="0"/>
      <w:autoSpaceDN w:val="0"/>
      <w:adjustRightInd w:val="0"/>
      <w:spacing w:before="141" w:after="56" w:line="240" w:lineRule="auto"/>
    </w:pPr>
    <w:rPr>
      <w:rFonts w:ascii="Trebuchet MS" w:eastAsiaTheme="minorEastAsia" w:hAnsi="Trebuchet MS" w:cs="Trebuchet MS"/>
      <w:b/>
      <w:bCs/>
      <w:color w:val="000000"/>
      <w:sz w:val="20"/>
      <w:szCs w:val="20"/>
      <w:lang w:eastAsia="nl-NL"/>
    </w:rPr>
  </w:style>
  <w:style w:type="paragraph" w:customStyle="1" w:styleId="800Tussenkopb">
    <w:name w:val="800 Tussenkop b"/>
    <w:uiPriority w:val="99"/>
    <w:rsid w:val="002B0A99"/>
    <w:pPr>
      <w:widowControl w:val="0"/>
      <w:autoSpaceDE w:val="0"/>
      <w:autoSpaceDN w:val="0"/>
      <w:adjustRightInd w:val="0"/>
      <w:spacing w:after="0" w:line="240" w:lineRule="auto"/>
    </w:pPr>
    <w:rPr>
      <w:rFonts w:ascii="Trebuchet MS" w:eastAsiaTheme="minorEastAsia" w:hAnsi="Trebuchet MS" w:cs="Trebuchet MS"/>
      <w:color w:val="000000"/>
      <w:sz w:val="20"/>
      <w:szCs w:val="20"/>
      <w:u w:val="single"/>
      <w:lang w:eastAsia="nl-NL"/>
    </w:rPr>
  </w:style>
  <w:style w:type="paragraph" w:customStyle="1" w:styleId="999Tekstparagraaf">
    <w:name w:val="999 Tekstparagraaf"/>
    <w:uiPriority w:val="99"/>
    <w:rsid w:val="002B0A99"/>
    <w:pPr>
      <w:widowControl w:val="0"/>
      <w:tabs>
        <w:tab w:val="left" w:pos="566"/>
      </w:tabs>
      <w:autoSpaceDE w:val="0"/>
      <w:autoSpaceDN w:val="0"/>
      <w:adjustRightInd w:val="0"/>
      <w:spacing w:before="141" w:after="141" w:line="240" w:lineRule="auto"/>
    </w:pPr>
    <w:rPr>
      <w:rFonts w:ascii="Trebuchet MS" w:eastAsiaTheme="minorEastAsia" w:hAnsi="Trebuchet MS" w:cs="Trebuchet MS"/>
      <w:color w:val="000000"/>
      <w:sz w:val="20"/>
      <w:szCs w:val="20"/>
      <w:lang w:eastAsia="nl-NL"/>
    </w:rPr>
  </w:style>
  <w:style w:type="paragraph" w:customStyle="1" w:styleId="blokkopformlinks">
    <w:name w:val="blok kopform links"/>
    <w:uiPriority w:val="99"/>
    <w:rsid w:val="002B0A99"/>
    <w:pPr>
      <w:widowControl w:val="0"/>
      <w:autoSpaceDE w:val="0"/>
      <w:autoSpaceDN w:val="0"/>
      <w:adjustRightInd w:val="0"/>
      <w:spacing w:after="0" w:line="240" w:lineRule="auto"/>
    </w:pPr>
    <w:rPr>
      <w:rFonts w:ascii="Arial" w:eastAsiaTheme="minorEastAsia" w:hAnsi="Arial" w:cs="Arial"/>
      <w:color w:val="000000"/>
      <w:sz w:val="20"/>
      <w:szCs w:val="20"/>
      <w:lang w:eastAsia="nl-NL"/>
    </w:rPr>
  </w:style>
  <w:style w:type="paragraph" w:customStyle="1" w:styleId="blokkopformmidden">
    <w:name w:val="blok kopform midden"/>
    <w:uiPriority w:val="99"/>
    <w:rsid w:val="002B0A99"/>
    <w:pPr>
      <w:widowControl w:val="0"/>
      <w:autoSpaceDE w:val="0"/>
      <w:autoSpaceDN w:val="0"/>
      <w:adjustRightInd w:val="0"/>
      <w:spacing w:after="0" w:line="240" w:lineRule="auto"/>
      <w:jc w:val="center"/>
    </w:pPr>
    <w:rPr>
      <w:rFonts w:ascii="Arial" w:eastAsiaTheme="minorEastAsia" w:hAnsi="Arial" w:cs="Arial"/>
      <w:color w:val="000000"/>
      <w:sz w:val="20"/>
      <w:szCs w:val="20"/>
      <w:lang w:eastAsia="nl-NL"/>
    </w:rPr>
  </w:style>
  <w:style w:type="paragraph" w:customStyle="1" w:styleId="blokkopformrechts">
    <w:name w:val="blok kopform rechts"/>
    <w:uiPriority w:val="99"/>
    <w:rsid w:val="002B0A99"/>
    <w:pPr>
      <w:widowControl w:val="0"/>
      <w:autoSpaceDE w:val="0"/>
      <w:autoSpaceDN w:val="0"/>
      <w:adjustRightInd w:val="0"/>
      <w:spacing w:after="0" w:line="240" w:lineRule="auto"/>
      <w:jc w:val="right"/>
    </w:pPr>
    <w:rPr>
      <w:rFonts w:ascii="Trebuchet MS" w:eastAsiaTheme="minorEastAsia" w:hAnsi="Trebuchet MS" w:cs="Trebuchet MS"/>
      <w:b/>
      <w:bCs/>
      <w:color w:val="000000"/>
      <w:sz w:val="20"/>
      <w:szCs w:val="20"/>
      <w:lang w:eastAsia="nl-NL"/>
    </w:rPr>
  </w:style>
  <w:style w:type="paragraph" w:customStyle="1" w:styleId="koptekst10regel1L">
    <w:name w:val="koptekst 10 regel 1L"/>
    <w:uiPriority w:val="99"/>
    <w:rsid w:val="002B0A99"/>
    <w:pPr>
      <w:widowControl w:val="0"/>
      <w:tabs>
        <w:tab w:val="center" w:pos="4648"/>
        <w:tab w:val="right" w:pos="9297"/>
      </w:tabs>
      <w:autoSpaceDE w:val="0"/>
      <w:autoSpaceDN w:val="0"/>
      <w:adjustRightInd w:val="0"/>
      <w:spacing w:after="0" w:line="240" w:lineRule="auto"/>
    </w:pPr>
    <w:rPr>
      <w:rFonts w:ascii="Trebuchet MS" w:eastAsiaTheme="minorEastAsia" w:hAnsi="Trebuchet MS" w:cs="Trebuchet MS"/>
      <w:b/>
      <w:bCs/>
      <w:color w:val="000000"/>
      <w:lang w:eastAsia="nl-NL"/>
    </w:rPr>
  </w:style>
  <w:style w:type="paragraph" w:customStyle="1" w:styleId="koptekst13regel1L">
    <w:name w:val="koptekst 13 regel 1L"/>
    <w:uiPriority w:val="99"/>
    <w:rsid w:val="002B0A99"/>
    <w:pPr>
      <w:widowControl w:val="0"/>
      <w:tabs>
        <w:tab w:val="center" w:pos="4648"/>
        <w:tab w:val="right" w:pos="9297"/>
      </w:tabs>
      <w:autoSpaceDE w:val="0"/>
      <w:autoSpaceDN w:val="0"/>
      <w:adjustRightInd w:val="0"/>
      <w:spacing w:after="0" w:line="240" w:lineRule="auto"/>
    </w:pPr>
    <w:rPr>
      <w:rFonts w:ascii="Trebuchet MS" w:eastAsiaTheme="minorEastAsia" w:hAnsi="Trebuchet MS" w:cs="Trebuchet MS"/>
      <w:b/>
      <w:bCs/>
      <w:color w:val="000000"/>
      <w:lang w:eastAsia="nl-NL"/>
    </w:rPr>
  </w:style>
  <w:style w:type="paragraph" w:customStyle="1" w:styleId="voettekst10regel6M">
    <w:name w:val="voettekst 10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12regel6M">
    <w:name w:val="voettekst 12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13regel6M">
    <w:name w:val="voettekst 13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4regel6M">
    <w:name w:val="voettekst 4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5regel6M">
    <w:name w:val="voettekst 5 regel6M"/>
    <w:uiPriority w:val="99"/>
    <w:rsid w:val="002B0A9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styleId="Voettekst">
    <w:name w:val="footer"/>
    <w:basedOn w:val="Standaard"/>
    <w:link w:val="VoettekstChar"/>
    <w:uiPriority w:val="99"/>
    <w:unhideWhenUsed/>
    <w:rsid w:val="002B0A99"/>
    <w:pPr>
      <w:widowControl w:val="0"/>
      <w:tabs>
        <w:tab w:val="center" w:pos="4536"/>
        <w:tab w:val="right" w:pos="9072"/>
      </w:tabs>
      <w:autoSpaceDE w:val="0"/>
      <w:autoSpaceDN w:val="0"/>
      <w:adjustRightInd w:val="0"/>
    </w:pPr>
    <w:rPr>
      <w:rFonts w:ascii="Microsoft Sans Serif" w:eastAsiaTheme="minorEastAsia" w:hAnsi="Microsoft Sans Serif" w:cs="Microsoft Sans Serif"/>
      <w:color w:val="000000"/>
      <w:sz w:val="24"/>
      <w:szCs w:val="24"/>
      <w:lang w:eastAsia="nl-NL"/>
    </w:rPr>
  </w:style>
  <w:style w:type="character" w:customStyle="1" w:styleId="VoettekstChar">
    <w:name w:val="Voettekst Char"/>
    <w:basedOn w:val="Standaardalinea-lettertype"/>
    <w:link w:val="Voettekst"/>
    <w:uiPriority w:val="99"/>
    <w:rsid w:val="002B0A99"/>
    <w:rPr>
      <w:rFonts w:ascii="Microsoft Sans Serif" w:eastAsiaTheme="minorEastAsia" w:hAnsi="Microsoft Sans Serif" w:cs="Microsoft Sans Serif"/>
      <w:color w:val="000000"/>
      <w:sz w:val="24"/>
      <w:szCs w:val="24"/>
      <w:lang w:eastAsia="nl-NL"/>
    </w:rPr>
  </w:style>
  <w:style w:type="paragraph" w:customStyle="1" w:styleId="600Kol1Subtot">
    <w:name w:val="600 Kol1 Subtot"/>
    <w:uiPriority w:val="99"/>
    <w:rsid w:val="00521609"/>
    <w:pPr>
      <w:widowControl w:val="0"/>
      <w:autoSpaceDE w:val="0"/>
      <w:autoSpaceDN w:val="0"/>
      <w:adjustRightInd w:val="0"/>
      <w:spacing w:after="0" w:line="240" w:lineRule="auto"/>
      <w:jc w:val="right"/>
    </w:pPr>
    <w:rPr>
      <w:rFonts w:ascii="Trebuchet MS" w:eastAsiaTheme="minorEastAsia" w:hAnsi="Trebuchet MS" w:cs="Trebuchet MS"/>
      <w:color w:val="000000"/>
      <w:sz w:val="20"/>
      <w:szCs w:val="20"/>
      <w:lang w:eastAsia="nl-NL"/>
    </w:rPr>
  </w:style>
  <w:style w:type="paragraph" w:customStyle="1" w:styleId="600Kol1Titel">
    <w:name w:val="600 Kol1 Titel"/>
    <w:uiPriority w:val="99"/>
    <w:rsid w:val="00521609"/>
    <w:pPr>
      <w:widowControl w:val="0"/>
      <w:autoSpaceDE w:val="0"/>
      <w:autoSpaceDN w:val="0"/>
      <w:adjustRightInd w:val="0"/>
      <w:spacing w:before="141" w:after="0" w:line="240" w:lineRule="auto"/>
      <w:jc w:val="right"/>
    </w:pPr>
    <w:rPr>
      <w:rFonts w:ascii="Trebuchet MS" w:eastAsiaTheme="minorEastAsia" w:hAnsi="Trebuchet MS" w:cs="Trebuchet MS"/>
      <w:color w:val="000000"/>
      <w:sz w:val="20"/>
      <w:szCs w:val="20"/>
      <w:lang w:eastAsia="nl-NL"/>
    </w:rPr>
  </w:style>
  <w:style w:type="paragraph" w:customStyle="1" w:styleId="600OmsBedragtoev">
    <w:name w:val="600 Oms Bedrag toev"/>
    <w:uiPriority w:val="99"/>
    <w:rsid w:val="00521609"/>
    <w:pPr>
      <w:widowControl w:val="0"/>
      <w:autoSpaceDE w:val="0"/>
      <w:autoSpaceDN w:val="0"/>
      <w:adjustRightInd w:val="0"/>
      <w:spacing w:before="283" w:after="0" w:line="240" w:lineRule="auto"/>
    </w:pPr>
    <w:rPr>
      <w:rFonts w:ascii="Trebuchet MS" w:eastAsiaTheme="minorEastAsia" w:hAnsi="Trebuchet MS" w:cs="Trebuchet MS"/>
      <w:color w:val="000000"/>
      <w:sz w:val="20"/>
      <w:szCs w:val="20"/>
      <w:lang w:eastAsia="nl-NL"/>
    </w:rPr>
  </w:style>
  <w:style w:type="paragraph" w:customStyle="1" w:styleId="600OmsSubtot">
    <w:name w:val="600 Oms Subtot"/>
    <w:uiPriority w:val="99"/>
    <w:rsid w:val="00521609"/>
    <w:pPr>
      <w:widowControl w:val="0"/>
      <w:autoSpaceDE w:val="0"/>
      <w:autoSpaceDN w:val="0"/>
      <w:adjustRightInd w:val="0"/>
      <w:spacing w:after="0" w:line="240" w:lineRule="auto"/>
    </w:pPr>
    <w:rPr>
      <w:rFonts w:ascii="Trebuchet MS" w:eastAsiaTheme="minorEastAsia" w:hAnsi="Trebuchet MS" w:cs="Trebuchet MS"/>
      <w:color w:val="000000"/>
      <w:sz w:val="20"/>
      <w:szCs w:val="20"/>
      <w:lang w:eastAsia="nl-NL"/>
    </w:rPr>
  </w:style>
  <w:style w:type="paragraph" w:customStyle="1" w:styleId="600OmsTitel">
    <w:name w:val="600 Oms Titel"/>
    <w:uiPriority w:val="99"/>
    <w:rsid w:val="00521609"/>
    <w:pPr>
      <w:widowControl w:val="0"/>
      <w:autoSpaceDE w:val="0"/>
      <w:autoSpaceDN w:val="0"/>
      <w:adjustRightInd w:val="0"/>
      <w:spacing w:before="283" w:after="0" w:line="240" w:lineRule="auto"/>
    </w:pPr>
    <w:rPr>
      <w:rFonts w:ascii="Trebuchet MS" w:eastAsiaTheme="minorEastAsia" w:hAnsi="Trebuchet MS" w:cs="Trebuchet MS"/>
      <w:color w:val="000000"/>
      <w:sz w:val="20"/>
      <w:szCs w:val="20"/>
      <w:u w:val="single"/>
      <w:lang w:eastAsia="nl-NL"/>
    </w:rPr>
  </w:style>
  <w:style w:type="paragraph" w:customStyle="1" w:styleId="koptekst12regel1L">
    <w:name w:val="koptekst 12 regel 1L"/>
    <w:uiPriority w:val="99"/>
    <w:rsid w:val="00521609"/>
    <w:pPr>
      <w:widowControl w:val="0"/>
      <w:tabs>
        <w:tab w:val="center" w:pos="4648"/>
        <w:tab w:val="right" w:pos="9297"/>
      </w:tabs>
      <w:autoSpaceDE w:val="0"/>
      <w:autoSpaceDN w:val="0"/>
      <w:adjustRightInd w:val="0"/>
      <w:spacing w:after="0" w:line="240" w:lineRule="auto"/>
    </w:pPr>
    <w:rPr>
      <w:rFonts w:ascii="Trebuchet MS" w:eastAsiaTheme="minorEastAsia" w:hAnsi="Trebuchet MS" w:cs="Trebuchet MS"/>
      <w:b/>
      <w:bCs/>
      <w:color w:val="000000"/>
      <w:lang w:eastAsia="nl-NL"/>
    </w:rPr>
  </w:style>
  <w:style w:type="paragraph" w:customStyle="1" w:styleId="voettekst11regel6M">
    <w:name w:val="voettekst 11 regel6M"/>
    <w:uiPriority w:val="99"/>
    <w:rsid w:val="0052160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2regel6M">
    <w:name w:val="voettekst 2 regel6M"/>
    <w:uiPriority w:val="99"/>
    <w:rsid w:val="0052160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customStyle="1" w:styleId="voettekst3regel6M">
    <w:name w:val="voettekst 3 regel6M"/>
    <w:uiPriority w:val="99"/>
    <w:rsid w:val="00521609"/>
    <w:pPr>
      <w:widowControl w:val="0"/>
      <w:autoSpaceDE w:val="0"/>
      <w:autoSpaceDN w:val="0"/>
      <w:adjustRightInd w:val="0"/>
      <w:spacing w:after="0" w:line="240" w:lineRule="auto"/>
      <w:jc w:val="center"/>
    </w:pPr>
    <w:rPr>
      <w:rFonts w:ascii="Trebuchet MS" w:eastAsiaTheme="minorEastAsia" w:hAnsi="Trebuchet MS" w:cs="Trebuchet MS"/>
      <w:color w:val="000000"/>
      <w:sz w:val="20"/>
      <w:szCs w:val="20"/>
      <w:lang w:eastAsia="nl-NL"/>
    </w:rPr>
  </w:style>
  <w:style w:type="paragraph" w:styleId="Koptekst">
    <w:name w:val="header"/>
    <w:basedOn w:val="Standaard"/>
    <w:link w:val="KoptekstChar"/>
    <w:uiPriority w:val="99"/>
    <w:unhideWhenUsed/>
    <w:rsid w:val="00BC3087"/>
    <w:pPr>
      <w:tabs>
        <w:tab w:val="center" w:pos="4536"/>
        <w:tab w:val="right" w:pos="9072"/>
      </w:tabs>
    </w:pPr>
  </w:style>
  <w:style w:type="character" w:customStyle="1" w:styleId="KoptekstChar">
    <w:name w:val="Koptekst Char"/>
    <w:basedOn w:val="Standaardalinea-lettertype"/>
    <w:link w:val="Koptekst"/>
    <w:uiPriority w:val="99"/>
    <w:rsid w:val="00BC3087"/>
    <w:rPr>
      <w:rFonts w:ascii="Trebuchet MS" w:hAnsi="Trebuchet MS"/>
      <w:sz w:val="20"/>
    </w:rPr>
  </w:style>
  <w:style w:type="character" w:customStyle="1" w:styleId="Kop5Char">
    <w:name w:val="Kop 5 Char"/>
    <w:basedOn w:val="Standaardalinea-lettertype"/>
    <w:link w:val="Kop5"/>
    <w:uiPriority w:val="9"/>
    <w:rsid w:val="001C3AC1"/>
    <w:rPr>
      <w:rFonts w:asciiTheme="majorHAnsi" w:eastAsiaTheme="majorEastAsia" w:hAnsiTheme="majorHAnsi" w:cstheme="majorBidi"/>
      <w:color w:val="243F60" w:themeColor="accent1" w:themeShade="7F"/>
      <w:lang w:eastAsia="nl-NL"/>
    </w:rPr>
  </w:style>
  <w:style w:type="paragraph" w:styleId="Geenafstand">
    <w:name w:val="No Spacing"/>
    <w:uiPriority w:val="1"/>
    <w:qFormat/>
    <w:rsid w:val="001C3AC1"/>
    <w:pPr>
      <w:spacing w:after="0" w:line="240" w:lineRule="auto"/>
    </w:pPr>
    <w:rPr>
      <w:rFonts w:eastAsiaTheme="minorEastAsia"/>
      <w:lang w:eastAsia="nl-NL"/>
    </w:rPr>
  </w:style>
  <w:style w:type="paragraph" w:styleId="Inhopg1">
    <w:name w:val="toc 1"/>
    <w:basedOn w:val="Standaard"/>
    <w:next w:val="Standaard"/>
    <w:autoRedefine/>
    <w:uiPriority w:val="39"/>
    <w:unhideWhenUsed/>
    <w:qFormat/>
    <w:rsid w:val="004E2672"/>
    <w:pPr>
      <w:spacing w:after="100"/>
    </w:pPr>
  </w:style>
  <w:style w:type="paragraph" w:styleId="Inhopg2">
    <w:name w:val="toc 2"/>
    <w:basedOn w:val="Standaard"/>
    <w:next w:val="Standaard"/>
    <w:autoRedefine/>
    <w:uiPriority w:val="39"/>
    <w:semiHidden/>
    <w:unhideWhenUsed/>
    <w:qFormat/>
    <w:rsid w:val="004E2672"/>
    <w:pPr>
      <w:spacing w:after="100" w:line="276" w:lineRule="auto"/>
      <w:ind w:left="220"/>
    </w:pPr>
    <w:rPr>
      <w:rFonts w:asciiTheme="minorHAnsi" w:eastAsiaTheme="minorEastAsia" w:hAnsiTheme="minorHAnsi"/>
      <w:sz w:val="22"/>
    </w:rPr>
  </w:style>
  <w:style w:type="paragraph" w:styleId="Inhopg3">
    <w:name w:val="toc 3"/>
    <w:basedOn w:val="Standaard"/>
    <w:next w:val="Standaard"/>
    <w:autoRedefine/>
    <w:uiPriority w:val="39"/>
    <w:semiHidden/>
    <w:unhideWhenUsed/>
    <w:qFormat/>
    <w:rsid w:val="004E2672"/>
    <w:pPr>
      <w:spacing w:after="100" w:line="276" w:lineRule="auto"/>
      <w:ind w:left="440"/>
    </w:pPr>
    <w:rPr>
      <w:rFonts w:asciiTheme="minorHAnsi" w:eastAsiaTheme="minorEastAsia" w:hAnsiTheme="minorHAnsi"/>
      <w:sz w:val="22"/>
    </w:rPr>
  </w:style>
  <w:style w:type="character" w:styleId="GevolgdeHyperlink">
    <w:name w:val="FollowedHyperlink"/>
    <w:basedOn w:val="Standaardalinea-lettertype"/>
    <w:uiPriority w:val="99"/>
    <w:semiHidden/>
    <w:unhideWhenUsed/>
    <w:rsid w:val="00EB6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9956">
      <w:bodyDiv w:val="1"/>
      <w:marLeft w:val="0"/>
      <w:marRight w:val="0"/>
      <w:marTop w:val="0"/>
      <w:marBottom w:val="0"/>
      <w:divBdr>
        <w:top w:val="none" w:sz="0" w:space="0" w:color="auto"/>
        <w:left w:val="none" w:sz="0" w:space="0" w:color="auto"/>
        <w:bottom w:val="none" w:sz="0" w:space="0" w:color="auto"/>
        <w:right w:val="none" w:sz="0" w:space="0" w:color="auto"/>
      </w:divBdr>
    </w:div>
    <w:div w:id="703872360">
      <w:bodyDiv w:val="1"/>
      <w:marLeft w:val="0"/>
      <w:marRight w:val="0"/>
      <w:marTop w:val="0"/>
      <w:marBottom w:val="0"/>
      <w:divBdr>
        <w:top w:val="none" w:sz="0" w:space="0" w:color="auto"/>
        <w:left w:val="none" w:sz="0" w:space="0" w:color="auto"/>
        <w:bottom w:val="none" w:sz="0" w:space="0" w:color="auto"/>
        <w:right w:val="none" w:sz="0" w:space="0" w:color="auto"/>
      </w:divBdr>
    </w:div>
    <w:div w:id="18325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oab.nl/activa-artikel/donkere-wolken-boven-de-pensioen-bv" TargetMode="External"/><Relationship Id="rId26" Type="http://schemas.openxmlformats.org/officeDocument/2006/relationships/hyperlink" Target="http://www.stamrechtbv.com/fiscale-info-bv/u-rendement-stamrecht-bv/" TargetMode="External"/><Relationship Id="rId39"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yperlink" Target="http://www.belastingdienst.nl/wps/wcm/connect/bldcontentnl/belastingdienst/prive/aangifte_doen/fiscale_informatie_2013/heffingskortingen_2013/arbeidskorting/tabel_arbeidskorting" TargetMode="External"/><Relationship Id="rId34" Type="http://schemas.openxmlformats.org/officeDocument/2006/relationships/image" Target="media/image3.png"/><Relationship Id="rId42" Type="http://schemas.openxmlformats.org/officeDocument/2006/relationships/image" Target="media/image11.emf"/><Relationship Id="rId47" Type="http://schemas.openxmlformats.org/officeDocument/2006/relationships/image" Target="media/image16.emf"/><Relationship Id="rId50" Type="http://schemas.openxmlformats.org/officeDocument/2006/relationships/image" Target="media/image19.emf"/><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yperlink" Target="http://www.moneywise.nl" TargetMode="External"/><Relationship Id="rId25" Type="http://schemas.openxmlformats.org/officeDocument/2006/relationships/hyperlink" Target="http://www.kvk.nl" TargetMode="External"/><Relationship Id="rId33" Type="http://schemas.openxmlformats.org/officeDocument/2006/relationships/header" Target="header3.xml"/><Relationship Id="rId38" Type="http://schemas.openxmlformats.org/officeDocument/2006/relationships/image" Target="media/image7.emf"/><Relationship Id="rId46"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belastingdienst.nl/wps/wcm/connect/bldcontentnl/belastingdienst/zakelijk/btw/administratie_bijhouden/administratie_bewaren/" TargetMode="External"/><Relationship Id="rId29" Type="http://schemas.openxmlformats.org/officeDocument/2006/relationships/hyperlink" Target="http://www.rijksoverheid.nl/onderwerpen/algemene-ouderdomswet-aow/aow-leeftijd-berekenen" TargetMode="External"/><Relationship Id="rId41" Type="http://schemas.openxmlformats.org/officeDocument/2006/relationships/image" Target="media/image10.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belastingtips.nl/fiscaaladvies_dossier/belastingtarieven/vennootschapsbelasting_2010/" TargetMode="External"/><Relationship Id="rId32" Type="http://schemas.openxmlformats.org/officeDocument/2006/relationships/footer" Target="footer3.xml"/><Relationship Id="rId37" Type="http://schemas.openxmlformats.org/officeDocument/2006/relationships/image" Target="media/image6.emf"/><Relationship Id="rId40" Type="http://schemas.openxmlformats.org/officeDocument/2006/relationships/image" Target="media/image9.emf"/><Relationship Id="rId45" Type="http://schemas.openxmlformats.org/officeDocument/2006/relationships/image" Target="media/image14.e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belastingdienst.nl/wps/wcm/connect/bldcontentnl/belastingdienst/prive/aangifte_doen/fiscale_informatie_2013/heffingskortingen_2013/arbeidskorting/tabel_arbeidskorting" TargetMode="External"/><Relationship Id="rId28" Type="http://schemas.openxmlformats.org/officeDocument/2006/relationships/hyperlink" Target="http://www.mfas.nl/wps/portal/home/mfas/modules/Rekenmodellen/01.+Directeur-grootaandeelhouder?WCM_Page.ResetAll=TRUE" TargetMode="External"/><Relationship Id="rId36" Type="http://schemas.openxmlformats.org/officeDocument/2006/relationships/image" Target="media/image5.emf"/><Relationship Id="rId49" Type="http://schemas.openxmlformats.org/officeDocument/2006/relationships/image" Target="media/image18.emf"/><Relationship Id="rId10" Type="http://schemas.openxmlformats.org/officeDocument/2006/relationships/footnotes" Target="footnotes.xml"/><Relationship Id="rId19" Type="http://schemas.openxmlformats.org/officeDocument/2006/relationships/hyperlink" Target="http://www.bdo.nl/nl/publicaties/documents/welkom-in-de-bv.pdf" TargetMode="External"/><Relationship Id="rId31" Type="http://schemas.openxmlformats.org/officeDocument/2006/relationships/header" Target="header2.xml"/><Relationship Id="rId44" Type="http://schemas.openxmlformats.org/officeDocument/2006/relationships/image" Target="media/image13.emf"/><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elastingdienst.nl/wps/wcm/connect/bldcontentnl/belastingdienst/prive/werk_en_inkomen/zorgverzekeringswet/bijdrage_zorgverzekeringswet/hoe_wordt_de_inkomensafhankelijke_bijdrage_zvw_betaald/hoe_wordt_de_bijdrage_zvw_berekend/maximumbedragen_en_aanslaggrenzen/maximumbedragen_en_aanslaggrenzen" TargetMode="External"/><Relationship Id="rId27" Type="http://schemas.openxmlformats.org/officeDocument/2006/relationships/hyperlink" Target="http://www.lijfrentesparen.nl/" TargetMode="External"/><Relationship Id="rId30" Type="http://schemas.openxmlformats.org/officeDocument/2006/relationships/hyperlink" Target="http://weblog.moneywise.nl/pensioen/pensioen-in-eigen-beheer-op-termijn-wellicht-afgeschaft/" TargetMode="External"/><Relationship Id="rId35" Type="http://schemas.openxmlformats.org/officeDocument/2006/relationships/image" Target="media/image4.emf"/><Relationship Id="rId43" Type="http://schemas.openxmlformats.org/officeDocument/2006/relationships/image" Target="media/image12.emf"/><Relationship Id="rId48" Type="http://schemas.openxmlformats.org/officeDocument/2006/relationships/image" Target="media/image17.emf"/><Relationship Id="rId8" Type="http://schemas.openxmlformats.org/officeDocument/2006/relationships/settings" Target="settings.xml"/><Relationship Id="rId51"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DB8FF-0416-4FB3-A8AD-0F3811B24347}">
  <ds:schemaRef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4D32087-4A0C-4065-A16B-A3805EEDECBB}">
  <ds:schemaRefs>
    <ds:schemaRef ds:uri="http://schemas.microsoft.com/sharepoint/v3/contenttype/forms"/>
  </ds:schemaRefs>
</ds:datastoreItem>
</file>

<file path=customXml/itemProps3.xml><?xml version="1.0" encoding="utf-8"?>
<ds:datastoreItem xmlns:ds="http://schemas.openxmlformats.org/officeDocument/2006/customXml" ds:itemID="{9950E4A5-8414-4907-93EE-58FFC232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CC3BDB-B624-4780-8B42-E4FE6F28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26754</Words>
  <Characters>147147</Characters>
  <Application>Microsoft Office Word</Application>
  <DocSecurity>0</DocSecurity>
  <Lines>1226</Lines>
  <Paragraphs>347</Paragraphs>
  <ScaleCrop>false</ScaleCrop>
  <HeadingPairs>
    <vt:vector size="2" baseType="variant">
      <vt:variant>
        <vt:lpstr>Titel</vt:lpstr>
      </vt:variant>
      <vt:variant>
        <vt:i4>1</vt:i4>
      </vt:variant>
    </vt:vector>
  </HeadingPairs>
  <TitlesOfParts>
    <vt:vector size="1" baseType="lpstr">
      <vt:lpstr/>
    </vt:vector>
  </TitlesOfParts>
  <Company>BDO</Company>
  <LinksUpToDate>false</LinksUpToDate>
  <CharactersWithSpaces>173554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Ossendrijver MHT</dc:creator>
  <cp:lastModifiedBy>Nellie Ursem</cp:lastModifiedBy>
  <cp:revision>2</cp:revision>
  <cp:lastPrinted>2014-06-10T12:03:00Z</cp:lastPrinted>
  <dcterms:created xsi:type="dcterms:W3CDTF">2014-07-29T10:51:00Z</dcterms:created>
  <dcterms:modified xsi:type="dcterms:W3CDTF">2014-07-29T10:51:00Z</dcterms:modified>
</cp:coreProperties>
</file>