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52F78" w14:textId="17777C06" w:rsidR="00174717" w:rsidRPr="001A2917" w:rsidRDefault="00174717" w:rsidP="001A2917">
      <w:pPr>
        <w:spacing w:afterLines="120" w:after="288"/>
        <w:jc w:val="both"/>
        <w:rPr>
          <w:sz w:val="22"/>
          <w:szCs w:val="22"/>
        </w:rPr>
      </w:pPr>
      <w:bookmarkStart w:id="0" w:name="_GoBack"/>
      <w:bookmarkEnd w:id="0"/>
      <w:r>
        <w:rPr>
          <w:sz w:val="22"/>
          <w:szCs w:val="22"/>
        </w:rPr>
        <w:t>Peer van der Helm &amp; Stijn Vandevelde</w:t>
      </w:r>
    </w:p>
    <w:p w14:paraId="1318E8A9" w14:textId="7420555B" w:rsidR="00F23A88" w:rsidRPr="001A2917" w:rsidRDefault="00E73173" w:rsidP="001A2917">
      <w:pPr>
        <w:spacing w:afterLines="120" w:after="288"/>
        <w:jc w:val="both"/>
        <w:rPr>
          <w:b/>
          <w:sz w:val="32"/>
          <w:szCs w:val="32"/>
        </w:rPr>
      </w:pPr>
      <w:r w:rsidRPr="001A2917">
        <w:rPr>
          <w:b/>
          <w:sz w:val="32"/>
          <w:szCs w:val="32"/>
        </w:rPr>
        <w:t>Probleem</w:t>
      </w:r>
      <w:r w:rsidR="005D0FEB" w:rsidRPr="001A2917">
        <w:rPr>
          <w:b/>
          <w:sz w:val="32"/>
          <w:szCs w:val="32"/>
        </w:rPr>
        <w:t>gedrag is vaak te begrijpen</w:t>
      </w:r>
    </w:p>
    <w:p w14:paraId="3C71C585" w14:textId="0E50B1EF" w:rsidR="00AF5352" w:rsidRPr="001D116F" w:rsidRDefault="0056329F" w:rsidP="001A2917">
      <w:pPr>
        <w:spacing w:afterLines="120" w:after="288"/>
        <w:jc w:val="both"/>
        <w:rPr>
          <w:b/>
          <w:sz w:val="32"/>
          <w:szCs w:val="32"/>
        </w:rPr>
      </w:pPr>
      <w:proofErr w:type="spellStart"/>
      <w:r w:rsidRPr="001D116F">
        <w:rPr>
          <w:b/>
          <w:sz w:val="32"/>
          <w:szCs w:val="32"/>
        </w:rPr>
        <w:t>Problem</w:t>
      </w:r>
      <w:proofErr w:type="spellEnd"/>
      <w:r w:rsidRPr="001D116F">
        <w:rPr>
          <w:b/>
          <w:sz w:val="32"/>
          <w:szCs w:val="32"/>
        </w:rPr>
        <w:t xml:space="preserve"> </w:t>
      </w:r>
      <w:proofErr w:type="spellStart"/>
      <w:r w:rsidRPr="001D116F">
        <w:rPr>
          <w:b/>
          <w:sz w:val="32"/>
          <w:szCs w:val="32"/>
        </w:rPr>
        <w:t>behavio</w:t>
      </w:r>
      <w:r w:rsidR="001A2917" w:rsidRPr="001D116F">
        <w:rPr>
          <w:b/>
          <w:sz w:val="32"/>
          <w:szCs w:val="32"/>
        </w:rPr>
        <w:t>u</w:t>
      </w:r>
      <w:r w:rsidRPr="001D116F">
        <w:rPr>
          <w:b/>
          <w:sz w:val="32"/>
          <w:szCs w:val="32"/>
        </w:rPr>
        <w:t>r</w:t>
      </w:r>
      <w:proofErr w:type="spellEnd"/>
      <w:r w:rsidRPr="001D116F">
        <w:rPr>
          <w:b/>
          <w:sz w:val="32"/>
          <w:szCs w:val="32"/>
        </w:rPr>
        <w:t xml:space="preserve"> </w:t>
      </w:r>
      <w:proofErr w:type="spellStart"/>
      <w:r w:rsidRPr="001D116F">
        <w:rPr>
          <w:b/>
          <w:sz w:val="32"/>
          <w:szCs w:val="32"/>
        </w:rPr>
        <w:t>c</w:t>
      </w:r>
      <w:r w:rsidR="00AF5352" w:rsidRPr="001D116F">
        <w:rPr>
          <w:b/>
          <w:sz w:val="32"/>
          <w:szCs w:val="32"/>
        </w:rPr>
        <w:t>an</w:t>
      </w:r>
      <w:proofErr w:type="spellEnd"/>
      <w:r w:rsidRPr="001D116F">
        <w:rPr>
          <w:b/>
          <w:sz w:val="32"/>
          <w:szCs w:val="32"/>
        </w:rPr>
        <w:t xml:space="preserve"> </w:t>
      </w:r>
      <w:proofErr w:type="spellStart"/>
      <w:r w:rsidRPr="001D116F">
        <w:rPr>
          <w:b/>
          <w:sz w:val="32"/>
          <w:szCs w:val="32"/>
        </w:rPr>
        <w:t>often</w:t>
      </w:r>
      <w:proofErr w:type="spellEnd"/>
      <w:r w:rsidRPr="001D116F">
        <w:rPr>
          <w:b/>
          <w:sz w:val="32"/>
          <w:szCs w:val="32"/>
        </w:rPr>
        <w:t xml:space="preserve"> </w:t>
      </w:r>
      <w:proofErr w:type="spellStart"/>
      <w:r w:rsidRPr="001D116F">
        <w:rPr>
          <w:b/>
          <w:sz w:val="32"/>
          <w:szCs w:val="32"/>
        </w:rPr>
        <w:t>be</w:t>
      </w:r>
      <w:proofErr w:type="spellEnd"/>
      <w:r w:rsidRPr="001D116F">
        <w:rPr>
          <w:b/>
          <w:sz w:val="32"/>
          <w:szCs w:val="32"/>
        </w:rPr>
        <w:t xml:space="preserve"> </w:t>
      </w:r>
      <w:proofErr w:type="spellStart"/>
      <w:r w:rsidRPr="001D116F">
        <w:rPr>
          <w:b/>
          <w:sz w:val="32"/>
          <w:szCs w:val="32"/>
        </w:rPr>
        <w:t>understood</w:t>
      </w:r>
      <w:proofErr w:type="spellEnd"/>
    </w:p>
    <w:p w14:paraId="4E8E2946" w14:textId="711AD493" w:rsidR="00276074" w:rsidRPr="001A2917" w:rsidRDefault="00276074" w:rsidP="001A2917">
      <w:pPr>
        <w:spacing w:afterLines="120" w:after="288"/>
        <w:jc w:val="both"/>
        <w:rPr>
          <w:b/>
          <w:sz w:val="22"/>
          <w:szCs w:val="22"/>
        </w:rPr>
      </w:pPr>
      <w:r w:rsidRPr="001A2917">
        <w:rPr>
          <w:b/>
          <w:sz w:val="22"/>
          <w:szCs w:val="22"/>
        </w:rPr>
        <w:t>Samenvatting</w:t>
      </w:r>
    </w:p>
    <w:p w14:paraId="21DABAB0" w14:textId="4CB23C8C" w:rsidR="007E19F8" w:rsidRDefault="007E19F8" w:rsidP="001A2917">
      <w:pPr>
        <w:spacing w:afterLines="120" w:after="288"/>
        <w:jc w:val="both"/>
        <w:rPr>
          <w:sz w:val="22"/>
          <w:szCs w:val="22"/>
        </w:rPr>
      </w:pPr>
      <w:r w:rsidRPr="00273615">
        <w:rPr>
          <w:sz w:val="22"/>
          <w:szCs w:val="22"/>
        </w:rPr>
        <w:t xml:space="preserve">In de jeugdhulp en in </w:t>
      </w:r>
      <w:r w:rsidR="00DC301B">
        <w:rPr>
          <w:sz w:val="22"/>
          <w:szCs w:val="22"/>
        </w:rPr>
        <w:t xml:space="preserve">het </w:t>
      </w:r>
      <w:r w:rsidRPr="00273615">
        <w:rPr>
          <w:sz w:val="22"/>
          <w:szCs w:val="22"/>
        </w:rPr>
        <w:t>onderwijs</w:t>
      </w:r>
      <w:r>
        <w:rPr>
          <w:sz w:val="22"/>
          <w:szCs w:val="22"/>
        </w:rPr>
        <w:t>, maar ook bijvoorbeeld in d</w:t>
      </w:r>
      <w:r w:rsidR="0025283D">
        <w:rPr>
          <w:sz w:val="22"/>
          <w:szCs w:val="22"/>
        </w:rPr>
        <w:t>e psychiatrische hulpverlening</w:t>
      </w:r>
      <w:r w:rsidRPr="00273615">
        <w:rPr>
          <w:sz w:val="22"/>
          <w:szCs w:val="22"/>
        </w:rPr>
        <w:t xml:space="preserve"> hebben professionals (hulpverleners, gezinshuisouders en leerkrachten) vaak moeite met</w:t>
      </w:r>
      <w:r>
        <w:rPr>
          <w:sz w:val="22"/>
          <w:szCs w:val="22"/>
        </w:rPr>
        <w:t xml:space="preserve"> dominant (</w:t>
      </w:r>
      <w:r w:rsidRPr="00273615">
        <w:rPr>
          <w:sz w:val="22"/>
          <w:szCs w:val="22"/>
        </w:rPr>
        <w:t>agressief</w:t>
      </w:r>
      <w:r>
        <w:rPr>
          <w:sz w:val="22"/>
          <w:szCs w:val="22"/>
        </w:rPr>
        <w:t>, manipulerend)</w:t>
      </w:r>
      <w:r w:rsidRPr="00273615">
        <w:rPr>
          <w:sz w:val="22"/>
          <w:szCs w:val="22"/>
        </w:rPr>
        <w:t xml:space="preserve"> of soms juist </w:t>
      </w:r>
      <w:proofErr w:type="spellStart"/>
      <w:r w:rsidRPr="00273615">
        <w:rPr>
          <w:sz w:val="22"/>
          <w:szCs w:val="22"/>
        </w:rPr>
        <w:t>submissief</w:t>
      </w:r>
      <w:proofErr w:type="spellEnd"/>
      <w:r w:rsidRPr="00273615">
        <w:rPr>
          <w:sz w:val="22"/>
          <w:szCs w:val="22"/>
        </w:rPr>
        <w:t xml:space="preserve"> </w:t>
      </w:r>
      <w:r>
        <w:rPr>
          <w:sz w:val="22"/>
          <w:szCs w:val="22"/>
        </w:rPr>
        <w:t>(</w:t>
      </w:r>
      <w:r w:rsidRPr="00273615">
        <w:rPr>
          <w:sz w:val="22"/>
          <w:szCs w:val="22"/>
        </w:rPr>
        <w:t>depressief</w:t>
      </w:r>
      <w:r>
        <w:rPr>
          <w:sz w:val="22"/>
          <w:szCs w:val="22"/>
        </w:rPr>
        <w:t>, ontwijkend en soms zelfbeschadigend)</w:t>
      </w:r>
      <w:r w:rsidRPr="00273615">
        <w:rPr>
          <w:sz w:val="22"/>
          <w:szCs w:val="22"/>
        </w:rPr>
        <w:t xml:space="preserve"> </w:t>
      </w:r>
      <w:r>
        <w:rPr>
          <w:sz w:val="22"/>
          <w:szCs w:val="22"/>
        </w:rPr>
        <w:t xml:space="preserve">gedrag </w:t>
      </w:r>
      <w:r w:rsidRPr="00273615">
        <w:rPr>
          <w:sz w:val="22"/>
          <w:szCs w:val="22"/>
        </w:rPr>
        <w:t>bij kinderen</w:t>
      </w:r>
      <w:r>
        <w:rPr>
          <w:sz w:val="22"/>
          <w:szCs w:val="22"/>
        </w:rPr>
        <w:t xml:space="preserve"> en volwassenen. </w:t>
      </w:r>
      <w:r w:rsidRPr="007E19F8">
        <w:rPr>
          <w:sz w:val="22"/>
          <w:szCs w:val="22"/>
        </w:rPr>
        <w:t>Professionals hebben vaak veel moeite met dit gedrag, met name vanwege de concentratie van ernstige gedragsproblemen en antisociaal gedrag</w:t>
      </w:r>
      <w:r>
        <w:rPr>
          <w:sz w:val="22"/>
          <w:szCs w:val="22"/>
        </w:rPr>
        <w:t xml:space="preserve">. In deze bijdrage wordt </w:t>
      </w:r>
      <w:r w:rsidRPr="007E19F8">
        <w:rPr>
          <w:sz w:val="22"/>
          <w:szCs w:val="22"/>
        </w:rPr>
        <w:t xml:space="preserve">de hand van </w:t>
      </w:r>
      <w:r>
        <w:rPr>
          <w:sz w:val="22"/>
          <w:szCs w:val="22"/>
        </w:rPr>
        <w:t>recente</w:t>
      </w:r>
      <w:r w:rsidRPr="007E19F8">
        <w:rPr>
          <w:sz w:val="22"/>
          <w:szCs w:val="22"/>
        </w:rPr>
        <w:t xml:space="preserve"> literatuur </w:t>
      </w:r>
      <w:r>
        <w:rPr>
          <w:sz w:val="22"/>
          <w:szCs w:val="22"/>
        </w:rPr>
        <w:t xml:space="preserve">theoretisch ingegaan op een mogelijk </w:t>
      </w:r>
      <w:r w:rsidRPr="007E19F8">
        <w:rPr>
          <w:sz w:val="22"/>
          <w:szCs w:val="22"/>
        </w:rPr>
        <w:t>or</w:t>
      </w:r>
      <w:r>
        <w:rPr>
          <w:sz w:val="22"/>
          <w:szCs w:val="22"/>
        </w:rPr>
        <w:t xml:space="preserve">thopedagogisch verklaringsmodel </w:t>
      </w:r>
      <w:r w:rsidRPr="007E19F8">
        <w:rPr>
          <w:sz w:val="22"/>
          <w:szCs w:val="22"/>
        </w:rPr>
        <w:t>van probleemgedrag</w:t>
      </w:r>
      <w:r>
        <w:rPr>
          <w:sz w:val="22"/>
          <w:szCs w:val="22"/>
        </w:rPr>
        <w:t xml:space="preserve"> </w:t>
      </w:r>
      <w:r w:rsidRPr="007E19F8">
        <w:rPr>
          <w:sz w:val="22"/>
          <w:szCs w:val="22"/>
        </w:rPr>
        <w:t>met concrete handvatten voor professionals.</w:t>
      </w:r>
      <w:r>
        <w:rPr>
          <w:sz w:val="22"/>
          <w:szCs w:val="22"/>
        </w:rPr>
        <w:t xml:space="preserve"> In het model staan concepten uit de zelfdeterminatie-theorie, met name v</w:t>
      </w:r>
      <w:r w:rsidRPr="007E19F8">
        <w:rPr>
          <w:sz w:val="22"/>
          <w:szCs w:val="22"/>
        </w:rPr>
        <w:t>erbonden</w:t>
      </w:r>
      <w:r>
        <w:rPr>
          <w:sz w:val="22"/>
          <w:szCs w:val="22"/>
        </w:rPr>
        <w:t xml:space="preserve">heid, competentie en autonomie centraal, evenals geduld, gericht op het ontwikkelen van </w:t>
      </w:r>
      <w:r w:rsidRPr="007E19F8">
        <w:rPr>
          <w:sz w:val="22"/>
          <w:szCs w:val="22"/>
        </w:rPr>
        <w:t>een beter leer- en leefklimaat. Het inschatten, beoordelen, plannen, handelen en evalueren vanuit verschillende perspectieven (biologisch, psychologisch, pedagogisch, sociaal, maatschappelijk-structureel, ontwikkelingsgericht) is hierbij noodzakelijk. Het kan helpen om de ondersteuning van kinderen en volwassenen met probleemgedrag steeds in interactie en verbondenheid met de bredere omgeving te zien</w:t>
      </w:r>
      <w:r>
        <w:rPr>
          <w:sz w:val="22"/>
          <w:szCs w:val="22"/>
        </w:rPr>
        <w:t>.</w:t>
      </w:r>
    </w:p>
    <w:p w14:paraId="1477579B" w14:textId="1A0F3C61" w:rsidR="00FF2EB1" w:rsidRDefault="00174717" w:rsidP="001A2917">
      <w:pPr>
        <w:spacing w:afterLines="120" w:after="288"/>
        <w:jc w:val="both"/>
        <w:rPr>
          <w:sz w:val="22"/>
          <w:szCs w:val="22"/>
        </w:rPr>
      </w:pPr>
      <w:r w:rsidRPr="00174717">
        <w:rPr>
          <w:i/>
          <w:sz w:val="22"/>
          <w:szCs w:val="22"/>
        </w:rPr>
        <w:t>Kernwoorden</w:t>
      </w:r>
      <w:r>
        <w:rPr>
          <w:sz w:val="22"/>
          <w:szCs w:val="22"/>
        </w:rPr>
        <w:t>: probleemgedrag, orthopedagogisch verklaringsmodel, leef- en leerklimaat, zelfdeterminatie, ecologie</w:t>
      </w:r>
    </w:p>
    <w:p w14:paraId="4168991E" w14:textId="77777777" w:rsidR="00276074" w:rsidRPr="001A2917" w:rsidRDefault="00276074" w:rsidP="001A2917">
      <w:pPr>
        <w:spacing w:afterLines="120" w:after="288"/>
        <w:jc w:val="both"/>
        <w:rPr>
          <w:b/>
          <w:sz w:val="22"/>
          <w:szCs w:val="22"/>
          <w:lang w:val="en-GB"/>
        </w:rPr>
      </w:pPr>
      <w:r w:rsidRPr="001A2917">
        <w:rPr>
          <w:b/>
          <w:sz w:val="22"/>
          <w:szCs w:val="22"/>
          <w:lang w:val="en-GB"/>
        </w:rPr>
        <w:t>Abstract</w:t>
      </w:r>
    </w:p>
    <w:p w14:paraId="40D183DB" w14:textId="31332926" w:rsidR="00543101" w:rsidRPr="001A2917" w:rsidRDefault="00DC301B" w:rsidP="001A2917">
      <w:pPr>
        <w:spacing w:afterLines="120" w:after="288"/>
        <w:jc w:val="both"/>
        <w:rPr>
          <w:sz w:val="22"/>
          <w:szCs w:val="22"/>
          <w:lang w:val="en-GB"/>
        </w:rPr>
      </w:pPr>
      <w:r w:rsidRPr="001A2917">
        <w:rPr>
          <w:sz w:val="22"/>
          <w:szCs w:val="22"/>
          <w:lang w:val="en-GB"/>
        </w:rPr>
        <w:t>In youth care,</w:t>
      </w:r>
      <w:r w:rsidR="0056329F" w:rsidRPr="001A2917">
        <w:rPr>
          <w:sz w:val="22"/>
          <w:szCs w:val="22"/>
          <w:lang w:val="en-GB"/>
        </w:rPr>
        <w:t xml:space="preserve"> </w:t>
      </w:r>
      <w:r w:rsidRPr="001A2917">
        <w:rPr>
          <w:sz w:val="22"/>
          <w:szCs w:val="22"/>
          <w:lang w:val="en-GB"/>
        </w:rPr>
        <w:t>education, and psychiatry, professionals frequently struggle with dominant (aggressive, manipulative) or submissive (depressive, avoiding, or self-harming) behavio</w:t>
      </w:r>
      <w:r w:rsidR="001A2917">
        <w:rPr>
          <w:sz w:val="22"/>
          <w:szCs w:val="22"/>
          <w:lang w:val="en-GB"/>
        </w:rPr>
        <w:t>u</w:t>
      </w:r>
      <w:r w:rsidRPr="001A2917">
        <w:rPr>
          <w:sz w:val="22"/>
          <w:szCs w:val="22"/>
          <w:lang w:val="en-GB"/>
        </w:rPr>
        <w:t>r</w:t>
      </w:r>
      <w:r w:rsidR="0025283D" w:rsidRPr="001A2917">
        <w:rPr>
          <w:sz w:val="22"/>
          <w:szCs w:val="22"/>
          <w:lang w:val="en-GB"/>
        </w:rPr>
        <w:t xml:space="preserve"> of their clients</w:t>
      </w:r>
      <w:r w:rsidRPr="001A2917">
        <w:rPr>
          <w:sz w:val="22"/>
          <w:szCs w:val="22"/>
          <w:lang w:val="en-GB"/>
        </w:rPr>
        <w:t>. Professionals often experience difficulties in dealing with this behavio</w:t>
      </w:r>
      <w:r w:rsidR="001A2917">
        <w:rPr>
          <w:sz w:val="22"/>
          <w:szCs w:val="22"/>
          <w:lang w:val="en-GB"/>
        </w:rPr>
        <w:t>u</w:t>
      </w:r>
      <w:r w:rsidRPr="001A2917">
        <w:rPr>
          <w:sz w:val="22"/>
          <w:szCs w:val="22"/>
          <w:lang w:val="en-GB"/>
        </w:rPr>
        <w:t xml:space="preserve">r, especially because of the “concentration” of serious </w:t>
      </w:r>
      <w:proofErr w:type="spellStart"/>
      <w:r w:rsidRPr="001A2917">
        <w:rPr>
          <w:sz w:val="22"/>
          <w:szCs w:val="22"/>
          <w:lang w:val="en-GB"/>
        </w:rPr>
        <w:t>behavior</w:t>
      </w:r>
      <w:proofErr w:type="spellEnd"/>
      <w:r w:rsidRPr="001A2917">
        <w:rPr>
          <w:sz w:val="22"/>
          <w:szCs w:val="22"/>
          <w:lang w:val="en-GB"/>
        </w:rPr>
        <w:t xml:space="preserve"> problems and antisocial behavio</w:t>
      </w:r>
      <w:r w:rsidR="001A2917">
        <w:rPr>
          <w:sz w:val="22"/>
          <w:szCs w:val="22"/>
          <w:lang w:val="en-GB"/>
        </w:rPr>
        <w:t>u</w:t>
      </w:r>
      <w:r w:rsidRPr="001A2917">
        <w:rPr>
          <w:sz w:val="22"/>
          <w:szCs w:val="22"/>
          <w:lang w:val="en-GB"/>
        </w:rPr>
        <w:t xml:space="preserve">r. In this theoretical article – based on current literature –  an </w:t>
      </w:r>
      <w:proofErr w:type="spellStart"/>
      <w:r w:rsidRPr="001A2917">
        <w:rPr>
          <w:sz w:val="22"/>
          <w:szCs w:val="22"/>
          <w:lang w:val="en-GB"/>
        </w:rPr>
        <w:t>orthopedagogical</w:t>
      </w:r>
      <w:proofErr w:type="spellEnd"/>
      <w:r w:rsidRPr="001A2917">
        <w:rPr>
          <w:sz w:val="22"/>
          <w:szCs w:val="22"/>
          <w:lang w:val="en-GB"/>
        </w:rPr>
        <w:t xml:space="preserve"> model for explaining problem behavio</w:t>
      </w:r>
      <w:r w:rsidR="001A2917">
        <w:rPr>
          <w:sz w:val="22"/>
          <w:szCs w:val="22"/>
          <w:lang w:val="en-GB"/>
        </w:rPr>
        <w:t>u</w:t>
      </w:r>
      <w:r w:rsidRPr="001A2917">
        <w:rPr>
          <w:sz w:val="22"/>
          <w:szCs w:val="22"/>
          <w:lang w:val="en-GB"/>
        </w:rPr>
        <w:t>r is presented, focusing on how professio</w:t>
      </w:r>
      <w:r w:rsidR="0025283D" w:rsidRPr="001A2917">
        <w:rPr>
          <w:sz w:val="22"/>
          <w:szCs w:val="22"/>
          <w:lang w:val="en-GB"/>
        </w:rPr>
        <w:t>n</w:t>
      </w:r>
      <w:r w:rsidRPr="001A2917">
        <w:rPr>
          <w:sz w:val="22"/>
          <w:szCs w:val="22"/>
          <w:lang w:val="en-GB"/>
        </w:rPr>
        <w:t xml:space="preserve">als could be supported in dealing with this </w:t>
      </w:r>
      <w:proofErr w:type="spellStart"/>
      <w:r w:rsidRPr="001A2917">
        <w:rPr>
          <w:sz w:val="22"/>
          <w:szCs w:val="22"/>
          <w:lang w:val="en-GB"/>
        </w:rPr>
        <w:t>behavior</w:t>
      </w:r>
      <w:proofErr w:type="spellEnd"/>
      <w:r w:rsidRPr="001A2917">
        <w:rPr>
          <w:sz w:val="22"/>
          <w:szCs w:val="22"/>
          <w:lang w:val="en-GB"/>
        </w:rPr>
        <w:t xml:space="preserve">. In the model, concepts of the self-determination-theory are </w:t>
      </w:r>
      <w:r w:rsidR="0025283D" w:rsidRPr="001A2917">
        <w:rPr>
          <w:sz w:val="22"/>
          <w:szCs w:val="22"/>
          <w:lang w:val="en-GB"/>
        </w:rPr>
        <w:t>essential</w:t>
      </w:r>
      <w:r w:rsidRPr="001A2917">
        <w:rPr>
          <w:sz w:val="22"/>
          <w:szCs w:val="22"/>
          <w:lang w:val="en-GB"/>
        </w:rPr>
        <w:t>: connectedness, competence and autonomy. Another important attribute is patience. These concepts are focused on the development of an improved learning and living climate. The assessment, planning, action, and evaluation from different perspectives (biological, psychological, pedagogical, social, socie</w:t>
      </w:r>
      <w:r w:rsidR="0025283D" w:rsidRPr="001A2917">
        <w:rPr>
          <w:sz w:val="22"/>
          <w:szCs w:val="22"/>
          <w:lang w:val="en-GB"/>
        </w:rPr>
        <w:t>t</w:t>
      </w:r>
      <w:r w:rsidRPr="001A2917">
        <w:rPr>
          <w:sz w:val="22"/>
          <w:szCs w:val="22"/>
          <w:lang w:val="en-GB"/>
        </w:rPr>
        <w:t>al-structu</w:t>
      </w:r>
      <w:r w:rsidR="0025283D" w:rsidRPr="001A2917">
        <w:rPr>
          <w:sz w:val="22"/>
          <w:szCs w:val="22"/>
          <w:lang w:val="en-GB"/>
        </w:rPr>
        <w:t>r</w:t>
      </w:r>
      <w:r w:rsidRPr="001A2917">
        <w:rPr>
          <w:sz w:val="22"/>
          <w:szCs w:val="22"/>
          <w:lang w:val="en-GB"/>
        </w:rPr>
        <w:t xml:space="preserve">al and developmental) is key. It is important to consider the support of children and adults with problem </w:t>
      </w:r>
      <w:proofErr w:type="spellStart"/>
      <w:r w:rsidRPr="001A2917">
        <w:rPr>
          <w:sz w:val="22"/>
          <w:szCs w:val="22"/>
          <w:lang w:val="en-GB"/>
        </w:rPr>
        <w:t>behavior</w:t>
      </w:r>
      <w:proofErr w:type="spellEnd"/>
      <w:r w:rsidRPr="001A2917">
        <w:rPr>
          <w:sz w:val="22"/>
          <w:szCs w:val="22"/>
          <w:lang w:val="en-GB"/>
        </w:rPr>
        <w:t xml:space="preserve"> in interaction and connection with the broader ecology.</w:t>
      </w:r>
    </w:p>
    <w:p w14:paraId="104C403D" w14:textId="558C1C7E" w:rsidR="00276074" w:rsidRPr="001A2917" w:rsidRDefault="00FF2EB1" w:rsidP="001A2917">
      <w:pPr>
        <w:spacing w:afterLines="120" w:after="288"/>
        <w:jc w:val="both"/>
        <w:rPr>
          <w:sz w:val="22"/>
          <w:szCs w:val="22"/>
          <w:lang w:val="en-US"/>
        </w:rPr>
      </w:pPr>
      <w:r w:rsidRPr="00F23A88">
        <w:rPr>
          <w:i/>
          <w:sz w:val="22"/>
          <w:szCs w:val="22"/>
          <w:lang w:val="en-US"/>
        </w:rPr>
        <w:t>Keywords</w:t>
      </w:r>
      <w:r w:rsidRPr="00FF2EB1">
        <w:rPr>
          <w:sz w:val="22"/>
          <w:szCs w:val="22"/>
          <w:lang w:val="en-US"/>
        </w:rPr>
        <w:t xml:space="preserve">: problem behavior, </w:t>
      </w:r>
      <w:proofErr w:type="spellStart"/>
      <w:r w:rsidRPr="00FF2EB1">
        <w:rPr>
          <w:sz w:val="22"/>
          <w:szCs w:val="22"/>
          <w:lang w:val="en-US"/>
        </w:rPr>
        <w:t>orthopedagogical</w:t>
      </w:r>
      <w:proofErr w:type="spellEnd"/>
      <w:r w:rsidRPr="00FF2EB1">
        <w:rPr>
          <w:sz w:val="22"/>
          <w:szCs w:val="22"/>
          <w:lang w:val="en-US"/>
        </w:rPr>
        <w:t xml:space="preserve"> explanatory model, living and learning climate, self-determination, ecology</w:t>
      </w:r>
    </w:p>
    <w:p w14:paraId="4F9B4D48" w14:textId="77777777" w:rsidR="00174717" w:rsidRPr="001A2917" w:rsidRDefault="00174717" w:rsidP="001A2917">
      <w:pPr>
        <w:spacing w:afterLines="120" w:after="288"/>
        <w:jc w:val="both"/>
        <w:rPr>
          <w:b/>
          <w:sz w:val="22"/>
          <w:szCs w:val="22"/>
        </w:rPr>
      </w:pPr>
      <w:r w:rsidRPr="001A2917">
        <w:rPr>
          <w:b/>
          <w:sz w:val="22"/>
          <w:szCs w:val="22"/>
        </w:rPr>
        <w:t>Over de auteurs</w:t>
      </w:r>
    </w:p>
    <w:p w14:paraId="13F0B26E" w14:textId="58D3B211" w:rsidR="00174717" w:rsidRPr="001D116F" w:rsidRDefault="00FB135E" w:rsidP="001A2917">
      <w:pPr>
        <w:spacing w:afterLines="120" w:after="288"/>
        <w:jc w:val="both"/>
        <w:rPr>
          <w:sz w:val="22"/>
          <w:szCs w:val="22"/>
          <w:lang w:val="en-US"/>
        </w:rPr>
      </w:pPr>
      <w:r>
        <w:rPr>
          <w:sz w:val="22"/>
          <w:szCs w:val="22"/>
        </w:rPr>
        <w:t>Dr. Peer van der Helm</w:t>
      </w:r>
      <w:r w:rsidR="00174717">
        <w:rPr>
          <w:sz w:val="22"/>
          <w:szCs w:val="22"/>
        </w:rPr>
        <w:t xml:space="preserve"> is lector residentiele jeugdzorg aan de Hogeschool Leiden en hoofd onderzoek bij Fier</w:t>
      </w:r>
      <w:r w:rsidR="00F23A88">
        <w:rPr>
          <w:sz w:val="22"/>
          <w:szCs w:val="22"/>
        </w:rPr>
        <w:t>, h</w:t>
      </w:r>
      <w:r w:rsidR="00F23A88" w:rsidRPr="00F23A88">
        <w:rPr>
          <w:sz w:val="22"/>
          <w:szCs w:val="22"/>
        </w:rPr>
        <w:t>et landelijk expertise- en behandelcentrum op het terrein van geweld in afhankelijkheidsrelaties</w:t>
      </w:r>
      <w:r w:rsidR="00F23A88">
        <w:rPr>
          <w:sz w:val="22"/>
          <w:szCs w:val="22"/>
        </w:rPr>
        <w:t xml:space="preserve"> in Leeuwarden</w:t>
      </w:r>
      <w:r w:rsidR="00174717">
        <w:rPr>
          <w:sz w:val="22"/>
          <w:szCs w:val="22"/>
        </w:rPr>
        <w:t xml:space="preserve">. </w:t>
      </w:r>
      <w:r w:rsidR="00174717" w:rsidRPr="001D116F">
        <w:rPr>
          <w:i/>
          <w:sz w:val="22"/>
          <w:szCs w:val="22"/>
        </w:rPr>
        <w:t>E-mail</w:t>
      </w:r>
      <w:r w:rsidR="00174717" w:rsidRPr="001D116F">
        <w:rPr>
          <w:sz w:val="22"/>
          <w:szCs w:val="22"/>
        </w:rPr>
        <w:t xml:space="preserve">: </w:t>
      </w:r>
      <w:r w:rsidRPr="001D116F">
        <w:rPr>
          <w:sz w:val="22"/>
          <w:szCs w:val="22"/>
        </w:rPr>
        <w:t xml:space="preserve">helm.vd.p@hsleiden.nl </w:t>
      </w:r>
      <w:r w:rsidR="00174717">
        <w:rPr>
          <w:sz w:val="22"/>
          <w:szCs w:val="22"/>
        </w:rPr>
        <w:t>Stijn Vandevelde is docent orthopedagogiek aan de Vakgroep Orthopedagogiek van de Universiteit Gent.</w:t>
      </w:r>
      <w:r w:rsidR="00174717" w:rsidRPr="001D116F">
        <w:rPr>
          <w:i/>
          <w:sz w:val="22"/>
          <w:szCs w:val="22"/>
        </w:rPr>
        <w:t xml:space="preserve"> </w:t>
      </w:r>
      <w:r w:rsidR="00174717" w:rsidRPr="00174717">
        <w:rPr>
          <w:i/>
          <w:sz w:val="22"/>
          <w:szCs w:val="22"/>
          <w:lang w:val="en-GB"/>
        </w:rPr>
        <w:t>E</w:t>
      </w:r>
      <w:r w:rsidR="00174717">
        <w:rPr>
          <w:i/>
          <w:sz w:val="22"/>
          <w:szCs w:val="22"/>
          <w:lang w:val="en-GB"/>
        </w:rPr>
        <w:t>-</w:t>
      </w:r>
      <w:r w:rsidR="00174717" w:rsidRPr="00174717">
        <w:rPr>
          <w:i/>
          <w:sz w:val="22"/>
          <w:szCs w:val="22"/>
          <w:lang w:val="en-GB"/>
        </w:rPr>
        <w:t>mail</w:t>
      </w:r>
      <w:r w:rsidR="00174717">
        <w:rPr>
          <w:sz w:val="22"/>
          <w:szCs w:val="22"/>
          <w:lang w:val="en-GB"/>
        </w:rPr>
        <w:t>: s</w:t>
      </w:r>
      <w:r w:rsidR="00174717" w:rsidRPr="00174717">
        <w:rPr>
          <w:sz w:val="22"/>
          <w:szCs w:val="22"/>
          <w:lang w:val="en-GB"/>
        </w:rPr>
        <w:t>tijn.</w:t>
      </w:r>
      <w:r w:rsidR="00174717">
        <w:rPr>
          <w:sz w:val="22"/>
          <w:szCs w:val="22"/>
          <w:lang w:val="en-GB"/>
        </w:rPr>
        <w:t>v</w:t>
      </w:r>
      <w:r w:rsidR="00174717" w:rsidRPr="00174717">
        <w:rPr>
          <w:sz w:val="22"/>
          <w:szCs w:val="22"/>
          <w:lang w:val="en-GB"/>
        </w:rPr>
        <w:t>andevelde@</w:t>
      </w:r>
      <w:r w:rsidR="00174717">
        <w:rPr>
          <w:sz w:val="22"/>
          <w:szCs w:val="22"/>
          <w:lang w:val="en-GB"/>
        </w:rPr>
        <w:t>ug</w:t>
      </w:r>
      <w:r w:rsidR="00174717" w:rsidRPr="00174717">
        <w:rPr>
          <w:sz w:val="22"/>
          <w:szCs w:val="22"/>
          <w:lang w:val="en-GB"/>
        </w:rPr>
        <w:t>ent.be</w:t>
      </w:r>
    </w:p>
    <w:p w14:paraId="719360D1" w14:textId="77777777" w:rsidR="00174717" w:rsidRDefault="00174717" w:rsidP="001A2917">
      <w:pPr>
        <w:spacing w:afterLines="120" w:after="288"/>
        <w:jc w:val="both"/>
        <w:rPr>
          <w:sz w:val="22"/>
          <w:szCs w:val="22"/>
          <w:lang w:val="en-GB"/>
        </w:rPr>
      </w:pPr>
    </w:p>
    <w:p w14:paraId="58492CB1" w14:textId="3DF61E93" w:rsidR="00276074" w:rsidRPr="001A2917" w:rsidRDefault="00276074" w:rsidP="001A2917">
      <w:pPr>
        <w:spacing w:afterLines="120" w:after="288"/>
        <w:jc w:val="both"/>
        <w:rPr>
          <w:b/>
          <w:sz w:val="22"/>
          <w:szCs w:val="22"/>
          <w:lang w:val="en-GB"/>
        </w:rPr>
      </w:pPr>
      <w:r w:rsidRPr="001A2917">
        <w:rPr>
          <w:b/>
          <w:sz w:val="22"/>
          <w:szCs w:val="22"/>
          <w:lang w:val="en-GB"/>
        </w:rPr>
        <w:lastRenderedPageBreak/>
        <w:t>About the authors</w:t>
      </w:r>
    </w:p>
    <w:p w14:paraId="7A92AE21" w14:textId="068E106D" w:rsidR="002D2714" w:rsidRPr="001D116F" w:rsidRDefault="00FB135E" w:rsidP="001A2917">
      <w:pPr>
        <w:tabs>
          <w:tab w:val="left" w:pos="1843"/>
        </w:tabs>
        <w:spacing w:afterLines="120" w:after="288"/>
        <w:jc w:val="both"/>
        <w:rPr>
          <w:sz w:val="22"/>
          <w:szCs w:val="22"/>
        </w:rPr>
      </w:pPr>
      <w:proofErr w:type="spellStart"/>
      <w:r>
        <w:rPr>
          <w:sz w:val="22"/>
          <w:szCs w:val="22"/>
          <w:lang w:val="en-GB"/>
        </w:rPr>
        <w:t>Dr.</w:t>
      </w:r>
      <w:proofErr w:type="spellEnd"/>
      <w:r>
        <w:rPr>
          <w:sz w:val="22"/>
          <w:szCs w:val="22"/>
          <w:lang w:val="en-GB"/>
        </w:rPr>
        <w:t xml:space="preserve"> Peer van der Helm </w:t>
      </w:r>
      <w:r w:rsidR="002D2714" w:rsidRPr="002A59B0">
        <w:rPr>
          <w:sz w:val="22"/>
          <w:szCs w:val="22"/>
          <w:lang w:val="en-GB"/>
        </w:rPr>
        <w:t xml:space="preserve">is professor </w:t>
      </w:r>
      <w:r w:rsidR="00F23A88" w:rsidRPr="002A59B0">
        <w:rPr>
          <w:sz w:val="22"/>
          <w:szCs w:val="22"/>
          <w:lang w:val="en-GB"/>
        </w:rPr>
        <w:t xml:space="preserve">of professional sciences </w:t>
      </w:r>
      <w:r w:rsidR="002D2714" w:rsidRPr="002A59B0">
        <w:rPr>
          <w:sz w:val="22"/>
          <w:szCs w:val="22"/>
          <w:lang w:val="en-GB"/>
        </w:rPr>
        <w:t>at University</w:t>
      </w:r>
      <w:r w:rsidR="00F23A88">
        <w:rPr>
          <w:sz w:val="22"/>
          <w:szCs w:val="22"/>
          <w:lang w:val="en-GB"/>
        </w:rPr>
        <w:t xml:space="preserve"> of Applied Sciences (UAS) in Leiden</w:t>
      </w:r>
      <w:r>
        <w:rPr>
          <w:sz w:val="22"/>
          <w:szCs w:val="22"/>
          <w:lang w:val="en-GB"/>
        </w:rPr>
        <w:t>,</w:t>
      </w:r>
      <w:r w:rsidR="00174717">
        <w:rPr>
          <w:sz w:val="22"/>
          <w:szCs w:val="22"/>
          <w:lang w:val="en-GB"/>
        </w:rPr>
        <w:t xml:space="preserve"> the Netherlands</w:t>
      </w:r>
      <w:r w:rsidR="002D2714" w:rsidRPr="002A59B0">
        <w:rPr>
          <w:sz w:val="22"/>
          <w:szCs w:val="22"/>
          <w:lang w:val="en-GB"/>
        </w:rPr>
        <w:t xml:space="preserve"> of professional sciences and research director at </w:t>
      </w:r>
      <w:proofErr w:type="spellStart"/>
      <w:r w:rsidR="002D2714" w:rsidRPr="002A59B0">
        <w:rPr>
          <w:sz w:val="22"/>
          <w:szCs w:val="22"/>
          <w:lang w:val="en-GB"/>
        </w:rPr>
        <w:t>Fier</w:t>
      </w:r>
      <w:proofErr w:type="spellEnd"/>
      <w:r w:rsidR="00F23A88">
        <w:rPr>
          <w:sz w:val="22"/>
          <w:szCs w:val="22"/>
          <w:lang w:val="en-GB"/>
        </w:rPr>
        <w:t>, the national expertise and treatment centre for violence in relational dependencies</w:t>
      </w:r>
      <w:r w:rsidR="007E19F8">
        <w:rPr>
          <w:sz w:val="22"/>
          <w:szCs w:val="22"/>
          <w:lang w:val="en-GB"/>
        </w:rPr>
        <w:t>.</w:t>
      </w:r>
      <w:r w:rsidR="00174717">
        <w:rPr>
          <w:sz w:val="22"/>
          <w:szCs w:val="22"/>
          <w:lang w:val="en-GB"/>
        </w:rPr>
        <w:t xml:space="preserve"> </w:t>
      </w:r>
      <w:r w:rsidR="00174717" w:rsidRPr="00174717">
        <w:rPr>
          <w:i/>
          <w:sz w:val="22"/>
          <w:szCs w:val="22"/>
          <w:lang w:val="en-GB"/>
        </w:rPr>
        <w:t>Email</w:t>
      </w:r>
      <w:r w:rsidR="00174717">
        <w:rPr>
          <w:sz w:val="22"/>
          <w:szCs w:val="22"/>
          <w:lang w:val="en-GB"/>
        </w:rPr>
        <w:t xml:space="preserve">: </w:t>
      </w:r>
      <w:r w:rsidRPr="00FB135E">
        <w:rPr>
          <w:sz w:val="22"/>
          <w:szCs w:val="22"/>
          <w:lang w:val="en-GB"/>
        </w:rPr>
        <w:t>helm.vd.p@hsleiden.nl</w:t>
      </w:r>
      <w:r>
        <w:rPr>
          <w:sz w:val="22"/>
          <w:szCs w:val="22"/>
          <w:lang w:val="en-GB"/>
        </w:rPr>
        <w:t xml:space="preserve">. </w:t>
      </w:r>
      <w:proofErr w:type="spellStart"/>
      <w:r w:rsidR="00174717">
        <w:rPr>
          <w:sz w:val="22"/>
          <w:szCs w:val="22"/>
          <w:lang w:val="en-GB"/>
        </w:rPr>
        <w:t>Dr.</w:t>
      </w:r>
      <w:proofErr w:type="spellEnd"/>
      <w:r w:rsidR="00174717">
        <w:rPr>
          <w:sz w:val="22"/>
          <w:szCs w:val="22"/>
          <w:lang w:val="en-GB"/>
        </w:rPr>
        <w:t xml:space="preserve"> </w:t>
      </w:r>
      <w:r w:rsidR="002D2714" w:rsidRPr="002A59B0">
        <w:rPr>
          <w:sz w:val="22"/>
          <w:szCs w:val="22"/>
          <w:lang w:val="en-GB"/>
        </w:rPr>
        <w:t xml:space="preserve">Stijn </w:t>
      </w:r>
      <w:proofErr w:type="spellStart"/>
      <w:r w:rsidR="002D2714" w:rsidRPr="002A59B0">
        <w:rPr>
          <w:sz w:val="22"/>
          <w:szCs w:val="22"/>
          <w:lang w:val="en-GB"/>
        </w:rPr>
        <w:t>Vandevelde</w:t>
      </w:r>
      <w:proofErr w:type="spellEnd"/>
      <w:r w:rsidR="002D2714" w:rsidRPr="002A59B0">
        <w:rPr>
          <w:sz w:val="22"/>
          <w:szCs w:val="22"/>
          <w:lang w:val="en-GB"/>
        </w:rPr>
        <w:t xml:space="preserve"> is </w:t>
      </w:r>
      <w:r w:rsidR="007E19F8">
        <w:rPr>
          <w:sz w:val="22"/>
          <w:szCs w:val="22"/>
          <w:lang w:val="en-GB"/>
        </w:rPr>
        <w:t>professor at the Department of Special Needs Education of Ghent University</w:t>
      </w:r>
      <w:r w:rsidR="00174717">
        <w:rPr>
          <w:sz w:val="22"/>
          <w:szCs w:val="22"/>
          <w:lang w:val="en-GB"/>
        </w:rPr>
        <w:t xml:space="preserve"> in Belgium</w:t>
      </w:r>
      <w:r w:rsidR="007E19F8">
        <w:rPr>
          <w:sz w:val="22"/>
          <w:szCs w:val="22"/>
          <w:lang w:val="en-GB"/>
        </w:rPr>
        <w:t xml:space="preserve">. </w:t>
      </w:r>
      <w:r w:rsidR="00174717" w:rsidRPr="001D116F">
        <w:rPr>
          <w:i/>
          <w:sz w:val="22"/>
          <w:szCs w:val="22"/>
        </w:rPr>
        <w:t>Email</w:t>
      </w:r>
      <w:r w:rsidR="00174717" w:rsidRPr="001D116F">
        <w:rPr>
          <w:sz w:val="22"/>
          <w:szCs w:val="22"/>
        </w:rPr>
        <w:t>: stijn.vandevelde@ugent.be</w:t>
      </w:r>
    </w:p>
    <w:p w14:paraId="70EF9688" w14:textId="77777777" w:rsidR="00FF2EB1" w:rsidRPr="00174717" w:rsidRDefault="00FF2EB1" w:rsidP="001A2917">
      <w:pPr>
        <w:spacing w:afterLines="120" w:after="288"/>
        <w:jc w:val="both"/>
        <w:rPr>
          <w:b/>
          <w:sz w:val="22"/>
          <w:szCs w:val="22"/>
          <w:lang w:val="nl-BE"/>
        </w:rPr>
      </w:pPr>
      <w:r w:rsidRPr="00174717">
        <w:rPr>
          <w:b/>
          <w:sz w:val="22"/>
          <w:szCs w:val="22"/>
          <w:lang w:val="nl-BE"/>
        </w:rPr>
        <w:t>Inleiding</w:t>
      </w:r>
    </w:p>
    <w:p w14:paraId="61E71C74" w14:textId="7B2E0402" w:rsidR="005D0FEB" w:rsidRPr="00273615" w:rsidRDefault="005D0FEB" w:rsidP="001A2917">
      <w:pPr>
        <w:spacing w:afterLines="120" w:after="288"/>
        <w:jc w:val="both"/>
        <w:rPr>
          <w:sz w:val="22"/>
          <w:szCs w:val="22"/>
        </w:rPr>
      </w:pPr>
      <w:r w:rsidRPr="00273615">
        <w:rPr>
          <w:sz w:val="22"/>
          <w:szCs w:val="22"/>
        </w:rPr>
        <w:t>In de jeugdhulp en in het onderwijs</w:t>
      </w:r>
      <w:r w:rsidR="00BD52E1">
        <w:rPr>
          <w:sz w:val="22"/>
          <w:szCs w:val="22"/>
        </w:rPr>
        <w:t>, maar ook bijvoorbeeld in d</w:t>
      </w:r>
      <w:r w:rsidR="0025283D">
        <w:rPr>
          <w:sz w:val="22"/>
          <w:szCs w:val="22"/>
        </w:rPr>
        <w:t>e psychiatrische hulpverlening</w:t>
      </w:r>
      <w:r w:rsidR="002A59B0">
        <w:rPr>
          <w:sz w:val="22"/>
          <w:szCs w:val="22"/>
        </w:rPr>
        <w:t xml:space="preserve"> </w:t>
      </w:r>
      <w:r w:rsidRPr="00273615">
        <w:rPr>
          <w:sz w:val="22"/>
          <w:szCs w:val="22"/>
        </w:rPr>
        <w:t>hebben professionals (hulpverleners, gezinshuisouders en leerkrachten) vaak moeite met</w:t>
      </w:r>
      <w:r w:rsidR="004E30F4">
        <w:rPr>
          <w:sz w:val="22"/>
          <w:szCs w:val="22"/>
        </w:rPr>
        <w:t xml:space="preserve"> dominant (</w:t>
      </w:r>
      <w:r w:rsidRPr="00273615">
        <w:rPr>
          <w:sz w:val="22"/>
          <w:szCs w:val="22"/>
        </w:rPr>
        <w:t>agressief</w:t>
      </w:r>
      <w:r w:rsidR="004E30F4">
        <w:rPr>
          <w:sz w:val="22"/>
          <w:szCs w:val="22"/>
        </w:rPr>
        <w:t>, manipulerend)</w:t>
      </w:r>
      <w:r w:rsidRPr="00273615">
        <w:rPr>
          <w:sz w:val="22"/>
          <w:szCs w:val="22"/>
        </w:rPr>
        <w:t xml:space="preserve"> of soms juist </w:t>
      </w:r>
      <w:proofErr w:type="spellStart"/>
      <w:r w:rsidRPr="00273615">
        <w:rPr>
          <w:sz w:val="22"/>
          <w:szCs w:val="22"/>
        </w:rPr>
        <w:t>submissief</w:t>
      </w:r>
      <w:proofErr w:type="spellEnd"/>
      <w:r w:rsidR="00E767A7" w:rsidRPr="00273615">
        <w:rPr>
          <w:sz w:val="22"/>
          <w:szCs w:val="22"/>
        </w:rPr>
        <w:t xml:space="preserve"> </w:t>
      </w:r>
      <w:r w:rsidR="004E30F4">
        <w:rPr>
          <w:sz w:val="22"/>
          <w:szCs w:val="22"/>
        </w:rPr>
        <w:t>(</w:t>
      </w:r>
      <w:r w:rsidR="00E767A7" w:rsidRPr="00273615">
        <w:rPr>
          <w:sz w:val="22"/>
          <w:szCs w:val="22"/>
        </w:rPr>
        <w:t>depressief</w:t>
      </w:r>
      <w:r w:rsidR="004E30F4">
        <w:rPr>
          <w:sz w:val="22"/>
          <w:szCs w:val="22"/>
        </w:rPr>
        <w:t>, ontwijkend en soms zelfbeschadigend)</w:t>
      </w:r>
      <w:r w:rsidRPr="00273615">
        <w:rPr>
          <w:sz w:val="22"/>
          <w:szCs w:val="22"/>
        </w:rPr>
        <w:t xml:space="preserve"> </w:t>
      </w:r>
      <w:r w:rsidR="00C51E98">
        <w:rPr>
          <w:sz w:val="22"/>
          <w:szCs w:val="22"/>
        </w:rPr>
        <w:t xml:space="preserve">gedrag </w:t>
      </w:r>
      <w:r w:rsidRPr="00273615">
        <w:rPr>
          <w:sz w:val="22"/>
          <w:szCs w:val="22"/>
        </w:rPr>
        <w:t>bij kinderen</w:t>
      </w:r>
      <w:r w:rsidR="000F5A5B">
        <w:rPr>
          <w:sz w:val="22"/>
          <w:szCs w:val="22"/>
        </w:rPr>
        <w:t xml:space="preserve"> en volwassenen</w:t>
      </w:r>
      <w:r w:rsidR="002D2714">
        <w:rPr>
          <w:sz w:val="22"/>
          <w:szCs w:val="22"/>
        </w:rPr>
        <w:t xml:space="preserve"> (Stams &amp; van der Helm, 2017; Van der Helm &amp; Stams, 2012)</w:t>
      </w:r>
      <w:r w:rsidRPr="00273615">
        <w:rPr>
          <w:sz w:val="22"/>
          <w:szCs w:val="22"/>
        </w:rPr>
        <w:t xml:space="preserve">. </w:t>
      </w:r>
      <w:r w:rsidR="00E40C67" w:rsidRPr="00273615">
        <w:rPr>
          <w:sz w:val="22"/>
          <w:szCs w:val="22"/>
        </w:rPr>
        <w:t>W</w:t>
      </w:r>
      <w:r w:rsidRPr="00273615">
        <w:rPr>
          <w:sz w:val="22"/>
          <w:szCs w:val="22"/>
        </w:rPr>
        <w:t>e</w:t>
      </w:r>
      <w:r w:rsidR="00E40C67" w:rsidRPr="00273615">
        <w:rPr>
          <w:sz w:val="22"/>
          <w:szCs w:val="22"/>
        </w:rPr>
        <w:t xml:space="preserve"> noemen</w:t>
      </w:r>
      <w:r w:rsidRPr="00273615">
        <w:rPr>
          <w:sz w:val="22"/>
          <w:szCs w:val="22"/>
        </w:rPr>
        <w:t xml:space="preserve"> dat tegenwoordig</w:t>
      </w:r>
      <w:r w:rsidR="007A3957" w:rsidRPr="00273615">
        <w:rPr>
          <w:sz w:val="22"/>
          <w:szCs w:val="22"/>
        </w:rPr>
        <w:t xml:space="preserve"> in Nederland</w:t>
      </w:r>
      <w:r w:rsidR="00E73173" w:rsidRPr="00273615">
        <w:rPr>
          <w:sz w:val="22"/>
          <w:szCs w:val="22"/>
        </w:rPr>
        <w:t xml:space="preserve"> </w:t>
      </w:r>
      <w:r w:rsidR="00273615">
        <w:rPr>
          <w:sz w:val="22"/>
          <w:szCs w:val="22"/>
        </w:rPr>
        <w:t xml:space="preserve">‘moeilijk verstaanbaar gedrag’ of </w:t>
      </w:r>
      <w:r w:rsidR="00E73173" w:rsidRPr="00273615">
        <w:rPr>
          <w:sz w:val="22"/>
          <w:szCs w:val="22"/>
        </w:rPr>
        <w:t>ook wel</w:t>
      </w:r>
      <w:r w:rsidRPr="00273615">
        <w:rPr>
          <w:sz w:val="22"/>
          <w:szCs w:val="22"/>
        </w:rPr>
        <w:t xml:space="preserve"> ‘</w:t>
      </w:r>
      <w:r w:rsidR="0060744D" w:rsidRPr="00273615">
        <w:rPr>
          <w:sz w:val="22"/>
          <w:szCs w:val="22"/>
        </w:rPr>
        <w:t>probleemgedrag</w:t>
      </w:r>
      <w:r w:rsidRPr="00273615">
        <w:rPr>
          <w:sz w:val="22"/>
          <w:szCs w:val="22"/>
        </w:rPr>
        <w:t xml:space="preserve">’. </w:t>
      </w:r>
      <w:r w:rsidR="002400EA">
        <w:rPr>
          <w:sz w:val="22"/>
          <w:szCs w:val="22"/>
        </w:rPr>
        <w:t>Het stelsel in de nieuwe jeugdwet van 2015</w:t>
      </w:r>
      <w:r w:rsidR="00D403D6">
        <w:rPr>
          <w:sz w:val="22"/>
          <w:szCs w:val="22"/>
        </w:rPr>
        <w:t xml:space="preserve"> in Nederland, </w:t>
      </w:r>
      <w:r w:rsidR="0025283D">
        <w:rPr>
          <w:sz w:val="22"/>
          <w:szCs w:val="22"/>
        </w:rPr>
        <w:t xml:space="preserve">evenals het beleid </w:t>
      </w:r>
      <w:r w:rsidR="00D403D6">
        <w:rPr>
          <w:sz w:val="22"/>
          <w:szCs w:val="22"/>
        </w:rPr>
        <w:t xml:space="preserve">in </w:t>
      </w:r>
      <w:r w:rsidR="0025283D">
        <w:rPr>
          <w:sz w:val="22"/>
          <w:szCs w:val="22"/>
        </w:rPr>
        <w:t>Vlaanderen</w:t>
      </w:r>
      <w:r w:rsidR="002400EA">
        <w:rPr>
          <w:sz w:val="22"/>
          <w:szCs w:val="22"/>
        </w:rPr>
        <w:t xml:space="preserve"> </w:t>
      </w:r>
      <w:r w:rsidR="00D403D6">
        <w:rPr>
          <w:sz w:val="22"/>
          <w:szCs w:val="22"/>
        </w:rPr>
        <w:t>zijn</w:t>
      </w:r>
      <w:r w:rsidR="00F23A88">
        <w:rPr>
          <w:sz w:val="22"/>
          <w:szCs w:val="22"/>
        </w:rPr>
        <w:t xml:space="preserve"> er</w:t>
      </w:r>
      <w:r w:rsidR="002400EA">
        <w:rPr>
          <w:sz w:val="22"/>
          <w:szCs w:val="22"/>
        </w:rPr>
        <w:t>op gericht om k</w:t>
      </w:r>
      <w:r w:rsidR="002400EA" w:rsidRPr="00273615">
        <w:rPr>
          <w:sz w:val="22"/>
          <w:szCs w:val="22"/>
        </w:rPr>
        <w:t>inderen</w:t>
      </w:r>
      <w:r w:rsidR="002400EA">
        <w:rPr>
          <w:sz w:val="22"/>
          <w:szCs w:val="22"/>
        </w:rPr>
        <w:t xml:space="preserve"> </w:t>
      </w:r>
      <w:r w:rsidR="002400EA" w:rsidRPr="00273615">
        <w:rPr>
          <w:sz w:val="22"/>
          <w:szCs w:val="22"/>
        </w:rPr>
        <w:t>vooral ambulante hulp en passend (inclusief) onderwijs</w:t>
      </w:r>
      <w:r w:rsidR="002400EA">
        <w:rPr>
          <w:sz w:val="22"/>
          <w:szCs w:val="22"/>
        </w:rPr>
        <w:t xml:space="preserve"> te geven</w:t>
      </w:r>
      <w:r w:rsidR="002400EA" w:rsidRPr="00273615">
        <w:rPr>
          <w:sz w:val="22"/>
          <w:szCs w:val="22"/>
        </w:rPr>
        <w:t xml:space="preserve">. </w:t>
      </w:r>
      <w:r w:rsidR="00DB3F71" w:rsidRPr="00273615">
        <w:rPr>
          <w:sz w:val="22"/>
          <w:szCs w:val="22"/>
        </w:rPr>
        <w:t>K</w:t>
      </w:r>
      <w:r w:rsidRPr="00273615">
        <w:rPr>
          <w:sz w:val="22"/>
          <w:szCs w:val="22"/>
        </w:rPr>
        <w:t xml:space="preserve">inderen die </w:t>
      </w:r>
      <w:r w:rsidR="002400EA">
        <w:rPr>
          <w:sz w:val="22"/>
          <w:szCs w:val="22"/>
        </w:rPr>
        <w:t xml:space="preserve">echter </w:t>
      </w:r>
      <w:r w:rsidR="009977D7">
        <w:rPr>
          <w:sz w:val="22"/>
          <w:szCs w:val="22"/>
        </w:rPr>
        <w:t xml:space="preserve">veel probleemgedrag vertonen kunnen daardoor vaak </w:t>
      </w:r>
      <w:r w:rsidRPr="00273615">
        <w:rPr>
          <w:sz w:val="22"/>
          <w:szCs w:val="22"/>
        </w:rPr>
        <w:t xml:space="preserve">niet meer thuis wonen </w:t>
      </w:r>
      <w:r w:rsidR="002400EA">
        <w:rPr>
          <w:sz w:val="22"/>
          <w:szCs w:val="22"/>
        </w:rPr>
        <w:t>en ook</w:t>
      </w:r>
      <w:r w:rsidRPr="00273615">
        <w:rPr>
          <w:sz w:val="22"/>
          <w:szCs w:val="22"/>
        </w:rPr>
        <w:t xml:space="preserve"> niet meer naar het regulier onderwijs </w:t>
      </w:r>
      <w:r w:rsidR="00DC4D92" w:rsidRPr="00273615">
        <w:rPr>
          <w:sz w:val="22"/>
          <w:szCs w:val="22"/>
        </w:rPr>
        <w:t>(Stams &amp; van der Helm, 2017</w:t>
      </w:r>
      <w:r w:rsidR="00542E32">
        <w:rPr>
          <w:sz w:val="22"/>
          <w:szCs w:val="22"/>
        </w:rPr>
        <w:t>)</w:t>
      </w:r>
      <w:r w:rsidRPr="00273615">
        <w:rPr>
          <w:sz w:val="22"/>
          <w:szCs w:val="22"/>
        </w:rPr>
        <w:t xml:space="preserve">. Dat betekent </w:t>
      </w:r>
      <w:r w:rsidR="004E30F4">
        <w:rPr>
          <w:sz w:val="22"/>
          <w:szCs w:val="22"/>
        </w:rPr>
        <w:t>dat</w:t>
      </w:r>
      <w:r w:rsidRPr="00273615">
        <w:rPr>
          <w:sz w:val="22"/>
          <w:szCs w:val="22"/>
        </w:rPr>
        <w:t xml:space="preserve"> de instellingen, gezinshuizen en het speciaal onderwijs een ‘indikking’ van de problematiek </w:t>
      </w:r>
      <w:r w:rsidR="00E767A7" w:rsidRPr="00273615">
        <w:rPr>
          <w:sz w:val="22"/>
          <w:szCs w:val="22"/>
        </w:rPr>
        <w:t xml:space="preserve">van kinderen </w:t>
      </w:r>
      <w:r w:rsidRPr="00273615">
        <w:rPr>
          <w:sz w:val="22"/>
          <w:szCs w:val="22"/>
        </w:rPr>
        <w:t xml:space="preserve">die daar aanwezig </w:t>
      </w:r>
      <w:r w:rsidR="007A3957" w:rsidRPr="00273615">
        <w:rPr>
          <w:sz w:val="22"/>
          <w:szCs w:val="22"/>
        </w:rPr>
        <w:t>zijn</w:t>
      </w:r>
      <w:r w:rsidR="000F5A5B">
        <w:rPr>
          <w:sz w:val="22"/>
          <w:szCs w:val="22"/>
        </w:rPr>
        <w:t xml:space="preserve"> ervaren</w:t>
      </w:r>
      <w:r w:rsidR="004E30F4">
        <w:rPr>
          <w:sz w:val="22"/>
          <w:szCs w:val="22"/>
        </w:rPr>
        <w:t xml:space="preserve"> met meer</w:t>
      </w:r>
      <w:r w:rsidR="00C51E98">
        <w:rPr>
          <w:sz w:val="22"/>
          <w:szCs w:val="22"/>
        </w:rPr>
        <w:t xml:space="preserve"> probleemgedrag tot gevolg dan vroeger het geval was.</w:t>
      </w:r>
      <w:r w:rsidR="004E30F4">
        <w:rPr>
          <w:sz w:val="22"/>
          <w:szCs w:val="22"/>
        </w:rPr>
        <w:t xml:space="preserve"> </w:t>
      </w:r>
      <w:r w:rsidRPr="00273615">
        <w:rPr>
          <w:sz w:val="22"/>
          <w:szCs w:val="22"/>
        </w:rPr>
        <w:t>Professionals hebben</w:t>
      </w:r>
      <w:r w:rsidR="008902A0" w:rsidRPr="00273615">
        <w:rPr>
          <w:sz w:val="22"/>
          <w:szCs w:val="22"/>
        </w:rPr>
        <w:t xml:space="preserve"> </w:t>
      </w:r>
      <w:r w:rsidR="007A3957" w:rsidRPr="00273615">
        <w:rPr>
          <w:sz w:val="22"/>
          <w:szCs w:val="22"/>
        </w:rPr>
        <w:t xml:space="preserve">vaak </w:t>
      </w:r>
      <w:r w:rsidR="008902A0" w:rsidRPr="00273615">
        <w:rPr>
          <w:sz w:val="22"/>
          <w:szCs w:val="22"/>
        </w:rPr>
        <w:t>veel</w:t>
      </w:r>
      <w:r w:rsidRPr="00273615">
        <w:rPr>
          <w:sz w:val="22"/>
          <w:szCs w:val="22"/>
        </w:rPr>
        <w:t xml:space="preserve"> moeite met dit gedrag</w:t>
      </w:r>
      <w:r w:rsidR="007A3957" w:rsidRPr="00273615">
        <w:rPr>
          <w:sz w:val="22"/>
          <w:szCs w:val="22"/>
        </w:rPr>
        <w:t xml:space="preserve">, </w:t>
      </w:r>
      <w:r w:rsidR="008902A0" w:rsidRPr="00273615">
        <w:rPr>
          <w:sz w:val="22"/>
          <w:szCs w:val="22"/>
        </w:rPr>
        <w:t xml:space="preserve">met name </w:t>
      </w:r>
      <w:r w:rsidR="00DB3F71" w:rsidRPr="00273615">
        <w:rPr>
          <w:sz w:val="22"/>
          <w:szCs w:val="22"/>
        </w:rPr>
        <w:t xml:space="preserve">vanwege </w:t>
      </w:r>
      <w:r w:rsidR="008902A0" w:rsidRPr="00273615">
        <w:rPr>
          <w:sz w:val="22"/>
          <w:szCs w:val="22"/>
        </w:rPr>
        <w:t xml:space="preserve">de concentratie van </w:t>
      </w:r>
      <w:r w:rsidR="007A3957" w:rsidRPr="00273615">
        <w:rPr>
          <w:sz w:val="22"/>
          <w:szCs w:val="22"/>
        </w:rPr>
        <w:t>ernstige gedragsproblemen</w:t>
      </w:r>
      <w:r w:rsidR="002400EA">
        <w:rPr>
          <w:sz w:val="22"/>
          <w:szCs w:val="22"/>
        </w:rPr>
        <w:t xml:space="preserve"> en antisociaal gedrag</w:t>
      </w:r>
      <w:r w:rsidRPr="00273615">
        <w:rPr>
          <w:sz w:val="22"/>
          <w:szCs w:val="22"/>
        </w:rPr>
        <w:t xml:space="preserve">. </w:t>
      </w:r>
      <w:r w:rsidR="003649D8" w:rsidRPr="00273615">
        <w:rPr>
          <w:sz w:val="22"/>
          <w:szCs w:val="22"/>
        </w:rPr>
        <w:t xml:space="preserve">Het leidt niet zelden tot </w:t>
      </w:r>
      <w:r w:rsidR="00330032">
        <w:rPr>
          <w:sz w:val="22"/>
          <w:szCs w:val="22"/>
        </w:rPr>
        <w:t xml:space="preserve">problemen in het functioneren van teams, </w:t>
      </w:r>
      <w:r w:rsidR="003649D8" w:rsidRPr="00273615">
        <w:rPr>
          <w:sz w:val="22"/>
          <w:szCs w:val="22"/>
        </w:rPr>
        <w:t>ziekteverzuim, burn-out en vertrek</w:t>
      </w:r>
      <w:r w:rsidR="00F23A88">
        <w:rPr>
          <w:sz w:val="22"/>
          <w:szCs w:val="22"/>
        </w:rPr>
        <w:t>,</w:t>
      </w:r>
      <w:r w:rsidR="00330032">
        <w:rPr>
          <w:sz w:val="22"/>
          <w:szCs w:val="22"/>
        </w:rPr>
        <w:t xml:space="preserve"> omdat ervaren gebrek aan steun van collega’s het lastig maakt om dit moeilijke werk vol te houden</w:t>
      </w:r>
      <w:r w:rsidR="002400EA">
        <w:rPr>
          <w:sz w:val="22"/>
          <w:szCs w:val="22"/>
        </w:rPr>
        <w:t xml:space="preserve"> (</w:t>
      </w:r>
      <w:r w:rsidR="00BF6F90">
        <w:rPr>
          <w:sz w:val="22"/>
          <w:szCs w:val="22"/>
        </w:rPr>
        <w:t xml:space="preserve">Evers, </w:t>
      </w:r>
      <w:proofErr w:type="spellStart"/>
      <w:r w:rsidR="00BF6F90">
        <w:rPr>
          <w:sz w:val="22"/>
          <w:szCs w:val="22"/>
        </w:rPr>
        <w:t>Jettinghof</w:t>
      </w:r>
      <w:r w:rsidR="009E7DF8">
        <w:rPr>
          <w:sz w:val="22"/>
          <w:szCs w:val="22"/>
        </w:rPr>
        <w:t>f</w:t>
      </w:r>
      <w:proofErr w:type="spellEnd"/>
      <w:r w:rsidR="00BF6F90">
        <w:rPr>
          <w:sz w:val="22"/>
          <w:szCs w:val="22"/>
        </w:rPr>
        <w:t xml:space="preserve"> &amp; Wilschut, 2014</w:t>
      </w:r>
      <w:r w:rsidR="002400EA">
        <w:rPr>
          <w:sz w:val="22"/>
          <w:szCs w:val="22"/>
        </w:rPr>
        <w:t>)</w:t>
      </w:r>
      <w:r w:rsidR="003649D8" w:rsidRPr="00273615">
        <w:rPr>
          <w:sz w:val="22"/>
          <w:szCs w:val="22"/>
        </w:rPr>
        <w:t xml:space="preserve">. </w:t>
      </w:r>
      <w:r w:rsidRPr="00273615">
        <w:rPr>
          <w:sz w:val="22"/>
          <w:szCs w:val="22"/>
        </w:rPr>
        <w:t>In deze</w:t>
      </w:r>
      <w:r w:rsidR="0025283D">
        <w:rPr>
          <w:sz w:val="22"/>
          <w:szCs w:val="22"/>
        </w:rPr>
        <w:t xml:space="preserve"> theoretische</w:t>
      </w:r>
      <w:r w:rsidRPr="00273615">
        <w:rPr>
          <w:sz w:val="22"/>
          <w:szCs w:val="22"/>
        </w:rPr>
        <w:t xml:space="preserve"> bijdrage wordt een </w:t>
      </w:r>
      <w:r w:rsidR="00E94AB9" w:rsidRPr="00273615">
        <w:rPr>
          <w:sz w:val="22"/>
          <w:szCs w:val="22"/>
        </w:rPr>
        <w:t>ortho</w:t>
      </w:r>
      <w:r w:rsidR="00DB3F71" w:rsidRPr="00273615">
        <w:rPr>
          <w:sz w:val="22"/>
          <w:szCs w:val="22"/>
        </w:rPr>
        <w:t xml:space="preserve">pedagogisch </w:t>
      </w:r>
      <w:r w:rsidRPr="00273615">
        <w:rPr>
          <w:sz w:val="22"/>
          <w:szCs w:val="22"/>
        </w:rPr>
        <w:t xml:space="preserve">verklaringsmodel voor het gedrag gegeven en worden concrete handvatten voor </w:t>
      </w:r>
      <w:r w:rsidR="003C239A" w:rsidRPr="00273615">
        <w:rPr>
          <w:sz w:val="22"/>
          <w:szCs w:val="22"/>
        </w:rPr>
        <w:t xml:space="preserve">begrip van en </w:t>
      </w:r>
      <w:r w:rsidRPr="00273615">
        <w:rPr>
          <w:sz w:val="22"/>
          <w:szCs w:val="22"/>
        </w:rPr>
        <w:t xml:space="preserve">het omgaan met </w:t>
      </w:r>
      <w:r w:rsidR="00E80A0E" w:rsidRPr="00273615">
        <w:rPr>
          <w:sz w:val="22"/>
          <w:szCs w:val="22"/>
        </w:rPr>
        <w:t>probleem</w:t>
      </w:r>
      <w:r w:rsidRPr="00273615">
        <w:rPr>
          <w:sz w:val="22"/>
          <w:szCs w:val="22"/>
        </w:rPr>
        <w:t xml:space="preserve">gedrag </w:t>
      </w:r>
      <w:r w:rsidR="00F23A88">
        <w:rPr>
          <w:sz w:val="22"/>
          <w:szCs w:val="22"/>
        </w:rPr>
        <w:t>aangereikt</w:t>
      </w:r>
      <w:r w:rsidRPr="00273615">
        <w:rPr>
          <w:sz w:val="22"/>
          <w:szCs w:val="22"/>
        </w:rPr>
        <w:t>.</w:t>
      </w:r>
    </w:p>
    <w:p w14:paraId="59383E7E" w14:textId="2F5CB2B2" w:rsidR="00D403D6" w:rsidRDefault="008F17CC" w:rsidP="001A2917">
      <w:pPr>
        <w:spacing w:afterLines="120" w:after="288"/>
        <w:jc w:val="both"/>
        <w:rPr>
          <w:sz w:val="22"/>
          <w:szCs w:val="22"/>
        </w:rPr>
      </w:pPr>
      <w:r w:rsidRPr="00273615">
        <w:rPr>
          <w:sz w:val="22"/>
          <w:szCs w:val="22"/>
        </w:rPr>
        <w:t>Kinderen in de jeugdhulp en het speciaal onderwijs hebben als gevolg van biologische, psychologische en sociale oorzaken</w:t>
      </w:r>
      <w:r w:rsidR="00F11F00" w:rsidRPr="00273615">
        <w:rPr>
          <w:sz w:val="22"/>
          <w:szCs w:val="22"/>
        </w:rPr>
        <w:t xml:space="preserve"> (Engel, 1977)</w:t>
      </w:r>
      <w:r w:rsidR="009D10B6" w:rsidRPr="00273615">
        <w:rPr>
          <w:sz w:val="22"/>
          <w:szCs w:val="22"/>
        </w:rPr>
        <w:t xml:space="preserve"> vaak</w:t>
      </w:r>
      <w:r w:rsidRPr="00273615">
        <w:rPr>
          <w:sz w:val="22"/>
          <w:szCs w:val="22"/>
        </w:rPr>
        <w:t xml:space="preserve"> </w:t>
      </w:r>
      <w:r w:rsidR="00D403D6">
        <w:rPr>
          <w:sz w:val="22"/>
          <w:szCs w:val="22"/>
        </w:rPr>
        <w:t xml:space="preserve">trauma’s in de vroege kinderjaren en </w:t>
      </w:r>
      <w:r w:rsidRPr="00273615">
        <w:rPr>
          <w:sz w:val="22"/>
          <w:szCs w:val="22"/>
        </w:rPr>
        <w:t>veel problemen in hun leven achter de rug</w:t>
      </w:r>
      <w:r w:rsidR="002667E6" w:rsidRPr="00273615">
        <w:rPr>
          <w:sz w:val="22"/>
          <w:szCs w:val="22"/>
        </w:rPr>
        <w:t xml:space="preserve"> die voor een belangrijk deel hun gedrag </w:t>
      </w:r>
      <w:r w:rsidR="00542E32" w:rsidRPr="00273615">
        <w:rPr>
          <w:sz w:val="22"/>
          <w:szCs w:val="22"/>
        </w:rPr>
        <w:t xml:space="preserve">mee </w:t>
      </w:r>
      <w:r w:rsidR="002667E6" w:rsidRPr="00273615">
        <w:rPr>
          <w:sz w:val="22"/>
          <w:szCs w:val="22"/>
        </w:rPr>
        <w:t>kunnen verklaren</w:t>
      </w:r>
      <w:r w:rsidRPr="00273615">
        <w:rPr>
          <w:sz w:val="22"/>
          <w:szCs w:val="22"/>
        </w:rPr>
        <w:t xml:space="preserve">. </w:t>
      </w:r>
    </w:p>
    <w:p w14:paraId="5DC25BD6" w14:textId="1D2DFE30" w:rsidR="00252B44" w:rsidRPr="00F23A88" w:rsidRDefault="00D403D6" w:rsidP="001A2917">
      <w:pPr>
        <w:tabs>
          <w:tab w:val="left" w:pos="7930"/>
        </w:tabs>
        <w:spacing w:afterLines="120" w:after="288"/>
        <w:jc w:val="both"/>
        <w:rPr>
          <w:b/>
          <w:sz w:val="22"/>
          <w:szCs w:val="22"/>
        </w:rPr>
      </w:pPr>
      <w:r w:rsidRPr="00F23A88">
        <w:rPr>
          <w:b/>
          <w:sz w:val="22"/>
          <w:szCs w:val="22"/>
        </w:rPr>
        <w:t>Biologische oorzaken</w:t>
      </w:r>
      <w:r w:rsidR="006C3CC8" w:rsidRPr="00F23A88">
        <w:rPr>
          <w:b/>
          <w:sz w:val="22"/>
          <w:szCs w:val="22"/>
        </w:rPr>
        <w:tab/>
      </w:r>
    </w:p>
    <w:p w14:paraId="044A0872" w14:textId="77777777" w:rsidR="00252B44" w:rsidRPr="00273615" w:rsidRDefault="00252B44" w:rsidP="001A2917">
      <w:pPr>
        <w:spacing w:afterLines="120" w:after="288"/>
        <w:jc w:val="both"/>
        <w:rPr>
          <w:sz w:val="22"/>
          <w:szCs w:val="22"/>
        </w:rPr>
      </w:pPr>
      <w:r w:rsidRPr="00273615">
        <w:rPr>
          <w:sz w:val="22"/>
          <w:szCs w:val="22"/>
        </w:rPr>
        <w:t xml:space="preserve">Biologische oorzaken van </w:t>
      </w:r>
      <w:r w:rsidR="0060744D" w:rsidRPr="00273615">
        <w:rPr>
          <w:sz w:val="22"/>
          <w:szCs w:val="22"/>
        </w:rPr>
        <w:t>probleemgedrag</w:t>
      </w:r>
      <w:r w:rsidRPr="00273615">
        <w:rPr>
          <w:sz w:val="22"/>
          <w:szCs w:val="22"/>
        </w:rPr>
        <w:t xml:space="preserve"> zijn bijna altijd terug te </w:t>
      </w:r>
      <w:r w:rsidR="009D10B6" w:rsidRPr="00273615">
        <w:rPr>
          <w:sz w:val="22"/>
          <w:szCs w:val="22"/>
        </w:rPr>
        <w:t xml:space="preserve">leiden </w:t>
      </w:r>
      <w:r w:rsidRPr="00273615">
        <w:rPr>
          <w:sz w:val="22"/>
          <w:szCs w:val="22"/>
        </w:rPr>
        <w:t xml:space="preserve">tot </w:t>
      </w:r>
      <w:r w:rsidR="00C426CF" w:rsidRPr="00273615">
        <w:rPr>
          <w:sz w:val="22"/>
          <w:szCs w:val="22"/>
        </w:rPr>
        <w:t>hersenbeschadiging</w:t>
      </w:r>
      <w:r w:rsidRPr="00273615">
        <w:rPr>
          <w:sz w:val="22"/>
          <w:szCs w:val="22"/>
        </w:rPr>
        <w:t xml:space="preserve"> voor</w:t>
      </w:r>
      <w:r w:rsidR="000B6096">
        <w:rPr>
          <w:sz w:val="22"/>
          <w:szCs w:val="22"/>
        </w:rPr>
        <w:t>, tijdens</w:t>
      </w:r>
      <w:r w:rsidRPr="00273615">
        <w:rPr>
          <w:sz w:val="22"/>
          <w:szCs w:val="22"/>
        </w:rPr>
        <w:t xml:space="preserve"> of na de geboorte</w:t>
      </w:r>
      <w:r w:rsidR="00E94AB9" w:rsidRPr="00273615">
        <w:rPr>
          <w:sz w:val="22"/>
          <w:szCs w:val="22"/>
        </w:rPr>
        <w:t xml:space="preserve"> of een reactie van het stress</w:t>
      </w:r>
      <w:r w:rsidR="00C426CF" w:rsidRPr="00273615">
        <w:rPr>
          <w:sz w:val="22"/>
          <w:szCs w:val="22"/>
        </w:rPr>
        <w:t>-s</w:t>
      </w:r>
      <w:r w:rsidR="00E94AB9" w:rsidRPr="00273615">
        <w:rPr>
          <w:sz w:val="22"/>
          <w:szCs w:val="22"/>
        </w:rPr>
        <w:t>ysteem op aanhoudende stress in het leven van een kind</w:t>
      </w:r>
      <w:r w:rsidRPr="00273615">
        <w:rPr>
          <w:sz w:val="22"/>
          <w:szCs w:val="22"/>
        </w:rPr>
        <w:t xml:space="preserve"> (</w:t>
      </w:r>
      <w:proofErr w:type="spellStart"/>
      <w:r w:rsidR="00F22903" w:rsidRPr="00273615">
        <w:rPr>
          <w:sz w:val="22"/>
          <w:szCs w:val="22"/>
        </w:rPr>
        <w:t>Fairchild</w:t>
      </w:r>
      <w:proofErr w:type="spellEnd"/>
      <w:r w:rsidR="002C28B4" w:rsidRPr="00273615">
        <w:rPr>
          <w:sz w:val="22"/>
          <w:szCs w:val="22"/>
        </w:rPr>
        <w:t xml:space="preserve"> et. al.</w:t>
      </w:r>
      <w:r w:rsidR="00F22903" w:rsidRPr="00273615">
        <w:rPr>
          <w:sz w:val="22"/>
          <w:szCs w:val="22"/>
        </w:rPr>
        <w:t>, 2016</w:t>
      </w:r>
      <w:r w:rsidR="00586796" w:rsidRPr="00273615">
        <w:rPr>
          <w:sz w:val="22"/>
          <w:szCs w:val="22"/>
        </w:rPr>
        <w:t xml:space="preserve">; </w:t>
      </w:r>
      <w:proofErr w:type="spellStart"/>
      <w:r w:rsidR="00437C24" w:rsidRPr="00273615">
        <w:rPr>
          <w:sz w:val="22"/>
          <w:szCs w:val="22"/>
        </w:rPr>
        <w:t>Fairchild</w:t>
      </w:r>
      <w:proofErr w:type="spellEnd"/>
      <w:r w:rsidR="00437C24" w:rsidRPr="00273615">
        <w:rPr>
          <w:sz w:val="22"/>
          <w:szCs w:val="22"/>
        </w:rPr>
        <w:t xml:space="preserve"> &amp; Van Goozen, 2013; </w:t>
      </w:r>
      <w:proofErr w:type="spellStart"/>
      <w:r w:rsidRPr="00273615">
        <w:rPr>
          <w:sz w:val="22"/>
          <w:szCs w:val="22"/>
        </w:rPr>
        <w:t>Raine</w:t>
      </w:r>
      <w:proofErr w:type="spellEnd"/>
      <w:r w:rsidRPr="00273615">
        <w:rPr>
          <w:sz w:val="22"/>
          <w:szCs w:val="22"/>
        </w:rPr>
        <w:t xml:space="preserve">, 2012). </w:t>
      </w:r>
      <w:r w:rsidR="00E94AB9" w:rsidRPr="00273615">
        <w:rPr>
          <w:sz w:val="22"/>
          <w:szCs w:val="22"/>
        </w:rPr>
        <w:t>Beschadiging van de hersen</w:t>
      </w:r>
      <w:r w:rsidR="00542E32">
        <w:rPr>
          <w:sz w:val="22"/>
          <w:szCs w:val="22"/>
        </w:rPr>
        <w:t>en</w:t>
      </w:r>
      <w:r w:rsidR="00E94AB9" w:rsidRPr="00273615">
        <w:rPr>
          <w:sz w:val="22"/>
          <w:szCs w:val="22"/>
        </w:rPr>
        <w:t xml:space="preserve"> kan genetische oorzaken hebben</w:t>
      </w:r>
      <w:r w:rsidR="00C426CF" w:rsidRPr="00273615">
        <w:rPr>
          <w:sz w:val="22"/>
          <w:szCs w:val="22"/>
        </w:rPr>
        <w:t xml:space="preserve">, wat </w:t>
      </w:r>
      <w:r w:rsidR="00F22903" w:rsidRPr="00273615">
        <w:rPr>
          <w:sz w:val="22"/>
          <w:szCs w:val="22"/>
        </w:rPr>
        <w:t>bijvoorbeeld</w:t>
      </w:r>
      <w:r w:rsidR="00C426CF" w:rsidRPr="00273615">
        <w:rPr>
          <w:sz w:val="22"/>
          <w:szCs w:val="22"/>
        </w:rPr>
        <w:t xml:space="preserve"> het geval kan zijn bij personen met </w:t>
      </w:r>
      <w:r w:rsidR="00F22903" w:rsidRPr="00273615">
        <w:rPr>
          <w:sz w:val="22"/>
          <w:szCs w:val="22"/>
        </w:rPr>
        <w:t>een verstandelijke beperking</w:t>
      </w:r>
      <w:r w:rsidR="00D403D6">
        <w:rPr>
          <w:sz w:val="22"/>
          <w:szCs w:val="22"/>
        </w:rPr>
        <w:t>.</w:t>
      </w:r>
      <w:r w:rsidR="00E94AB9" w:rsidRPr="00273615">
        <w:rPr>
          <w:sz w:val="22"/>
          <w:szCs w:val="22"/>
        </w:rPr>
        <w:t xml:space="preserve"> </w:t>
      </w:r>
      <w:r w:rsidR="00E767A7" w:rsidRPr="00273615">
        <w:rPr>
          <w:sz w:val="22"/>
          <w:szCs w:val="22"/>
        </w:rPr>
        <w:t>Geboortetrauma, m</w:t>
      </w:r>
      <w:r w:rsidR="00E94AB9" w:rsidRPr="00273615">
        <w:rPr>
          <w:sz w:val="22"/>
          <w:szCs w:val="22"/>
        </w:rPr>
        <w:t>iddelengebruik tijdens de zwangerschap</w:t>
      </w:r>
      <w:r w:rsidR="00E767A7" w:rsidRPr="00273615">
        <w:rPr>
          <w:sz w:val="22"/>
          <w:szCs w:val="22"/>
        </w:rPr>
        <w:t>, infecties,</w:t>
      </w:r>
      <w:r w:rsidR="00E94AB9" w:rsidRPr="00273615">
        <w:rPr>
          <w:sz w:val="22"/>
          <w:szCs w:val="22"/>
        </w:rPr>
        <w:t xml:space="preserve"> of blootstelling aan toxische metalen (</w:t>
      </w:r>
      <w:r w:rsidR="002C28B4" w:rsidRPr="00273615">
        <w:rPr>
          <w:sz w:val="22"/>
          <w:szCs w:val="22"/>
        </w:rPr>
        <w:t xml:space="preserve">bijvoorbeeld </w:t>
      </w:r>
      <w:r w:rsidR="00E94AB9" w:rsidRPr="00273615">
        <w:rPr>
          <w:sz w:val="22"/>
          <w:szCs w:val="22"/>
        </w:rPr>
        <w:t>lood, zink</w:t>
      </w:r>
      <w:r w:rsidR="002C28B4" w:rsidRPr="00273615">
        <w:rPr>
          <w:sz w:val="22"/>
          <w:szCs w:val="22"/>
        </w:rPr>
        <w:t xml:space="preserve"> en</w:t>
      </w:r>
      <w:r w:rsidR="00E94AB9" w:rsidRPr="00273615">
        <w:rPr>
          <w:sz w:val="22"/>
          <w:szCs w:val="22"/>
        </w:rPr>
        <w:t xml:space="preserve"> cadmium) kunnen tevens hersenbeschadiging veroorzaken. </w:t>
      </w:r>
      <w:r w:rsidR="005F1966" w:rsidRPr="00273615">
        <w:rPr>
          <w:sz w:val="22"/>
          <w:szCs w:val="22"/>
        </w:rPr>
        <w:t>H</w:t>
      </w:r>
      <w:r w:rsidR="00E94AB9" w:rsidRPr="00273615">
        <w:rPr>
          <w:sz w:val="22"/>
          <w:szCs w:val="22"/>
        </w:rPr>
        <w:t xml:space="preserve">ersenbeschadiging </w:t>
      </w:r>
      <w:r w:rsidR="005F1966" w:rsidRPr="00273615">
        <w:rPr>
          <w:sz w:val="22"/>
          <w:szCs w:val="22"/>
        </w:rPr>
        <w:t>kan ook het gevolg zijn</w:t>
      </w:r>
      <w:r w:rsidR="00E94AB9" w:rsidRPr="00273615">
        <w:rPr>
          <w:sz w:val="22"/>
          <w:szCs w:val="22"/>
        </w:rPr>
        <w:t xml:space="preserve"> van bijvoorbeeld mishandeling</w:t>
      </w:r>
      <w:r w:rsidR="00C51E98">
        <w:rPr>
          <w:sz w:val="22"/>
          <w:szCs w:val="22"/>
        </w:rPr>
        <w:t xml:space="preserve"> en verwaarlozing</w:t>
      </w:r>
      <w:r w:rsidR="00E94AB9" w:rsidRPr="00273615">
        <w:rPr>
          <w:sz w:val="22"/>
          <w:szCs w:val="22"/>
        </w:rPr>
        <w:t>.</w:t>
      </w:r>
      <w:r w:rsidR="00F22903" w:rsidRPr="00273615">
        <w:rPr>
          <w:sz w:val="22"/>
          <w:szCs w:val="22"/>
        </w:rPr>
        <w:t xml:space="preserve"> Vaak bevinden deze beschadigingen zich in het hersengedeelte dat onze </w:t>
      </w:r>
      <w:r w:rsidR="00C33934" w:rsidRPr="00273615">
        <w:rPr>
          <w:sz w:val="22"/>
          <w:szCs w:val="22"/>
        </w:rPr>
        <w:t>emoties genereert, de Amygdalae</w:t>
      </w:r>
      <w:r w:rsidR="001A111B" w:rsidRPr="00273615">
        <w:rPr>
          <w:sz w:val="22"/>
          <w:szCs w:val="22"/>
        </w:rPr>
        <w:t xml:space="preserve"> (</w:t>
      </w:r>
      <w:proofErr w:type="spellStart"/>
      <w:r w:rsidR="002C28B4" w:rsidRPr="00273615">
        <w:rPr>
          <w:sz w:val="22"/>
          <w:szCs w:val="22"/>
        </w:rPr>
        <w:t>Fairchild</w:t>
      </w:r>
      <w:proofErr w:type="spellEnd"/>
      <w:r w:rsidR="002C28B4" w:rsidRPr="00273615">
        <w:rPr>
          <w:sz w:val="22"/>
          <w:szCs w:val="22"/>
        </w:rPr>
        <w:t xml:space="preserve"> et. al., 2016)</w:t>
      </w:r>
      <w:r w:rsidR="00C33934" w:rsidRPr="00273615">
        <w:rPr>
          <w:sz w:val="22"/>
          <w:szCs w:val="22"/>
        </w:rPr>
        <w:t>.</w:t>
      </w:r>
    </w:p>
    <w:p w14:paraId="60F7D2A2" w14:textId="12BE572C" w:rsidR="006C3CC8" w:rsidRPr="00273615" w:rsidRDefault="00E94AB9" w:rsidP="001A2917">
      <w:pPr>
        <w:spacing w:afterLines="120" w:after="288"/>
        <w:jc w:val="both"/>
        <w:rPr>
          <w:sz w:val="22"/>
          <w:szCs w:val="22"/>
        </w:rPr>
      </w:pPr>
      <w:r w:rsidRPr="00273615">
        <w:rPr>
          <w:sz w:val="22"/>
          <w:szCs w:val="22"/>
        </w:rPr>
        <w:t xml:space="preserve">Ouders die ingrijpende gebeurtenissen in hun leven hebben meegemaakt (zie verder) </w:t>
      </w:r>
      <w:r w:rsidR="009D0A10" w:rsidRPr="00273615">
        <w:rPr>
          <w:sz w:val="22"/>
          <w:szCs w:val="22"/>
        </w:rPr>
        <w:t xml:space="preserve">kunnen </w:t>
      </w:r>
      <w:r w:rsidRPr="00273615">
        <w:rPr>
          <w:sz w:val="22"/>
          <w:szCs w:val="22"/>
        </w:rPr>
        <w:t>de stress die dit veroorzaakt door</w:t>
      </w:r>
      <w:r w:rsidR="009D0A10" w:rsidRPr="00273615">
        <w:rPr>
          <w:sz w:val="22"/>
          <w:szCs w:val="22"/>
        </w:rPr>
        <w:t>geven</w:t>
      </w:r>
      <w:r w:rsidRPr="00273615">
        <w:rPr>
          <w:sz w:val="22"/>
          <w:szCs w:val="22"/>
        </w:rPr>
        <w:t xml:space="preserve"> aan hun </w:t>
      </w:r>
      <w:r w:rsidR="009D0A10" w:rsidRPr="00273615">
        <w:rPr>
          <w:sz w:val="22"/>
          <w:szCs w:val="22"/>
        </w:rPr>
        <w:t>kinderen</w:t>
      </w:r>
      <w:r w:rsidR="000C37DB">
        <w:rPr>
          <w:sz w:val="22"/>
          <w:szCs w:val="22"/>
        </w:rPr>
        <w:t xml:space="preserve"> via een mechanisme dat </w:t>
      </w:r>
      <w:proofErr w:type="spellStart"/>
      <w:r w:rsidR="000C37DB">
        <w:rPr>
          <w:sz w:val="22"/>
          <w:szCs w:val="22"/>
        </w:rPr>
        <w:t>epigenetische</w:t>
      </w:r>
      <w:proofErr w:type="spellEnd"/>
      <w:r w:rsidR="000C37DB">
        <w:rPr>
          <w:sz w:val="22"/>
          <w:szCs w:val="22"/>
        </w:rPr>
        <w:t xml:space="preserve"> expressie heet (</w:t>
      </w:r>
      <w:proofErr w:type="spellStart"/>
      <w:r w:rsidR="006E7100">
        <w:rPr>
          <w:sz w:val="22"/>
          <w:szCs w:val="22"/>
        </w:rPr>
        <w:t>Gheorge</w:t>
      </w:r>
      <w:proofErr w:type="spellEnd"/>
      <w:r w:rsidR="006E7100">
        <w:rPr>
          <w:sz w:val="22"/>
          <w:szCs w:val="22"/>
        </w:rPr>
        <w:t xml:space="preserve">, </w:t>
      </w:r>
      <w:proofErr w:type="spellStart"/>
      <w:r w:rsidR="006E7100">
        <w:rPr>
          <w:sz w:val="22"/>
          <w:szCs w:val="22"/>
        </w:rPr>
        <w:t>Goyal</w:t>
      </w:r>
      <w:proofErr w:type="spellEnd"/>
      <w:r w:rsidR="006E7100">
        <w:rPr>
          <w:sz w:val="22"/>
          <w:szCs w:val="22"/>
        </w:rPr>
        <w:t xml:space="preserve">, </w:t>
      </w:r>
      <w:proofErr w:type="spellStart"/>
      <w:r w:rsidR="006E7100">
        <w:rPr>
          <w:sz w:val="22"/>
          <w:szCs w:val="22"/>
        </w:rPr>
        <w:t>Mittal</w:t>
      </w:r>
      <w:proofErr w:type="spellEnd"/>
      <w:r w:rsidR="006E7100">
        <w:rPr>
          <w:sz w:val="22"/>
          <w:szCs w:val="22"/>
        </w:rPr>
        <w:t xml:space="preserve"> &amp; </w:t>
      </w:r>
      <w:proofErr w:type="spellStart"/>
      <w:r w:rsidR="006E7100">
        <w:rPr>
          <w:sz w:val="22"/>
          <w:szCs w:val="22"/>
        </w:rPr>
        <w:t>Longo</w:t>
      </w:r>
      <w:proofErr w:type="spellEnd"/>
      <w:r w:rsidR="0011642D">
        <w:rPr>
          <w:sz w:val="22"/>
          <w:szCs w:val="22"/>
        </w:rPr>
        <w:t>, 2017</w:t>
      </w:r>
      <w:r w:rsidR="000C37DB">
        <w:rPr>
          <w:sz w:val="22"/>
          <w:szCs w:val="22"/>
        </w:rPr>
        <w:t>)</w:t>
      </w:r>
      <w:r w:rsidRPr="00273615">
        <w:rPr>
          <w:sz w:val="22"/>
          <w:szCs w:val="22"/>
        </w:rPr>
        <w:t xml:space="preserve">. </w:t>
      </w:r>
      <w:r w:rsidR="00252B44" w:rsidRPr="00273615">
        <w:rPr>
          <w:sz w:val="22"/>
          <w:szCs w:val="22"/>
        </w:rPr>
        <w:t>Deze biologische oorzaken leiden tot een verandering van het stres</w:t>
      </w:r>
      <w:r w:rsidR="009D0A10" w:rsidRPr="00273615">
        <w:rPr>
          <w:sz w:val="22"/>
          <w:szCs w:val="22"/>
        </w:rPr>
        <w:t>s</w:t>
      </w:r>
      <w:r w:rsidR="00252B44" w:rsidRPr="00273615">
        <w:rPr>
          <w:sz w:val="22"/>
          <w:szCs w:val="22"/>
        </w:rPr>
        <w:t>systeem</w:t>
      </w:r>
      <w:r w:rsidR="002C28B4" w:rsidRPr="00273615">
        <w:rPr>
          <w:sz w:val="22"/>
          <w:szCs w:val="22"/>
        </w:rPr>
        <w:t xml:space="preserve">, de </w:t>
      </w:r>
      <w:r w:rsidR="00542E32">
        <w:rPr>
          <w:sz w:val="22"/>
          <w:szCs w:val="22"/>
        </w:rPr>
        <w:t>h</w:t>
      </w:r>
      <w:r w:rsidR="002C28B4" w:rsidRPr="00273615">
        <w:rPr>
          <w:sz w:val="22"/>
          <w:szCs w:val="22"/>
        </w:rPr>
        <w:t>ypofyse-hypothalamus-bijnierschors as</w:t>
      </w:r>
      <w:r w:rsidR="00C61799">
        <w:rPr>
          <w:sz w:val="22"/>
          <w:szCs w:val="22"/>
        </w:rPr>
        <w:t xml:space="preserve"> (HPA-as)</w:t>
      </w:r>
      <w:r w:rsidR="002C28B4" w:rsidRPr="00273615">
        <w:rPr>
          <w:sz w:val="22"/>
          <w:szCs w:val="22"/>
        </w:rPr>
        <w:t>. Die as verander</w:t>
      </w:r>
      <w:r w:rsidR="00542E32">
        <w:rPr>
          <w:sz w:val="22"/>
          <w:szCs w:val="22"/>
        </w:rPr>
        <w:t>t</w:t>
      </w:r>
      <w:r w:rsidR="002C28B4" w:rsidRPr="00273615">
        <w:rPr>
          <w:sz w:val="22"/>
          <w:szCs w:val="22"/>
        </w:rPr>
        <w:t xml:space="preserve"> van instelling wanneer er door aanhoudende stress veel van het stresshormo</w:t>
      </w:r>
      <w:r w:rsidR="0051317D">
        <w:rPr>
          <w:sz w:val="22"/>
          <w:szCs w:val="22"/>
        </w:rPr>
        <w:t>o</w:t>
      </w:r>
      <w:r w:rsidR="002C28B4" w:rsidRPr="00273615">
        <w:rPr>
          <w:sz w:val="22"/>
          <w:szCs w:val="22"/>
        </w:rPr>
        <w:t>n cortisol wordt aangemaakt, w</w:t>
      </w:r>
      <w:r w:rsidR="00252B44" w:rsidRPr="00273615">
        <w:rPr>
          <w:sz w:val="22"/>
          <w:szCs w:val="22"/>
        </w:rPr>
        <w:t>aardoor kinderen in psychologische zin reactiever worden: ze huilen als baby vaker en zijn moeilijker te troosten</w:t>
      </w:r>
      <w:r w:rsidR="00BD6140">
        <w:rPr>
          <w:sz w:val="22"/>
          <w:szCs w:val="22"/>
        </w:rPr>
        <w:t xml:space="preserve"> en hechten zich minder makkelijk (</w:t>
      </w:r>
      <w:r w:rsidR="00BD6140" w:rsidRPr="00273615">
        <w:rPr>
          <w:sz w:val="22"/>
          <w:szCs w:val="22"/>
        </w:rPr>
        <w:t xml:space="preserve">Camilo, </w:t>
      </w:r>
      <w:proofErr w:type="spellStart"/>
      <w:r w:rsidR="00BD6140" w:rsidRPr="00273615">
        <w:rPr>
          <w:sz w:val="22"/>
          <w:szCs w:val="22"/>
        </w:rPr>
        <w:t>Garrido</w:t>
      </w:r>
      <w:proofErr w:type="spellEnd"/>
      <w:r w:rsidR="00BD6140" w:rsidRPr="00273615">
        <w:rPr>
          <w:sz w:val="22"/>
          <w:szCs w:val="22"/>
        </w:rPr>
        <w:t xml:space="preserve"> </w:t>
      </w:r>
      <w:r w:rsidR="00BD6140">
        <w:rPr>
          <w:sz w:val="22"/>
          <w:szCs w:val="22"/>
        </w:rPr>
        <w:t xml:space="preserve">en </w:t>
      </w:r>
      <w:proofErr w:type="spellStart"/>
      <w:r w:rsidR="00BD6140">
        <w:rPr>
          <w:sz w:val="22"/>
          <w:szCs w:val="22"/>
        </w:rPr>
        <w:t>Calheiros</w:t>
      </w:r>
      <w:proofErr w:type="spellEnd"/>
      <w:r w:rsidR="00BD6140">
        <w:rPr>
          <w:sz w:val="22"/>
          <w:szCs w:val="22"/>
        </w:rPr>
        <w:t xml:space="preserve">, </w:t>
      </w:r>
      <w:r w:rsidR="00BD6140" w:rsidRPr="00273615">
        <w:rPr>
          <w:sz w:val="22"/>
          <w:szCs w:val="22"/>
        </w:rPr>
        <w:t>2016</w:t>
      </w:r>
      <w:r w:rsidR="00BD6140">
        <w:rPr>
          <w:sz w:val="22"/>
          <w:szCs w:val="22"/>
        </w:rPr>
        <w:t>)</w:t>
      </w:r>
      <w:r w:rsidR="00252B44" w:rsidRPr="00273615">
        <w:rPr>
          <w:sz w:val="22"/>
          <w:szCs w:val="22"/>
        </w:rPr>
        <w:t xml:space="preserve">. </w:t>
      </w:r>
      <w:r w:rsidR="002C28B4" w:rsidRPr="00273615">
        <w:rPr>
          <w:sz w:val="22"/>
          <w:szCs w:val="22"/>
        </w:rPr>
        <w:t>Daarnaast worden kinderen ook minder gevoelig voor gedragscorrecties</w:t>
      </w:r>
      <w:r w:rsidR="006E7100">
        <w:rPr>
          <w:sz w:val="22"/>
          <w:szCs w:val="22"/>
        </w:rPr>
        <w:t xml:space="preserve"> en is cortisol op langere termijn neurotoxisch, waardoor de hersenen worden aangetast</w:t>
      </w:r>
      <w:r w:rsidR="002C28B4" w:rsidRPr="00273615">
        <w:rPr>
          <w:sz w:val="22"/>
          <w:szCs w:val="22"/>
        </w:rPr>
        <w:t xml:space="preserve"> (</w:t>
      </w:r>
      <w:r w:rsidR="000869BD" w:rsidRPr="00273615">
        <w:rPr>
          <w:sz w:val="22"/>
          <w:szCs w:val="22"/>
        </w:rPr>
        <w:t xml:space="preserve">Popma &amp; </w:t>
      </w:r>
      <w:proofErr w:type="spellStart"/>
      <w:r w:rsidR="000869BD" w:rsidRPr="00273615">
        <w:rPr>
          <w:sz w:val="22"/>
          <w:szCs w:val="22"/>
        </w:rPr>
        <w:t>Raine</w:t>
      </w:r>
      <w:proofErr w:type="spellEnd"/>
      <w:r w:rsidR="000869BD" w:rsidRPr="00273615">
        <w:rPr>
          <w:sz w:val="22"/>
          <w:szCs w:val="22"/>
        </w:rPr>
        <w:t>, 2006</w:t>
      </w:r>
      <w:r w:rsidR="00C51E98">
        <w:rPr>
          <w:sz w:val="22"/>
          <w:szCs w:val="22"/>
        </w:rPr>
        <w:t xml:space="preserve">; </w:t>
      </w:r>
      <w:proofErr w:type="spellStart"/>
      <w:r w:rsidR="00C51E98">
        <w:rPr>
          <w:sz w:val="22"/>
          <w:szCs w:val="22"/>
        </w:rPr>
        <w:t>Raine</w:t>
      </w:r>
      <w:proofErr w:type="spellEnd"/>
      <w:r w:rsidR="00C51E98">
        <w:rPr>
          <w:sz w:val="22"/>
          <w:szCs w:val="22"/>
        </w:rPr>
        <w:t>, 2012</w:t>
      </w:r>
      <w:r w:rsidR="002C28B4" w:rsidRPr="00273615">
        <w:rPr>
          <w:sz w:val="22"/>
          <w:szCs w:val="22"/>
        </w:rPr>
        <w:t xml:space="preserve">). </w:t>
      </w:r>
      <w:r w:rsidR="00C61799">
        <w:rPr>
          <w:sz w:val="22"/>
          <w:szCs w:val="22"/>
        </w:rPr>
        <w:t>D</w:t>
      </w:r>
      <w:r w:rsidRPr="00273615">
        <w:rPr>
          <w:sz w:val="22"/>
          <w:szCs w:val="22"/>
        </w:rPr>
        <w:t xml:space="preserve">e </w:t>
      </w:r>
      <w:r w:rsidR="00C61799">
        <w:rPr>
          <w:sz w:val="22"/>
          <w:szCs w:val="22"/>
        </w:rPr>
        <w:t xml:space="preserve">onmacht </w:t>
      </w:r>
      <w:r w:rsidRPr="00273615">
        <w:rPr>
          <w:sz w:val="22"/>
          <w:szCs w:val="22"/>
        </w:rPr>
        <w:t xml:space="preserve">van ouders met betrekking tot een huilend kind </w:t>
      </w:r>
      <w:r w:rsidR="009D0A10" w:rsidRPr="00273615">
        <w:rPr>
          <w:sz w:val="22"/>
          <w:szCs w:val="22"/>
        </w:rPr>
        <w:t>is een mogelijke risicofactor tot</w:t>
      </w:r>
      <w:r w:rsidRPr="00273615">
        <w:rPr>
          <w:sz w:val="22"/>
          <w:szCs w:val="22"/>
        </w:rPr>
        <w:t xml:space="preserve"> mishandeling of verwaarlozing</w:t>
      </w:r>
      <w:r w:rsidR="008728CD" w:rsidRPr="00273615">
        <w:rPr>
          <w:sz w:val="22"/>
          <w:szCs w:val="22"/>
        </w:rPr>
        <w:t xml:space="preserve">. Dat is </w:t>
      </w:r>
      <w:r w:rsidR="008728CD" w:rsidRPr="00273615">
        <w:rPr>
          <w:sz w:val="22"/>
          <w:szCs w:val="22"/>
        </w:rPr>
        <w:lastRenderedPageBreak/>
        <w:t>met name het geval</w:t>
      </w:r>
      <w:r w:rsidR="002007AA" w:rsidRPr="00273615">
        <w:rPr>
          <w:sz w:val="22"/>
          <w:szCs w:val="22"/>
        </w:rPr>
        <w:t xml:space="preserve"> als ouders in hun leven zelf veel problemen </w:t>
      </w:r>
      <w:r w:rsidR="00C51E98">
        <w:rPr>
          <w:sz w:val="22"/>
          <w:szCs w:val="22"/>
        </w:rPr>
        <w:t>en minder executieve functies hebben</w:t>
      </w:r>
      <w:r w:rsidR="002007AA" w:rsidRPr="00273615">
        <w:rPr>
          <w:sz w:val="22"/>
          <w:szCs w:val="22"/>
        </w:rPr>
        <w:t xml:space="preserve"> (</w:t>
      </w:r>
      <w:r w:rsidR="00D17FAF">
        <w:rPr>
          <w:sz w:val="22"/>
          <w:szCs w:val="22"/>
        </w:rPr>
        <w:t xml:space="preserve">vaak een gevolg van </w:t>
      </w:r>
      <w:r w:rsidR="002007AA" w:rsidRPr="00273615">
        <w:rPr>
          <w:sz w:val="22"/>
          <w:szCs w:val="22"/>
        </w:rPr>
        <w:t>intergenerationele probleemtransmissie), waardoor ze zich moeilijker met hun kind kunnen verbinden</w:t>
      </w:r>
      <w:r w:rsidR="00C51E98">
        <w:rPr>
          <w:sz w:val="22"/>
          <w:szCs w:val="22"/>
        </w:rPr>
        <w:t xml:space="preserve"> en minder geduld kunnen opbrengen in de opvoeding </w:t>
      </w:r>
      <w:r w:rsidR="001E1C3D" w:rsidRPr="00273615">
        <w:rPr>
          <w:sz w:val="22"/>
          <w:szCs w:val="22"/>
        </w:rPr>
        <w:t>(</w:t>
      </w:r>
      <w:proofErr w:type="spellStart"/>
      <w:r w:rsidR="00521CDF" w:rsidRPr="00273615">
        <w:rPr>
          <w:sz w:val="22"/>
          <w:szCs w:val="22"/>
        </w:rPr>
        <w:t>Rordriques</w:t>
      </w:r>
      <w:proofErr w:type="spellEnd"/>
      <w:r w:rsidR="00521CDF" w:rsidRPr="00273615">
        <w:rPr>
          <w:sz w:val="22"/>
          <w:szCs w:val="22"/>
        </w:rPr>
        <w:t>, Baker &amp; Pu, 2017</w:t>
      </w:r>
      <w:r w:rsidR="00542E32">
        <w:rPr>
          <w:sz w:val="22"/>
          <w:szCs w:val="22"/>
        </w:rPr>
        <w:t>; zie</w:t>
      </w:r>
      <w:r w:rsidR="001E1C3D" w:rsidRPr="00273615">
        <w:rPr>
          <w:sz w:val="22"/>
          <w:szCs w:val="22"/>
        </w:rPr>
        <w:t xml:space="preserve"> voor een overzicht en bespreking de revie</w:t>
      </w:r>
      <w:r w:rsidR="00542E32">
        <w:rPr>
          <w:sz w:val="22"/>
          <w:szCs w:val="22"/>
        </w:rPr>
        <w:t>w-studie</w:t>
      </w:r>
      <w:r w:rsidR="001E1C3D" w:rsidRPr="00273615">
        <w:rPr>
          <w:sz w:val="22"/>
          <w:szCs w:val="22"/>
        </w:rPr>
        <w:t xml:space="preserve"> van Camilo, </w:t>
      </w:r>
      <w:proofErr w:type="spellStart"/>
      <w:r w:rsidR="001E1C3D" w:rsidRPr="00273615">
        <w:rPr>
          <w:sz w:val="22"/>
          <w:szCs w:val="22"/>
        </w:rPr>
        <w:t>Garrido</w:t>
      </w:r>
      <w:proofErr w:type="spellEnd"/>
      <w:r w:rsidR="001E1C3D" w:rsidRPr="00273615">
        <w:rPr>
          <w:sz w:val="22"/>
          <w:szCs w:val="22"/>
        </w:rPr>
        <w:t xml:space="preserve"> </w:t>
      </w:r>
      <w:r w:rsidR="00521CDF" w:rsidRPr="00273615">
        <w:rPr>
          <w:sz w:val="22"/>
          <w:szCs w:val="22"/>
        </w:rPr>
        <w:t xml:space="preserve">en </w:t>
      </w:r>
      <w:proofErr w:type="spellStart"/>
      <w:r w:rsidR="00521CDF" w:rsidRPr="00273615">
        <w:rPr>
          <w:sz w:val="22"/>
          <w:szCs w:val="22"/>
        </w:rPr>
        <w:t>Calheiros</w:t>
      </w:r>
      <w:proofErr w:type="spellEnd"/>
      <w:r w:rsidR="00521CDF" w:rsidRPr="00273615">
        <w:rPr>
          <w:sz w:val="22"/>
          <w:szCs w:val="22"/>
        </w:rPr>
        <w:t xml:space="preserve"> uit</w:t>
      </w:r>
      <w:r w:rsidR="001E1C3D" w:rsidRPr="00273615">
        <w:rPr>
          <w:sz w:val="22"/>
          <w:szCs w:val="22"/>
        </w:rPr>
        <w:t xml:space="preserve"> 2016</w:t>
      </w:r>
      <w:r w:rsidR="00542E32">
        <w:rPr>
          <w:sz w:val="22"/>
          <w:szCs w:val="22"/>
        </w:rPr>
        <w:t>)</w:t>
      </w:r>
      <w:r w:rsidR="001E1C3D" w:rsidRPr="00273615">
        <w:rPr>
          <w:sz w:val="22"/>
          <w:szCs w:val="22"/>
        </w:rPr>
        <w:t>.</w:t>
      </w:r>
      <w:r w:rsidR="001013C7" w:rsidRPr="00273615">
        <w:rPr>
          <w:sz w:val="22"/>
          <w:szCs w:val="22"/>
        </w:rPr>
        <w:t xml:space="preserve"> </w:t>
      </w:r>
    </w:p>
    <w:p w14:paraId="1E587E06" w14:textId="77777777" w:rsidR="00D17FAF" w:rsidRPr="00F23A88" w:rsidRDefault="00D17FAF" w:rsidP="001A2917">
      <w:pPr>
        <w:spacing w:afterLines="120" w:after="288"/>
        <w:jc w:val="both"/>
        <w:rPr>
          <w:b/>
          <w:sz w:val="22"/>
          <w:szCs w:val="22"/>
        </w:rPr>
      </w:pPr>
      <w:r w:rsidRPr="00F23A88">
        <w:rPr>
          <w:b/>
          <w:sz w:val="22"/>
          <w:szCs w:val="22"/>
        </w:rPr>
        <w:t>Psychologische oorzaken</w:t>
      </w:r>
    </w:p>
    <w:p w14:paraId="43E7789B" w14:textId="5FB88D91" w:rsidR="00EC62E8" w:rsidRPr="00193A53" w:rsidRDefault="006C3CC8" w:rsidP="001A2917">
      <w:pPr>
        <w:spacing w:afterLines="120" w:after="288"/>
        <w:jc w:val="both"/>
        <w:rPr>
          <w:sz w:val="22"/>
          <w:szCs w:val="22"/>
        </w:rPr>
      </w:pPr>
      <w:r w:rsidRPr="00273615">
        <w:rPr>
          <w:sz w:val="22"/>
          <w:szCs w:val="22"/>
        </w:rPr>
        <w:t xml:space="preserve">Psychologische oorzaken voor </w:t>
      </w:r>
      <w:r w:rsidR="002667E6" w:rsidRPr="00273615">
        <w:rPr>
          <w:sz w:val="22"/>
          <w:szCs w:val="22"/>
        </w:rPr>
        <w:t xml:space="preserve">gedrag hebben </w:t>
      </w:r>
      <w:r w:rsidR="001A7F07">
        <w:rPr>
          <w:sz w:val="22"/>
          <w:szCs w:val="22"/>
        </w:rPr>
        <w:t>naast i</w:t>
      </w:r>
      <w:r w:rsidR="001A2917">
        <w:rPr>
          <w:sz w:val="22"/>
          <w:szCs w:val="22"/>
        </w:rPr>
        <w:t>ndividueel temperament</w:t>
      </w:r>
      <w:r w:rsidR="001A7F07">
        <w:rPr>
          <w:sz w:val="22"/>
          <w:szCs w:val="22"/>
        </w:rPr>
        <w:t xml:space="preserve"> </w:t>
      </w:r>
      <w:r w:rsidR="002667E6" w:rsidRPr="00273615">
        <w:rPr>
          <w:sz w:val="22"/>
          <w:szCs w:val="22"/>
        </w:rPr>
        <w:t xml:space="preserve">vaak te maken met de wijze waarop een individu </w:t>
      </w:r>
      <w:r w:rsidR="00BD6140">
        <w:rPr>
          <w:sz w:val="22"/>
          <w:szCs w:val="22"/>
        </w:rPr>
        <w:t xml:space="preserve">sociale </w:t>
      </w:r>
      <w:r w:rsidR="002667E6" w:rsidRPr="00273615">
        <w:rPr>
          <w:sz w:val="22"/>
          <w:szCs w:val="22"/>
        </w:rPr>
        <w:t xml:space="preserve">informatie verwerkt, conclusies trekt en daarop reageert. Dit staat bekend als het sociale informatieverwerkingsmodel van </w:t>
      </w:r>
      <w:proofErr w:type="spellStart"/>
      <w:r w:rsidR="002667E6" w:rsidRPr="00273615">
        <w:rPr>
          <w:sz w:val="22"/>
          <w:szCs w:val="22"/>
        </w:rPr>
        <w:t>Crick</w:t>
      </w:r>
      <w:proofErr w:type="spellEnd"/>
      <w:r w:rsidR="002667E6" w:rsidRPr="00273615">
        <w:rPr>
          <w:sz w:val="22"/>
          <w:szCs w:val="22"/>
        </w:rPr>
        <w:t xml:space="preserve"> en Dodge (</w:t>
      </w:r>
      <w:r w:rsidR="000B7FE8">
        <w:rPr>
          <w:sz w:val="22"/>
          <w:szCs w:val="22"/>
        </w:rPr>
        <w:t xml:space="preserve">Dodge, 1993; </w:t>
      </w:r>
      <w:r w:rsidR="00BD6140">
        <w:rPr>
          <w:sz w:val="22"/>
          <w:szCs w:val="22"/>
        </w:rPr>
        <w:t>zie voor een bespreking in relatie tot agressie van der Helm et al. 2012</w:t>
      </w:r>
      <w:r w:rsidR="002667E6" w:rsidRPr="00273615">
        <w:rPr>
          <w:sz w:val="22"/>
          <w:szCs w:val="22"/>
        </w:rPr>
        <w:t>). Uit onderzoek (Sato et al.</w:t>
      </w:r>
      <w:r w:rsidR="00943AED" w:rsidRPr="00273615">
        <w:rPr>
          <w:sz w:val="22"/>
          <w:szCs w:val="22"/>
        </w:rPr>
        <w:t>, 2012</w:t>
      </w:r>
      <w:r w:rsidR="00D403D6">
        <w:rPr>
          <w:sz w:val="22"/>
          <w:szCs w:val="22"/>
        </w:rPr>
        <w:t xml:space="preserve">; </w:t>
      </w:r>
      <w:r w:rsidR="001A2917">
        <w:rPr>
          <w:sz w:val="22"/>
          <w:szCs w:val="22"/>
        </w:rPr>
        <w:t>Van Nieuwenhuizen et</w:t>
      </w:r>
      <w:r w:rsidR="005C732D">
        <w:rPr>
          <w:sz w:val="22"/>
          <w:szCs w:val="22"/>
        </w:rPr>
        <w:t xml:space="preserve"> al</w:t>
      </w:r>
      <w:r w:rsidR="001A2917">
        <w:rPr>
          <w:sz w:val="22"/>
          <w:szCs w:val="22"/>
        </w:rPr>
        <w:t>.</w:t>
      </w:r>
      <w:r w:rsidR="005C732D">
        <w:rPr>
          <w:sz w:val="22"/>
          <w:szCs w:val="22"/>
        </w:rPr>
        <w:t xml:space="preserve"> (2006)</w:t>
      </w:r>
      <w:r w:rsidR="002667E6" w:rsidRPr="00273615">
        <w:rPr>
          <w:sz w:val="22"/>
          <w:szCs w:val="22"/>
        </w:rPr>
        <w:t xml:space="preserve">) is gebleken dat kinderen die in hun leven veel </w:t>
      </w:r>
      <w:r w:rsidR="0000292C">
        <w:rPr>
          <w:sz w:val="22"/>
          <w:szCs w:val="22"/>
        </w:rPr>
        <w:t>negatieve ervaringen</w:t>
      </w:r>
      <w:r w:rsidR="0000292C" w:rsidRPr="00273615">
        <w:rPr>
          <w:sz w:val="22"/>
          <w:szCs w:val="22"/>
        </w:rPr>
        <w:t xml:space="preserve"> </w:t>
      </w:r>
      <w:r w:rsidR="002667E6" w:rsidRPr="00273615">
        <w:rPr>
          <w:sz w:val="22"/>
          <w:szCs w:val="22"/>
        </w:rPr>
        <w:t xml:space="preserve">hebben </w:t>
      </w:r>
      <w:r w:rsidR="00733842">
        <w:rPr>
          <w:sz w:val="22"/>
          <w:szCs w:val="22"/>
        </w:rPr>
        <w:t>mee</w:t>
      </w:r>
      <w:r w:rsidR="002667E6" w:rsidRPr="00273615">
        <w:rPr>
          <w:sz w:val="22"/>
          <w:szCs w:val="22"/>
        </w:rPr>
        <w:t xml:space="preserve">gemaakt vaker op een negatieve of zelfs vijandige wijze sociale informatie verwerken. </w:t>
      </w:r>
      <w:r w:rsidR="00E767A7" w:rsidRPr="00273615">
        <w:rPr>
          <w:sz w:val="22"/>
          <w:szCs w:val="22"/>
        </w:rPr>
        <w:t xml:space="preserve"> </w:t>
      </w:r>
      <w:r w:rsidR="00EC62E8" w:rsidRPr="00273615">
        <w:rPr>
          <w:sz w:val="22"/>
          <w:szCs w:val="22"/>
        </w:rPr>
        <w:t xml:space="preserve">Recent onderzoek van Wolff en </w:t>
      </w:r>
      <w:proofErr w:type="spellStart"/>
      <w:r w:rsidR="00EC62E8" w:rsidRPr="00273615">
        <w:rPr>
          <w:sz w:val="22"/>
          <w:szCs w:val="22"/>
        </w:rPr>
        <w:t>Baglivio</w:t>
      </w:r>
      <w:proofErr w:type="spellEnd"/>
      <w:r w:rsidR="00EC62E8" w:rsidRPr="00273615">
        <w:rPr>
          <w:sz w:val="22"/>
          <w:szCs w:val="22"/>
        </w:rPr>
        <w:t xml:space="preserve"> (2017) liet zien dat jongeren met vee</w:t>
      </w:r>
      <w:r w:rsidR="000A14B2" w:rsidRPr="00273615">
        <w:rPr>
          <w:sz w:val="22"/>
          <w:szCs w:val="22"/>
        </w:rPr>
        <w:t>l negatieve jeugdervaringen</w:t>
      </w:r>
      <w:r w:rsidR="006B7B0E" w:rsidRPr="00273615">
        <w:rPr>
          <w:sz w:val="22"/>
          <w:szCs w:val="22"/>
        </w:rPr>
        <w:t xml:space="preserve"> die </w:t>
      </w:r>
      <w:r w:rsidR="00AA46B9">
        <w:rPr>
          <w:sz w:val="22"/>
          <w:szCs w:val="22"/>
        </w:rPr>
        <w:t>delicten</w:t>
      </w:r>
      <w:r w:rsidR="006B7B0E" w:rsidRPr="00273615">
        <w:rPr>
          <w:sz w:val="22"/>
          <w:szCs w:val="22"/>
        </w:rPr>
        <w:t xml:space="preserve"> pleegden</w:t>
      </w:r>
      <w:r w:rsidR="000A14B2" w:rsidRPr="00273615">
        <w:rPr>
          <w:sz w:val="22"/>
          <w:szCs w:val="22"/>
        </w:rPr>
        <w:t xml:space="preserve"> meer</w:t>
      </w:r>
      <w:r w:rsidR="00EC62E8" w:rsidRPr="00273615">
        <w:rPr>
          <w:sz w:val="22"/>
          <w:szCs w:val="22"/>
        </w:rPr>
        <w:t xml:space="preserve"> negatieve emoties </w:t>
      </w:r>
      <w:r w:rsidR="000A14B2" w:rsidRPr="00273615">
        <w:rPr>
          <w:sz w:val="22"/>
          <w:szCs w:val="22"/>
        </w:rPr>
        <w:t xml:space="preserve">(met name frustratie en angst) </w:t>
      </w:r>
      <w:r w:rsidR="00EC62E8" w:rsidRPr="00273615">
        <w:rPr>
          <w:sz w:val="22"/>
          <w:szCs w:val="22"/>
        </w:rPr>
        <w:t xml:space="preserve">hadden en vaker recidiveerden. </w:t>
      </w:r>
      <w:r w:rsidR="00EC62E8" w:rsidRPr="00193A53">
        <w:rPr>
          <w:rFonts w:eastAsia="Times New Roman"/>
          <w:sz w:val="22"/>
          <w:szCs w:val="22"/>
        </w:rPr>
        <w:t> </w:t>
      </w:r>
    </w:p>
    <w:p w14:paraId="100D6D60" w14:textId="3F6A0663" w:rsidR="007E19F8" w:rsidRPr="00193A53" w:rsidRDefault="00E90731" w:rsidP="001A2917">
      <w:pPr>
        <w:spacing w:afterLines="120" w:after="288"/>
        <w:jc w:val="both"/>
        <w:rPr>
          <w:sz w:val="22"/>
          <w:szCs w:val="22"/>
        </w:rPr>
      </w:pPr>
      <w:r w:rsidRPr="00193A53">
        <w:rPr>
          <w:sz w:val="22"/>
          <w:szCs w:val="22"/>
        </w:rPr>
        <w:t xml:space="preserve">Jongeren met veel negatieve jeugdervaringen hebben als gevolg hiervan moeite adequaat te reageren op sociale probleemsituaties, met name als het gaat om afkeuring door leeftijdgenootjes, het aangaan van competitie, het accepteren van autoriteit en het vragen om hulp (Van der Helm et al., 2012). Ze reageren op deze sociale probleemsituaties vaak met veel onverwachte agressie. Maar ook </w:t>
      </w:r>
      <w:proofErr w:type="spellStart"/>
      <w:r w:rsidRPr="00193A53">
        <w:rPr>
          <w:sz w:val="22"/>
          <w:szCs w:val="22"/>
        </w:rPr>
        <w:t>submissief</w:t>
      </w:r>
      <w:proofErr w:type="spellEnd"/>
      <w:r w:rsidRPr="00193A53">
        <w:rPr>
          <w:sz w:val="22"/>
          <w:szCs w:val="22"/>
        </w:rPr>
        <w:t xml:space="preserve"> gedrag kan kinderen in de problemen brengen omdat ze</w:t>
      </w:r>
      <w:r w:rsidR="00C751CA">
        <w:rPr>
          <w:sz w:val="22"/>
          <w:szCs w:val="22"/>
        </w:rPr>
        <w:t xml:space="preserve"> moeite hebben zich met anderen te verbinden</w:t>
      </w:r>
      <w:r w:rsidR="00663C3A">
        <w:rPr>
          <w:sz w:val="22"/>
          <w:szCs w:val="22"/>
        </w:rPr>
        <w:t xml:space="preserve"> en</w:t>
      </w:r>
      <w:r w:rsidRPr="00193A53">
        <w:rPr>
          <w:sz w:val="22"/>
          <w:szCs w:val="22"/>
        </w:rPr>
        <w:t xml:space="preserve"> niet </w:t>
      </w:r>
      <w:r w:rsidR="006B7B0E" w:rsidRPr="00193A53">
        <w:rPr>
          <w:sz w:val="22"/>
          <w:szCs w:val="22"/>
        </w:rPr>
        <w:t xml:space="preserve">genoeg </w:t>
      </w:r>
      <w:r w:rsidRPr="00193A53">
        <w:rPr>
          <w:sz w:val="22"/>
          <w:szCs w:val="22"/>
        </w:rPr>
        <w:t>voor zichzelf opkomen in sociale situaties</w:t>
      </w:r>
      <w:r w:rsidR="00BD6140">
        <w:rPr>
          <w:sz w:val="22"/>
          <w:szCs w:val="22"/>
        </w:rPr>
        <w:t>, waar anderen gemakkelijk misbruik van kunnen maken</w:t>
      </w:r>
      <w:r w:rsidRPr="00193A53">
        <w:rPr>
          <w:sz w:val="22"/>
          <w:szCs w:val="22"/>
        </w:rPr>
        <w:t>.</w:t>
      </w:r>
    </w:p>
    <w:p w14:paraId="6E29AD66" w14:textId="77777777" w:rsidR="00E90731" w:rsidRPr="00F23A88" w:rsidRDefault="00D17FAF" w:rsidP="001A2917">
      <w:pPr>
        <w:spacing w:afterLines="120" w:after="288"/>
        <w:jc w:val="both"/>
        <w:rPr>
          <w:b/>
          <w:sz w:val="22"/>
          <w:szCs w:val="22"/>
        </w:rPr>
      </w:pPr>
      <w:r w:rsidRPr="00F23A88">
        <w:rPr>
          <w:b/>
          <w:sz w:val="22"/>
          <w:szCs w:val="22"/>
        </w:rPr>
        <w:t>Sociale oorzaken</w:t>
      </w:r>
    </w:p>
    <w:p w14:paraId="7E03EB61" w14:textId="57E8BB9A" w:rsidR="00686CD9" w:rsidRDefault="00E845B3" w:rsidP="001A2917">
      <w:pPr>
        <w:spacing w:afterLines="120" w:after="288"/>
        <w:jc w:val="both"/>
        <w:rPr>
          <w:sz w:val="22"/>
          <w:szCs w:val="22"/>
        </w:rPr>
      </w:pPr>
      <w:r w:rsidRPr="00193A53">
        <w:rPr>
          <w:sz w:val="22"/>
          <w:szCs w:val="22"/>
        </w:rPr>
        <w:t xml:space="preserve">Sociale oorzaken van </w:t>
      </w:r>
      <w:r w:rsidR="00BD6140">
        <w:rPr>
          <w:sz w:val="22"/>
          <w:szCs w:val="22"/>
        </w:rPr>
        <w:t>probleem</w:t>
      </w:r>
      <w:r w:rsidRPr="00193A53">
        <w:rPr>
          <w:sz w:val="22"/>
          <w:szCs w:val="22"/>
        </w:rPr>
        <w:t xml:space="preserve">gedrag vallen onder de negatieve levenservaringen </w:t>
      </w:r>
      <w:r w:rsidR="00BD6140">
        <w:rPr>
          <w:sz w:val="22"/>
          <w:szCs w:val="22"/>
        </w:rPr>
        <w:t>waar de effecten ervan</w:t>
      </w:r>
      <w:r w:rsidR="00AA46B9">
        <w:rPr>
          <w:sz w:val="22"/>
          <w:szCs w:val="22"/>
        </w:rPr>
        <w:t xml:space="preserve"> op termijn</w:t>
      </w:r>
      <w:r w:rsidRPr="00193A53">
        <w:rPr>
          <w:sz w:val="22"/>
          <w:szCs w:val="22"/>
        </w:rPr>
        <w:t xml:space="preserve"> </w:t>
      </w:r>
      <w:r w:rsidR="006B7B0E" w:rsidRPr="00193A53">
        <w:rPr>
          <w:sz w:val="22"/>
          <w:szCs w:val="22"/>
        </w:rPr>
        <w:t>“</w:t>
      </w:r>
      <w:r w:rsidRPr="00193A53">
        <w:rPr>
          <w:sz w:val="22"/>
          <w:szCs w:val="22"/>
        </w:rPr>
        <w:t>stapelen</w:t>
      </w:r>
      <w:r w:rsidR="006B7B0E" w:rsidRPr="00193A53">
        <w:rPr>
          <w:sz w:val="22"/>
          <w:szCs w:val="22"/>
        </w:rPr>
        <w:t>”</w:t>
      </w:r>
      <w:r w:rsidRPr="00193A53">
        <w:rPr>
          <w:sz w:val="22"/>
          <w:szCs w:val="22"/>
        </w:rPr>
        <w:t>.</w:t>
      </w:r>
      <w:r w:rsidR="006C3CC8" w:rsidRPr="00193A53">
        <w:rPr>
          <w:sz w:val="22"/>
          <w:szCs w:val="22"/>
        </w:rPr>
        <w:t xml:space="preserve"> De Amerikaanse onderzoekster </w:t>
      </w:r>
      <w:proofErr w:type="spellStart"/>
      <w:r w:rsidR="006C3CC8" w:rsidRPr="00193A53">
        <w:rPr>
          <w:sz w:val="22"/>
          <w:szCs w:val="22"/>
        </w:rPr>
        <w:t>McLaughlin</w:t>
      </w:r>
      <w:proofErr w:type="spellEnd"/>
      <w:r w:rsidR="006C3CC8" w:rsidRPr="00193A53">
        <w:rPr>
          <w:sz w:val="22"/>
          <w:szCs w:val="22"/>
        </w:rPr>
        <w:t xml:space="preserve"> (2015) noemt dat Adverse </w:t>
      </w:r>
      <w:proofErr w:type="spellStart"/>
      <w:r w:rsidR="006C3CC8" w:rsidRPr="00193A53">
        <w:rPr>
          <w:sz w:val="22"/>
          <w:szCs w:val="22"/>
        </w:rPr>
        <w:t>Childhood</w:t>
      </w:r>
      <w:proofErr w:type="spellEnd"/>
      <w:r w:rsidR="006C3CC8" w:rsidRPr="00193A53">
        <w:rPr>
          <w:sz w:val="22"/>
          <w:szCs w:val="22"/>
        </w:rPr>
        <w:t xml:space="preserve"> </w:t>
      </w:r>
      <w:proofErr w:type="spellStart"/>
      <w:r w:rsidR="006C3CC8" w:rsidRPr="00193A53">
        <w:rPr>
          <w:sz w:val="22"/>
          <w:szCs w:val="22"/>
        </w:rPr>
        <w:t>Experiences</w:t>
      </w:r>
      <w:proofErr w:type="spellEnd"/>
      <w:r w:rsidR="006C3CC8" w:rsidRPr="00193A53">
        <w:rPr>
          <w:sz w:val="22"/>
          <w:szCs w:val="22"/>
        </w:rPr>
        <w:t xml:space="preserve"> (negatieve jeugdervaringen). Het gaat dan om frustratie van fundamentele psychologische basisbehoeften</w:t>
      </w:r>
      <w:r w:rsidR="000C579E" w:rsidRPr="00193A53">
        <w:rPr>
          <w:sz w:val="22"/>
          <w:szCs w:val="22"/>
        </w:rPr>
        <w:t xml:space="preserve"> die vaak leiden tot negatieve emotionaliteit</w:t>
      </w:r>
      <w:r w:rsidR="006C3CC8" w:rsidRPr="00193A53">
        <w:rPr>
          <w:sz w:val="22"/>
          <w:szCs w:val="22"/>
        </w:rPr>
        <w:t xml:space="preserve">. Volgens de Zelfdeterminatietheorie van Ryan en </w:t>
      </w:r>
      <w:proofErr w:type="spellStart"/>
      <w:r w:rsidR="006C3CC8" w:rsidRPr="00193A53">
        <w:rPr>
          <w:sz w:val="22"/>
          <w:szCs w:val="22"/>
        </w:rPr>
        <w:t>Deci</w:t>
      </w:r>
      <w:proofErr w:type="spellEnd"/>
      <w:r w:rsidR="006C3CC8" w:rsidRPr="00193A53">
        <w:rPr>
          <w:sz w:val="22"/>
          <w:szCs w:val="22"/>
        </w:rPr>
        <w:t xml:space="preserve"> (2017) zijn psychologische basisbehoeften verbondenheid, competentie en autonomie. Verbondenheid gaat om de behoefte aan contact en bij anderen te horen en heeft een belangrijke verbinding met hechting. Dit is een fundamentele behoefte van ons brein dat waarschijnlijk in de evolutie is ontstaan omdat mensen voor het overleven </w:t>
      </w:r>
      <w:r w:rsidR="00717AA1" w:rsidRPr="00193A53">
        <w:rPr>
          <w:sz w:val="22"/>
          <w:szCs w:val="22"/>
        </w:rPr>
        <w:t xml:space="preserve">doorheen </w:t>
      </w:r>
      <w:r w:rsidR="006C3CC8" w:rsidRPr="00193A53">
        <w:rPr>
          <w:sz w:val="22"/>
          <w:szCs w:val="22"/>
        </w:rPr>
        <w:t xml:space="preserve">de geschiedenis </w:t>
      </w:r>
      <w:r w:rsidR="00717AA1" w:rsidRPr="00193A53">
        <w:rPr>
          <w:sz w:val="22"/>
          <w:szCs w:val="22"/>
        </w:rPr>
        <w:t xml:space="preserve">sterk </w:t>
      </w:r>
      <w:r w:rsidR="006C3CC8" w:rsidRPr="00193A53">
        <w:rPr>
          <w:sz w:val="22"/>
          <w:szCs w:val="22"/>
        </w:rPr>
        <w:t xml:space="preserve">afhankelijk </w:t>
      </w:r>
      <w:r w:rsidR="00717AA1" w:rsidRPr="00193A53">
        <w:rPr>
          <w:sz w:val="22"/>
          <w:szCs w:val="22"/>
        </w:rPr>
        <w:t xml:space="preserve">waren </w:t>
      </w:r>
      <w:r w:rsidR="006C3CC8" w:rsidRPr="00193A53">
        <w:rPr>
          <w:sz w:val="22"/>
          <w:szCs w:val="22"/>
        </w:rPr>
        <w:t>van elkaar. Mensen die zich niet wilden of konden verbinden werden in de regel uit de groep verstoten en overleefden meestal niet (Boehm, 2012). Het begrip competentie verwijst naar de behoefte om betekenis aan het leven te geven door middel van vaardigheden waarvoor mensen gewaardeerd worden. Autonomie geeft betekenis aan het leven door het mogelijk maken van eigen keuzes, iets wat de identiteit vormt</w:t>
      </w:r>
      <w:r w:rsidR="00717AA1" w:rsidRPr="00193A53">
        <w:rPr>
          <w:sz w:val="22"/>
          <w:szCs w:val="22"/>
        </w:rPr>
        <w:t>.</w:t>
      </w:r>
      <w:r w:rsidR="00686CD9">
        <w:rPr>
          <w:sz w:val="22"/>
          <w:szCs w:val="22"/>
        </w:rPr>
        <w:t xml:space="preserve"> Vorming van identiteit maakt ook het inleven in anderen en empathie mogelijk</w:t>
      </w:r>
      <w:r w:rsidR="00F22903" w:rsidRPr="00193A53">
        <w:rPr>
          <w:sz w:val="22"/>
          <w:szCs w:val="22"/>
        </w:rPr>
        <w:t xml:space="preserve"> </w:t>
      </w:r>
      <w:r w:rsidR="00686CD9">
        <w:rPr>
          <w:sz w:val="22"/>
          <w:szCs w:val="22"/>
        </w:rPr>
        <w:t>(</w:t>
      </w:r>
      <w:proofErr w:type="spellStart"/>
      <w:r w:rsidR="006C3CC8" w:rsidRPr="00193A53">
        <w:rPr>
          <w:sz w:val="22"/>
          <w:szCs w:val="22"/>
        </w:rPr>
        <w:t>Vansteenkiste</w:t>
      </w:r>
      <w:proofErr w:type="spellEnd"/>
      <w:r w:rsidR="006C3CC8" w:rsidRPr="00193A53">
        <w:rPr>
          <w:sz w:val="22"/>
          <w:szCs w:val="22"/>
        </w:rPr>
        <w:t xml:space="preserve"> &amp; </w:t>
      </w:r>
      <w:proofErr w:type="spellStart"/>
      <w:r w:rsidR="006C3CC8" w:rsidRPr="00193A53">
        <w:rPr>
          <w:sz w:val="22"/>
          <w:szCs w:val="22"/>
        </w:rPr>
        <w:t>Soenens</w:t>
      </w:r>
      <w:proofErr w:type="spellEnd"/>
      <w:r w:rsidR="00717AA1" w:rsidRPr="00193A53">
        <w:rPr>
          <w:sz w:val="22"/>
          <w:szCs w:val="22"/>
        </w:rPr>
        <w:t xml:space="preserve"> </w:t>
      </w:r>
      <w:r w:rsidR="006C3CC8" w:rsidRPr="00193A53">
        <w:rPr>
          <w:sz w:val="22"/>
          <w:szCs w:val="22"/>
        </w:rPr>
        <w:t>2015</w:t>
      </w:r>
      <w:r w:rsidR="00717AA1" w:rsidRPr="00193A53">
        <w:rPr>
          <w:sz w:val="22"/>
          <w:szCs w:val="22"/>
        </w:rPr>
        <w:t>)</w:t>
      </w:r>
      <w:r w:rsidR="00686CD9">
        <w:rPr>
          <w:sz w:val="22"/>
          <w:szCs w:val="22"/>
        </w:rPr>
        <w:t>.</w:t>
      </w:r>
      <w:r w:rsidR="006C3CC8" w:rsidRPr="00193A53">
        <w:rPr>
          <w:sz w:val="22"/>
          <w:szCs w:val="22"/>
        </w:rPr>
        <w:t xml:space="preserve"> Frustratie van deze basisbehoeften </w:t>
      </w:r>
      <w:r w:rsidR="00212895" w:rsidRPr="00193A53">
        <w:rPr>
          <w:sz w:val="22"/>
          <w:szCs w:val="22"/>
        </w:rPr>
        <w:t>kan leiden tot</w:t>
      </w:r>
      <w:r w:rsidR="006C3CC8" w:rsidRPr="00193A53">
        <w:rPr>
          <w:sz w:val="22"/>
          <w:szCs w:val="22"/>
        </w:rPr>
        <w:t xml:space="preserve"> psychopathologie</w:t>
      </w:r>
      <w:r w:rsidR="00050DAE" w:rsidRPr="00193A53">
        <w:rPr>
          <w:sz w:val="22"/>
          <w:szCs w:val="22"/>
        </w:rPr>
        <w:t>, gebrek aan empathie</w:t>
      </w:r>
      <w:r w:rsidR="006C3CC8" w:rsidRPr="00193A53">
        <w:rPr>
          <w:sz w:val="22"/>
          <w:szCs w:val="22"/>
        </w:rPr>
        <w:t xml:space="preserve"> en </w:t>
      </w:r>
      <w:r w:rsidR="0060744D" w:rsidRPr="00193A53">
        <w:rPr>
          <w:sz w:val="22"/>
          <w:szCs w:val="22"/>
        </w:rPr>
        <w:t>probleemgedrag</w:t>
      </w:r>
      <w:r w:rsidR="006C3CC8" w:rsidRPr="00193A53">
        <w:rPr>
          <w:sz w:val="22"/>
          <w:szCs w:val="22"/>
        </w:rPr>
        <w:t xml:space="preserve">. </w:t>
      </w:r>
      <w:r w:rsidR="00686CD9">
        <w:rPr>
          <w:sz w:val="22"/>
          <w:szCs w:val="22"/>
        </w:rPr>
        <w:t xml:space="preserve">Dat is met name het geval wanneer er in de sociale context sprake is van negatieve </w:t>
      </w:r>
      <w:r w:rsidR="001A2917">
        <w:rPr>
          <w:sz w:val="22"/>
          <w:szCs w:val="22"/>
        </w:rPr>
        <w:t>jeugdervaringen en trauma’s (</w:t>
      </w:r>
      <w:proofErr w:type="spellStart"/>
      <w:r w:rsidR="001A2917">
        <w:rPr>
          <w:sz w:val="22"/>
          <w:szCs w:val="22"/>
        </w:rPr>
        <w:t>Mc</w:t>
      </w:r>
      <w:r w:rsidR="00686CD9">
        <w:rPr>
          <w:sz w:val="22"/>
          <w:szCs w:val="22"/>
        </w:rPr>
        <w:t>Laughlin</w:t>
      </w:r>
      <w:proofErr w:type="spellEnd"/>
      <w:r w:rsidR="00686CD9">
        <w:rPr>
          <w:sz w:val="22"/>
          <w:szCs w:val="22"/>
        </w:rPr>
        <w:t>, 2015).</w:t>
      </w:r>
    </w:p>
    <w:p w14:paraId="7769D315" w14:textId="77777777" w:rsidR="00686CD9" w:rsidRPr="00F23A88" w:rsidRDefault="00686CD9" w:rsidP="001A2917">
      <w:pPr>
        <w:spacing w:afterLines="120" w:after="288"/>
        <w:jc w:val="both"/>
        <w:rPr>
          <w:b/>
          <w:sz w:val="22"/>
          <w:szCs w:val="22"/>
        </w:rPr>
      </w:pPr>
      <w:r w:rsidRPr="00F23A88">
        <w:rPr>
          <w:b/>
          <w:sz w:val="22"/>
          <w:szCs w:val="22"/>
        </w:rPr>
        <w:t>Negatieve jeugdervaringen en trauma’s</w:t>
      </w:r>
    </w:p>
    <w:p w14:paraId="25885793" w14:textId="2AC80A54" w:rsidR="006521B8" w:rsidRPr="001A2917" w:rsidRDefault="00A16332" w:rsidP="001A2917">
      <w:pPr>
        <w:spacing w:afterLines="120" w:after="288"/>
        <w:jc w:val="both"/>
        <w:rPr>
          <w:rFonts w:eastAsia="Times New Roman"/>
          <w:sz w:val="22"/>
          <w:szCs w:val="22"/>
        </w:rPr>
      </w:pPr>
      <w:r w:rsidRPr="00193A53">
        <w:rPr>
          <w:sz w:val="22"/>
          <w:szCs w:val="22"/>
        </w:rPr>
        <w:t>De N</w:t>
      </w:r>
      <w:r w:rsidR="00460732" w:rsidRPr="00193A53">
        <w:rPr>
          <w:rFonts w:eastAsia="Times New Roman"/>
          <w:sz w:val="22"/>
          <w:szCs w:val="22"/>
        </w:rPr>
        <w:t>ederlandse Organisatie voor T</w:t>
      </w:r>
      <w:r w:rsidRPr="00193A53">
        <w:rPr>
          <w:rFonts w:eastAsia="Times New Roman"/>
          <w:sz w:val="22"/>
          <w:szCs w:val="22"/>
        </w:rPr>
        <w:t>oegepast-</w:t>
      </w:r>
      <w:r w:rsidR="00C001A6">
        <w:rPr>
          <w:rFonts w:eastAsia="Times New Roman"/>
          <w:sz w:val="22"/>
          <w:szCs w:val="22"/>
        </w:rPr>
        <w:t>N</w:t>
      </w:r>
      <w:r w:rsidRPr="00193A53">
        <w:rPr>
          <w:rFonts w:eastAsia="Times New Roman"/>
          <w:sz w:val="22"/>
          <w:szCs w:val="22"/>
        </w:rPr>
        <w:t xml:space="preserve">atuurwetenschappelijk </w:t>
      </w:r>
      <w:r w:rsidR="00C001A6">
        <w:rPr>
          <w:rFonts w:eastAsia="Times New Roman"/>
          <w:sz w:val="22"/>
          <w:szCs w:val="22"/>
        </w:rPr>
        <w:t>O</w:t>
      </w:r>
      <w:r w:rsidRPr="00193A53">
        <w:rPr>
          <w:rFonts w:eastAsia="Times New Roman"/>
          <w:sz w:val="22"/>
          <w:szCs w:val="22"/>
        </w:rPr>
        <w:t xml:space="preserve">nderzoek (TNO) heeft </w:t>
      </w:r>
      <w:r w:rsidR="00E845B3" w:rsidRPr="00193A53">
        <w:rPr>
          <w:sz w:val="22"/>
          <w:szCs w:val="22"/>
        </w:rPr>
        <w:t>een lijstje met negatieve jeugdervaringen opgesteld zoals verlies van een familielid, verwaarlozing, mishandeling en misbruik</w:t>
      </w:r>
      <w:r w:rsidR="001A2917">
        <w:rPr>
          <w:sz w:val="22"/>
          <w:szCs w:val="22"/>
        </w:rPr>
        <w:t xml:space="preserve"> (</w:t>
      </w:r>
      <w:r w:rsidR="001A2917" w:rsidRPr="001D116F">
        <w:rPr>
          <w:rStyle w:val="HTML-citaat"/>
          <w:rFonts w:eastAsia="Times New Roman"/>
          <w:i w:val="0"/>
          <w:sz w:val="22"/>
          <w:szCs w:val="22"/>
        </w:rPr>
        <w:t>publications.tno.nl/publication/34622407/s2R4Uj/TNO-2016-R11157.pdf</w:t>
      </w:r>
      <w:r w:rsidR="001A2917">
        <w:rPr>
          <w:sz w:val="22"/>
          <w:szCs w:val="22"/>
        </w:rPr>
        <w:t>)</w:t>
      </w:r>
      <w:r w:rsidR="00E845B3" w:rsidRPr="00193A53">
        <w:rPr>
          <w:sz w:val="22"/>
          <w:szCs w:val="22"/>
        </w:rPr>
        <w:t xml:space="preserve">. Opvallend is </w:t>
      </w:r>
      <w:r w:rsidR="00212895" w:rsidRPr="00193A53">
        <w:rPr>
          <w:sz w:val="22"/>
          <w:szCs w:val="22"/>
        </w:rPr>
        <w:t>even</w:t>
      </w:r>
      <w:r w:rsidR="00DE1839" w:rsidRPr="00193A53">
        <w:rPr>
          <w:sz w:val="22"/>
          <w:szCs w:val="22"/>
        </w:rPr>
        <w:t>w</w:t>
      </w:r>
      <w:r w:rsidR="00212895" w:rsidRPr="00193A53">
        <w:rPr>
          <w:sz w:val="22"/>
          <w:szCs w:val="22"/>
        </w:rPr>
        <w:t xml:space="preserve">el </w:t>
      </w:r>
      <w:r w:rsidR="00E845B3" w:rsidRPr="00193A53">
        <w:rPr>
          <w:sz w:val="22"/>
          <w:szCs w:val="22"/>
        </w:rPr>
        <w:t>dat een belangrijke negatieve jeugdervaring op dit lijstje ontbreekt: uit huis worden geplaatst en vervo</w:t>
      </w:r>
      <w:r w:rsidR="00A26BE7" w:rsidRPr="00193A53">
        <w:rPr>
          <w:sz w:val="22"/>
          <w:szCs w:val="22"/>
        </w:rPr>
        <w:t>lgen</w:t>
      </w:r>
      <w:r w:rsidR="001A2917">
        <w:rPr>
          <w:sz w:val="22"/>
          <w:szCs w:val="22"/>
        </w:rPr>
        <w:t>s</w:t>
      </w:r>
      <w:r w:rsidR="00A26BE7" w:rsidRPr="00193A53">
        <w:rPr>
          <w:sz w:val="22"/>
          <w:szCs w:val="22"/>
        </w:rPr>
        <w:t xml:space="preserve"> vaker worden overgepla</w:t>
      </w:r>
      <w:r w:rsidR="00E845B3" w:rsidRPr="00193A53">
        <w:rPr>
          <w:sz w:val="22"/>
          <w:szCs w:val="22"/>
        </w:rPr>
        <w:t xml:space="preserve">atst. Veel kinderen in de jeugdhulp hebben al meerdere overplaatsingen achter de rug, meestal </w:t>
      </w:r>
      <w:r w:rsidR="00E74D77" w:rsidRPr="00193A53">
        <w:rPr>
          <w:sz w:val="22"/>
          <w:szCs w:val="22"/>
        </w:rPr>
        <w:t>vanwege moeilijk te hanteren</w:t>
      </w:r>
      <w:r w:rsidR="00E845B3" w:rsidRPr="00193A53">
        <w:rPr>
          <w:sz w:val="22"/>
          <w:szCs w:val="22"/>
        </w:rPr>
        <w:t xml:space="preserve"> </w:t>
      </w:r>
      <w:r w:rsidR="00E74D77" w:rsidRPr="00193A53">
        <w:rPr>
          <w:sz w:val="22"/>
          <w:szCs w:val="22"/>
        </w:rPr>
        <w:t>probleemgedrag</w:t>
      </w:r>
      <w:r w:rsidR="00686CD9">
        <w:rPr>
          <w:sz w:val="22"/>
          <w:szCs w:val="22"/>
        </w:rPr>
        <w:t>, vaak in combinatie met een verstandelijke beperking</w:t>
      </w:r>
      <w:r w:rsidR="00E845B3" w:rsidRPr="00193A53">
        <w:rPr>
          <w:sz w:val="22"/>
          <w:szCs w:val="22"/>
        </w:rPr>
        <w:t xml:space="preserve">. Bij deze overplaatsingen verandert niet alleen hun huis, maar ook hun sociale omgeving zoals school en vriendjes. Op jonge leeftijd niet te weten hoe lang je </w:t>
      </w:r>
      <w:r w:rsidR="00E845B3" w:rsidRPr="00193A53">
        <w:rPr>
          <w:sz w:val="22"/>
          <w:szCs w:val="22"/>
        </w:rPr>
        <w:lastRenderedPageBreak/>
        <w:t xml:space="preserve">ergens mag blijven wonen, bang ‘dat ze je komen halen’ en iedere keer weer nieuwe contacten moeten aangaan </w:t>
      </w:r>
      <w:r w:rsidR="00212895" w:rsidRPr="00193A53">
        <w:rPr>
          <w:sz w:val="22"/>
          <w:szCs w:val="22"/>
        </w:rPr>
        <w:t>bedreigt de</w:t>
      </w:r>
      <w:r w:rsidR="00E845B3" w:rsidRPr="00193A53">
        <w:rPr>
          <w:sz w:val="22"/>
          <w:szCs w:val="22"/>
        </w:rPr>
        <w:t xml:space="preserve"> ontwikkeling</w:t>
      </w:r>
      <w:r w:rsidR="00E74D77" w:rsidRPr="00193A53">
        <w:rPr>
          <w:sz w:val="22"/>
          <w:szCs w:val="22"/>
        </w:rPr>
        <w:t xml:space="preserve"> (</w:t>
      </w:r>
      <w:r w:rsidR="00DB524E" w:rsidRPr="00193A53">
        <w:rPr>
          <w:rFonts w:eastAsia="Times New Roman"/>
          <w:sz w:val="22"/>
          <w:szCs w:val="22"/>
        </w:rPr>
        <w:t xml:space="preserve">Strijker, </w:t>
      </w:r>
      <w:proofErr w:type="spellStart"/>
      <w:r w:rsidR="00DB524E" w:rsidRPr="00193A53">
        <w:rPr>
          <w:rFonts w:eastAsia="Times New Roman"/>
          <w:sz w:val="22"/>
          <w:szCs w:val="22"/>
        </w:rPr>
        <w:t>Knorth</w:t>
      </w:r>
      <w:proofErr w:type="spellEnd"/>
      <w:r w:rsidR="00DB524E" w:rsidRPr="00193A53">
        <w:rPr>
          <w:rFonts w:eastAsia="Times New Roman"/>
          <w:sz w:val="22"/>
          <w:szCs w:val="22"/>
        </w:rPr>
        <w:t>, &amp; Knot-</w:t>
      </w:r>
      <w:proofErr w:type="spellStart"/>
      <w:r w:rsidR="00DB524E" w:rsidRPr="00193A53">
        <w:rPr>
          <w:rFonts w:eastAsia="Times New Roman"/>
          <w:sz w:val="22"/>
          <w:szCs w:val="22"/>
        </w:rPr>
        <w:t>Dickscheit</w:t>
      </w:r>
      <w:proofErr w:type="spellEnd"/>
      <w:r w:rsidR="00DB524E" w:rsidRPr="00193A53">
        <w:rPr>
          <w:rFonts w:eastAsia="Times New Roman"/>
          <w:sz w:val="22"/>
          <w:szCs w:val="22"/>
        </w:rPr>
        <w:t>, 2008</w:t>
      </w:r>
      <w:r w:rsidR="00E74D77" w:rsidRPr="00193A53">
        <w:rPr>
          <w:sz w:val="22"/>
          <w:szCs w:val="22"/>
        </w:rPr>
        <w:t>).</w:t>
      </w:r>
    </w:p>
    <w:p w14:paraId="7A9477AB" w14:textId="4A369275" w:rsidR="00252B44" w:rsidRPr="00193A53" w:rsidRDefault="00252B44" w:rsidP="001A2917">
      <w:pPr>
        <w:spacing w:afterLines="120" w:after="288"/>
        <w:jc w:val="both"/>
        <w:rPr>
          <w:sz w:val="22"/>
          <w:szCs w:val="22"/>
        </w:rPr>
      </w:pPr>
      <w:r w:rsidRPr="00193A53">
        <w:rPr>
          <w:sz w:val="22"/>
          <w:szCs w:val="22"/>
        </w:rPr>
        <w:t xml:space="preserve">Er is inmiddels veel onderzoek (zie voor een overzicht: Ryan &amp; </w:t>
      </w:r>
      <w:proofErr w:type="spellStart"/>
      <w:r w:rsidRPr="00193A53">
        <w:rPr>
          <w:sz w:val="22"/>
          <w:szCs w:val="22"/>
        </w:rPr>
        <w:t>Deci</w:t>
      </w:r>
      <w:proofErr w:type="spellEnd"/>
      <w:r w:rsidRPr="00193A53">
        <w:rPr>
          <w:sz w:val="22"/>
          <w:szCs w:val="22"/>
        </w:rPr>
        <w:t>, 2017</w:t>
      </w:r>
      <w:r w:rsidR="001A2917">
        <w:rPr>
          <w:sz w:val="22"/>
          <w:szCs w:val="22"/>
        </w:rPr>
        <w:t xml:space="preserve"> en </w:t>
      </w:r>
      <w:proofErr w:type="spellStart"/>
      <w:r w:rsidR="001A2917" w:rsidRPr="00193A53">
        <w:rPr>
          <w:sz w:val="22"/>
          <w:szCs w:val="22"/>
        </w:rPr>
        <w:t>Vansteenkiste</w:t>
      </w:r>
      <w:proofErr w:type="spellEnd"/>
      <w:r w:rsidR="001A2917" w:rsidRPr="00193A53">
        <w:rPr>
          <w:sz w:val="22"/>
          <w:szCs w:val="22"/>
        </w:rPr>
        <w:t xml:space="preserve"> &amp; </w:t>
      </w:r>
      <w:proofErr w:type="spellStart"/>
      <w:r w:rsidR="001A2917" w:rsidRPr="00193A53">
        <w:rPr>
          <w:sz w:val="22"/>
          <w:szCs w:val="22"/>
        </w:rPr>
        <w:t>Soenens</w:t>
      </w:r>
      <w:proofErr w:type="spellEnd"/>
      <w:r w:rsidR="001A2917" w:rsidRPr="00193A53">
        <w:rPr>
          <w:sz w:val="22"/>
          <w:szCs w:val="22"/>
        </w:rPr>
        <w:t xml:space="preserve"> 2015</w:t>
      </w:r>
      <w:r w:rsidRPr="00193A53">
        <w:rPr>
          <w:sz w:val="22"/>
          <w:szCs w:val="22"/>
        </w:rPr>
        <w:t>) dat laat zien dat het frustreren van deze basisbehoeften leidt tot het achterblijven van cognitieve, sociale en emotionele groei en een verstoorde persoonlijk</w:t>
      </w:r>
      <w:r w:rsidR="00034B80" w:rsidRPr="00193A53">
        <w:rPr>
          <w:sz w:val="22"/>
          <w:szCs w:val="22"/>
        </w:rPr>
        <w:t>h</w:t>
      </w:r>
      <w:r w:rsidRPr="00193A53">
        <w:rPr>
          <w:sz w:val="22"/>
          <w:szCs w:val="22"/>
        </w:rPr>
        <w:t xml:space="preserve">eidsontwikkeling. </w:t>
      </w:r>
      <w:r w:rsidR="001013C7" w:rsidRPr="00193A53">
        <w:rPr>
          <w:sz w:val="22"/>
          <w:szCs w:val="22"/>
        </w:rPr>
        <w:t>Verminderde cognitieve- en sociaal-emotionele groei leidt tot faalervaringen, zowel bij leeftijdsgenootjes,</w:t>
      </w:r>
      <w:r w:rsidR="00677A48" w:rsidRPr="00193A53">
        <w:rPr>
          <w:sz w:val="22"/>
          <w:szCs w:val="22"/>
        </w:rPr>
        <w:t xml:space="preserve"> als bij</w:t>
      </w:r>
      <w:r w:rsidR="001013C7" w:rsidRPr="00193A53">
        <w:rPr>
          <w:sz w:val="22"/>
          <w:szCs w:val="22"/>
        </w:rPr>
        <w:t xml:space="preserve"> contact met volwassenen en professionals</w:t>
      </w:r>
      <w:r w:rsidR="00686CD9">
        <w:rPr>
          <w:sz w:val="22"/>
          <w:szCs w:val="22"/>
        </w:rPr>
        <w:t xml:space="preserve"> (</w:t>
      </w:r>
      <w:proofErr w:type="spellStart"/>
      <w:r w:rsidR="00686CD9">
        <w:rPr>
          <w:sz w:val="22"/>
          <w:szCs w:val="22"/>
        </w:rPr>
        <w:t>Umbach</w:t>
      </w:r>
      <w:proofErr w:type="spellEnd"/>
      <w:r w:rsidR="00686CD9">
        <w:rPr>
          <w:sz w:val="22"/>
          <w:szCs w:val="22"/>
        </w:rPr>
        <w:t xml:space="preserve">, </w:t>
      </w:r>
      <w:proofErr w:type="spellStart"/>
      <w:r w:rsidR="00686CD9">
        <w:rPr>
          <w:sz w:val="22"/>
          <w:szCs w:val="22"/>
        </w:rPr>
        <w:t>Raine</w:t>
      </w:r>
      <w:proofErr w:type="spellEnd"/>
      <w:r w:rsidR="00686CD9">
        <w:rPr>
          <w:sz w:val="22"/>
          <w:szCs w:val="22"/>
        </w:rPr>
        <w:t xml:space="preserve"> &amp; </w:t>
      </w:r>
      <w:proofErr w:type="spellStart"/>
      <w:r w:rsidR="00686CD9">
        <w:rPr>
          <w:sz w:val="22"/>
          <w:szCs w:val="22"/>
        </w:rPr>
        <w:t>Leornard</w:t>
      </w:r>
      <w:proofErr w:type="spellEnd"/>
      <w:r w:rsidR="00686CD9">
        <w:rPr>
          <w:sz w:val="22"/>
          <w:szCs w:val="22"/>
        </w:rPr>
        <w:t>, 2017</w:t>
      </w:r>
      <w:r w:rsidR="001A2917">
        <w:rPr>
          <w:sz w:val="22"/>
          <w:szCs w:val="22"/>
        </w:rPr>
        <w:t xml:space="preserve">; Wolf &amp; </w:t>
      </w:r>
      <w:proofErr w:type="spellStart"/>
      <w:r w:rsidR="001A2917">
        <w:rPr>
          <w:sz w:val="22"/>
          <w:szCs w:val="22"/>
        </w:rPr>
        <w:t>Baglivio</w:t>
      </w:r>
      <w:proofErr w:type="spellEnd"/>
      <w:r w:rsidR="001A2917">
        <w:rPr>
          <w:sz w:val="22"/>
          <w:szCs w:val="22"/>
        </w:rPr>
        <w:t>, 2017</w:t>
      </w:r>
      <w:r w:rsidR="00686CD9">
        <w:rPr>
          <w:sz w:val="22"/>
          <w:szCs w:val="22"/>
        </w:rPr>
        <w:t>)</w:t>
      </w:r>
      <w:r w:rsidR="001013C7" w:rsidRPr="00193A53">
        <w:rPr>
          <w:sz w:val="22"/>
          <w:szCs w:val="22"/>
        </w:rPr>
        <w:t>.</w:t>
      </w:r>
      <w:r w:rsidR="00693902" w:rsidRPr="00193A53">
        <w:rPr>
          <w:sz w:val="22"/>
          <w:szCs w:val="22"/>
        </w:rPr>
        <w:t xml:space="preserve"> Een kind van 15 </w:t>
      </w:r>
      <w:r w:rsidR="00677A48" w:rsidRPr="00193A53">
        <w:rPr>
          <w:sz w:val="22"/>
          <w:szCs w:val="22"/>
        </w:rPr>
        <w:t xml:space="preserve">jaar </w:t>
      </w:r>
      <w:r w:rsidR="00693902" w:rsidRPr="00193A53">
        <w:rPr>
          <w:sz w:val="22"/>
          <w:szCs w:val="22"/>
        </w:rPr>
        <w:t xml:space="preserve">met een sociale en emotionele ontwikkeling </w:t>
      </w:r>
      <w:r w:rsidR="00677A48" w:rsidRPr="00193A53">
        <w:rPr>
          <w:sz w:val="22"/>
          <w:szCs w:val="22"/>
        </w:rPr>
        <w:t xml:space="preserve">overeenstemmend met dat van een kind van drie jaar </w:t>
      </w:r>
      <w:r w:rsidR="00663C3A">
        <w:rPr>
          <w:sz w:val="22"/>
          <w:szCs w:val="22"/>
        </w:rPr>
        <w:t>vertoont vaker</w:t>
      </w:r>
      <w:r w:rsidR="00677A48" w:rsidRPr="00193A53">
        <w:rPr>
          <w:sz w:val="22"/>
          <w:szCs w:val="22"/>
        </w:rPr>
        <w:t xml:space="preserve"> probleemgedrag omdat </w:t>
      </w:r>
      <w:r w:rsidR="00DE1839" w:rsidRPr="00193A53">
        <w:rPr>
          <w:sz w:val="22"/>
          <w:szCs w:val="22"/>
        </w:rPr>
        <w:t xml:space="preserve">er </w:t>
      </w:r>
      <w:r w:rsidR="00677A48" w:rsidRPr="00193A53">
        <w:rPr>
          <w:sz w:val="22"/>
          <w:szCs w:val="22"/>
        </w:rPr>
        <w:t xml:space="preserve">op die </w:t>
      </w:r>
      <w:r w:rsidR="00231D2D">
        <w:rPr>
          <w:sz w:val="22"/>
          <w:szCs w:val="22"/>
        </w:rPr>
        <w:t xml:space="preserve">(emotionele) </w:t>
      </w:r>
      <w:r w:rsidR="00677A48" w:rsidRPr="00193A53">
        <w:rPr>
          <w:sz w:val="22"/>
          <w:szCs w:val="22"/>
        </w:rPr>
        <w:t>leeftijd</w:t>
      </w:r>
      <w:r w:rsidR="00693902" w:rsidRPr="00193A53">
        <w:rPr>
          <w:sz w:val="22"/>
          <w:szCs w:val="22"/>
        </w:rPr>
        <w:t xml:space="preserve"> nog weinig beheersing van impulsen is.</w:t>
      </w:r>
      <w:r w:rsidR="00DE1839" w:rsidRPr="00193A53">
        <w:rPr>
          <w:sz w:val="22"/>
          <w:szCs w:val="22"/>
        </w:rPr>
        <w:t xml:space="preserve"> Inzicht in de emotionele ontwikkeling van kinderen (en volwassenen) kan helpen om moeilijk verstaanbaar </w:t>
      </w:r>
      <w:r w:rsidR="00751257" w:rsidRPr="00193A53">
        <w:rPr>
          <w:sz w:val="22"/>
          <w:szCs w:val="22"/>
        </w:rPr>
        <w:t>en probleem</w:t>
      </w:r>
      <w:r w:rsidR="00DE1839" w:rsidRPr="00193A53">
        <w:rPr>
          <w:sz w:val="22"/>
          <w:szCs w:val="22"/>
        </w:rPr>
        <w:t xml:space="preserve">gedrag te verklaren. Het kan professionals en ouders inzicht geven in waarom </w:t>
      </w:r>
      <w:r w:rsidR="003174F7">
        <w:rPr>
          <w:sz w:val="22"/>
          <w:szCs w:val="22"/>
        </w:rPr>
        <w:t xml:space="preserve">kinderen </w:t>
      </w:r>
      <w:r w:rsidR="00DE1839" w:rsidRPr="00193A53">
        <w:rPr>
          <w:sz w:val="22"/>
          <w:szCs w:val="22"/>
        </w:rPr>
        <w:t xml:space="preserve">bepaald gedrag </w:t>
      </w:r>
      <w:r w:rsidR="003174F7">
        <w:rPr>
          <w:sz w:val="22"/>
          <w:szCs w:val="22"/>
        </w:rPr>
        <w:t>vertonen</w:t>
      </w:r>
      <w:r w:rsidR="002A59B0">
        <w:rPr>
          <w:sz w:val="22"/>
          <w:szCs w:val="22"/>
        </w:rPr>
        <w:t>. Maar</w:t>
      </w:r>
      <w:r w:rsidR="0025283D">
        <w:rPr>
          <w:sz w:val="22"/>
          <w:szCs w:val="22"/>
        </w:rPr>
        <w:t xml:space="preserve"> </w:t>
      </w:r>
      <w:r w:rsidR="002A59B0">
        <w:rPr>
          <w:sz w:val="22"/>
          <w:szCs w:val="22"/>
        </w:rPr>
        <w:t xml:space="preserve">het kan </w:t>
      </w:r>
      <w:r w:rsidR="0025283D">
        <w:rPr>
          <w:sz w:val="22"/>
          <w:szCs w:val="22"/>
        </w:rPr>
        <w:t xml:space="preserve">ook </w:t>
      </w:r>
      <w:r w:rsidR="00DE1839" w:rsidRPr="00193A53">
        <w:rPr>
          <w:sz w:val="22"/>
          <w:szCs w:val="22"/>
        </w:rPr>
        <w:t>duidelijk maken dat op het eerste zicht niet-aangepast gedrag toch adaptief is gezien het</w:t>
      </w:r>
      <w:r w:rsidR="008320F6" w:rsidRPr="00193A53">
        <w:rPr>
          <w:sz w:val="22"/>
          <w:szCs w:val="22"/>
        </w:rPr>
        <w:t xml:space="preserve"> correspondeert met e</w:t>
      </w:r>
      <w:r w:rsidR="00DE1839" w:rsidRPr="00193A53">
        <w:rPr>
          <w:sz w:val="22"/>
          <w:szCs w:val="22"/>
        </w:rPr>
        <w:t>en bepaalde (emotionele) ontwikkelingsfase (</w:t>
      </w:r>
      <w:proofErr w:type="spellStart"/>
      <w:r w:rsidR="000030BB" w:rsidRPr="00193A53">
        <w:rPr>
          <w:sz w:val="22"/>
          <w:szCs w:val="22"/>
        </w:rPr>
        <w:t>Došen</w:t>
      </w:r>
      <w:proofErr w:type="spellEnd"/>
      <w:r w:rsidR="000030BB" w:rsidRPr="00193A53">
        <w:rPr>
          <w:sz w:val="22"/>
          <w:szCs w:val="22"/>
        </w:rPr>
        <w:t xml:space="preserve">, 2014; </w:t>
      </w:r>
      <w:r w:rsidR="00197702" w:rsidRPr="00193A53">
        <w:rPr>
          <w:sz w:val="22"/>
          <w:szCs w:val="22"/>
        </w:rPr>
        <w:t xml:space="preserve">Vandevelde et al., </w:t>
      </w:r>
      <w:r w:rsidR="000030BB" w:rsidRPr="00193A53">
        <w:rPr>
          <w:sz w:val="22"/>
          <w:szCs w:val="22"/>
        </w:rPr>
        <w:t>2016)</w:t>
      </w:r>
      <w:r w:rsidR="00F34E91">
        <w:rPr>
          <w:sz w:val="22"/>
          <w:szCs w:val="22"/>
        </w:rPr>
        <w:t xml:space="preserve"> maar ook met</w:t>
      </w:r>
      <w:r w:rsidR="00357AA3">
        <w:rPr>
          <w:sz w:val="22"/>
          <w:szCs w:val="22"/>
        </w:rPr>
        <w:t xml:space="preserve"> de kwaliteit van de omgeving</w:t>
      </w:r>
      <w:r w:rsidR="0025283D">
        <w:rPr>
          <w:sz w:val="22"/>
          <w:szCs w:val="22"/>
        </w:rPr>
        <w:t>,</w:t>
      </w:r>
      <w:r w:rsidR="00F34E91">
        <w:rPr>
          <w:sz w:val="22"/>
          <w:szCs w:val="22"/>
        </w:rPr>
        <w:t xml:space="preserve"> het klimaat</w:t>
      </w:r>
      <w:r w:rsidR="000030BB" w:rsidRPr="00193A53">
        <w:rPr>
          <w:sz w:val="22"/>
          <w:szCs w:val="22"/>
        </w:rPr>
        <w:t>.</w:t>
      </w:r>
      <w:r w:rsidR="008320F6" w:rsidRPr="00193A53">
        <w:rPr>
          <w:sz w:val="22"/>
          <w:szCs w:val="22"/>
        </w:rPr>
        <w:t xml:space="preserve"> Dit kan helpen bij het (h)erkennen van adaptieve </w:t>
      </w:r>
      <w:r w:rsidR="00663C3A">
        <w:rPr>
          <w:sz w:val="22"/>
          <w:szCs w:val="22"/>
        </w:rPr>
        <w:t>coping</w:t>
      </w:r>
      <w:r w:rsidR="002A59B0">
        <w:rPr>
          <w:sz w:val="22"/>
          <w:szCs w:val="22"/>
        </w:rPr>
        <w:t>-</w:t>
      </w:r>
      <w:r w:rsidR="008320F6" w:rsidRPr="00193A53">
        <w:rPr>
          <w:sz w:val="22"/>
          <w:szCs w:val="22"/>
        </w:rPr>
        <w:t xml:space="preserve">vaardigheden, we zouden dit ook sterktes kunnen noemen, </w:t>
      </w:r>
      <w:r w:rsidR="00F045C3" w:rsidRPr="00193A53">
        <w:rPr>
          <w:sz w:val="22"/>
          <w:szCs w:val="22"/>
        </w:rPr>
        <w:t xml:space="preserve">die vaak nauwelijks of niet worden opgemerkt in situaties gekenmerkt door </w:t>
      </w:r>
      <w:r w:rsidR="00B23BCB" w:rsidRPr="00193A53">
        <w:rPr>
          <w:sz w:val="22"/>
          <w:szCs w:val="22"/>
        </w:rPr>
        <w:t xml:space="preserve">erg </w:t>
      </w:r>
      <w:r w:rsidR="00F045C3" w:rsidRPr="00193A53">
        <w:rPr>
          <w:sz w:val="22"/>
          <w:szCs w:val="22"/>
        </w:rPr>
        <w:t>moeilijk en lastig gedrag (</w:t>
      </w:r>
      <w:proofErr w:type="spellStart"/>
      <w:r w:rsidR="00F045C3" w:rsidRPr="00193A53">
        <w:rPr>
          <w:sz w:val="22"/>
          <w:szCs w:val="22"/>
        </w:rPr>
        <w:t>Morisse</w:t>
      </w:r>
      <w:proofErr w:type="spellEnd"/>
      <w:r w:rsidR="00F045C3" w:rsidRPr="00193A53">
        <w:rPr>
          <w:sz w:val="22"/>
          <w:szCs w:val="22"/>
        </w:rPr>
        <w:t xml:space="preserve"> et al., 2014).</w:t>
      </w:r>
      <w:r w:rsidR="00D1274D">
        <w:rPr>
          <w:sz w:val="22"/>
          <w:szCs w:val="22"/>
        </w:rPr>
        <w:t xml:space="preserve"> Van der Helm, </w:t>
      </w:r>
      <w:proofErr w:type="spellStart"/>
      <w:r w:rsidR="00D1274D">
        <w:rPr>
          <w:sz w:val="22"/>
          <w:szCs w:val="22"/>
        </w:rPr>
        <w:t>Beunk</w:t>
      </w:r>
      <w:proofErr w:type="spellEnd"/>
      <w:r w:rsidR="00D1274D">
        <w:rPr>
          <w:sz w:val="22"/>
          <w:szCs w:val="22"/>
        </w:rPr>
        <w:t>, Stams en van der Laan</w:t>
      </w:r>
      <w:r w:rsidR="00DF1F6C">
        <w:rPr>
          <w:sz w:val="22"/>
          <w:szCs w:val="22"/>
        </w:rPr>
        <w:t xml:space="preserve"> (2014</w:t>
      </w:r>
      <w:r w:rsidR="00821704">
        <w:rPr>
          <w:sz w:val="22"/>
          <w:szCs w:val="22"/>
        </w:rPr>
        <w:t>)</w:t>
      </w:r>
      <w:r w:rsidR="00DF1F6C">
        <w:rPr>
          <w:sz w:val="22"/>
          <w:szCs w:val="22"/>
        </w:rPr>
        <w:t xml:space="preserve"> en Van der Helm </w:t>
      </w:r>
      <w:r w:rsidR="0010142C">
        <w:rPr>
          <w:sz w:val="22"/>
          <w:szCs w:val="22"/>
        </w:rPr>
        <w:t>en</w:t>
      </w:r>
      <w:r w:rsidR="00DF1F6C">
        <w:rPr>
          <w:sz w:val="22"/>
          <w:szCs w:val="22"/>
        </w:rPr>
        <w:t xml:space="preserve"> Stams</w:t>
      </w:r>
      <w:r w:rsidR="00D1274D">
        <w:rPr>
          <w:sz w:val="22"/>
          <w:szCs w:val="22"/>
        </w:rPr>
        <w:t xml:space="preserve"> (</w:t>
      </w:r>
      <w:r w:rsidR="00DF1F6C">
        <w:rPr>
          <w:sz w:val="22"/>
          <w:szCs w:val="22"/>
        </w:rPr>
        <w:t>2012</w:t>
      </w:r>
      <w:r w:rsidR="00D1274D">
        <w:rPr>
          <w:sz w:val="22"/>
          <w:szCs w:val="22"/>
        </w:rPr>
        <w:t>)</w:t>
      </w:r>
      <w:r w:rsidR="00DF1F6C">
        <w:rPr>
          <w:sz w:val="22"/>
          <w:szCs w:val="22"/>
        </w:rPr>
        <w:t xml:space="preserve"> deden onderzoek naar coping-</w:t>
      </w:r>
      <w:r w:rsidR="00E83FF7">
        <w:rPr>
          <w:sz w:val="22"/>
          <w:szCs w:val="22"/>
        </w:rPr>
        <w:t xml:space="preserve">gedrag in forensische </w:t>
      </w:r>
      <w:r w:rsidR="00DF1F6C">
        <w:rPr>
          <w:sz w:val="22"/>
          <w:szCs w:val="22"/>
        </w:rPr>
        <w:t>zorg en concludeerden dat een repressief klimaat met weinig verbondenheid</w:t>
      </w:r>
      <w:r w:rsidR="00EE24FF">
        <w:rPr>
          <w:sz w:val="22"/>
          <w:szCs w:val="22"/>
        </w:rPr>
        <w:t>,</w:t>
      </w:r>
      <w:r w:rsidR="00DF1F6C">
        <w:rPr>
          <w:sz w:val="22"/>
          <w:szCs w:val="22"/>
        </w:rPr>
        <w:t xml:space="preserve"> geassocieerd was </w:t>
      </w:r>
      <w:r w:rsidR="00357AA3">
        <w:rPr>
          <w:sz w:val="22"/>
          <w:szCs w:val="22"/>
        </w:rPr>
        <w:t xml:space="preserve">met meer </w:t>
      </w:r>
      <w:r w:rsidR="00DF1F6C">
        <w:rPr>
          <w:sz w:val="22"/>
          <w:szCs w:val="22"/>
        </w:rPr>
        <w:t xml:space="preserve">agressieve en depressieve </w:t>
      </w:r>
      <w:proofErr w:type="spellStart"/>
      <w:r w:rsidR="00DF1F6C">
        <w:rPr>
          <w:sz w:val="22"/>
          <w:szCs w:val="22"/>
        </w:rPr>
        <w:t>coping</w:t>
      </w:r>
      <w:r w:rsidR="00357AA3">
        <w:rPr>
          <w:sz w:val="22"/>
          <w:szCs w:val="22"/>
        </w:rPr>
        <w:t>stijlen</w:t>
      </w:r>
      <w:proofErr w:type="spellEnd"/>
      <w:r w:rsidR="00DF1F6C">
        <w:rPr>
          <w:sz w:val="22"/>
          <w:szCs w:val="22"/>
        </w:rPr>
        <w:t>.</w:t>
      </w:r>
    </w:p>
    <w:p w14:paraId="559EA44C" w14:textId="755AB1BD" w:rsidR="006521B8" w:rsidRPr="00C957B5" w:rsidRDefault="008F17CC" w:rsidP="001A2917">
      <w:pPr>
        <w:spacing w:afterLines="120" w:after="288"/>
        <w:jc w:val="both"/>
        <w:rPr>
          <w:sz w:val="22"/>
          <w:szCs w:val="22"/>
        </w:rPr>
      </w:pPr>
      <w:r w:rsidRPr="00193A53">
        <w:rPr>
          <w:sz w:val="22"/>
          <w:szCs w:val="22"/>
        </w:rPr>
        <w:t xml:space="preserve">Het kost deze kinderen veel moeite om met deze problemen om te gaan en uit onderzoek </w:t>
      </w:r>
      <w:r w:rsidR="0010142C">
        <w:rPr>
          <w:sz w:val="22"/>
          <w:szCs w:val="22"/>
        </w:rPr>
        <w:t xml:space="preserve">van </w:t>
      </w:r>
      <w:proofErr w:type="spellStart"/>
      <w:r w:rsidR="0010142C">
        <w:rPr>
          <w:sz w:val="22"/>
          <w:szCs w:val="22"/>
        </w:rPr>
        <w:t>Mc</w:t>
      </w:r>
      <w:r w:rsidR="00BE1C9E" w:rsidRPr="00193A53">
        <w:rPr>
          <w:sz w:val="22"/>
          <w:szCs w:val="22"/>
        </w:rPr>
        <w:t>Laughlin</w:t>
      </w:r>
      <w:proofErr w:type="spellEnd"/>
      <w:r w:rsidR="00BE1C9E" w:rsidRPr="00193A53">
        <w:rPr>
          <w:sz w:val="22"/>
          <w:szCs w:val="22"/>
        </w:rPr>
        <w:t xml:space="preserve"> (2015) </w:t>
      </w:r>
      <w:r w:rsidRPr="00193A53">
        <w:rPr>
          <w:sz w:val="22"/>
          <w:szCs w:val="22"/>
        </w:rPr>
        <w:t>blijkt dat ze daardoor</w:t>
      </w:r>
      <w:r w:rsidR="004D0EE4" w:rsidRPr="00193A53">
        <w:rPr>
          <w:sz w:val="22"/>
          <w:szCs w:val="22"/>
        </w:rPr>
        <w:t xml:space="preserve"> </w:t>
      </w:r>
      <w:r w:rsidR="006F2B56" w:rsidRPr="00193A53">
        <w:rPr>
          <w:sz w:val="22"/>
          <w:szCs w:val="22"/>
        </w:rPr>
        <w:t xml:space="preserve">achterstand in </w:t>
      </w:r>
      <w:r w:rsidR="000030BB" w:rsidRPr="00193A53">
        <w:rPr>
          <w:sz w:val="22"/>
          <w:szCs w:val="22"/>
        </w:rPr>
        <w:t>hun</w:t>
      </w:r>
      <w:r w:rsidR="002D618F" w:rsidRPr="00193A53">
        <w:rPr>
          <w:sz w:val="22"/>
          <w:szCs w:val="22"/>
        </w:rPr>
        <w:t xml:space="preserve"> </w:t>
      </w:r>
      <w:r w:rsidR="00034B80" w:rsidRPr="00193A53">
        <w:rPr>
          <w:sz w:val="22"/>
          <w:szCs w:val="22"/>
        </w:rPr>
        <w:t>perso</w:t>
      </w:r>
      <w:r w:rsidR="004D0EE4" w:rsidRPr="00193A53">
        <w:rPr>
          <w:sz w:val="22"/>
          <w:szCs w:val="22"/>
        </w:rPr>
        <w:t>onlijkheidsontwikkeling</w:t>
      </w:r>
      <w:r w:rsidR="006F2B56" w:rsidRPr="00193A53">
        <w:rPr>
          <w:sz w:val="22"/>
          <w:szCs w:val="22"/>
        </w:rPr>
        <w:t xml:space="preserve"> kunnen oplopen</w:t>
      </w:r>
      <w:r w:rsidR="004D0EE4" w:rsidRPr="00193A53">
        <w:rPr>
          <w:sz w:val="22"/>
          <w:szCs w:val="22"/>
        </w:rPr>
        <w:t xml:space="preserve">. Een gebrek aan identiteit </w:t>
      </w:r>
      <w:r w:rsidR="000030BB" w:rsidRPr="00193A53">
        <w:rPr>
          <w:sz w:val="22"/>
          <w:szCs w:val="22"/>
        </w:rPr>
        <w:t>kan leiden tot</w:t>
      </w:r>
      <w:r w:rsidR="004D0EE4" w:rsidRPr="00193A53">
        <w:rPr>
          <w:sz w:val="22"/>
          <w:szCs w:val="22"/>
        </w:rPr>
        <w:t xml:space="preserve"> </w:t>
      </w:r>
      <w:proofErr w:type="spellStart"/>
      <w:r w:rsidR="004D0EE4" w:rsidRPr="00193A53">
        <w:rPr>
          <w:sz w:val="22"/>
          <w:szCs w:val="22"/>
        </w:rPr>
        <w:t>submissief</w:t>
      </w:r>
      <w:proofErr w:type="spellEnd"/>
      <w:r w:rsidR="004D0EE4" w:rsidRPr="00193A53">
        <w:rPr>
          <w:sz w:val="22"/>
          <w:szCs w:val="22"/>
        </w:rPr>
        <w:t xml:space="preserve"> en agressief gedrag</w:t>
      </w:r>
      <w:r w:rsidR="006F2B56" w:rsidRPr="00193A53">
        <w:rPr>
          <w:sz w:val="22"/>
          <w:szCs w:val="22"/>
        </w:rPr>
        <w:t xml:space="preserve">, </w:t>
      </w:r>
      <w:r w:rsidR="004D0EE4" w:rsidRPr="00193A53">
        <w:rPr>
          <w:sz w:val="22"/>
          <w:szCs w:val="22"/>
        </w:rPr>
        <w:t>een gebrekkig geweten en weinig empathie</w:t>
      </w:r>
      <w:r w:rsidR="00050DAE" w:rsidRPr="00193A53">
        <w:rPr>
          <w:sz w:val="22"/>
          <w:szCs w:val="22"/>
        </w:rPr>
        <w:t xml:space="preserve"> en vervolgens niet zelden </w:t>
      </w:r>
      <w:r w:rsidR="006F2B56" w:rsidRPr="00193A53">
        <w:rPr>
          <w:sz w:val="22"/>
          <w:szCs w:val="22"/>
        </w:rPr>
        <w:t xml:space="preserve">tot </w:t>
      </w:r>
      <w:r w:rsidR="00050DAE" w:rsidRPr="00193A53">
        <w:rPr>
          <w:sz w:val="22"/>
          <w:szCs w:val="22"/>
        </w:rPr>
        <w:t>zowel slachtofferschap als daderschap</w:t>
      </w:r>
      <w:r w:rsidR="004D0EE4" w:rsidRPr="00193A53">
        <w:rPr>
          <w:sz w:val="22"/>
          <w:szCs w:val="22"/>
        </w:rPr>
        <w:t xml:space="preserve">, iets wat </w:t>
      </w:r>
      <w:r w:rsidR="00EE24FF">
        <w:rPr>
          <w:sz w:val="22"/>
          <w:szCs w:val="22"/>
        </w:rPr>
        <w:t xml:space="preserve">weer </w:t>
      </w:r>
      <w:r w:rsidR="004D0EE4" w:rsidRPr="00193A53">
        <w:rPr>
          <w:sz w:val="22"/>
          <w:szCs w:val="22"/>
        </w:rPr>
        <w:t>veel negatieve reacties van anderen oproept en hun faalervaringen en sociale isolatie verder versterkt.</w:t>
      </w:r>
      <w:r w:rsidR="006521B8" w:rsidRPr="00193A53">
        <w:rPr>
          <w:sz w:val="22"/>
          <w:szCs w:val="22"/>
        </w:rPr>
        <w:t xml:space="preserve"> </w:t>
      </w:r>
      <w:r w:rsidR="006B3B6B" w:rsidRPr="00193A53">
        <w:rPr>
          <w:sz w:val="22"/>
          <w:szCs w:val="22"/>
        </w:rPr>
        <w:t xml:space="preserve">We noemen dat in de praktijk een disharmonische ontwikkeling. </w:t>
      </w:r>
      <w:r w:rsidR="006521B8" w:rsidRPr="00193A53">
        <w:rPr>
          <w:sz w:val="22"/>
          <w:szCs w:val="22"/>
        </w:rPr>
        <w:t xml:space="preserve">Het gedrag is dus </w:t>
      </w:r>
      <w:r w:rsidR="006F2B56" w:rsidRPr="00193A53">
        <w:rPr>
          <w:sz w:val="22"/>
          <w:szCs w:val="22"/>
        </w:rPr>
        <w:t xml:space="preserve">– </w:t>
      </w:r>
      <w:proofErr w:type="spellStart"/>
      <w:r w:rsidR="006F2B56" w:rsidRPr="00193A53">
        <w:rPr>
          <w:sz w:val="22"/>
          <w:szCs w:val="22"/>
        </w:rPr>
        <w:t>an</w:t>
      </w:r>
      <w:proofErr w:type="spellEnd"/>
      <w:r w:rsidR="006F2B56" w:rsidRPr="00193A53">
        <w:rPr>
          <w:sz w:val="22"/>
          <w:szCs w:val="22"/>
        </w:rPr>
        <w:t xml:space="preserve"> </w:t>
      </w:r>
      <w:proofErr w:type="spellStart"/>
      <w:r w:rsidR="006F2B56" w:rsidRPr="00193A53">
        <w:rPr>
          <w:sz w:val="22"/>
          <w:szCs w:val="22"/>
        </w:rPr>
        <w:t>sich</w:t>
      </w:r>
      <w:proofErr w:type="spellEnd"/>
      <w:r w:rsidR="006F2B56" w:rsidRPr="00193A53">
        <w:rPr>
          <w:sz w:val="22"/>
          <w:szCs w:val="22"/>
        </w:rPr>
        <w:t xml:space="preserve"> –</w:t>
      </w:r>
      <w:r w:rsidR="00F45BAA">
        <w:rPr>
          <w:sz w:val="22"/>
          <w:szCs w:val="22"/>
        </w:rPr>
        <w:t xml:space="preserve"> </w:t>
      </w:r>
      <w:r w:rsidR="006521B8" w:rsidRPr="00C957B5">
        <w:rPr>
          <w:sz w:val="22"/>
          <w:szCs w:val="22"/>
        </w:rPr>
        <w:t xml:space="preserve">niet moeilijk verstaanbaar, maar gebaseerd op </w:t>
      </w:r>
      <w:r w:rsidR="006B3B6B" w:rsidRPr="00C957B5">
        <w:rPr>
          <w:sz w:val="22"/>
          <w:szCs w:val="22"/>
        </w:rPr>
        <w:t>gebrek aan ontwikkeling en</w:t>
      </w:r>
      <w:r w:rsidR="006F2B56" w:rsidRPr="00C957B5">
        <w:rPr>
          <w:sz w:val="22"/>
          <w:szCs w:val="22"/>
        </w:rPr>
        <w:t xml:space="preserve"> op </w:t>
      </w:r>
      <w:r w:rsidR="006521B8" w:rsidRPr="00C957B5">
        <w:rPr>
          <w:sz w:val="22"/>
          <w:szCs w:val="22"/>
        </w:rPr>
        <w:t>pijn</w:t>
      </w:r>
      <w:r w:rsidR="00050DAE" w:rsidRPr="00C957B5">
        <w:rPr>
          <w:sz w:val="22"/>
          <w:szCs w:val="22"/>
        </w:rPr>
        <w:t>, angst en frustratie</w:t>
      </w:r>
      <w:r w:rsidR="006521B8" w:rsidRPr="00C957B5">
        <w:rPr>
          <w:sz w:val="22"/>
          <w:szCs w:val="22"/>
        </w:rPr>
        <w:t>.</w:t>
      </w:r>
      <w:r w:rsidR="006B3B6B" w:rsidRPr="00C957B5">
        <w:rPr>
          <w:sz w:val="22"/>
          <w:szCs w:val="22"/>
        </w:rPr>
        <w:t xml:space="preserve"> </w:t>
      </w:r>
      <w:r w:rsidR="0048081E" w:rsidRPr="0048081E">
        <w:rPr>
          <w:sz w:val="22"/>
          <w:szCs w:val="22"/>
        </w:rPr>
        <w:t xml:space="preserve"> </w:t>
      </w:r>
      <w:r w:rsidR="0048081E" w:rsidRPr="00193A53">
        <w:rPr>
          <w:sz w:val="22"/>
          <w:szCs w:val="22"/>
        </w:rPr>
        <w:t xml:space="preserve">Gebrek aan verbondenheid en sociale isolatie als gevolg van probleemgedrag in de vroege kindertijd leidt volgens hersenonderzoek zelfs direct naar de pijncentra van de hersenen (Macdonald &amp; </w:t>
      </w:r>
      <w:proofErr w:type="spellStart"/>
      <w:r w:rsidR="0048081E" w:rsidRPr="00193A53">
        <w:rPr>
          <w:sz w:val="22"/>
          <w:szCs w:val="22"/>
        </w:rPr>
        <w:t>Leary</w:t>
      </w:r>
      <w:proofErr w:type="spellEnd"/>
      <w:r w:rsidR="0048081E" w:rsidRPr="00193A53">
        <w:rPr>
          <w:sz w:val="22"/>
          <w:szCs w:val="22"/>
        </w:rPr>
        <w:t xml:space="preserve">, 2005). </w:t>
      </w:r>
      <w:proofErr w:type="spellStart"/>
      <w:r w:rsidR="0048081E" w:rsidRPr="00193A53">
        <w:rPr>
          <w:sz w:val="22"/>
          <w:szCs w:val="22"/>
        </w:rPr>
        <w:t>Anglin</w:t>
      </w:r>
      <w:proofErr w:type="spellEnd"/>
      <w:r w:rsidR="0048081E" w:rsidRPr="00193A53">
        <w:rPr>
          <w:sz w:val="22"/>
          <w:szCs w:val="22"/>
        </w:rPr>
        <w:t xml:space="preserve"> (2004) karakteriseert probleemgedrag daarom ook als ‘</w:t>
      </w:r>
      <w:proofErr w:type="spellStart"/>
      <w:r w:rsidR="0048081E" w:rsidRPr="00193A53">
        <w:rPr>
          <w:sz w:val="22"/>
          <w:szCs w:val="22"/>
        </w:rPr>
        <w:t>pain</w:t>
      </w:r>
      <w:proofErr w:type="spellEnd"/>
      <w:r w:rsidR="0048081E" w:rsidRPr="00193A53">
        <w:rPr>
          <w:sz w:val="22"/>
          <w:szCs w:val="22"/>
        </w:rPr>
        <w:t xml:space="preserve"> </w:t>
      </w:r>
      <w:proofErr w:type="spellStart"/>
      <w:r w:rsidR="0048081E" w:rsidRPr="00193A53">
        <w:rPr>
          <w:sz w:val="22"/>
          <w:szCs w:val="22"/>
        </w:rPr>
        <w:t>based</w:t>
      </w:r>
      <w:proofErr w:type="spellEnd"/>
      <w:r w:rsidR="0048081E" w:rsidRPr="00193A53">
        <w:rPr>
          <w:sz w:val="22"/>
          <w:szCs w:val="22"/>
        </w:rPr>
        <w:t xml:space="preserve"> </w:t>
      </w:r>
      <w:proofErr w:type="spellStart"/>
      <w:r w:rsidR="0048081E" w:rsidRPr="00193A53">
        <w:rPr>
          <w:sz w:val="22"/>
          <w:szCs w:val="22"/>
        </w:rPr>
        <w:t>behaviour</w:t>
      </w:r>
      <w:proofErr w:type="spellEnd"/>
      <w:r w:rsidR="0048081E" w:rsidRPr="00193A53">
        <w:rPr>
          <w:sz w:val="22"/>
          <w:szCs w:val="22"/>
        </w:rPr>
        <w:t xml:space="preserve">’, </w:t>
      </w:r>
      <w:r w:rsidR="0048081E" w:rsidRPr="001A2917">
        <w:rPr>
          <w:sz w:val="22"/>
          <w:szCs w:val="22"/>
        </w:rPr>
        <w:t>gedrag gebaseerd op pijn</w:t>
      </w:r>
      <w:r w:rsidR="0048081E" w:rsidRPr="00193A53">
        <w:rPr>
          <w:sz w:val="22"/>
          <w:szCs w:val="22"/>
        </w:rPr>
        <w:t xml:space="preserve">. Het onderzoek van Wolff en </w:t>
      </w:r>
      <w:proofErr w:type="spellStart"/>
      <w:r w:rsidR="0048081E" w:rsidRPr="00193A53">
        <w:rPr>
          <w:sz w:val="22"/>
          <w:szCs w:val="22"/>
        </w:rPr>
        <w:t>Baglio</w:t>
      </w:r>
      <w:proofErr w:type="spellEnd"/>
      <w:r w:rsidR="0048081E" w:rsidRPr="00193A53">
        <w:rPr>
          <w:sz w:val="22"/>
          <w:szCs w:val="22"/>
        </w:rPr>
        <w:t xml:space="preserve"> (2017) voegt daar nog frustratie en angst aan toe.</w:t>
      </w:r>
    </w:p>
    <w:p w14:paraId="4211DC50" w14:textId="06173E1F" w:rsidR="00EB567C" w:rsidRPr="00C957B5" w:rsidRDefault="00E845B3" w:rsidP="001A2917">
      <w:pPr>
        <w:spacing w:afterLines="120" w:after="288"/>
        <w:jc w:val="both"/>
        <w:rPr>
          <w:sz w:val="22"/>
          <w:szCs w:val="22"/>
        </w:rPr>
      </w:pPr>
      <w:r w:rsidRPr="00C957B5">
        <w:rPr>
          <w:sz w:val="22"/>
          <w:szCs w:val="22"/>
        </w:rPr>
        <w:t>De gevolgen</w:t>
      </w:r>
      <w:r w:rsidR="00CA61C1" w:rsidRPr="00C957B5">
        <w:rPr>
          <w:sz w:val="22"/>
          <w:szCs w:val="22"/>
        </w:rPr>
        <w:t xml:space="preserve"> van </w:t>
      </w:r>
      <w:r w:rsidR="009B5384">
        <w:rPr>
          <w:sz w:val="22"/>
          <w:szCs w:val="22"/>
        </w:rPr>
        <w:t>probleem</w:t>
      </w:r>
      <w:r w:rsidR="00CA61C1" w:rsidRPr="00C957B5">
        <w:rPr>
          <w:sz w:val="22"/>
          <w:szCs w:val="22"/>
        </w:rPr>
        <w:t>gedrag</w:t>
      </w:r>
      <w:r w:rsidRPr="00C957B5">
        <w:rPr>
          <w:sz w:val="22"/>
          <w:szCs w:val="22"/>
        </w:rPr>
        <w:t xml:space="preserve"> </w:t>
      </w:r>
      <w:r w:rsidR="007B1869" w:rsidRPr="00C957B5">
        <w:rPr>
          <w:sz w:val="22"/>
          <w:szCs w:val="22"/>
        </w:rPr>
        <w:t xml:space="preserve">worden als kinderen opgroeien steeds lastiger te hanteren voor </w:t>
      </w:r>
      <w:r w:rsidR="006F2B56" w:rsidRPr="00C957B5">
        <w:rPr>
          <w:sz w:val="22"/>
          <w:szCs w:val="22"/>
        </w:rPr>
        <w:t>de buitenwereld en dus ook voor professionals</w:t>
      </w:r>
      <w:r w:rsidR="009B5384">
        <w:rPr>
          <w:sz w:val="22"/>
          <w:szCs w:val="22"/>
        </w:rPr>
        <w:t xml:space="preserve"> in </w:t>
      </w:r>
      <w:r w:rsidR="0025283D">
        <w:rPr>
          <w:sz w:val="22"/>
          <w:szCs w:val="22"/>
        </w:rPr>
        <w:t xml:space="preserve">residentiële voorzieningen </w:t>
      </w:r>
      <w:r w:rsidR="009B5384">
        <w:rPr>
          <w:sz w:val="22"/>
          <w:szCs w:val="22"/>
        </w:rPr>
        <w:t>en het speciaal onderwijs</w:t>
      </w:r>
      <w:r w:rsidR="007B1869" w:rsidRPr="00C957B5">
        <w:rPr>
          <w:sz w:val="22"/>
          <w:szCs w:val="22"/>
        </w:rPr>
        <w:t xml:space="preserve">. </w:t>
      </w:r>
      <w:r w:rsidR="006F2B56" w:rsidRPr="00C957B5">
        <w:rPr>
          <w:sz w:val="22"/>
          <w:szCs w:val="22"/>
        </w:rPr>
        <w:t>Profession</w:t>
      </w:r>
      <w:r w:rsidR="007518CF">
        <w:rPr>
          <w:sz w:val="22"/>
          <w:szCs w:val="22"/>
        </w:rPr>
        <w:t>als</w:t>
      </w:r>
      <w:r w:rsidR="006F2B56" w:rsidRPr="00C957B5">
        <w:rPr>
          <w:sz w:val="22"/>
          <w:szCs w:val="22"/>
        </w:rPr>
        <w:t xml:space="preserve"> </w:t>
      </w:r>
      <w:r w:rsidR="007051A4" w:rsidRPr="00C957B5">
        <w:rPr>
          <w:sz w:val="22"/>
          <w:szCs w:val="22"/>
        </w:rPr>
        <w:t xml:space="preserve">hebben in de regel meer kinderen voor wiens opvoeding en veiligheid ze verantwoordelijk zijn. Onrust bij de een geeft vaak onrust bij de rest die zich onveilig gaan voelen en op hun beurt weer </w:t>
      </w:r>
      <w:r w:rsidR="0060744D" w:rsidRPr="00C957B5">
        <w:rPr>
          <w:sz w:val="22"/>
          <w:szCs w:val="22"/>
        </w:rPr>
        <w:t>probleemgedrag</w:t>
      </w:r>
      <w:r w:rsidR="007051A4" w:rsidRPr="00C957B5">
        <w:rPr>
          <w:sz w:val="22"/>
          <w:szCs w:val="22"/>
        </w:rPr>
        <w:t xml:space="preserve"> gaan vertonen. Deze groepsdynamiek zorgt er vaak voor dat professionals zich </w:t>
      </w:r>
      <w:r w:rsidR="00EB567C" w:rsidRPr="00C957B5">
        <w:rPr>
          <w:sz w:val="22"/>
          <w:szCs w:val="22"/>
        </w:rPr>
        <w:t xml:space="preserve">bang en </w:t>
      </w:r>
      <w:r w:rsidR="007051A4" w:rsidRPr="00C957B5">
        <w:rPr>
          <w:sz w:val="22"/>
          <w:szCs w:val="22"/>
        </w:rPr>
        <w:t>onmachtig gaan voelen</w:t>
      </w:r>
      <w:r w:rsidR="006F2B56" w:rsidRPr="00C957B5">
        <w:rPr>
          <w:sz w:val="22"/>
          <w:szCs w:val="22"/>
        </w:rPr>
        <w:t xml:space="preserve"> en</w:t>
      </w:r>
      <w:r w:rsidR="007051A4" w:rsidRPr="00C957B5">
        <w:rPr>
          <w:sz w:val="22"/>
          <w:szCs w:val="22"/>
        </w:rPr>
        <w:t xml:space="preserve"> </w:t>
      </w:r>
      <w:r w:rsidR="00EB567C" w:rsidRPr="00C957B5">
        <w:rPr>
          <w:sz w:val="22"/>
          <w:szCs w:val="22"/>
        </w:rPr>
        <w:t>in eerste instantie proberen de situatie te beheersen door m</w:t>
      </w:r>
      <w:r w:rsidR="006B3B6B" w:rsidRPr="00C957B5">
        <w:rPr>
          <w:sz w:val="22"/>
          <w:szCs w:val="22"/>
        </w:rPr>
        <w:t xml:space="preserve">et een hoge </w:t>
      </w:r>
      <w:r w:rsidR="006F2B56" w:rsidRPr="00C957B5">
        <w:rPr>
          <w:sz w:val="22"/>
          <w:szCs w:val="22"/>
        </w:rPr>
        <w:t>E</w:t>
      </w:r>
      <w:r w:rsidR="006B3B6B" w:rsidRPr="00C957B5">
        <w:rPr>
          <w:sz w:val="22"/>
          <w:szCs w:val="22"/>
        </w:rPr>
        <w:t>motionele Expressi</w:t>
      </w:r>
      <w:r w:rsidR="00EB567C" w:rsidRPr="00C957B5">
        <w:rPr>
          <w:sz w:val="22"/>
          <w:szCs w:val="22"/>
        </w:rPr>
        <w:t>viteit (EE)</w:t>
      </w:r>
      <w:r w:rsidR="00CE2754" w:rsidRPr="00C957B5">
        <w:rPr>
          <w:sz w:val="22"/>
          <w:szCs w:val="22"/>
        </w:rPr>
        <w:t>,</w:t>
      </w:r>
      <w:r w:rsidR="00EB567C" w:rsidRPr="00C957B5">
        <w:rPr>
          <w:sz w:val="22"/>
          <w:szCs w:val="22"/>
        </w:rPr>
        <w:t xml:space="preserve"> te gaan dreigen,</w:t>
      </w:r>
      <w:r w:rsidR="007051A4" w:rsidRPr="00C957B5">
        <w:rPr>
          <w:sz w:val="22"/>
          <w:szCs w:val="22"/>
        </w:rPr>
        <w:t xml:space="preserve"> </w:t>
      </w:r>
      <w:r w:rsidR="00F45BAA">
        <w:rPr>
          <w:sz w:val="22"/>
          <w:szCs w:val="22"/>
        </w:rPr>
        <w:t xml:space="preserve">of </w:t>
      </w:r>
      <w:r w:rsidR="007051A4" w:rsidRPr="00C957B5">
        <w:rPr>
          <w:sz w:val="22"/>
          <w:szCs w:val="22"/>
        </w:rPr>
        <w:t xml:space="preserve">zelf </w:t>
      </w:r>
      <w:r w:rsidR="00F45BAA">
        <w:rPr>
          <w:sz w:val="22"/>
          <w:szCs w:val="22"/>
        </w:rPr>
        <w:t xml:space="preserve">te </w:t>
      </w:r>
      <w:r w:rsidR="00DC3575" w:rsidRPr="00C957B5">
        <w:rPr>
          <w:sz w:val="22"/>
          <w:szCs w:val="22"/>
        </w:rPr>
        <w:t>gaan vechten (vastpakken, naar de grond werken, opsluiten</w:t>
      </w:r>
      <w:r w:rsidR="002D618F" w:rsidRPr="00C957B5">
        <w:rPr>
          <w:sz w:val="22"/>
          <w:szCs w:val="22"/>
        </w:rPr>
        <w:t xml:space="preserve">, </w:t>
      </w:r>
      <w:r w:rsidR="00F45BAA">
        <w:rPr>
          <w:sz w:val="22"/>
          <w:szCs w:val="22"/>
        </w:rPr>
        <w:t xml:space="preserve">zie </w:t>
      </w:r>
      <w:r w:rsidR="00460732" w:rsidRPr="00C957B5">
        <w:rPr>
          <w:sz w:val="22"/>
          <w:szCs w:val="22"/>
        </w:rPr>
        <w:t xml:space="preserve">Van der Helm, </w:t>
      </w:r>
      <w:proofErr w:type="spellStart"/>
      <w:r w:rsidR="00460732" w:rsidRPr="00C957B5">
        <w:rPr>
          <w:sz w:val="22"/>
          <w:szCs w:val="22"/>
        </w:rPr>
        <w:t>Boekee</w:t>
      </w:r>
      <w:proofErr w:type="spellEnd"/>
      <w:r w:rsidR="00460732" w:rsidRPr="00C957B5">
        <w:rPr>
          <w:sz w:val="22"/>
          <w:szCs w:val="22"/>
        </w:rPr>
        <w:t>, Stams &amp; van der Laan, 2012</w:t>
      </w:r>
      <w:r w:rsidR="00DC3575" w:rsidRPr="00C957B5">
        <w:rPr>
          <w:sz w:val="22"/>
          <w:szCs w:val="22"/>
        </w:rPr>
        <w:t xml:space="preserve">). Dat heeft vaak een escalatie van de situatie tot gevolg want het kind voelt zich ook bedreigd en ingeperkt in zijn autonomie, begrijpt het allemaal niet meer </w:t>
      </w:r>
      <w:r w:rsidR="006F2B56" w:rsidRPr="00C957B5">
        <w:rPr>
          <w:sz w:val="22"/>
          <w:szCs w:val="22"/>
        </w:rPr>
        <w:t xml:space="preserve">waardoor ook </w:t>
      </w:r>
      <w:r w:rsidR="00DC3575" w:rsidRPr="00C957B5">
        <w:rPr>
          <w:sz w:val="22"/>
          <w:szCs w:val="22"/>
        </w:rPr>
        <w:t>zijn gedrag extremer</w:t>
      </w:r>
      <w:r w:rsidR="006F2B56" w:rsidRPr="00C957B5">
        <w:rPr>
          <w:sz w:val="22"/>
          <w:szCs w:val="22"/>
        </w:rPr>
        <w:t xml:space="preserve"> wordt</w:t>
      </w:r>
      <w:r w:rsidR="00DC3575" w:rsidRPr="00C957B5">
        <w:rPr>
          <w:sz w:val="22"/>
          <w:szCs w:val="22"/>
        </w:rPr>
        <w:t xml:space="preserve">. </w:t>
      </w:r>
      <w:r w:rsidR="00EB567C" w:rsidRPr="00C957B5">
        <w:rPr>
          <w:sz w:val="22"/>
          <w:szCs w:val="22"/>
        </w:rPr>
        <w:t xml:space="preserve">Soms verstijven professionals of vluchten ze uit de situatie. Ook dit zijn geen effectieve </w:t>
      </w:r>
      <w:r w:rsidR="008B5701">
        <w:rPr>
          <w:sz w:val="22"/>
          <w:szCs w:val="22"/>
        </w:rPr>
        <w:t>probleemoplossing-</w:t>
      </w:r>
      <w:r w:rsidR="00EB567C" w:rsidRPr="00C957B5">
        <w:rPr>
          <w:sz w:val="22"/>
          <w:szCs w:val="22"/>
        </w:rPr>
        <w:t>stijlen omdat het kind daardoor niet wordt geholpen in zijn pijn</w:t>
      </w:r>
      <w:r w:rsidR="00463274" w:rsidRPr="00C957B5">
        <w:rPr>
          <w:sz w:val="22"/>
          <w:szCs w:val="22"/>
        </w:rPr>
        <w:t>.</w:t>
      </w:r>
    </w:p>
    <w:p w14:paraId="423DC7B2" w14:textId="77777777" w:rsidR="00E004A5" w:rsidRDefault="00463274" w:rsidP="001A2917">
      <w:pPr>
        <w:spacing w:afterLines="120" w:after="288"/>
        <w:jc w:val="both"/>
        <w:rPr>
          <w:sz w:val="22"/>
          <w:szCs w:val="22"/>
        </w:rPr>
      </w:pPr>
      <w:r w:rsidRPr="00C957B5">
        <w:rPr>
          <w:sz w:val="22"/>
          <w:szCs w:val="22"/>
        </w:rPr>
        <w:t>Dit mechanisme</w:t>
      </w:r>
      <w:r w:rsidR="00CE2754" w:rsidRPr="00C957B5">
        <w:rPr>
          <w:sz w:val="22"/>
          <w:szCs w:val="22"/>
        </w:rPr>
        <w:t xml:space="preserve"> van vechten, vluchten of verstijven</w:t>
      </w:r>
      <w:r w:rsidR="006F2B56" w:rsidRPr="00C957B5">
        <w:rPr>
          <w:sz w:val="22"/>
          <w:szCs w:val="22"/>
        </w:rPr>
        <w:t xml:space="preserve"> (“</w:t>
      </w:r>
      <w:proofErr w:type="spellStart"/>
      <w:r w:rsidR="006F2B56" w:rsidRPr="00C957B5">
        <w:rPr>
          <w:sz w:val="22"/>
          <w:szCs w:val="22"/>
        </w:rPr>
        <w:t>fight</w:t>
      </w:r>
      <w:proofErr w:type="spellEnd"/>
      <w:r w:rsidR="006F2B56" w:rsidRPr="00C957B5">
        <w:rPr>
          <w:sz w:val="22"/>
          <w:szCs w:val="22"/>
        </w:rPr>
        <w:t xml:space="preserve">, flight, </w:t>
      </w:r>
      <w:proofErr w:type="spellStart"/>
      <w:r w:rsidR="006F2B56" w:rsidRPr="00C957B5">
        <w:rPr>
          <w:sz w:val="22"/>
          <w:szCs w:val="22"/>
        </w:rPr>
        <w:t>freeze</w:t>
      </w:r>
      <w:proofErr w:type="spellEnd"/>
      <w:r w:rsidR="006F2B56" w:rsidRPr="00C957B5">
        <w:rPr>
          <w:sz w:val="22"/>
          <w:szCs w:val="22"/>
        </w:rPr>
        <w:t>”</w:t>
      </w:r>
      <w:r w:rsidR="008B5701">
        <w:rPr>
          <w:sz w:val="22"/>
          <w:szCs w:val="22"/>
        </w:rPr>
        <w:t xml:space="preserve">, </w:t>
      </w:r>
      <w:r w:rsidR="00DF47E1">
        <w:rPr>
          <w:sz w:val="22"/>
          <w:szCs w:val="22"/>
        </w:rPr>
        <w:t xml:space="preserve">de </w:t>
      </w:r>
      <w:r w:rsidR="008B5701">
        <w:rPr>
          <w:sz w:val="22"/>
          <w:szCs w:val="22"/>
        </w:rPr>
        <w:t xml:space="preserve">basic </w:t>
      </w:r>
      <w:proofErr w:type="spellStart"/>
      <w:r w:rsidR="008B5701">
        <w:rPr>
          <w:sz w:val="22"/>
          <w:szCs w:val="22"/>
        </w:rPr>
        <w:t>assumptions</w:t>
      </w:r>
      <w:proofErr w:type="spellEnd"/>
      <w:r w:rsidR="008B5701">
        <w:rPr>
          <w:sz w:val="22"/>
          <w:szCs w:val="22"/>
        </w:rPr>
        <w:t xml:space="preserve"> van </w:t>
      </w:r>
      <w:proofErr w:type="spellStart"/>
      <w:r w:rsidR="008B5701">
        <w:rPr>
          <w:sz w:val="22"/>
          <w:szCs w:val="22"/>
        </w:rPr>
        <w:t>Bion</w:t>
      </w:r>
      <w:proofErr w:type="spellEnd"/>
      <w:r w:rsidR="008B5701">
        <w:rPr>
          <w:sz w:val="22"/>
          <w:szCs w:val="22"/>
        </w:rPr>
        <w:t>, 1980</w:t>
      </w:r>
      <w:r w:rsidR="006F2B56" w:rsidRPr="00C957B5">
        <w:rPr>
          <w:sz w:val="22"/>
          <w:szCs w:val="22"/>
        </w:rPr>
        <w:t>)</w:t>
      </w:r>
      <w:r w:rsidRPr="00C957B5">
        <w:rPr>
          <w:sz w:val="22"/>
          <w:szCs w:val="22"/>
        </w:rPr>
        <w:t xml:space="preserve"> komt ook voor wanneer kinderen depressieve klachten hebben en niks willen (ze slapen </w:t>
      </w:r>
      <w:r w:rsidR="00B41196">
        <w:rPr>
          <w:sz w:val="22"/>
          <w:szCs w:val="22"/>
        </w:rPr>
        <w:t xml:space="preserve">‘s </w:t>
      </w:r>
      <w:r w:rsidRPr="00C957B5">
        <w:rPr>
          <w:sz w:val="22"/>
          <w:szCs w:val="22"/>
        </w:rPr>
        <w:t xml:space="preserve">nachts vaak slecht en zijn overdag moe). Hulpverleners </w:t>
      </w:r>
      <w:r w:rsidR="00460732" w:rsidRPr="00C957B5">
        <w:rPr>
          <w:sz w:val="22"/>
          <w:szCs w:val="22"/>
        </w:rPr>
        <w:t xml:space="preserve">en leerkrachten </w:t>
      </w:r>
      <w:r w:rsidRPr="00C957B5">
        <w:rPr>
          <w:sz w:val="22"/>
          <w:szCs w:val="22"/>
        </w:rPr>
        <w:t>zijn in de regel zeer gemotiveerd om kinderen te helpen</w:t>
      </w:r>
      <w:r w:rsidR="009B5384">
        <w:rPr>
          <w:sz w:val="22"/>
          <w:szCs w:val="22"/>
        </w:rPr>
        <w:t xml:space="preserve"> (Van der Helm &amp; Stams, 2012)</w:t>
      </w:r>
      <w:r w:rsidRPr="00C957B5">
        <w:rPr>
          <w:sz w:val="22"/>
          <w:szCs w:val="22"/>
        </w:rPr>
        <w:t>, maar als deze hen afwijzen worden ze vaak teleurgesteld</w:t>
      </w:r>
      <w:r w:rsidR="00CE2754" w:rsidRPr="00C957B5">
        <w:rPr>
          <w:sz w:val="22"/>
          <w:szCs w:val="22"/>
        </w:rPr>
        <w:t xml:space="preserve">, boos en verbreken het contact en gaan over tot dwang. </w:t>
      </w:r>
      <w:r w:rsidR="00864101">
        <w:rPr>
          <w:sz w:val="22"/>
          <w:szCs w:val="22"/>
        </w:rPr>
        <w:t xml:space="preserve">Recent onderzoek naar het gebruik van separeerruimtes in de jeugdhulp in Nederland liet zien dat criteria voor separaties ontbreken evenals betrouwbare </w:t>
      </w:r>
      <w:r w:rsidR="00B41196">
        <w:rPr>
          <w:sz w:val="22"/>
          <w:szCs w:val="22"/>
        </w:rPr>
        <w:t>cijfers</w:t>
      </w:r>
      <w:r w:rsidR="00DF47E1">
        <w:rPr>
          <w:sz w:val="22"/>
          <w:szCs w:val="22"/>
        </w:rPr>
        <w:t xml:space="preserve">, maar dat separaties </w:t>
      </w:r>
      <w:r w:rsidR="00E004A5">
        <w:rPr>
          <w:sz w:val="22"/>
          <w:szCs w:val="22"/>
        </w:rPr>
        <w:t xml:space="preserve">als straf </w:t>
      </w:r>
      <w:r w:rsidR="00DF47E1">
        <w:rPr>
          <w:sz w:val="22"/>
          <w:szCs w:val="22"/>
        </w:rPr>
        <w:t xml:space="preserve">relatief nog veel voorkomen ondanks dat we weten dat </w:t>
      </w:r>
      <w:r w:rsidR="00DF47E1">
        <w:rPr>
          <w:sz w:val="22"/>
          <w:szCs w:val="22"/>
        </w:rPr>
        <w:lastRenderedPageBreak/>
        <w:t xml:space="preserve">het vaak negatief </w:t>
      </w:r>
      <w:r w:rsidR="00B41196">
        <w:rPr>
          <w:sz w:val="22"/>
          <w:szCs w:val="22"/>
        </w:rPr>
        <w:t>in</w:t>
      </w:r>
      <w:r w:rsidR="00DF47E1">
        <w:rPr>
          <w:sz w:val="22"/>
          <w:szCs w:val="22"/>
        </w:rPr>
        <w:t>werkt op gedrag</w:t>
      </w:r>
      <w:r w:rsidR="00864101">
        <w:rPr>
          <w:sz w:val="22"/>
          <w:szCs w:val="22"/>
        </w:rPr>
        <w:t xml:space="preserve"> (Dahl, 2017). </w:t>
      </w:r>
      <w:proofErr w:type="spellStart"/>
      <w:r w:rsidR="00DF47E1">
        <w:rPr>
          <w:sz w:val="22"/>
          <w:szCs w:val="22"/>
        </w:rPr>
        <w:t>Parhar</w:t>
      </w:r>
      <w:proofErr w:type="spellEnd"/>
      <w:r w:rsidR="00DF47E1">
        <w:rPr>
          <w:sz w:val="22"/>
          <w:szCs w:val="22"/>
        </w:rPr>
        <w:t xml:space="preserve"> </w:t>
      </w:r>
      <w:r w:rsidR="00E004A5">
        <w:rPr>
          <w:sz w:val="22"/>
          <w:szCs w:val="22"/>
        </w:rPr>
        <w:t>et al. (2008</w:t>
      </w:r>
      <w:r w:rsidR="00DF47E1">
        <w:rPr>
          <w:sz w:val="22"/>
          <w:szCs w:val="22"/>
        </w:rPr>
        <w:t>)</w:t>
      </w:r>
      <w:r w:rsidR="00E004A5">
        <w:rPr>
          <w:sz w:val="22"/>
          <w:szCs w:val="22"/>
        </w:rPr>
        <w:t xml:space="preserve"> lieten in een meta-analyse zien dat dwang leidt tot slechtere behandeluitkomsten</w:t>
      </w:r>
      <w:r w:rsidR="00DF47E1">
        <w:rPr>
          <w:sz w:val="22"/>
          <w:szCs w:val="22"/>
        </w:rPr>
        <w:t xml:space="preserve"> en van der Helm</w:t>
      </w:r>
      <w:r w:rsidR="00E004A5">
        <w:rPr>
          <w:sz w:val="22"/>
          <w:szCs w:val="22"/>
        </w:rPr>
        <w:t>, De Jong, Stams &amp; van der Laan</w:t>
      </w:r>
      <w:r w:rsidR="00DF47E1">
        <w:rPr>
          <w:sz w:val="22"/>
          <w:szCs w:val="22"/>
        </w:rPr>
        <w:t xml:space="preserve"> (2012) </w:t>
      </w:r>
      <w:r w:rsidR="00B41196">
        <w:rPr>
          <w:sz w:val="22"/>
          <w:szCs w:val="22"/>
        </w:rPr>
        <w:t xml:space="preserve">toonden in hun studie </w:t>
      </w:r>
      <w:r w:rsidR="00E004A5">
        <w:rPr>
          <w:sz w:val="22"/>
          <w:szCs w:val="22"/>
        </w:rPr>
        <w:t>minder behandelmotivatie</w:t>
      </w:r>
      <w:r w:rsidR="00B41196">
        <w:rPr>
          <w:sz w:val="22"/>
          <w:szCs w:val="22"/>
        </w:rPr>
        <w:t xml:space="preserve"> aan</w:t>
      </w:r>
      <w:r w:rsidR="00E004A5">
        <w:rPr>
          <w:sz w:val="22"/>
          <w:szCs w:val="22"/>
        </w:rPr>
        <w:t>.</w:t>
      </w:r>
    </w:p>
    <w:p w14:paraId="2D1F8F17" w14:textId="3AD310F3" w:rsidR="006521B8" w:rsidRPr="00C957B5" w:rsidRDefault="00CE2754" w:rsidP="001A2917">
      <w:pPr>
        <w:spacing w:afterLines="120" w:after="288"/>
        <w:jc w:val="both"/>
        <w:rPr>
          <w:sz w:val="22"/>
          <w:szCs w:val="22"/>
        </w:rPr>
      </w:pPr>
      <w:r w:rsidRPr="00C957B5">
        <w:rPr>
          <w:sz w:val="22"/>
          <w:szCs w:val="22"/>
        </w:rPr>
        <w:t>In</w:t>
      </w:r>
      <w:r w:rsidR="00864101">
        <w:rPr>
          <w:sz w:val="22"/>
          <w:szCs w:val="22"/>
        </w:rPr>
        <w:t xml:space="preserve"> sommige</w:t>
      </w:r>
      <w:r w:rsidRPr="00C957B5">
        <w:rPr>
          <w:sz w:val="22"/>
          <w:szCs w:val="22"/>
        </w:rPr>
        <w:t xml:space="preserve"> Nederlandse klinieken is </w:t>
      </w:r>
      <w:r w:rsidR="006145A2" w:rsidRPr="00C957B5">
        <w:rPr>
          <w:sz w:val="22"/>
          <w:szCs w:val="22"/>
        </w:rPr>
        <w:t>het tot vandaag de dag gewoon om</w:t>
      </w:r>
      <w:r w:rsidRPr="00C957B5">
        <w:rPr>
          <w:sz w:val="22"/>
          <w:szCs w:val="22"/>
        </w:rPr>
        <w:t xml:space="preserve"> anorexia</w:t>
      </w:r>
      <w:r w:rsidR="008B5701">
        <w:rPr>
          <w:sz w:val="22"/>
          <w:szCs w:val="22"/>
        </w:rPr>
        <w:t>-</w:t>
      </w:r>
      <w:proofErr w:type="spellStart"/>
      <w:r w:rsidRPr="00C957B5">
        <w:rPr>
          <w:sz w:val="22"/>
          <w:szCs w:val="22"/>
        </w:rPr>
        <w:t>patienten</w:t>
      </w:r>
      <w:proofErr w:type="spellEnd"/>
      <w:r w:rsidRPr="00C957B5">
        <w:rPr>
          <w:sz w:val="22"/>
          <w:szCs w:val="22"/>
        </w:rPr>
        <w:t xml:space="preserve"> voeding toe te dienen onder dwang: het tekent de machteloosheid </w:t>
      </w:r>
      <w:r w:rsidR="002312D2" w:rsidRPr="00C957B5">
        <w:rPr>
          <w:sz w:val="22"/>
          <w:szCs w:val="22"/>
        </w:rPr>
        <w:t xml:space="preserve">waar </w:t>
      </w:r>
      <w:r w:rsidRPr="00C957B5">
        <w:rPr>
          <w:sz w:val="22"/>
          <w:szCs w:val="22"/>
        </w:rPr>
        <w:t>professionals</w:t>
      </w:r>
      <w:r w:rsidR="006145A2" w:rsidRPr="00C957B5">
        <w:rPr>
          <w:sz w:val="22"/>
          <w:szCs w:val="22"/>
        </w:rPr>
        <w:t xml:space="preserve"> </w:t>
      </w:r>
      <w:r w:rsidR="002312D2" w:rsidRPr="00C957B5">
        <w:rPr>
          <w:sz w:val="22"/>
          <w:szCs w:val="22"/>
        </w:rPr>
        <w:t>mee wo</w:t>
      </w:r>
      <w:r w:rsidR="00E004A5">
        <w:rPr>
          <w:sz w:val="22"/>
          <w:szCs w:val="22"/>
        </w:rPr>
        <w:t xml:space="preserve">rstelen </w:t>
      </w:r>
      <w:r w:rsidR="006145A2" w:rsidRPr="00C957B5">
        <w:rPr>
          <w:sz w:val="22"/>
          <w:szCs w:val="22"/>
        </w:rPr>
        <w:t>(</w:t>
      </w:r>
      <w:proofErr w:type="spellStart"/>
      <w:r w:rsidR="006145A2" w:rsidRPr="00C957B5">
        <w:rPr>
          <w:sz w:val="22"/>
          <w:szCs w:val="22"/>
        </w:rPr>
        <w:t>Vansteenkiste</w:t>
      </w:r>
      <w:proofErr w:type="spellEnd"/>
      <w:r w:rsidR="006145A2" w:rsidRPr="00C957B5">
        <w:rPr>
          <w:sz w:val="22"/>
          <w:szCs w:val="22"/>
        </w:rPr>
        <w:t xml:space="preserve"> &amp; </w:t>
      </w:r>
      <w:proofErr w:type="spellStart"/>
      <w:r w:rsidR="006145A2" w:rsidRPr="00C957B5">
        <w:rPr>
          <w:sz w:val="22"/>
          <w:szCs w:val="22"/>
        </w:rPr>
        <w:t>Soene</w:t>
      </w:r>
      <w:r w:rsidR="008728CD" w:rsidRPr="00C957B5">
        <w:rPr>
          <w:sz w:val="22"/>
          <w:szCs w:val="22"/>
        </w:rPr>
        <w:t>n</w:t>
      </w:r>
      <w:r w:rsidR="006145A2" w:rsidRPr="00C957B5">
        <w:rPr>
          <w:sz w:val="22"/>
          <w:szCs w:val="22"/>
        </w:rPr>
        <w:t>s</w:t>
      </w:r>
      <w:proofErr w:type="spellEnd"/>
      <w:r w:rsidR="006145A2" w:rsidRPr="00C957B5">
        <w:rPr>
          <w:sz w:val="22"/>
          <w:szCs w:val="22"/>
        </w:rPr>
        <w:t>, 2015)</w:t>
      </w:r>
      <w:r w:rsidRPr="00C957B5">
        <w:rPr>
          <w:sz w:val="22"/>
          <w:szCs w:val="22"/>
        </w:rPr>
        <w:t>.</w:t>
      </w:r>
      <w:r w:rsidR="00660ACC">
        <w:rPr>
          <w:sz w:val="22"/>
          <w:szCs w:val="22"/>
        </w:rPr>
        <w:t xml:space="preserve"> </w:t>
      </w:r>
      <w:r w:rsidR="007B1869" w:rsidRPr="00C957B5">
        <w:rPr>
          <w:sz w:val="22"/>
          <w:szCs w:val="22"/>
        </w:rPr>
        <w:t xml:space="preserve">Daarbij komt nog dat ieder van ons een op evolutie gebaseerd ‘moreel vingertje’ in zijn hoofd heeft (Boehm, 2012). We keuren personen die zich niet gedragen </w:t>
      </w:r>
      <w:r w:rsidR="009B5384">
        <w:rPr>
          <w:sz w:val="22"/>
          <w:szCs w:val="22"/>
        </w:rPr>
        <w:t xml:space="preserve">vaak </w:t>
      </w:r>
      <w:r w:rsidR="007B1869" w:rsidRPr="00C957B5">
        <w:rPr>
          <w:sz w:val="22"/>
          <w:szCs w:val="22"/>
        </w:rPr>
        <w:t>af en straffen ze vervolgens</w:t>
      </w:r>
      <w:r w:rsidR="00180317" w:rsidRPr="00C957B5">
        <w:rPr>
          <w:sz w:val="22"/>
          <w:szCs w:val="22"/>
        </w:rPr>
        <w:t xml:space="preserve"> met drang en dwang</w:t>
      </w:r>
      <w:r w:rsidR="007B1869" w:rsidRPr="00C957B5">
        <w:rPr>
          <w:sz w:val="22"/>
          <w:szCs w:val="22"/>
        </w:rPr>
        <w:t xml:space="preserve"> (De Valk</w:t>
      </w:r>
      <w:r w:rsidR="00460732" w:rsidRPr="00C957B5">
        <w:rPr>
          <w:sz w:val="22"/>
          <w:szCs w:val="22"/>
        </w:rPr>
        <w:t xml:space="preserve"> et. al.</w:t>
      </w:r>
      <w:r w:rsidR="007B1869" w:rsidRPr="00C957B5">
        <w:rPr>
          <w:sz w:val="22"/>
          <w:szCs w:val="22"/>
        </w:rPr>
        <w:t xml:space="preserve">, 2015). Op deze wijze werd </w:t>
      </w:r>
      <w:r w:rsidR="008728CD" w:rsidRPr="00C957B5">
        <w:rPr>
          <w:sz w:val="22"/>
          <w:szCs w:val="22"/>
        </w:rPr>
        <w:t xml:space="preserve">in </w:t>
      </w:r>
      <w:r w:rsidR="00180317" w:rsidRPr="00C957B5">
        <w:rPr>
          <w:sz w:val="22"/>
          <w:szCs w:val="22"/>
        </w:rPr>
        <w:t>de oertijd de groep bijeen</w:t>
      </w:r>
      <w:r w:rsidR="007B1869" w:rsidRPr="00C957B5">
        <w:rPr>
          <w:sz w:val="22"/>
          <w:szCs w:val="22"/>
        </w:rPr>
        <w:t xml:space="preserve">gehouden en daarom geeft straffen de professional een goed gevoel: ‘dat zal hem leren’ (Van der Helm, 2015). Het probleem hierbij is dat een dergelijke houding van de professional de basisbehoeften van het kind in kwestie frustreert. </w:t>
      </w:r>
      <w:r w:rsidR="001D116F">
        <w:rPr>
          <w:sz w:val="22"/>
          <w:szCs w:val="22"/>
        </w:rPr>
        <w:t xml:space="preserve">Deze basisbehoeften zijn volgens de Zelfdeterminatietheorie (een belangrijke motivatietheorie van Ryan en </w:t>
      </w:r>
      <w:proofErr w:type="spellStart"/>
      <w:r w:rsidR="001D116F">
        <w:rPr>
          <w:sz w:val="22"/>
          <w:szCs w:val="22"/>
        </w:rPr>
        <w:t>Deci</w:t>
      </w:r>
      <w:proofErr w:type="spellEnd"/>
      <w:r w:rsidR="001D116F">
        <w:rPr>
          <w:sz w:val="22"/>
          <w:szCs w:val="22"/>
        </w:rPr>
        <w:t xml:space="preserve"> (ZDT, 2017) ‘verbondenheid’, ‘autonomie’ en ‘competentie’. </w:t>
      </w:r>
      <w:r w:rsidR="007B1869" w:rsidRPr="00C957B5">
        <w:rPr>
          <w:sz w:val="22"/>
          <w:szCs w:val="22"/>
        </w:rPr>
        <w:t>De verbondenheid (‘werkalliantie’</w:t>
      </w:r>
      <w:r w:rsidR="00460732" w:rsidRPr="00C957B5">
        <w:rPr>
          <w:sz w:val="22"/>
          <w:szCs w:val="22"/>
        </w:rPr>
        <w:t>)</w:t>
      </w:r>
      <w:r w:rsidR="007B1869" w:rsidRPr="00C957B5">
        <w:rPr>
          <w:sz w:val="22"/>
          <w:szCs w:val="22"/>
        </w:rPr>
        <w:t xml:space="preserve"> neemt af en h</w:t>
      </w:r>
      <w:r w:rsidR="00E5083A" w:rsidRPr="00C957B5">
        <w:rPr>
          <w:sz w:val="22"/>
          <w:szCs w:val="22"/>
        </w:rPr>
        <w:t>et kind voelt zich gefrustreerd</w:t>
      </w:r>
      <w:r w:rsidR="007B1869" w:rsidRPr="00C957B5">
        <w:rPr>
          <w:sz w:val="22"/>
          <w:szCs w:val="22"/>
        </w:rPr>
        <w:t xml:space="preserve"> in zijn competentiebehoefte (‘als je zo </w:t>
      </w:r>
      <w:r w:rsidR="00034B80" w:rsidRPr="00C957B5">
        <w:rPr>
          <w:sz w:val="22"/>
          <w:szCs w:val="22"/>
        </w:rPr>
        <w:t>door gaat wordt het</w:t>
      </w:r>
      <w:r w:rsidR="007B1869" w:rsidRPr="00C957B5">
        <w:rPr>
          <w:sz w:val="22"/>
          <w:szCs w:val="22"/>
        </w:rPr>
        <w:t xml:space="preserve"> nooit wat met jou’). En straffen perkt in de regel de autonomie van het kind in (‘en nu naar kamer!’).</w:t>
      </w:r>
      <w:r w:rsidR="007051A4" w:rsidRPr="00C957B5">
        <w:rPr>
          <w:sz w:val="22"/>
          <w:szCs w:val="22"/>
        </w:rPr>
        <w:t xml:space="preserve"> Het gevolg is vaak nog meer </w:t>
      </w:r>
      <w:r w:rsidR="0060744D" w:rsidRPr="00C957B5">
        <w:rPr>
          <w:sz w:val="22"/>
          <w:szCs w:val="22"/>
        </w:rPr>
        <w:t>probleemgedrag</w:t>
      </w:r>
      <w:r w:rsidR="007051A4" w:rsidRPr="00C957B5">
        <w:rPr>
          <w:sz w:val="22"/>
          <w:szCs w:val="22"/>
        </w:rPr>
        <w:t>, nog meer afwijzing en nog meer pijn.</w:t>
      </w:r>
      <w:r w:rsidR="001D116F">
        <w:rPr>
          <w:sz w:val="22"/>
          <w:szCs w:val="22"/>
        </w:rPr>
        <w:t xml:space="preserve"> Als het kind de pijn niet meer aankan volgt vaak extreem gedrag</w:t>
      </w:r>
      <w:r w:rsidR="00A207CD">
        <w:rPr>
          <w:sz w:val="22"/>
          <w:szCs w:val="22"/>
        </w:rPr>
        <w:t xml:space="preserve">, zowel internaliserend als </w:t>
      </w:r>
      <w:proofErr w:type="spellStart"/>
      <w:r w:rsidR="00A207CD">
        <w:rPr>
          <w:sz w:val="22"/>
          <w:szCs w:val="22"/>
        </w:rPr>
        <w:t>externaliserend</w:t>
      </w:r>
      <w:proofErr w:type="spellEnd"/>
      <w:r w:rsidR="00FA6ABA">
        <w:rPr>
          <w:sz w:val="22"/>
          <w:szCs w:val="22"/>
        </w:rPr>
        <w:t xml:space="preserve"> (</w:t>
      </w:r>
      <w:proofErr w:type="spellStart"/>
      <w:r w:rsidR="00FA6ABA">
        <w:rPr>
          <w:sz w:val="22"/>
          <w:szCs w:val="22"/>
        </w:rPr>
        <w:t>Anglin</w:t>
      </w:r>
      <w:proofErr w:type="spellEnd"/>
      <w:r w:rsidR="00FA6ABA">
        <w:rPr>
          <w:sz w:val="22"/>
          <w:szCs w:val="22"/>
        </w:rPr>
        <w:t>, 2014)</w:t>
      </w:r>
      <w:r w:rsidR="001D116F">
        <w:rPr>
          <w:sz w:val="22"/>
          <w:szCs w:val="22"/>
        </w:rPr>
        <w:t>.</w:t>
      </w:r>
    </w:p>
    <w:p w14:paraId="453DC2DF" w14:textId="14D75013" w:rsidR="006E1E6C" w:rsidRPr="00C957B5" w:rsidRDefault="00EB7647" w:rsidP="001A2917">
      <w:pPr>
        <w:spacing w:afterLines="120" w:after="288"/>
        <w:jc w:val="both"/>
        <w:rPr>
          <w:sz w:val="22"/>
          <w:szCs w:val="22"/>
        </w:rPr>
      </w:pPr>
      <w:r>
        <w:rPr>
          <w:sz w:val="22"/>
          <w:szCs w:val="22"/>
        </w:rPr>
        <w:t>Het is belangrijk</w:t>
      </w:r>
      <w:r w:rsidR="007051A4" w:rsidRPr="00C957B5">
        <w:rPr>
          <w:sz w:val="22"/>
          <w:szCs w:val="22"/>
        </w:rPr>
        <w:t xml:space="preserve"> dat de professional </w:t>
      </w:r>
      <w:r w:rsidR="00EB567C" w:rsidRPr="00C957B5">
        <w:rPr>
          <w:sz w:val="22"/>
          <w:szCs w:val="22"/>
        </w:rPr>
        <w:t>de</w:t>
      </w:r>
      <w:r w:rsidR="00E5083A" w:rsidRPr="00C957B5">
        <w:rPr>
          <w:sz w:val="22"/>
          <w:szCs w:val="22"/>
        </w:rPr>
        <w:t xml:space="preserve">ze mechanismen </w:t>
      </w:r>
      <w:r w:rsidR="000030BB" w:rsidRPr="00C957B5">
        <w:rPr>
          <w:sz w:val="22"/>
          <w:szCs w:val="22"/>
        </w:rPr>
        <w:t>(her)</w:t>
      </w:r>
      <w:r w:rsidR="00AE7907" w:rsidRPr="00C957B5">
        <w:rPr>
          <w:sz w:val="22"/>
          <w:szCs w:val="22"/>
        </w:rPr>
        <w:t>kent</w:t>
      </w:r>
      <w:r w:rsidR="009B5384">
        <w:rPr>
          <w:sz w:val="22"/>
          <w:szCs w:val="22"/>
        </w:rPr>
        <w:t>, de basisbeh</w:t>
      </w:r>
      <w:r>
        <w:rPr>
          <w:sz w:val="22"/>
          <w:szCs w:val="22"/>
        </w:rPr>
        <w:t>oeft</w:t>
      </w:r>
      <w:r w:rsidR="009B5384">
        <w:rPr>
          <w:sz w:val="22"/>
          <w:szCs w:val="22"/>
        </w:rPr>
        <w:t>en van het kind erken</w:t>
      </w:r>
      <w:r>
        <w:rPr>
          <w:sz w:val="22"/>
          <w:szCs w:val="22"/>
        </w:rPr>
        <w:t>t</w:t>
      </w:r>
      <w:r w:rsidR="009B5384">
        <w:rPr>
          <w:sz w:val="22"/>
          <w:szCs w:val="22"/>
        </w:rPr>
        <w:t xml:space="preserve"> maar ook dat er aandacht komt voor de psychologische basisbehoeften van de professional zelf</w:t>
      </w:r>
      <w:r w:rsidR="00AE7907" w:rsidRPr="00C957B5">
        <w:rPr>
          <w:sz w:val="22"/>
          <w:szCs w:val="22"/>
        </w:rPr>
        <w:t xml:space="preserve">. </w:t>
      </w:r>
      <w:r w:rsidR="009B5384">
        <w:rPr>
          <w:sz w:val="22"/>
          <w:szCs w:val="22"/>
        </w:rPr>
        <w:t>Deze basisbehoeften</w:t>
      </w:r>
      <w:r w:rsidR="009F2BB4">
        <w:rPr>
          <w:sz w:val="22"/>
          <w:szCs w:val="22"/>
        </w:rPr>
        <w:t xml:space="preserve"> van de ZDT-</w:t>
      </w:r>
      <w:r w:rsidR="001D116F">
        <w:rPr>
          <w:sz w:val="22"/>
          <w:szCs w:val="22"/>
        </w:rPr>
        <w:t>theorie</w:t>
      </w:r>
      <w:r w:rsidR="009B5384">
        <w:rPr>
          <w:sz w:val="22"/>
          <w:szCs w:val="22"/>
        </w:rPr>
        <w:t xml:space="preserve"> </w:t>
      </w:r>
      <w:r w:rsidR="001D116F">
        <w:rPr>
          <w:sz w:val="22"/>
          <w:szCs w:val="22"/>
        </w:rPr>
        <w:t xml:space="preserve">(verbondenheid, competentie en autonomie) </w:t>
      </w:r>
      <w:r w:rsidR="009B5384">
        <w:rPr>
          <w:sz w:val="22"/>
          <w:szCs w:val="22"/>
        </w:rPr>
        <w:t>vormen goede handvatten voor de professional als het gaat om probleemgedrag en de eigen reactie daarop.</w:t>
      </w:r>
    </w:p>
    <w:p w14:paraId="6D69CAB0" w14:textId="77777777" w:rsidR="00673EAF" w:rsidRPr="00F23A88" w:rsidRDefault="00673EAF" w:rsidP="001A2917">
      <w:pPr>
        <w:spacing w:afterLines="120" w:after="288"/>
        <w:jc w:val="both"/>
        <w:rPr>
          <w:b/>
          <w:i/>
          <w:sz w:val="22"/>
          <w:szCs w:val="22"/>
        </w:rPr>
      </w:pPr>
      <w:r w:rsidRPr="00F23A88">
        <w:rPr>
          <w:b/>
          <w:i/>
          <w:sz w:val="22"/>
          <w:szCs w:val="22"/>
        </w:rPr>
        <w:t xml:space="preserve">Verbondenheid </w:t>
      </w:r>
      <w:r w:rsidR="009B5384" w:rsidRPr="00F23A88">
        <w:rPr>
          <w:b/>
          <w:i/>
          <w:sz w:val="22"/>
          <w:szCs w:val="22"/>
        </w:rPr>
        <w:t>stimuleren</w:t>
      </w:r>
    </w:p>
    <w:p w14:paraId="0E91AE70" w14:textId="77777777" w:rsidR="001C3881" w:rsidRPr="00193A53" w:rsidRDefault="006E1E6C" w:rsidP="001A2917">
      <w:pPr>
        <w:spacing w:afterLines="120" w:after="288"/>
        <w:jc w:val="both"/>
        <w:rPr>
          <w:rFonts w:eastAsia="Times New Roman"/>
          <w:sz w:val="22"/>
          <w:szCs w:val="22"/>
        </w:rPr>
      </w:pPr>
      <w:r w:rsidRPr="00C957B5">
        <w:rPr>
          <w:sz w:val="22"/>
          <w:szCs w:val="22"/>
        </w:rPr>
        <w:t xml:space="preserve">Het vasthouden van de verbondenheid heeft een mooie uitwerking gekregen in </w:t>
      </w:r>
      <w:r w:rsidR="00B23BCB" w:rsidRPr="00C957B5">
        <w:rPr>
          <w:sz w:val="22"/>
          <w:szCs w:val="22"/>
        </w:rPr>
        <w:t>verschillende vormen van ondersteuning zoals bijvoorbeeld ‘</w:t>
      </w:r>
      <w:proofErr w:type="spellStart"/>
      <w:r w:rsidR="00B23BCB" w:rsidRPr="00C957B5">
        <w:rPr>
          <w:sz w:val="22"/>
          <w:szCs w:val="22"/>
        </w:rPr>
        <w:t>Gentle</w:t>
      </w:r>
      <w:proofErr w:type="spellEnd"/>
      <w:r w:rsidR="00B23BCB" w:rsidRPr="00C957B5">
        <w:rPr>
          <w:sz w:val="22"/>
          <w:szCs w:val="22"/>
        </w:rPr>
        <w:t xml:space="preserve"> Teaching’ (</w:t>
      </w:r>
      <w:proofErr w:type="spellStart"/>
      <w:r w:rsidR="00B23BCB" w:rsidRPr="00C957B5">
        <w:rPr>
          <w:sz w:val="22"/>
          <w:szCs w:val="22"/>
        </w:rPr>
        <w:t>McGee</w:t>
      </w:r>
      <w:proofErr w:type="spellEnd"/>
      <w:r w:rsidR="00B23BCB" w:rsidRPr="00C957B5">
        <w:rPr>
          <w:sz w:val="22"/>
          <w:szCs w:val="22"/>
        </w:rPr>
        <w:t>, 1992)</w:t>
      </w:r>
      <w:r w:rsidR="00F45BAA">
        <w:rPr>
          <w:sz w:val="22"/>
          <w:szCs w:val="22"/>
        </w:rPr>
        <w:t xml:space="preserve"> uitgewerkt door John </w:t>
      </w:r>
      <w:proofErr w:type="spellStart"/>
      <w:r w:rsidR="00F45BAA">
        <w:rPr>
          <w:sz w:val="22"/>
          <w:szCs w:val="22"/>
        </w:rPr>
        <w:t>McGee</w:t>
      </w:r>
      <w:proofErr w:type="spellEnd"/>
      <w:r w:rsidR="00B23BCB" w:rsidRPr="00193A53">
        <w:rPr>
          <w:sz w:val="22"/>
          <w:szCs w:val="22"/>
        </w:rPr>
        <w:t xml:space="preserve"> en </w:t>
      </w:r>
      <w:r w:rsidRPr="00193A53">
        <w:rPr>
          <w:sz w:val="22"/>
          <w:szCs w:val="22"/>
        </w:rPr>
        <w:t>‘</w:t>
      </w:r>
      <w:r w:rsidR="00B23BCB" w:rsidRPr="00193A53">
        <w:rPr>
          <w:sz w:val="22"/>
          <w:szCs w:val="22"/>
        </w:rPr>
        <w:t>G</w:t>
      </w:r>
      <w:r w:rsidRPr="00193A53">
        <w:rPr>
          <w:sz w:val="22"/>
          <w:szCs w:val="22"/>
        </w:rPr>
        <w:t xml:space="preserve">eweldloos </w:t>
      </w:r>
      <w:r w:rsidR="00B23BCB" w:rsidRPr="00193A53">
        <w:rPr>
          <w:sz w:val="22"/>
          <w:szCs w:val="22"/>
        </w:rPr>
        <w:t>V</w:t>
      </w:r>
      <w:r w:rsidRPr="00193A53">
        <w:rPr>
          <w:sz w:val="22"/>
          <w:szCs w:val="22"/>
        </w:rPr>
        <w:t xml:space="preserve">erzet’ (Non Violent </w:t>
      </w:r>
      <w:proofErr w:type="spellStart"/>
      <w:r w:rsidRPr="00193A53">
        <w:rPr>
          <w:sz w:val="22"/>
          <w:szCs w:val="22"/>
        </w:rPr>
        <w:t>Resistance</w:t>
      </w:r>
      <w:proofErr w:type="spellEnd"/>
      <w:r w:rsidRPr="00193A53">
        <w:rPr>
          <w:sz w:val="22"/>
          <w:szCs w:val="22"/>
        </w:rPr>
        <w:t>)</w:t>
      </w:r>
      <w:r w:rsidR="00360451" w:rsidRPr="00193A53">
        <w:rPr>
          <w:sz w:val="22"/>
          <w:szCs w:val="22"/>
        </w:rPr>
        <w:t>,</w:t>
      </w:r>
      <w:r w:rsidR="009B5384">
        <w:rPr>
          <w:sz w:val="22"/>
          <w:szCs w:val="22"/>
        </w:rPr>
        <w:t xml:space="preserve"> </w:t>
      </w:r>
      <w:r w:rsidR="00360451" w:rsidRPr="00193A53">
        <w:rPr>
          <w:sz w:val="22"/>
          <w:szCs w:val="22"/>
        </w:rPr>
        <w:t xml:space="preserve">een </w:t>
      </w:r>
      <w:r w:rsidRPr="00193A53">
        <w:rPr>
          <w:sz w:val="22"/>
          <w:szCs w:val="22"/>
        </w:rPr>
        <w:t xml:space="preserve">methodiek </w:t>
      </w:r>
      <w:r w:rsidR="00360451" w:rsidRPr="00193A53">
        <w:rPr>
          <w:sz w:val="22"/>
          <w:szCs w:val="22"/>
        </w:rPr>
        <w:t xml:space="preserve">uitgewerkt door </w:t>
      </w:r>
      <w:proofErr w:type="spellStart"/>
      <w:r w:rsidR="00EB7647">
        <w:rPr>
          <w:sz w:val="22"/>
          <w:szCs w:val="22"/>
        </w:rPr>
        <w:t>Haim</w:t>
      </w:r>
      <w:proofErr w:type="spellEnd"/>
      <w:r w:rsidRPr="00193A53">
        <w:rPr>
          <w:sz w:val="22"/>
          <w:szCs w:val="22"/>
        </w:rPr>
        <w:t xml:space="preserve"> Omer (</w:t>
      </w:r>
      <w:r w:rsidR="00CA61C1" w:rsidRPr="00193A53">
        <w:rPr>
          <w:sz w:val="22"/>
          <w:szCs w:val="22"/>
        </w:rPr>
        <w:t>2005</w:t>
      </w:r>
      <w:r w:rsidR="00B41196">
        <w:rPr>
          <w:sz w:val="22"/>
          <w:szCs w:val="22"/>
        </w:rPr>
        <w:t xml:space="preserve">, </w:t>
      </w:r>
      <w:r w:rsidR="00BB2C7D">
        <w:rPr>
          <w:sz w:val="22"/>
          <w:szCs w:val="22"/>
        </w:rPr>
        <w:t>z</w:t>
      </w:r>
      <w:r w:rsidR="00821704">
        <w:rPr>
          <w:sz w:val="22"/>
          <w:szCs w:val="22"/>
        </w:rPr>
        <w:t>ie voor een bespreking hiervan Van der Helm, 2017</w:t>
      </w:r>
      <w:r w:rsidR="00B41196">
        <w:rPr>
          <w:sz w:val="22"/>
          <w:szCs w:val="22"/>
        </w:rPr>
        <w:t>)</w:t>
      </w:r>
      <w:r w:rsidR="009B5384">
        <w:rPr>
          <w:sz w:val="22"/>
          <w:szCs w:val="22"/>
        </w:rPr>
        <w:t xml:space="preserve"> en motiverende gespreksvoering</w:t>
      </w:r>
      <w:r w:rsidR="00821704">
        <w:rPr>
          <w:sz w:val="22"/>
          <w:szCs w:val="22"/>
        </w:rPr>
        <w:t xml:space="preserve">. </w:t>
      </w:r>
      <w:r w:rsidRPr="00193A53">
        <w:rPr>
          <w:sz w:val="22"/>
          <w:szCs w:val="22"/>
        </w:rPr>
        <w:t>Het idee ervan is dat de professional contact blijft aanbieden, in plaats van het te verbreken</w:t>
      </w:r>
      <w:r w:rsidR="00460732" w:rsidRPr="00193A53">
        <w:rPr>
          <w:sz w:val="22"/>
          <w:szCs w:val="22"/>
        </w:rPr>
        <w:t>.</w:t>
      </w:r>
    </w:p>
    <w:p w14:paraId="251FC5E6" w14:textId="7458CB5B" w:rsidR="001C3881" w:rsidRPr="00193A53" w:rsidRDefault="001C3881" w:rsidP="001A2917">
      <w:pPr>
        <w:spacing w:afterLines="120" w:after="288"/>
        <w:jc w:val="both"/>
        <w:rPr>
          <w:rFonts w:eastAsia="Calibri"/>
          <w:sz w:val="22"/>
          <w:szCs w:val="22"/>
        </w:rPr>
      </w:pPr>
      <w:r w:rsidRPr="00193A53">
        <w:rPr>
          <w:rFonts w:eastAsia="Calibri"/>
          <w:sz w:val="22"/>
          <w:szCs w:val="22"/>
        </w:rPr>
        <w:t>De basiselemente</w:t>
      </w:r>
      <w:r w:rsidR="001D116F">
        <w:rPr>
          <w:rFonts w:eastAsia="Calibri"/>
          <w:sz w:val="22"/>
          <w:szCs w:val="22"/>
        </w:rPr>
        <w:t>n</w:t>
      </w:r>
      <w:r w:rsidRPr="00193A53">
        <w:rPr>
          <w:rFonts w:eastAsia="Calibri"/>
          <w:sz w:val="22"/>
          <w:szCs w:val="22"/>
        </w:rPr>
        <w:t xml:space="preserve"> (ZDT</w:t>
      </w:r>
      <w:r w:rsidR="00AF5352">
        <w:rPr>
          <w:rFonts w:eastAsia="Calibri"/>
          <w:sz w:val="22"/>
          <w:szCs w:val="22"/>
        </w:rPr>
        <w:t>-</w:t>
      </w:r>
      <w:r w:rsidRPr="00193A53">
        <w:rPr>
          <w:rFonts w:eastAsia="Calibri"/>
          <w:sz w:val="22"/>
          <w:szCs w:val="22"/>
        </w:rPr>
        <w:t>theorie) van verbondenheid</w:t>
      </w:r>
      <w:r w:rsidR="009B5384">
        <w:rPr>
          <w:rFonts w:eastAsia="Calibri"/>
          <w:sz w:val="22"/>
          <w:szCs w:val="22"/>
        </w:rPr>
        <w:t xml:space="preserve"> </w:t>
      </w:r>
      <w:r w:rsidRPr="00193A53">
        <w:rPr>
          <w:rFonts w:eastAsia="Calibri"/>
          <w:sz w:val="22"/>
          <w:szCs w:val="22"/>
        </w:rPr>
        <w:t>en</w:t>
      </w:r>
      <w:r w:rsidR="009B5384">
        <w:rPr>
          <w:rFonts w:eastAsia="Calibri"/>
          <w:sz w:val="22"/>
          <w:szCs w:val="22"/>
        </w:rPr>
        <w:t xml:space="preserve"> het</w:t>
      </w:r>
      <w:r w:rsidRPr="00193A53">
        <w:rPr>
          <w:rFonts w:eastAsia="Calibri"/>
          <w:sz w:val="22"/>
          <w:szCs w:val="22"/>
        </w:rPr>
        <w:t xml:space="preserve"> </w:t>
      </w:r>
      <w:r w:rsidR="000030BB" w:rsidRPr="00193A53">
        <w:rPr>
          <w:rFonts w:eastAsia="Calibri"/>
          <w:sz w:val="22"/>
          <w:szCs w:val="22"/>
        </w:rPr>
        <w:t xml:space="preserve">steeds opnieuw kansen </w:t>
      </w:r>
      <w:r w:rsidR="00CA61C1" w:rsidRPr="00193A53">
        <w:rPr>
          <w:rFonts w:eastAsia="Calibri"/>
          <w:sz w:val="22"/>
          <w:szCs w:val="22"/>
        </w:rPr>
        <w:t>geven (Va</w:t>
      </w:r>
      <w:r w:rsidR="00360451" w:rsidRPr="00193A53">
        <w:rPr>
          <w:rFonts w:eastAsia="Calibri"/>
          <w:sz w:val="22"/>
          <w:szCs w:val="22"/>
        </w:rPr>
        <w:t>n</w:t>
      </w:r>
      <w:r w:rsidR="00CA61C1" w:rsidRPr="00193A53">
        <w:rPr>
          <w:rFonts w:eastAsia="Calibri"/>
          <w:sz w:val="22"/>
          <w:szCs w:val="22"/>
        </w:rPr>
        <w:t xml:space="preserve"> der </w:t>
      </w:r>
      <w:r w:rsidR="00460732" w:rsidRPr="00193A53">
        <w:rPr>
          <w:rFonts w:eastAsia="Calibri"/>
          <w:sz w:val="22"/>
          <w:szCs w:val="22"/>
        </w:rPr>
        <w:t>H</w:t>
      </w:r>
      <w:r w:rsidR="00CA61C1" w:rsidRPr="00193A53">
        <w:rPr>
          <w:rFonts w:eastAsia="Calibri"/>
          <w:sz w:val="22"/>
          <w:szCs w:val="22"/>
        </w:rPr>
        <w:t xml:space="preserve">elm, </w:t>
      </w:r>
      <w:r w:rsidR="00460732" w:rsidRPr="00193A53">
        <w:rPr>
          <w:rFonts w:eastAsia="Calibri"/>
          <w:sz w:val="22"/>
          <w:szCs w:val="22"/>
        </w:rPr>
        <w:t xml:space="preserve">De Jong, Kuiper &amp; Stams, </w:t>
      </w:r>
      <w:r w:rsidR="00CA61C1" w:rsidRPr="00193A53">
        <w:rPr>
          <w:rFonts w:eastAsia="Calibri"/>
          <w:sz w:val="22"/>
          <w:szCs w:val="22"/>
        </w:rPr>
        <w:t>2017</w:t>
      </w:r>
      <w:r w:rsidR="00460732" w:rsidRPr="00193A53">
        <w:rPr>
          <w:rFonts w:eastAsia="Calibri"/>
          <w:sz w:val="22"/>
          <w:szCs w:val="22"/>
        </w:rPr>
        <w:t xml:space="preserve"> aangeboden voor publicatie</w:t>
      </w:r>
      <w:r w:rsidR="00CA61C1" w:rsidRPr="00193A53">
        <w:rPr>
          <w:rFonts w:eastAsia="Calibri"/>
          <w:sz w:val="22"/>
          <w:szCs w:val="22"/>
        </w:rPr>
        <w:t xml:space="preserve">) </w:t>
      </w:r>
      <w:r w:rsidRPr="00193A53">
        <w:rPr>
          <w:rFonts w:eastAsia="Calibri"/>
          <w:sz w:val="22"/>
          <w:szCs w:val="22"/>
        </w:rPr>
        <w:t>zijn werkzame elementen en worden samen met de worsteling van de medewerkers en behandelaren (en moeder!) heel indrukwekkend uitgebeeld in de documentaire ‘Nadia durft niet te leven’ van Zembla uit 2009.</w:t>
      </w:r>
    </w:p>
    <w:p w14:paraId="11B3080C" w14:textId="16FE8D08" w:rsidR="001C3881" w:rsidRPr="001A2917" w:rsidRDefault="001C3881" w:rsidP="001A2917">
      <w:pPr>
        <w:spacing w:afterLines="120" w:after="288"/>
        <w:jc w:val="both"/>
        <w:rPr>
          <w:rFonts w:eastAsia="Calibri"/>
          <w:sz w:val="22"/>
          <w:szCs w:val="22"/>
        </w:rPr>
      </w:pPr>
      <w:r w:rsidRPr="00193A53">
        <w:rPr>
          <w:rFonts w:eastAsia="Calibri"/>
          <w:sz w:val="22"/>
          <w:szCs w:val="22"/>
        </w:rPr>
        <w:t xml:space="preserve">Bij Nadia, een zwaar depressief en suïcidaal meisje wordt na </w:t>
      </w:r>
      <w:r w:rsidR="000030BB" w:rsidRPr="00193A53">
        <w:rPr>
          <w:rFonts w:eastAsia="Calibri"/>
          <w:sz w:val="22"/>
          <w:szCs w:val="22"/>
        </w:rPr>
        <w:t>frequent</w:t>
      </w:r>
      <w:r w:rsidR="003739C0" w:rsidRPr="00193A53">
        <w:rPr>
          <w:rFonts w:eastAsia="Calibri"/>
          <w:sz w:val="22"/>
          <w:szCs w:val="22"/>
        </w:rPr>
        <w:t xml:space="preserve"> </w:t>
      </w:r>
      <w:r w:rsidRPr="00193A53">
        <w:rPr>
          <w:rFonts w:eastAsia="Calibri"/>
          <w:sz w:val="22"/>
          <w:szCs w:val="22"/>
        </w:rPr>
        <w:t xml:space="preserve">verblijf in de </w:t>
      </w:r>
      <w:r w:rsidR="003739C0" w:rsidRPr="00193A53">
        <w:rPr>
          <w:rFonts w:eastAsia="Calibri"/>
          <w:sz w:val="22"/>
          <w:szCs w:val="22"/>
        </w:rPr>
        <w:t>separeer</w:t>
      </w:r>
      <w:r w:rsidR="00360451" w:rsidRPr="00193A53">
        <w:rPr>
          <w:rFonts w:eastAsia="Calibri"/>
          <w:sz w:val="22"/>
          <w:szCs w:val="22"/>
        </w:rPr>
        <w:t>ruimte</w:t>
      </w:r>
      <w:r w:rsidR="003739C0" w:rsidRPr="00193A53">
        <w:rPr>
          <w:rFonts w:eastAsia="Calibri"/>
          <w:sz w:val="22"/>
          <w:szCs w:val="22"/>
        </w:rPr>
        <w:t xml:space="preserve"> </w:t>
      </w:r>
      <w:r w:rsidRPr="00193A53">
        <w:rPr>
          <w:rFonts w:eastAsia="Calibri"/>
          <w:sz w:val="22"/>
          <w:szCs w:val="22"/>
        </w:rPr>
        <w:t xml:space="preserve">uiteindelijk geprobeerd haar meer eigen verantwoordelijkheid voor haar gedrag bij te brengen. Dat brengt risico’s met zich mee die in de documentaire heel helder worden uitgebeeld. Het potje nootmuskaat (zeer giftig) dat Nadia in het dorp heeft gekocht wordt niet afgepakt maar er wordt wel met haar over gepraat en ze wordt goed in de gaten gehouden. Als Nadia probeert brand te stichten wordt ze wel tijdelijk afgezonderd. Het trekt een zware wissel op de medewerkers en het loopt in eerste instantie niet goed af. Een deel van deze benadering is voor de psychiatrie verder uitgewerkt in het nieuwe werkboek </w:t>
      </w:r>
      <w:proofErr w:type="spellStart"/>
      <w:r w:rsidRPr="00193A53">
        <w:rPr>
          <w:rFonts w:eastAsia="Calibri"/>
          <w:sz w:val="22"/>
          <w:szCs w:val="22"/>
        </w:rPr>
        <w:t>Forensic</w:t>
      </w:r>
      <w:proofErr w:type="spellEnd"/>
      <w:r w:rsidRPr="00193A53">
        <w:rPr>
          <w:rFonts w:eastAsia="Calibri"/>
          <w:sz w:val="22"/>
          <w:szCs w:val="22"/>
        </w:rPr>
        <w:t xml:space="preserve"> High Intensive Care</w:t>
      </w:r>
      <w:r w:rsidR="001A2917">
        <w:rPr>
          <w:rFonts w:eastAsia="Calibri"/>
          <w:sz w:val="22"/>
          <w:szCs w:val="22"/>
        </w:rPr>
        <w:t xml:space="preserve"> (</w:t>
      </w:r>
      <w:hyperlink r:id="rId8">
        <w:r w:rsidR="001A2917" w:rsidRPr="00193A53">
          <w:rPr>
            <w:rFonts w:eastAsia="Calibri"/>
            <w:sz w:val="22"/>
            <w:szCs w:val="22"/>
          </w:rPr>
          <w:t>http://www.fhic.nl/werkboek</w:t>
        </w:r>
      </w:hyperlink>
      <w:r w:rsidR="001A2917">
        <w:rPr>
          <w:rFonts w:eastAsia="Calibri"/>
          <w:sz w:val="22"/>
          <w:szCs w:val="22"/>
        </w:rPr>
        <w:t>)</w:t>
      </w:r>
      <w:r w:rsidRPr="00193A53">
        <w:rPr>
          <w:rFonts w:eastAsia="Calibri"/>
          <w:sz w:val="22"/>
          <w:szCs w:val="22"/>
        </w:rPr>
        <w:t>.</w:t>
      </w:r>
      <w:r w:rsidR="0094547D">
        <w:rPr>
          <w:rFonts w:eastAsia="Calibri"/>
          <w:sz w:val="22"/>
          <w:szCs w:val="22"/>
        </w:rPr>
        <w:t xml:space="preserve"> Alleen verbondenheid organiseren is echter niet genoeg voor professioneel handelen.</w:t>
      </w:r>
      <w:r w:rsidR="009B5384">
        <w:rPr>
          <w:rFonts w:eastAsia="Calibri"/>
          <w:sz w:val="22"/>
          <w:szCs w:val="22"/>
        </w:rPr>
        <w:t xml:space="preserve"> Want basisbehoeften hangen onlosmakelijk met elkaar samen</w:t>
      </w:r>
      <w:r w:rsidR="00EB7647">
        <w:rPr>
          <w:rFonts w:eastAsia="Calibri"/>
          <w:sz w:val="22"/>
          <w:szCs w:val="22"/>
        </w:rPr>
        <w:t>.</w:t>
      </w:r>
      <w:r w:rsidR="00AF5352">
        <w:rPr>
          <w:rFonts w:eastAsia="Calibri"/>
          <w:sz w:val="22"/>
          <w:szCs w:val="22"/>
        </w:rPr>
        <w:t xml:space="preserve"> </w:t>
      </w:r>
      <w:r w:rsidR="0094547D">
        <w:rPr>
          <w:rFonts w:eastAsia="Calibri"/>
          <w:sz w:val="22"/>
          <w:szCs w:val="22"/>
        </w:rPr>
        <w:t>Kinderen</w:t>
      </w:r>
      <w:r w:rsidR="00AF5352">
        <w:rPr>
          <w:rFonts w:eastAsia="Calibri"/>
          <w:sz w:val="22"/>
          <w:szCs w:val="22"/>
        </w:rPr>
        <w:t xml:space="preserve"> </w:t>
      </w:r>
      <w:r w:rsidR="0094547D">
        <w:rPr>
          <w:rFonts w:eastAsia="Calibri"/>
          <w:sz w:val="22"/>
          <w:szCs w:val="22"/>
        </w:rPr>
        <w:t>(en volwassenen</w:t>
      </w:r>
      <w:r w:rsidR="004F30EA">
        <w:rPr>
          <w:rFonts w:eastAsia="Calibri"/>
          <w:sz w:val="22"/>
          <w:szCs w:val="22"/>
        </w:rPr>
        <w:t>)</w:t>
      </w:r>
      <w:r w:rsidR="0094547D">
        <w:rPr>
          <w:rFonts w:eastAsia="Calibri"/>
          <w:sz w:val="22"/>
          <w:szCs w:val="22"/>
        </w:rPr>
        <w:t xml:space="preserve"> hebben </w:t>
      </w:r>
      <w:r w:rsidR="00EB7647">
        <w:rPr>
          <w:rFonts w:eastAsia="Calibri"/>
          <w:sz w:val="22"/>
          <w:szCs w:val="22"/>
        </w:rPr>
        <w:t xml:space="preserve">immers bijvoorbeeld </w:t>
      </w:r>
      <w:r w:rsidR="0094547D">
        <w:rPr>
          <w:rFonts w:eastAsia="Calibri"/>
          <w:sz w:val="22"/>
          <w:szCs w:val="22"/>
        </w:rPr>
        <w:t>ook behoefte aan competentie.</w:t>
      </w:r>
    </w:p>
    <w:p w14:paraId="1C4863F1" w14:textId="77777777" w:rsidR="00673EAF" w:rsidRPr="00F23A88" w:rsidRDefault="00673EAF" w:rsidP="001A2917">
      <w:pPr>
        <w:spacing w:afterLines="120" w:after="288"/>
        <w:jc w:val="both"/>
        <w:rPr>
          <w:b/>
          <w:i/>
          <w:sz w:val="22"/>
          <w:szCs w:val="22"/>
        </w:rPr>
      </w:pPr>
      <w:r w:rsidRPr="00F23A88">
        <w:rPr>
          <w:b/>
          <w:i/>
          <w:sz w:val="22"/>
          <w:szCs w:val="22"/>
        </w:rPr>
        <w:t>Competentie</w:t>
      </w:r>
      <w:r w:rsidR="009B5384" w:rsidRPr="00F23A88">
        <w:rPr>
          <w:b/>
          <w:i/>
          <w:sz w:val="22"/>
          <w:szCs w:val="22"/>
        </w:rPr>
        <w:t xml:space="preserve"> stimuleren</w:t>
      </w:r>
    </w:p>
    <w:p w14:paraId="202ED524" w14:textId="633A8FE6" w:rsidR="004A1F3C" w:rsidRPr="00193A53" w:rsidRDefault="004B5E90" w:rsidP="001A2917">
      <w:pPr>
        <w:spacing w:afterLines="120" w:after="288"/>
        <w:jc w:val="both"/>
        <w:rPr>
          <w:sz w:val="22"/>
          <w:szCs w:val="22"/>
        </w:rPr>
      </w:pPr>
      <w:r w:rsidRPr="00193A53">
        <w:rPr>
          <w:sz w:val="22"/>
          <w:szCs w:val="22"/>
        </w:rPr>
        <w:t>Het (opnieuw) stimuleren van competentie en het voorkomen van nieuwe faalervaringen (die bij het kind een ‘zie je wel’ reactie oproepen)</w:t>
      </w:r>
      <w:r w:rsidR="000E1C82" w:rsidRPr="00193A53">
        <w:rPr>
          <w:sz w:val="22"/>
          <w:szCs w:val="22"/>
        </w:rPr>
        <w:t xml:space="preserve"> i</w:t>
      </w:r>
      <w:r w:rsidRPr="00193A53">
        <w:rPr>
          <w:sz w:val="22"/>
          <w:szCs w:val="22"/>
        </w:rPr>
        <w:t xml:space="preserve">s niet eenvoudig. Daarom is het onderwijs </w:t>
      </w:r>
      <w:r w:rsidR="007D5EC8">
        <w:rPr>
          <w:sz w:val="22"/>
          <w:szCs w:val="22"/>
        </w:rPr>
        <w:t xml:space="preserve">en competentievergroting </w:t>
      </w:r>
      <w:r w:rsidRPr="00193A53">
        <w:rPr>
          <w:sz w:val="22"/>
          <w:szCs w:val="22"/>
        </w:rPr>
        <w:t xml:space="preserve">zo </w:t>
      </w:r>
      <w:r w:rsidR="00BD77FF" w:rsidRPr="00193A53">
        <w:rPr>
          <w:sz w:val="22"/>
          <w:szCs w:val="22"/>
        </w:rPr>
        <w:t xml:space="preserve">enorm </w:t>
      </w:r>
      <w:r w:rsidRPr="00193A53">
        <w:rPr>
          <w:sz w:val="22"/>
          <w:szCs w:val="22"/>
        </w:rPr>
        <w:t xml:space="preserve">belangrijk voor </w:t>
      </w:r>
      <w:r w:rsidR="00A53E91">
        <w:rPr>
          <w:sz w:val="22"/>
          <w:szCs w:val="22"/>
        </w:rPr>
        <w:t xml:space="preserve">personen </w:t>
      </w:r>
      <w:r w:rsidR="009B5384">
        <w:rPr>
          <w:sz w:val="22"/>
          <w:szCs w:val="22"/>
        </w:rPr>
        <w:t>met probleemgedrag</w:t>
      </w:r>
      <w:r w:rsidR="00DC23E1" w:rsidRPr="00193A53">
        <w:rPr>
          <w:sz w:val="22"/>
          <w:szCs w:val="22"/>
        </w:rPr>
        <w:t xml:space="preserve"> en niet alleen voor </w:t>
      </w:r>
      <w:r w:rsidR="00DC23E1" w:rsidRPr="00193A53">
        <w:rPr>
          <w:sz w:val="22"/>
          <w:szCs w:val="22"/>
        </w:rPr>
        <w:lastRenderedPageBreak/>
        <w:t>kinderen</w:t>
      </w:r>
      <w:r w:rsidRPr="00193A53">
        <w:rPr>
          <w:sz w:val="22"/>
          <w:szCs w:val="22"/>
        </w:rPr>
        <w:t>.</w:t>
      </w:r>
      <w:r w:rsidR="00DC23E1" w:rsidRPr="00193A53">
        <w:rPr>
          <w:sz w:val="22"/>
          <w:szCs w:val="22"/>
        </w:rPr>
        <w:t xml:space="preserve"> Recent onderzoek van </w:t>
      </w:r>
      <w:r w:rsidR="004A1F3C" w:rsidRPr="00193A53">
        <w:rPr>
          <w:sz w:val="22"/>
          <w:szCs w:val="22"/>
        </w:rPr>
        <w:t xml:space="preserve">Evans, </w:t>
      </w:r>
      <w:proofErr w:type="spellStart"/>
      <w:r w:rsidR="004A1F3C" w:rsidRPr="00193A53">
        <w:rPr>
          <w:sz w:val="22"/>
          <w:szCs w:val="22"/>
        </w:rPr>
        <w:t>Pelleties</w:t>
      </w:r>
      <w:proofErr w:type="spellEnd"/>
      <w:r w:rsidR="004A1F3C" w:rsidRPr="00193A53">
        <w:rPr>
          <w:sz w:val="22"/>
          <w:szCs w:val="22"/>
        </w:rPr>
        <w:t xml:space="preserve"> en </w:t>
      </w:r>
      <w:proofErr w:type="spellStart"/>
      <w:r w:rsidR="004A1F3C" w:rsidRPr="00193A53">
        <w:rPr>
          <w:sz w:val="22"/>
          <w:szCs w:val="22"/>
        </w:rPr>
        <w:t>Szokola</w:t>
      </w:r>
      <w:proofErr w:type="spellEnd"/>
      <w:r w:rsidR="004A1F3C" w:rsidRPr="00193A53">
        <w:rPr>
          <w:sz w:val="22"/>
          <w:szCs w:val="22"/>
        </w:rPr>
        <w:t xml:space="preserve"> (2017) laat zien dat ook bij volwasseneneducatie gepaard gaat met recidivereductie door persoonlijkheidsgroei.</w:t>
      </w:r>
    </w:p>
    <w:p w14:paraId="6698283C" w14:textId="3E75218E" w:rsidR="00403CEF" w:rsidRPr="00193A53" w:rsidRDefault="004B5E90" w:rsidP="001A2917">
      <w:pPr>
        <w:spacing w:afterLines="120" w:after="288"/>
        <w:jc w:val="both"/>
        <w:rPr>
          <w:sz w:val="22"/>
          <w:szCs w:val="22"/>
        </w:rPr>
      </w:pPr>
      <w:r w:rsidRPr="00193A53">
        <w:rPr>
          <w:sz w:val="22"/>
          <w:szCs w:val="22"/>
        </w:rPr>
        <w:t>Maar het gaat daarbij uitdrukkelijk niet alleen om cognitieve vaardigheden (‘opbrengstgericht werken’</w:t>
      </w:r>
      <w:r w:rsidR="00AE7907" w:rsidRPr="00193A53">
        <w:rPr>
          <w:sz w:val="22"/>
          <w:szCs w:val="22"/>
        </w:rPr>
        <w:t xml:space="preserve"> zoals het </w:t>
      </w:r>
      <w:r w:rsidR="00F45BAA">
        <w:rPr>
          <w:sz w:val="22"/>
          <w:szCs w:val="22"/>
        </w:rPr>
        <w:t>M</w:t>
      </w:r>
      <w:r w:rsidR="00AE7907" w:rsidRPr="00193A53">
        <w:rPr>
          <w:sz w:val="22"/>
          <w:szCs w:val="22"/>
        </w:rPr>
        <w:t xml:space="preserve">inisterie van Onderwijs en de Inspectie </w:t>
      </w:r>
      <w:r w:rsidR="004A1F3C" w:rsidRPr="00193A53">
        <w:rPr>
          <w:sz w:val="22"/>
          <w:szCs w:val="22"/>
        </w:rPr>
        <w:t xml:space="preserve">in Nederland </w:t>
      </w:r>
      <w:r w:rsidR="00AE7907" w:rsidRPr="00193A53">
        <w:rPr>
          <w:sz w:val="22"/>
          <w:szCs w:val="22"/>
        </w:rPr>
        <w:t>voorstaan</w:t>
      </w:r>
      <w:r w:rsidRPr="00193A53">
        <w:rPr>
          <w:sz w:val="22"/>
          <w:szCs w:val="22"/>
        </w:rPr>
        <w:t>) maar m</w:t>
      </w:r>
      <w:r w:rsidR="00034B80" w:rsidRPr="00193A53">
        <w:rPr>
          <w:sz w:val="22"/>
          <w:szCs w:val="22"/>
        </w:rPr>
        <w:t>isschien nog meer on het aanler</w:t>
      </w:r>
      <w:r w:rsidRPr="00193A53">
        <w:rPr>
          <w:sz w:val="22"/>
          <w:szCs w:val="22"/>
        </w:rPr>
        <w:t>en van sociale en emotionele vaardigheden en persoonlijkheidsgroei (</w:t>
      </w:r>
      <w:proofErr w:type="spellStart"/>
      <w:r w:rsidRPr="00193A53">
        <w:rPr>
          <w:sz w:val="22"/>
          <w:szCs w:val="22"/>
        </w:rPr>
        <w:t>Bies</w:t>
      </w:r>
      <w:r w:rsidR="00E160DC" w:rsidRPr="00193A53">
        <w:rPr>
          <w:sz w:val="22"/>
          <w:szCs w:val="22"/>
        </w:rPr>
        <w:t>ta</w:t>
      </w:r>
      <w:proofErr w:type="spellEnd"/>
      <w:r w:rsidR="00E160DC" w:rsidRPr="00193A53">
        <w:rPr>
          <w:sz w:val="22"/>
          <w:szCs w:val="22"/>
        </w:rPr>
        <w:t>, 2015</w:t>
      </w:r>
      <w:r w:rsidR="004A1F3C" w:rsidRPr="00193A53">
        <w:rPr>
          <w:sz w:val="22"/>
          <w:szCs w:val="22"/>
        </w:rPr>
        <w:t xml:space="preserve">; </w:t>
      </w:r>
      <w:proofErr w:type="spellStart"/>
      <w:r w:rsidR="004A1F3C" w:rsidRPr="00193A53">
        <w:rPr>
          <w:sz w:val="22"/>
          <w:szCs w:val="22"/>
        </w:rPr>
        <w:t>Vansteenkiste</w:t>
      </w:r>
      <w:proofErr w:type="spellEnd"/>
      <w:r w:rsidR="004A1F3C" w:rsidRPr="00193A53">
        <w:rPr>
          <w:sz w:val="22"/>
          <w:szCs w:val="22"/>
        </w:rPr>
        <w:t xml:space="preserve"> &amp; </w:t>
      </w:r>
      <w:proofErr w:type="spellStart"/>
      <w:r w:rsidR="004A1F3C" w:rsidRPr="00193A53">
        <w:rPr>
          <w:sz w:val="22"/>
          <w:szCs w:val="22"/>
        </w:rPr>
        <w:t>Soenens</w:t>
      </w:r>
      <w:proofErr w:type="spellEnd"/>
      <w:r w:rsidR="004A1F3C" w:rsidRPr="00193A53">
        <w:rPr>
          <w:sz w:val="22"/>
          <w:szCs w:val="22"/>
        </w:rPr>
        <w:t xml:space="preserve"> 2015</w:t>
      </w:r>
      <w:r w:rsidR="00E160DC" w:rsidRPr="00193A53">
        <w:rPr>
          <w:sz w:val="22"/>
          <w:szCs w:val="22"/>
        </w:rPr>
        <w:t xml:space="preserve">). Dit is volgens </w:t>
      </w:r>
      <w:proofErr w:type="spellStart"/>
      <w:r w:rsidR="00E160DC" w:rsidRPr="00193A53">
        <w:rPr>
          <w:sz w:val="22"/>
          <w:szCs w:val="22"/>
        </w:rPr>
        <w:t>Biesta</w:t>
      </w:r>
      <w:proofErr w:type="spellEnd"/>
      <w:r w:rsidR="00E160DC" w:rsidRPr="00193A53">
        <w:rPr>
          <w:sz w:val="22"/>
          <w:szCs w:val="22"/>
        </w:rPr>
        <w:t xml:space="preserve"> (2015)</w:t>
      </w:r>
      <w:r w:rsidRPr="00193A53">
        <w:rPr>
          <w:sz w:val="22"/>
          <w:szCs w:val="22"/>
        </w:rPr>
        <w:t xml:space="preserve"> een belangrijke opgave van het onderwijs, </w:t>
      </w:r>
      <w:r w:rsidR="000E1C82" w:rsidRPr="00193A53">
        <w:rPr>
          <w:sz w:val="22"/>
          <w:szCs w:val="22"/>
        </w:rPr>
        <w:t xml:space="preserve">zowel voor het gewoon als </w:t>
      </w:r>
      <w:r w:rsidR="003739C0" w:rsidRPr="00193A53">
        <w:rPr>
          <w:sz w:val="22"/>
          <w:szCs w:val="22"/>
        </w:rPr>
        <w:t xml:space="preserve">het </w:t>
      </w:r>
      <w:r w:rsidR="000E1C82" w:rsidRPr="00193A53">
        <w:rPr>
          <w:sz w:val="22"/>
          <w:szCs w:val="22"/>
        </w:rPr>
        <w:t>speciaal (bijzonder) onderwijs.</w:t>
      </w:r>
      <w:r w:rsidRPr="00193A53">
        <w:rPr>
          <w:sz w:val="22"/>
          <w:szCs w:val="22"/>
        </w:rPr>
        <w:t xml:space="preserve"> Ook in</w:t>
      </w:r>
      <w:r w:rsidR="00D272DB" w:rsidRPr="00193A53">
        <w:rPr>
          <w:sz w:val="22"/>
          <w:szCs w:val="22"/>
        </w:rPr>
        <w:t xml:space="preserve"> het domein van wonen </w:t>
      </w:r>
      <w:r w:rsidRPr="00193A53">
        <w:rPr>
          <w:sz w:val="22"/>
          <w:szCs w:val="22"/>
        </w:rPr>
        <w:t>en vrije tijd zijn sociale en emotionele ontwikkeling en persoonlijkheidsgroei belangrijk</w:t>
      </w:r>
      <w:r w:rsidR="004A1F3C" w:rsidRPr="00193A53">
        <w:rPr>
          <w:sz w:val="22"/>
          <w:szCs w:val="22"/>
        </w:rPr>
        <w:t xml:space="preserve"> om te participeren in de samenleving</w:t>
      </w:r>
      <w:r w:rsidRPr="00193A53">
        <w:rPr>
          <w:sz w:val="22"/>
          <w:szCs w:val="22"/>
        </w:rPr>
        <w:t>.</w:t>
      </w:r>
      <w:r w:rsidR="00BD77FF" w:rsidRPr="00193A53">
        <w:rPr>
          <w:sz w:val="22"/>
          <w:szCs w:val="22"/>
        </w:rPr>
        <w:t xml:space="preserve"> </w:t>
      </w:r>
      <w:r w:rsidR="00922697" w:rsidRPr="00193A53">
        <w:rPr>
          <w:sz w:val="22"/>
          <w:szCs w:val="22"/>
        </w:rPr>
        <w:t xml:space="preserve"> De Nieuwe Schoolbeweging en belangrijke (</w:t>
      </w:r>
      <w:proofErr w:type="spellStart"/>
      <w:r w:rsidR="00922697" w:rsidRPr="00193A53">
        <w:rPr>
          <w:sz w:val="22"/>
          <w:szCs w:val="22"/>
        </w:rPr>
        <w:t>o</w:t>
      </w:r>
      <w:r w:rsidR="007B6BCE" w:rsidRPr="00193A53">
        <w:rPr>
          <w:sz w:val="22"/>
          <w:szCs w:val="22"/>
        </w:rPr>
        <w:t>rtho</w:t>
      </w:r>
      <w:proofErr w:type="spellEnd"/>
      <w:r w:rsidR="007B6BCE" w:rsidRPr="00193A53">
        <w:rPr>
          <w:sz w:val="22"/>
          <w:szCs w:val="22"/>
        </w:rPr>
        <w:t xml:space="preserve">)pedagogische pioniers zoals </w:t>
      </w:r>
      <w:proofErr w:type="spellStart"/>
      <w:r w:rsidR="007B6BCE" w:rsidRPr="00193A53">
        <w:rPr>
          <w:sz w:val="22"/>
          <w:szCs w:val="22"/>
        </w:rPr>
        <w:t>Aichhorn</w:t>
      </w:r>
      <w:proofErr w:type="spellEnd"/>
      <w:r w:rsidR="007B6BCE" w:rsidRPr="00193A53">
        <w:rPr>
          <w:sz w:val="22"/>
          <w:szCs w:val="22"/>
        </w:rPr>
        <w:t xml:space="preserve"> en </w:t>
      </w:r>
      <w:proofErr w:type="spellStart"/>
      <w:r w:rsidR="00922697" w:rsidRPr="00193A53">
        <w:rPr>
          <w:sz w:val="22"/>
          <w:szCs w:val="22"/>
        </w:rPr>
        <w:t>Makarenko</w:t>
      </w:r>
      <w:proofErr w:type="spellEnd"/>
      <w:r w:rsidR="00C10B68" w:rsidRPr="00193A53">
        <w:rPr>
          <w:sz w:val="22"/>
          <w:szCs w:val="22"/>
        </w:rPr>
        <w:t xml:space="preserve"> </w:t>
      </w:r>
      <w:r w:rsidR="00922697" w:rsidRPr="00193A53">
        <w:rPr>
          <w:sz w:val="22"/>
          <w:szCs w:val="22"/>
        </w:rPr>
        <w:t xml:space="preserve">leerden ons lang geleden reeds het belang van de morele ontwikkeling die groeit uit het samen leven en leren, naast andere belangrijke aspecten als aandacht voor zinvolle activiteit gekoppeld aan de interesses en behoeften van kinderen </w:t>
      </w:r>
      <w:r w:rsidR="007B6BCE" w:rsidRPr="00193A53">
        <w:rPr>
          <w:sz w:val="22"/>
          <w:szCs w:val="22"/>
        </w:rPr>
        <w:t>(</w:t>
      </w:r>
      <w:proofErr w:type="spellStart"/>
      <w:r w:rsidR="007B6BCE" w:rsidRPr="00193A53">
        <w:rPr>
          <w:sz w:val="22"/>
          <w:szCs w:val="22"/>
        </w:rPr>
        <w:t>Broekaert</w:t>
      </w:r>
      <w:proofErr w:type="spellEnd"/>
      <w:r w:rsidR="007B6BCE" w:rsidRPr="00193A53">
        <w:rPr>
          <w:sz w:val="22"/>
          <w:szCs w:val="22"/>
        </w:rPr>
        <w:t>, 2010</w:t>
      </w:r>
      <w:r w:rsidR="00C10B68" w:rsidRPr="00193A53">
        <w:rPr>
          <w:sz w:val="22"/>
          <w:szCs w:val="22"/>
        </w:rPr>
        <w:t>, p.</w:t>
      </w:r>
      <w:r w:rsidR="00F45BAA">
        <w:rPr>
          <w:sz w:val="22"/>
          <w:szCs w:val="22"/>
        </w:rPr>
        <w:t xml:space="preserve"> </w:t>
      </w:r>
      <w:r w:rsidR="00C10B68" w:rsidRPr="00193A53">
        <w:rPr>
          <w:sz w:val="22"/>
          <w:szCs w:val="22"/>
        </w:rPr>
        <w:t>303</w:t>
      </w:r>
      <w:r w:rsidR="007B6BCE" w:rsidRPr="00193A53">
        <w:rPr>
          <w:sz w:val="22"/>
          <w:szCs w:val="22"/>
        </w:rPr>
        <w:t>)</w:t>
      </w:r>
      <w:r w:rsidR="00821704">
        <w:rPr>
          <w:sz w:val="22"/>
          <w:szCs w:val="22"/>
        </w:rPr>
        <w:t xml:space="preserve"> en de mogelijkheid om keuzes te kunnen en mogen maken</w:t>
      </w:r>
      <w:r w:rsidR="007B6BCE" w:rsidRPr="00193A53">
        <w:rPr>
          <w:sz w:val="22"/>
          <w:szCs w:val="22"/>
        </w:rPr>
        <w:t xml:space="preserve">. </w:t>
      </w:r>
    </w:p>
    <w:p w14:paraId="764C6F38" w14:textId="2ED191A5" w:rsidR="00673EAF" w:rsidRPr="00F23A88" w:rsidRDefault="00673EAF" w:rsidP="001A2917">
      <w:pPr>
        <w:spacing w:afterLines="120" w:after="288"/>
        <w:jc w:val="both"/>
        <w:rPr>
          <w:b/>
          <w:i/>
          <w:sz w:val="22"/>
          <w:szCs w:val="22"/>
        </w:rPr>
      </w:pPr>
      <w:r w:rsidRPr="00F23A88">
        <w:rPr>
          <w:b/>
          <w:i/>
          <w:sz w:val="22"/>
          <w:szCs w:val="22"/>
        </w:rPr>
        <w:t>Autonomie</w:t>
      </w:r>
      <w:r w:rsidR="00F23A88" w:rsidRPr="00F23A88">
        <w:rPr>
          <w:b/>
          <w:i/>
          <w:sz w:val="22"/>
          <w:szCs w:val="22"/>
        </w:rPr>
        <w:t xml:space="preserve"> stimuleren</w:t>
      </w:r>
    </w:p>
    <w:p w14:paraId="3D3A0443" w14:textId="0F997461" w:rsidR="00772181" w:rsidRPr="00193A53" w:rsidRDefault="00D272DB" w:rsidP="001A2917">
      <w:pPr>
        <w:spacing w:afterLines="120" w:after="288"/>
        <w:jc w:val="both"/>
        <w:rPr>
          <w:sz w:val="22"/>
          <w:szCs w:val="22"/>
        </w:rPr>
      </w:pPr>
      <w:r w:rsidRPr="00193A53">
        <w:rPr>
          <w:sz w:val="22"/>
          <w:szCs w:val="22"/>
        </w:rPr>
        <w:t>Ook bij hel</w:t>
      </w:r>
      <w:r w:rsidR="00AE7E9F" w:rsidRPr="00193A53">
        <w:rPr>
          <w:sz w:val="22"/>
          <w:szCs w:val="22"/>
        </w:rPr>
        <w:t>e</w:t>
      </w:r>
      <w:r w:rsidRPr="00193A53">
        <w:rPr>
          <w:sz w:val="22"/>
          <w:szCs w:val="22"/>
        </w:rPr>
        <w:t xml:space="preserve"> kleine kinderen begint het al: </w:t>
      </w:r>
      <w:r w:rsidR="006256F8" w:rsidRPr="00193A53">
        <w:rPr>
          <w:sz w:val="22"/>
          <w:szCs w:val="22"/>
        </w:rPr>
        <w:t>‘</w:t>
      </w:r>
      <w:r w:rsidR="000E1C82" w:rsidRPr="00193A53">
        <w:rPr>
          <w:sz w:val="22"/>
          <w:szCs w:val="22"/>
        </w:rPr>
        <w:t>ik wil het zelf doen’</w:t>
      </w:r>
      <w:r w:rsidR="00034B80" w:rsidRPr="00193A53">
        <w:rPr>
          <w:sz w:val="22"/>
          <w:szCs w:val="22"/>
        </w:rPr>
        <w:t xml:space="preserve">. </w:t>
      </w:r>
      <w:r w:rsidR="00CA72CF">
        <w:rPr>
          <w:sz w:val="22"/>
          <w:szCs w:val="22"/>
        </w:rPr>
        <w:t xml:space="preserve">Hierbij is autonomie altijd leeftijdsadequaat en </w:t>
      </w:r>
      <w:r w:rsidR="00A53E91">
        <w:rPr>
          <w:sz w:val="22"/>
          <w:szCs w:val="22"/>
        </w:rPr>
        <w:t xml:space="preserve">mag het </w:t>
      </w:r>
      <w:r w:rsidR="00CA72CF">
        <w:rPr>
          <w:sz w:val="22"/>
          <w:szCs w:val="22"/>
        </w:rPr>
        <w:t xml:space="preserve">niet verward te worden met onafhankelijkheid. </w:t>
      </w:r>
      <w:r w:rsidR="00034B80" w:rsidRPr="00193A53">
        <w:rPr>
          <w:sz w:val="22"/>
          <w:szCs w:val="22"/>
        </w:rPr>
        <w:t>Taken overnemen en</w:t>
      </w:r>
      <w:r w:rsidR="003B7333" w:rsidRPr="00193A53">
        <w:rPr>
          <w:sz w:val="22"/>
          <w:szCs w:val="22"/>
        </w:rPr>
        <w:t xml:space="preserve"> sessies </w:t>
      </w:r>
      <w:proofErr w:type="spellStart"/>
      <w:r w:rsidR="003B7333" w:rsidRPr="00193A53">
        <w:rPr>
          <w:sz w:val="22"/>
          <w:szCs w:val="22"/>
        </w:rPr>
        <w:t>overstructureren</w:t>
      </w:r>
      <w:proofErr w:type="spellEnd"/>
      <w:r w:rsidR="003B7333" w:rsidRPr="00193A53">
        <w:rPr>
          <w:sz w:val="22"/>
          <w:szCs w:val="22"/>
        </w:rPr>
        <w:t xml:space="preserve"> (</w:t>
      </w:r>
      <w:proofErr w:type="spellStart"/>
      <w:r w:rsidR="003B7333" w:rsidRPr="00193A53">
        <w:rPr>
          <w:sz w:val="22"/>
          <w:szCs w:val="22"/>
        </w:rPr>
        <w:t>Fjermestad</w:t>
      </w:r>
      <w:proofErr w:type="spellEnd"/>
      <w:r w:rsidR="003B7333" w:rsidRPr="00193A53">
        <w:rPr>
          <w:sz w:val="22"/>
          <w:szCs w:val="22"/>
        </w:rPr>
        <w:t xml:space="preserve"> et al., 2015</w:t>
      </w:r>
      <w:r w:rsidRPr="00193A53">
        <w:rPr>
          <w:sz w:val="22"/>
          <w:szCs w:val="22"/>
        </w:rPr>
        <w:t>)</w:t>
      </w:r>
      <w:r w:rsidR="00AE7E9F" w:rsidRPr="00193A53">
        <w:rPr>
          <w:sz w:val="22"/>
          <w:szCs w:val="22"/>
        </w:rPr>
        <w:t xml:space="preserve">, </w:t>
      </w:r>
      <w:proofErr w:type="spellStart"/>
      <w:r w:rsidR="00AE7E9F" w:rsidRPr="00193A53">
        <w:rPr>
          <w:sz w:val="22"/>
          <w:szCs w:val="22"/>
        </w:rPr>
        <w:t>Vygotsky</w:t>
      </w:r>
      <w:proofErr w:type="spellEnd"/>
      <w:r w:rsidR="00AE7E9F" w:rsidRPr="00193A53">
        <w:rPr>
          <w:sz w:val="22"/>
          <w:szCs w:val="22"/>
        </w:rPr>
        <w:t xml:space="preserve"> </w:t>
      </w:r>
      <w:r w:rsidR="00913D5F" w:rsidRPr="00193A53">
        <w:rPr>
          <w:sz w:val="22"/>
          <w:szCs w:val="22"/>
        </w:rPr>
        <w:t xml:space="preserve">(1896-1934) </w:t>
      </w:r>
      <w:r w:rsidR="00AE7E9F" w:rsidRPr="00193A53">
        <w:rPr>
          <w:sz w:val="22"/>
          <w:szCs w:val="22"/>
        </w:rPr>
        <w:t>waarschuwde daar al voor.</w:t>
      </w:r>
      <w:r w:rsidR="0010142C">
        <w:rPr>
          <w:sz w:val="22"/>
          <w:szCs w:val="22"/>
        </w:rPr>
        <w:t xml:space="preserve"> </w:t>
      </w:r>
      <w:proofErr w:type="spellStart"/>
      <w:r w:rsidR="00A62BFB" w:rsidRPr="00193A53">
        <w:rPr>
          <w:sz w:val="22"/>
          <w:szCs w:val="22"/>
        </w:rPr>
        <w:t>Vygotsk</w:t>
      </w:r>
      <w:r w:rsidR="000E1C82" w:rsidRPr="00193A53">
        <w:rPr>
          <w:sz w:val="22"/>
          <w:szCs w:val="22"/>
        </w:rPr>
        <w:t>y</w:t>
      </w:r>
      <w:proofErr w:type="spellEnd"/>
      <w:r w:rsidR="00A62BFB" w:rsidRPr="00193A53">
        <w:rPr>
          <w:sz w:val="22"/>
          <w:szCs w:val="22"/>
        </w:rPr>
        <w:t xml:space="preserve"> </w:t>
      </w:r>
      <w:r w:rsidR="00913D5F" w:rsidRPr="00193A53">
        <w:rPr>
          <w:sz w:val="22"/>
          <w:szCs w:val="22"/>
        </w:rPr>
        <w:t xml:space="preserve">stelde dat </w:t>
      </w:r>
      <w:r w:rsidR="00A62BFB" w:rsidRPr="00193A53">
        <w:rPr>
          <w:sz w:val="22"/>
          <w:szCs w:val="22"/>
        </w:rPr>
        <w:t xml:space="preserve">een kind dat met een bepaalde ontwikkeling met hulp van met name een leerkracht </w:t>
      </w:r>
      <w:r w:rsidR="00F63FA2" w:rsidRPr="00193A53">
        <w:rPr>
          <w:sz w:val="22"/>
          <w:szCs w:val="22"/>
        </w:rPr>
        <w:t>(of een hulpverle</w:t>
      </w:r>
      <w:r w:rsidR="008728CD" w:rsidRPr="00193A53">
        <w:rPr>
          <w:sz w:val="22"/>
          <w:szCs w:val="22"/>
        </w:rPr>
        <w:t>n</w:t>
      </w:r>
      <w:r w:rsidR="00913D5F" w:rsidRPr="00193A53">
        <w:rPr>
          <w:sz w:val="22"/>
          <w:szCs w:val="22"/>
        </w:rPr>
        <w:t>er-</w:t>
      </w:r>
      <w:r w:rsidR="000E1C82" w:rsidRPr="00193A53">
        <w:rPr>
          <w:sz w:val="22"/>
          <w:szCs w:val="22"/>
        </w:rPr>
        <w:t xml:space="preserve"> </w:t>
      </w:r>
      <w:r w:rsidR="003533CC">
        <w:rPr>
          <w:sz w:val="22"/>
          <w:szCs w:val="22"/>
        </w:rPr>
        <w:t>de auteurs</w:t>
      </w:r>
      <w:r w:rsidR="00913D5F" w:rsidRPr="00193A53">
        <w:rPr>
          <w:sz w:val="22"/>
          <w:szCs w:val="22"/>
        </w:rPr>
        <w:t xml:space="preserve">) </w:t>
      </w:r>
      <w:r w:rsidR="00A62BFB" w:rsidRPr="00193A53">
        <w:rPr>
          <w:sz w:val="22"/>
          <w:szCs w:val="22"/>
        </w:rPr>
        <w:t xml:space="preserve">de kloof naar de </w:t>
      </w:r>
      <w:r w:rsidR="00A62BFB" w:rsidRPr="00193A53">
        <w:rPr>
          <w:i/>
          <w:iCs/>
          <w:sz w:val="22"/>
          <w:szCs w:val="22"/>
        </w:rPr>
        <w:t>zone van de naaste ontwikkeling</w:t>
      </w:r>
      <w:r w:rsidR="00A62BFB" w:rsidRPr="00193A53">
        <w:rPr>
          <w:sz w:val="22"/>
          <w:szCs w:val="22"/>
        </w:rPr>
        <w:t xml:space="preserve"> </w:t>
      </w:r>
      <w:r w:rsidR="00913D5F" w:rsidRPr="00193A53">
        <w:rPr>
          <w:sz w:val="22"/>
          <w:szCs w:val="22"/>
        </w:rPr>
        <w:t xml:space="preserve">kon </w:t>
      </w:r>
      <w:r w:rsidR="00A62BFB" w:rsidRPr="00193A53">
        <w:rPr>
          <w:sz w:val="22"/>
          <w:szCs w:val="22"/>
        </w:rPr>
        <w:t xml:space="preserve">dichten. De </w:t>
      </w:r>
      <w:r w:rsidR="00913D5F" w:rsidRPr="00193A53">
        <w:rPr>
          <w:sz w:val="22"/>
          <w:szCs w:val="22"/>
        </w:rPr>
        <w:t xml:space="preserve">professional </w:t>
      </w:r>
      <w:r w:rsidR="00A62BFB" w:rsidRPr="00193A53">
        <w:rPr>
          <w:sz w:val="22"/>
          <w:szCs w:val="22"/>
        </w:rPr>
        <w:t>dient er daarbij zorg voor te dragen - wil het leren succesvol zijn - dat het kind gebruikmaakt van de 'tools' van het feitelijke cognitieve nivea</w:t>
      </w:r>
      <w:r w:rsidR="00034B80" w:rsidRPr="00193A53">
        <w:rPr>
          <w:sz w:val="22"/>
          <w:szCs w:val="22"/>
        </w:rPr>
        <w:t>u</w:t>
      </w:r>
      <w:r w:rsidR="00F63FA2" w:rsidRPr="00193A53">
        <w:rPr>
          <w:sz w:val="22"/>
          <w:szCs w:val="22"/>
        </w:rPr>
        <w:t>. H</w:t>
      </w:r>
      <w:r w:rsidR="00034B80" w:rsidRPr="00193A53">
        <w:rPr>
          <w:sz w:val="22"/>
          <w:szCs w:val="22"/>
        </w:rPr>
        <w:t xml:space="preserve">et opdringen van </w:t>
      </w:r>
      <w:r w:rsidR="00913D5F" w:rsidRPr="00193A53">
        <w:rPr>
          <w:sz w:val="22"/>
          <w:szCs w:val="22"/>
        </w:rPr>
        <w:t xml:space="preserve">hogere niveaus </w:t>
      </w:r>
      <w:r w:rsidR="000E1C82" w:rsidRPr="00193A53">
        <w:rPr>
          <w:sz w:val="22"/>
          <w:szCs w:val="22"/>
        </w:rPr>
        <w:t>leidt tot een</w:t>
      </w:r>
      <w:r w:rsidR="004A1F3C" w:rsidRPr="00193A53">
        <w:rPr>
          <w:sz w:val="22"/>
          <w:szCs w:val="22"/>
        </w:rPr>
        <w:t xml:space="preserve"> </w:t>
      </w:r>
      <w:r w:rsidR="00034B80" w:rsidRPr="00193A53">
        <w:rPr>
          <w:sz w:val="22"/>
          <w:szCs w:val="22"/>
        </w:rPr>
        <w:t xml:space="preserve">faalervaring, </w:t>
      </w:r>
      <w:r w:rsidR="000E1C82" w:rsidRPr="00193A53">
        <w:rPr>
          <w:sz w:val="22"/>
          <w:szCs w:val="22"/>
        </w:rPr>
        <w:t xml:space="preserve">bij lagere niveaus is er sprake van </w:t>
      </w:r>
      <w:r w:rsidR="00C623D4">
        <w:rPr>
          <w:sz w:val="22"/>
          <w:szCs w:val="22"/>
        </w:rPr>
        <w:t xml:space="preserve">gemis aan </w:t>
      </w:r>
      <w:r w:rsidR="00913D5F" w:rsidRPr="00193A53">
        <w:rPr>
          <w:sz w:val="22"/>
          <w:szCs w:val="22"/>
        </w:rPr>
        <w:t>competentiebeleving</w:t>
      </w:r>
      <w:r w:rsidR="00F63FA2" w:rsidRPr="00193A53">
        <w:rPr>
          <w:sz w:val="22"/>
          <w:szCs w:val="22"/>
        </w:rPr>
        <w:t xml:space="preserve">, </w:t>
      </w:r>
      <w:r w:rsidR="00C623D4">
        <w:rPr>
          <w:sz w:val="22"/>
          <w:szCs w:val="22"/>
        </w:rPr>
        <w:t xml:space="preserve">behoeftefrustratie, </w:t>
      </w:r>
      <w:r w:rsidR="00F63FA2" w:rsidRPr="00193A53">
        <w:rPr>
          <w:sz w:val="22"/>
          <w:szCs w:val="22"/>
        </w:rPr>
        <w:t>verveling</w:t>
      </w:r>
      <w:r w:rsidR="003533CC">
        <w:rPr>
          <w:sz w:val="22"/>
          <w:szCs w:val="22"/>
        </w:rPr>
        <w:t xml:space="preserve">, </w:t>
      </w:r>
      <w:r w:rsidR="00F63FA2" w:rsidRPr="00193A53">
        <w:rPr>
          <w:sz w:val="22"/>
          <w:szCs w:val="22"/>
        </w:rPr>
        <w:t>demotivatie</w:t>
      </w:r>
      <w:r w:rsidR="003533CC">
        <w:rPr>
          <w:sz w:val="22"/>
          <w:szCs w:val="22"/>
        </w:rPr>
        <w:t xml:space="preserve"> en vaak agressief gedrag (Van der Helm et al., 2012)</w:t>
      </w:r>
      <w:r w:rsidR="00A62BFB" w:rsidRPr="00193A53">
        <w:rPr>
          <w:sz w:val="22"/>
          <w:szCs w:val="22"/>
        </w:rPr>
        <w:t>.</w:t>
      </w:r>
      <w:r w:rsidR="00CA72CF">
        <w:rPr>
          <w:sz w:val="22"/>
          <w:szCs w:val="22"/>
        </w:rPr>
        <w:t xml:space="preserve"> Dit alle</w:t>
      </w:r>
      <w:r w:rsidR="00A53E91">
        <w:rPr>
          <w:sz w:val="22"/>
          <w:szCs w:val="22"/>
        </w:rPr>
        <w:t>s</w:t>
      </w:r>
      <w:r w:rsidR="00CA72CF">
        <w:rPr>
          <w:sz w:val="22"/>
          <w:szCs w:val="22"/>
        </w:rPr>
        <w:t xml:space="preserve"> kan leiden tot verminderde sociaal-emotionele ontwikkeling (Wolf</w:t>
      </w:r>
      <w:r w:rsidR="0010142C">
        <w:rPr>
          <w:sz w:val="22"/>
          <w:szCs w:val="22"/>
        </w:rPr>
        <w:t xml:space="preserve"> </w:t>
      </w:r>
      <w:r w:rsidR="00CA72CF">
        <w:rPr>
          <w:sz w:val="22"/>
          <w:szCs w:val="22"/>
        </w:rPr>
        <w:t xml:space="preserve">&amp; </w:t>
      </w:r>
      <w:proofErr w:type="spellStart"/>
      <w:r w:rsidR="00CA72CF">
        <w:rPr>
          <w:sz w:val="22"/>
          <w:szCs w:val="22"/>
        </w:rPr>
        <w:t>Baglivio</w:t>
      </w:r>
      <w:proofErr w:type="spellEnd"/>
      <w:r w:rsidR="00CA72CF">
        <w:rPr>
          <w:sz w:val="22"/>
          <w:szCs w:val="22"/>
        </w:rPr>
        <w:t>, 2017).</w:t>
      </w:r>
      <w:r w:rsidR="00913D5F" w:rsidRPr="00193A53">
        <w:rPr>
          <w:sz w:val="22"/>
          <w:szCs w:val="22"/>
        </w:rPr>
        <w:t xml:space="preserve"> </w:t>
      </w:r>
      <w:proofErr w:type="spellStart"/>
      <w:r w:rsidR="00A62BFB" w:rsidRPr="00193A53">
        <w:rPr>
          <w:sz w:val="22"/>
          <w:szCs w:val="22"/>
        </w:rPr>
        <w:t>Vygotsky</w:t>
      </w:r>
      <w:proofErr w:type="spellEnd"/>
      <w:r w:rsidR="00A62BFB" w:rsidRPr="00193A53">
        <w:rPr>
          <w:sz w:val="22"/>
          <w:szCs w:val="22"/>
        </w:rPr>
        <w:t xml:space="preserve"> koppelde kwalificatie </w:t>
      </w:r>
      <w:r w:rsidR="00913D5F" w:rsidRPr="00193A53">
        <w:rPr>
          <w:sz w:val="22"/>
          <w:szCs w:val="22"/>
        </w:rPr>
        <w:t>ter</w:t>
      </w:r>
      <w:r w:rsidR="004A1F3C" w:rsidRPr="00193A53">
        <w:rPr>
          <w:sz w:val="22"/>
          <w:szCs w:val="22"/>
        </w:rPr>
        <w:t xml:space="preserve">echt met </w:t>
      </w:r>
      <w:r w:rsidR="000E1C82" w:rsidRPr="00193A53">
        <w:rPr>
          <w:sz w:val="22"/>
          <w:szCs w:val="22"/>
        </w:rPr>
        <w:t xml:space="preserve">een </w:t>
      </w:r>
      <w:r w:rsidR="004A1F3C" w:rsidRPr="00193A53">
        <w:rPr>
          <w:sz w:val="22"/>
          <w:szCs w:val="22"/>
        </w:rPr>
        <w:t>vooruitziende blik aan</w:t>
      </w:r>
      <w:r w:rsidR="00A62BFB" w:rsidRPr="00193A53">
        <w:rPr>
          <w:sz w:val="22"/>
          <w:szCs w:val="22"/>
        </w:rPr>
        <w:t xml:space="preserve"> socialisatie</w:t>
      </w:r>
      <w:r w:rsidR="00913D5F" w:rsidRPr="00193A53">
        <w:rPr>
          <w:sz w:val="22"/>
          <w:szCs w:val="22"/>
        </w:rPr>
        <w:t xml:space="preserve"> want f</w:t>
      </w:r>
      <w:r w:rsidR="00A62BFB" w:rsidRPr="00193A53">
        <w:rPr>
          <w:sz w:val="22"/>
          <w:szCs w:val="22"/>
        </w:rPr>
        <w:t>unctioneren in de sociale wereld is misschien wel een even belangrijk leerdoel als kwalificatie</w:t>
      </w:r>
      <w:r w:rsidR="000E1C82" w:rsidRPr="00193A53">
        <w:rPr>
          <w:sz w:val="22"/>
          <w:szCs w:val="22"/>
        </w:rPr>
        <w:t>. Wat heb je immers</w:t>
      </w:r>
      <w:r w:rsidR="006256F8" w:rsidRPr="00193A53">
        <w:rPr>
          <w:sz w:val="22"/>
          <w:szCs w:val="22"/>
        </w:rPr>
        <w:t xml:space="preserve"> </w:t>
      </w:r>
      <w:r w:rsidR="00A62BFB" w:rsidRPr="00193A53">
        <w:rPr>
          <w:sz w:val="22"/>
          <w:szCs w:val="22"/>
        </w:rPr>
        <w:t xml:space="preserve">aan een diploma als je </w:t>
      </w:r>
      <w:r w:rsidR="000E1C82" w:rsidRPr="00193A53">
        <w:rPr>
          <w:sz w:val="22"/>
          <w:szCs w:val="22"/>
        </w:rPr>
        <w:t>niet weet hoe je te gedragen in een sociale context</w:t>
      </w:r>
      <w:r w:rsidR="00A62BFB" w:rsidRPr="00193A53">
        <w:rPr>
          <w:sz w:val="22"/>
          <w:szCs w:val="22"/>
        </w:rPr>
        <w:t>?</w:t>
      </w:r>
      <w:r w:rsidR="00913D5F" w:rsidRPr="00193A53">
        <w:rPr>
          <w:sz w:val="22"/>
          <w:szCs w:val="22"/>
        </w:rPr>
        <w:t xml:space="preserve"> Persoonsvorming zou pas later komen met het werk van Kroger</w:t>
      </w:r>
      <w:r w:rsidR="00693902" w:rsidRPr="00193A53">
        <w:rPr>
          <w:sz w:val="22"/>
          <w:szCs w:val="22"/>
        </w:rPr>
        <w:t xml:space="preserve"> en Marcia (2011). V</w:t>
      </w:r>
      <w:r w:rsidR="00913D5F" w:rsidRPr="00193A53">
        <w:rPr>
          <w:sz w:val="22"/>
          <w:szCs w:val="22"/>
        </w:rPr>
        <w:t>eel recent onderzoek (</w:t>
      </w:r>
      <w:proofErr w:type="spellStart"/>
      <w:r w:rsidR="00913D5F" w:rsidRPr="00193A53">
        <w:rPr>
          <w:sz w:val="22"/>
          <w:szCs w:val="22"/>
        </w:rPr>
        <w:t>Vansteenkiste</w:t>
      </w:r>
      <w:proofErr w:type="spellEnd"/>
      <w:r w:rsidR="00913D5F" w:rsidRPr="00193A53">
        <w:rPr>
          <w:sz w:val="22"/>
          <w:szCs w:val="22"/>
        </w:rPr>
        <w:t xml:space="preserve"> &amp; </w:t>
      </w:r>
      <w:proofErr w:type="spellStart"/>
      <w:r w:rsidR="00913D5F" w:rsidRPr="00193A53">
        <w:rPr>
          <w:sz w:val="22"/>
          <w:szCs w:val="22"/>
        </w:rPr>
        <w:t>Soenens</w:t>
      </w:r>
      <w:proofErr w:type="spellEnd"/>
      <w:r w:rsidR="00913D5F" w:rsidRPr="00193A53">
        <w:rPr>
          <w:sz w:val="22"/>
          <w:szCs w:val="22"/>
        </w:rPr>
        <w:t xml:space="preserve">, 2015) laat zien dat als gevolg van </w:t>
      </w:r>
      <w:r w:rsidR="00CA72CF">
        <w:rPr>
          <w:sz w:val="22"/>
          <w:szCs w:val="22"/>
        </w:rPr>
        <w:t xml:space="preserve">gebrek aan autonomie en </w:t>
      </w:r>
      <w:r w:rsidR="00913D5F" w:rsidRPr="00193A53">
        <w:rPr>
          <w:sz w:val="22"/>
          <w:szCs w:val="22"/>
        </w:rPr>
        <w:t xml:space="preserve">een gebrekkige identiteit en persoonsontwikkeling extreem </w:t>
      </w:r>
      <w:r w:rsidR="0060744D" w:rsidRPr="00193A53">
        <w:rPr>
          <w:sz w:val="22"/>
          <w:szCs w:val="22"/>
        </w:rPr>
        <w:t>probleemgedrag</w:t>
      </w:r>
      <w:r w:rsidR="00913D5F" w:rsidRPr="00193A53">
        <w:rPr>
          <w:sz w:val="22"/>
          <w:szCs w:val="22"/>
        </w:rPr>
        <w:t xml:space="preserve"> kan ontstaan.</w:t>
      </w:r>
    </w:p>
    <w:p w14:paraId="3C47A82D" w14:textId="2E952086" w:rsidR="003452BA" w:rsidRPr="001A2917" w:rsidRDefault="00913D5F" w:rsidP="001A2917">
      <w:pPr>
        <w:spacing w:afterLines="120" w:after="288"/>
        <w:jc w:val="both"/>
        <w:rPr>
          <w:rFonts w:eastAsia="Times New Roman"/>
          <w:sz w:val="22"/>
          <w:szCs w:val="22"/>
        </w:rPr>
      </w:pPr>
      <w:r w:rsidRPr="00193A53">
        <w:rPr>
          <w:rFonts w:eastAsia="Calibri"/>
          <w:sz w:val="22"/>
          <w:szCs w:val="22"/>
        </w:rPr>
        <w:t xml:space="preserve">Als je niet weet wie je zelf bent maakt het ook niet meer uit wat je doet. Je bent dan zeer beïnvloedbaar met zoals Marcia dat noemt, een diffuse </w:t>
      </w:r>
      <w:r w:rsidR="00E318CC" w:rsidRPr="00193A53">
        <w:rPr>
          <w:rFonts w:eastAsia="Calibri"/>
          <w:sz w:val="22"/>
          <w:szCs w:val="22"/>
        </w:rPr>
        <w:t xml:space="preserve">vijandige </w:t>
      </w:r>
      <w:r w:rsidRPr="00193A53">
        <w:rPr>
          <w:rFonts w:eastAsia="Calibri"/>
          <w:sz w:val="22"/>
          <w:szCs w:val="22"/>
        </w:rPr>
        <w:t>identiteit (</w:t>
      </w:r>
      <w:r w:rsidR="00335F7E">
        <w:rPr>
          <w:rFonts w:eastAsia="Calibri"/>
          <w:sz w:val="22"/>
          <w:szCs w:val="22"/>
        </w:rPr>
        <w:t>‘</w:t>
      </w:r>
      <w:proofErr w:type="spellStart"/>
      <w:r w:rsidR="00C623D4">
        <w:rPr>
          <w:rFonts w:eastAsia="Calibri"/>
          <w:sz w:val="22"/>
          <w:szCs w:val="22"/>
        </w:rPr>
        <w:t>alienated</w:t>
      </w:r>
      <w:proofErr w:type="spellEnd"/>
      <w:r w:rsidR="00C623D4">
        <w:rPr>
          <w:rFonts w:eastAsia="Calibri"/>
          <w:sz w:val="22"/>
          <w:szCs w:val="22"/>
        </w:rPr>
        <w:t xml:space="preserve"> </w:t>
      </w:r>
      <w:proofErr w:type="spellStart"/>
      <w:r w:rsidR="00C623D4">
        <w:rPr>
          <w:rFonts w:eastAsia="Calibri"/>
          <w:sz w:val="22"/>
          <w:szCs w:val="22"/>
        </w:rPr>
        <w:t>diffused</w:t>
      </w:r>
      <w:proofErr w:type="spellEnd"/>
      <w:r w:rsidR="00C623D4">
        <w:rPr>
          <w:rFonts w:eastAsia="Calibri"/>
          <w:sz w:val="22"/>
          <w:szCs w:val="22"/>
        </w:rPr>
        <w:t xml:space="preserve"> </w:t>
      </w:r>
      <w:proofErr w:type="spellStart"/>
      <w:r w:rsidR="00C623D4">
        <w:rPr>
          <w:rFonts w:eastAsia="Calibri"/>
          <w:sz w:val="22"/>
          <w:szCs w:val="22"/>
        </w:rPr>
        <w:t>identity</w:t>
      </w:r>
      <w:proofErr w:type="spellEnd"/>
      <w:r w:rsidR="00335F7E">
        <w:rPr>
          <w:rFonts w:eastAsia="Calibri"/>
          <w:sz w:val="22"/>
          <w:szCs w:val="22"/>
        </w:rPr>
        <w:t>’</w:t>
      </w:r>
      <w:r w:rsidR="00C623D4">
        <w:rPr>
          <w:rFonts w:eastAsia="Calibri"/>
          <w:sz w:val="22"/>
          <w:szCs w:val="22"/>
        </w:rPr>
        <w:t xml:space="preserve">; </w:t>
      </w:r>
      <w:r w:rsidRPr="00193A53">
        <w:rPr>
          <w:rFonts w:eastAsia="Calibri"/>
          <w:sz w:val="22"/>
          <w:szCs w:val="22"/>
        </w:rPr>
        <w:t xml:space="preserve">zie ook: </w:t>
      </w:r>
      <w:proofErr w:type="spellStart"/>
      <w:r w:rsidRPr="00193A53">
        <w:rPr>
          <w:rFonts w:eastAsia="Calibri"/>
          <w:sz w:val="22"/>
          <w:szCs w:val="22"/>
        </w:rPr>
        <w:t>Zimbardo</w:t>
      </w:r>
      <w:proofErr w:type="spellEnd"/>
      <w:r w:rsidRPr="00193A53">
        <w:rPr>
          <w:rFonts w:eastAsia="Calibri"/>
          <w:sz w:val="22"/>
          <w:szCs w:val="22"/>
        </w:rPr>
        <w:t xml:space="preserve">, 2003).  Adolescenten met een diffuse </w:t>
      </w:r>
      <w:r w:rsidR="00E318CC" w:rsidRPr="00193A53">
        <w:rPr>
          <w:rFonts w:eastAsia="Calibri"/>
          <w:sz w:val="22"/>
          <w:szCs w:val="22"/>
        </w:rPr>
        <w:t xml:space="preserve">vijandige </w:t>
      </w:r>
      <w:r w:rsidRPr="00193A53">
        <w:rPr>
          <w:rFonts w:eastAsia="Calibri"/>
          <w:sz w:val="22"/>
          <w:szCs w:val="22"/>
        </w:rPr>
        <w:t>identiteit</w:t>
      </w:r>
      <w:r w:rsidR="00693902" w:rsidRPr="00193A53">
        <w:rPr>
          <w:rFonts w:eastAsia="Calibri"/>
          <w:sz w:val="22"/>
          <w:szCs w:val="22"/>
        </w:rPr>
        <w:t xml:space="preserve"> zijn zoals een hulverlener dat uitdrukte: ‘identiteitsponsen’. Ze</w:t>
      </w:r>
      <w:r w:rsidRPr="00193A53">
        <w:rPr>
          <w:rFonts w:eastAsia="Calibri"/>
          <w:sz w:val="22"/>
          <w:szCs w:val="22"/>
        </w:rPr>
        <w:t xml:space="preserve"> proberen vaak ergens bij aan te haken </w:t>
      </w:r>
      <w:r w:rsidR="000E1C82" w:rsidRPr="00193A53">
        <w:rPr>
          <w:rFonts w:eastAsia="Calibri"/>
          <w:sz w:val="22"/>
          <w:szCs w:val="22"/>
        </w:rPr>
        <w:t xml:space="preserve">om </w:t>
      </w:r>
      <w:r w:rsidRPr="00193A53">
        <w:rPr>
          <w:rFonts w:eastAsia="Calibri"/>
          <w:sz w:val="22"/>
          <w:szCs w:val="22"/>
        </w:rPr>
        <w:t xml:space="preserve">hun behoefte aan competentie, verbondenheid en autonomie </w:t>
      </w:r>
      <w:r w:rsidR="0095015D" w:rsidRPr="00193A53">
        <w:rPr>
          <w:rFonts w:eastAsia="Calibri"/>
          <w:sz w:val="22"/>
          <w:szCs w:val="22"/>
        </w:rPr>
        <w:t>te bevredig</w:t>
      </w:r>
      <w:r w:rsidR="000E1C82" w:rsidRPr="00193A53">
        <w:rPr>
          <w:rFonts w:eastAsia="Calibri"/>
          <w:sz w:val="22"/>
          <w:szCs w:val="22"/>
        </w:rPr>
        <w:t>en. Ze</w:t>
      </w:r>
      <w:r w:rsidR="00693902" w:rsidRPr="00193A53">
        <w:rPr>
          <w:rFonts w:eastAsia="Calibri"/>
          <w:sz w:val="22"/>
          <w:szCs w:val="22"/>
        </w:rPr>
        <w:t xml:space="preserve"> zuigen als het ware die andere identiteit op</w:t>
      </w:r>
      <w:r w:rsidRPr="00193A53">
        <w:rPr>
          <w:rFonts w:eastAsia="Calibri"/>
          <w:sz w:val="22"/>
          <w:szCs w:val="22"/>
        </w:rPr>
        <w:t xml:space="preserve">: in de </w:t>
      </w:r>
      <w:proofErr w:type="spellStart"/>
      <w:r w:rsidRPr="00193A53">
        <w:rPr>
          <w:rFonts w:eastAsia="Calibri"/>
          <w:sz w:val="22"/>
          <w:szCs w:val="22"/>
        </w:rPr>
        <w:t>Mocro</w:t>
      </w:r>
      <w:proofErr w:type="spellEnd"/>
      <w:r w:rsidRPr="00193A53">
        <w:rPr>
          <w:rFonts w:eastAsia="Calibri"/>
          <w:sz w:val="22"/>
          <w:szCs w:val="22"/>
        </w:rPr>
        <w:t xml:space="preserve"> oorlogen in Amsterdam West waren het maffia </w:t>
      </w:r>
      <w:proofErr w:type="spellStart"/>
      <w:r w:rsidRPr="00193A53">
        <w:rPr>
          <w:rFonts w:eastAsia="Calibri"/>
          <w:sz w:val="22"/>
          <w:szCs w:val="22"/>
        </w:rPr>
        <w:t>ideaties</w:t>
      </w:r>
      <w:proofErr w:type="spellEnd"/>
      <w:r w:rsidRPr="00193A53">
        <w:rPr>
          <w:rFonts w:eastAsia="Calibri"/>
          <w:sz w:val="22"/>
          <w:szCs w:val="22"/>
        </w:rPr>
        <w:t xml:space="preserve"> vanuit films als </w:t>
      </w:r>
      <w:proofErr w:type="spellStart"/>
      <w:r w:rsidRPr="00193A53">
        <w:rPr>
          <w:rFonts w:eastAsia="Calibri"/>
          <w:sz w:val="22"/>
          <w:szCs w:val="22"/>
        </w:rPr>
        <w:t>the</w:t>
      </w:r>
      <w:proofErr w:type="spellEnd"/>
      <w:r w:rsidRPr="00193A53">
        <w:rPr>
          <w:rFonts w:eastAsia="Calibri"/>
          <w:sz w:val="22"/>
          <w:szCs w:val="22"/>
        </w:rPr>
        <w:t xml:space="preserve"> Godfather</w:t>
      </w:r>
      <w:r w:rsidR="00A5587A">
        <w:rPr>
          <w:rFonts w:eastAsia="Calibri"/>
          <w:sz w:val="22"/>
          <w:szCs w:val="22"/>
        </w:rPr>
        <w:t xml:space="preserve"> en </w:t>
      </w:r>
      <w:proofErr w:type="spellStart"/>
      <w:r w:rsidR="00A5587A">
        <w:rPr>
          <w:rFonts w:eastAsia="Calibri"/>
          <w:sz w:val="22"/>
          <w:szCs w:val="22"/>
        </w:rPr>
        <w:t>Scarface</w:t>
      </w:r>
      <w:proofErr w:type="spellEnd"/>
      <w:r w:rsidRPr="00193A53">
        <w:rPr>
          <w:rFonts w:eastAsia="Calibri"/>
          <w:sz w:val="22"/>
          <w:szCs w:val="22"/>
        </w:rPr>
        <w:t xml:space="preserve">. In Estland gingen </w:t>
      </w:r>
      <w:proofErr w:type="spellStart"/>
      <w:r w:rsidRPr="00193A53">
        <w:rPr>
          <w:rFonts w:eastAsia="Calibri"/>
          <w:sz w:val="22"/>
          <w:szCs w:val="22"/>
        </w:rPr>
        <w:t>Ustimenkov</w:t>
      </w:r>
      <w:proofErr w:type="spellEnd"/>
      <w:r w:rsidRPr="00193A53">
        <w:rPr>
          <w:rFonts w:eastAsia="Calibri"/>
          <w:sz w:val="22"/>
          <w:szCs w:val="22"/>
        </w:rPr>
        <w:t xml:space="preserve"> en </w:t>
      </w:r>
      <w:proofErr w:type="spellStart"/>
      <w:r w:rsidRPr="00193A53">
        <w:rPr>
          <w:rFonts w:eastAsia="Calibri"/>
          <w:sz w:val="22"/>
          <w:szCs w:val="22"/>
        </w:rPr>
        <w:t>Medevev</w:t>
      </w:r>
      <w:proofErr w:type="spellEnd"/>
      <w:r w:rsidRPr="00193A53">
        <w:rPr>
          <w:rFonts w:eastAsia="Calibri"/>
          <w:sz w:val="22"/>
          <w:szCs w:val="22"/>
        </w:rPr>
        <w:t xml:space="preserve"> meedogenloos te keer onder invloed van cultfilms Brat 1 en Brat 2</w:t>
      </w:r>
      <w:r w:rsidR="00E05D97" w:rsidRPr="00193A53">
        <w:rPr>
          <w:rFonts w:eastAsia="Calibri"/>
          <w:sz w:val="22"/>
          <w:szCs w:val="22"/>
        </w:rPr>
        <w:t xml:space="preserve"> (</w:t>
      </w:r>
      <w:proofErr w:type="spellStart"/>
      <w:r w:rsidR="00E05D97" w:rsidRPr="00193A53">
        <w:rPr>
          <w:rFonts w:eastAsia="Calibri"/>
          <w:sz w:val="22"/>
          <w:szCs w:val="22"/>
        </w:rPr>
        <w:t>Brother</w:t>
      </w:r>
      <w:proofErr w:type="spellEnd"/>
      <w:r w:rsidR="00E05D97" w:rsidRPr="00193A53">
        <w:rPr>
          <w:rFonts w:eastAsia="Calibri"/>
          <w:sz w:val="22"/>
          <w:szCs w:val="22"/>
        </w:rPr>
        <w:t>)</w:t>
      </w:r>
      <w:r w:rsidRPr="00193A53">
        <w:rPr>
          <w:rFonts w:eastAsia="Calibri"/>
          <w:sz w:val="22"/>
          <w:szCs w:val="22"/>
        </w:rPr>
        <w:t xml:space="preserve">. </w:t>
      </w:r>
      <w:r w:rsidR="008728CD" w:rsidRPr="00193A53">
        <w:rPr>
          <w:rFonts w:eastAsia="Calibri"/>
          <w:sz w:val="22"/>
          <w:szCs w:val="22"/>
        </w:rPr>
        <w:t xml:space="preserve">Dit mechanisme speelt waarschijnlijk ook een belangrijke rol bij terroristen en </w:t>
      </w:r>
      <w:r w:rsidR="000E1C82" w:rsidRPr="00193A53">
        <w:rPr>
          <w:rFonts w:eastAsia="Calibri"/>
          <w:sz w:val="22"/>
          <w:szCs w:val="22"/>
        </w:rPr>
        <w:t>geradicaliseerde strijders</w:t>
      </w:r>
      <w:r w:rsidR="008728CD" w:rsidRPr="00193A53">
        <w:rPr>
          <w:rFonts w:eastAsia="Calibri"/>
          <w:sz w:val="22"/>
          <w:szCs w:val="22"/>
        </w:rPr>
        <w:t xml:space="preserve">. </w:t>
      </w:r>
      <w:r w:rsidRPr="00193A53">
        <w:rPr>
          <w:rFonts w:eastAsia="Calibri"/>
          <w:sz w:val="22"/>
          <w:szCs w:val="22"/>
        </w:rPr>
        <w:t>Het gevolg is wat we morele loskoppeling noemen (</w:t>
      </w:r>
      <w:proofErr w:type="spellStart"/>
      <w:r w:rsidR="000E1C82" w:rsidRPr="00193A53">
        <w:rPr>
          <w:rFonts w:eastAsia="Calibri"/>
          <w:sz w:val="22"/>
          <w:szCs w:val="22"/>
        </w:rPr>
        <w:t>m</w:t>
      </w:r>
      <w:r w:rsidRPr="00193A53">
        <w:rPr>
          <w:rFonts w:eastAsia="Calibri"/>
          <w:sz w:val="22"/>
          <w:szCs w:val="22"/>
        </w:rPr>
        <w:t>oral</w:t>
      </w:r>
      <w:proofErr w:type="spellEnd"/>
      <w:r w:rsidRPr="00193A53">
        <w:rPr>
          <w:rFonts w:eastAsia="Calibri"/>
          <w:sz w:val="22"/>
          <w:szCs w:val="22"/>
        </w:rPr>
        <w:t xml:space="preserve"> disengagement; </w:t>
      </w:r>
      <w:proofErr w:type="spellStart"/>
      <w:r w:rsidRPr="00193A53">
        <w:rPr>
          <w:rFonts w:eastAsia="Calibri"/>
          <w:sz w:val="22"/>
          <w:szCs w:val="22"/>
        </w:rPr>
        <w:t>Zimbardo</w:t>
      </w:r>
      <w:proofErr w:type="spellEnd"/>
      <w:r w:rsidRPr="00193A53">
        <w:rPr>
          <w:rFonts w:eastAsia="Calibri"/>
          <w:sz w:val="22"/>
          <w:szCs w:val="22"/>
        </w:rPr>
        <w:t xml:space="preserve">, 2003). Het maakt niet meer uit wat je doet; je koppelt jezelf los van de morele waarden van de samenleving en vult je sociale identiteit met </w:t>
      </w:r>
      <w:r w:rsidR="009169FD" w:rsidRPr="00193A53">
        <w:rPr>
          <w:rFonts w:eastAsia="Calibri"/>
          <w:sz w:val="22"/>
          <w:szCs w:val="22"/>
        </w:rPr>
        <w:t xml:space="preserve">een ideologie van </w:t>
      </w:r>
      <w:r w:rsidRPr="00193A53">
        <w:rPr>
          <w:rFonts w:eastAsia="Calibri"/>
          <w:sz w:val="22"/>
          <w:szCs w:val="22"/>
        </w:rPr>
        <w:t xml:space="preserve">dominantie, agressie en geweld. </w:t>
      </w:r>
      <w:r w:rsidR="00A5587A">
        <w:rPr>
          <w:rFonts w:eastAsia="Calibri"/>
          <w:sz w:val="22"/>
          <w:szCs w:val="22"/>
        </w:rPr>
        <w:t xml:space="preserve">Bij meisjes gaat het vaak anders. </w:t>
      </w:r>
      <w:r w:rsidR="00335F7E">
        <w:rPr>
          <w:rFonts w:eastAsia="Calibri"/>
          <w:sz w:val="22"/>
          <w:szCs w:val="22"/>
        </w:rPr>
        <w:t>Jonge meisjes met weinig persoonlijkheidsvorming zijn gemakkelijk te verleiden om in de prostitutie te gaan werken en ontlenen daar geld, status en identiteit aan. Een meisje uit Fier (maatschappelijke opvang voor meisjes die slachtoffer zijn van loverboys) die vastgehouden werd in een seksboerderij had het tegen de andere meisjes trots over haar ‘escort-tijd’.</w:t>
      </w:r>
    </w:p>
    <w:p w14:paraId="570226CF" w14:textId="38CD39D0" w:rsidR="00AF5352" w:rsidRDefault="00913D5F" w:rsidP="001A2917">
      <w:pPr>
        <w:spacing w:afterLines="120" w:after="288"/>
        <w:jc w:val="both"/>
        <w:rPr>
          <w:sz w:val="22"/>
          <w:szCs w:val="22"/>
        </w:rPr>
      </w:pPr>
      <w:r w:rsidRPr="00F23A88">
        <w:rPr>
          <w:b/>
          <w:sz w:val="22"/>
          <w:szCs w:val="22"/>
        </w:rPr>
        <w:t xml:space="preserve">Herstel: </w:t>
      </w:r>
      <w:r w:rsidR="00673EAF" w:rsidRPr="00F23A88">
        <w:rPr>
          <w:b/>
          <w:sz w:val="22"/>
          <w:szCs w:val="22"/>
        </w:rPr>
        <w:t>Het leef- en leer (en werkklimaat)</w:t>
      </w:r>
      <w:r w:rsidR="00A32841" w:rsidRPr="00F23A88">
        <w:rPr>
          <w:b/>
          <w:sz w:val="22"/>
          <w:szCs w:val="22"/>
        </w:rPr>
        <w:t xml:space="preserve"> en omgaan met </w:t>
      </w:r>
      <w:r w:rsidR="0060744D" w:rsidRPr="00F23A88">
        <w:rPr>
          <w:b/>
          <w:sz w:val="22"/>
          <w:szCs w:val="22"/>
        </w:rPr>
        <w:t>probleemgedrag</w:t>
      </w:r>
    </w:p>
    <w:p w14:paraId="7CEE03BE" w14:textId="0D125DA6" w:rsidR="008A1A6E" w:rsidRPr="00193A53" w:rsidRDefault="00CA72CF" w:rsidP="001A2917">
      <w:pPr>
        <w:spacing w:afterLines="120" w:after="288"/>
        <w:jc w:val="both"/>
        <w:rPr>
          <w:sz w:val="22"/>
          <w:szCs w:val="22"/>
        </w:rPr>
      </w:pPr>
      <w:r>
        <w:rPr>
          <w:sz w:val="22"/>
          <w:szCs w:val="22"/>
        </w:rPr>
        <w:t xml:space="preserve">De vervulling </w:t>
      </w:r>
      <w:r w:rsidR="004B5E90" w:rsidRPr="00193A53">
        <w:rPr>
          <w:sz w:val="22"/>
          <w:szCs w:val="22"/>
        </w:rPr>
        <w:t>van de basisbehoeften kan worden geco</w:t>
      </w:r>
      <w:r w:rsidR="005410CA" w:rsidRPr="00193A53">
        <w:rPr>
          <w:sz w:val="22"/>
          <w:szCs w:val="22"/>
        </w:rPr>
        <w:t>ncretiseerd in het leefklimaat</w:t>
      </w:r>
      <w:r w:rsidR="004B5E90" w:rsidRPr="00193A53">
        <w:rPr>
          <w:sz w:val="22"/>
          <w:szCs w:val="22"/>
        </w:rPr>
        <w:t xml:space="preserve"> in</w:t>
      </w:r>
      <w:r w:rsidR="00C55798" w:rsidRPr="00193A53">
        <w:rPr>
          <w:sz w:val="22"/>
          <w:szCs w:val="22"/>
        </w:rPr>
        <w:t xml:space="preserve"> de plee</w:t>
      </w:r>
      <w:r w:rsidR="004B5E90" w:rsidRPr="00193A53">
        <w:rPr>
          <w:sz w:val="22"/>
          <w:szCs w:val="22"/>
        </w:rPr>
        <w:t>gzorg, i</w:t>
      </w:r>
      <w:r w:rsidR="008A1A6E" w:rsidRPr="00193A53">
        <w:rPr>
          <w:sz w:val="22"/>
          <w:szCs w:val="22"/>
        </w:rPr>
        <w:t xml:space="preserve">n </w:t>
      </w:r>
      <w:r w:rsidR="005410CA" w:rsidRPr="00193A53">
        <w:rPr>
          <w:sz w:val="22"/>
          <w:szCs w:val="22"/>
        </w:rPr>
        <w:t>gezinshuizen en instellingen</w:t>
      </w:r>
      <w:r w:rsidR="008A1A6E" w:rsidRPr="00193A53">
        <w:rPr>
          <w:sz w:val="22"/>
          <w:szCs w:val="22"/>
        </w:rPr>
        <w:t xml:space="preserve">, </w:t>
      </w:r>
      <w:r w:rsidR="004A1F3C" w:rsidRPr="00193A53">
        <w:rPr>
          <w:sz w:val="22"/>
          <w:szCs w:val="22"/>
        </w:rPr>
        <w:t xml:space="preserve">gevangenissen, de GGZ en </w:t>
      </w:r>
      <w:proofErr w:type="spellStart"/>
      <w:r w:rsidR="004A1F3C" w:rsidRPr="00193A53">
        <w:rPr>
          <w:sz w:val="22"/>
          <w:szCs w:val="22"/>
        </w:rPr>
        <w:t>TBS</w:t>
      </w:r>
      <w:r w:rsidR="00AF5352">
        <w:rPr>
          <w:sz w:val="22"/>
          <w:szCs w:val="22"/>
        </w:rPr>
        <w:t>-</w:t>
      </w:r>
      <w:r w:rsidR="004A1F3C" w:rsidRPr="00193A53">
        <w:rPr>
          <w:sz w:val="22"/>
          <w:szCs w:val="22"/>
        </w:rPr>
        <w:t>klinieken</w:t>
      </w:r>
      <w:proofErr w:type="spellEnd"/>
      <w:r w:rsidR="004A1F3C" w:rsidRPr="00193A53">
        <w:rPr>
          <w:sz w:val="22"/>
          <w:szCs w:val="22"/>
        </w:rPr>
        <w:t xml:space="preserve"> </w:t>
      </w:r>
      <w:r w:rsidR="008A1A6E" w:rsidRPr="00193A53">
        <w:rPr>
          <w:sz w:val="22"/>
          <w:szCs w:val="22"/>
        </w:rPr>
        <w:t xml:space="preserve">maar bijvoorbeeld ook in de </w:t>
      </w:r>
      <w:r w:rsidR="008A1A6E" w:rsidRPr="00193A53">
        <w:rPr>
          <w:sz w:val="22"/>
          <w:szCs w:val="22"/>
        </w:rPr>
        <w:lastRenderedPageBreak/>
        <w:t>dagopvang en maatschappelijke opvang</w:t>
      </w:r>
      <w:r w:rsidR="005410CA" w:rsidRPr="00193A53">
        <w:rPr>
          <w:sz w:val="22"/>
          <w:szCs w:val="22"/>
        </w:rPr>
        <w:t xml:space="preserve">, het leerklimaat </w:t>
      </w:r>
      <w:r w:rsidR="004B5E90" w:rsidRPr="00193A53">
        <w:rPr>
          <w:sz w:val="22"/>
          <w:szCs w:val="22"/>
        </w:rPr>
        <w:t xml:space="preserve">in het </w:t>
      </w:r>
      <w:r w:rsidR="005410CA" w:rsidRPr="00193A53">
        <w:rPr>
          <w:sz w:val="22"/>
          <w:szCs w:val="22"/>
        </w:rPr>
        <w:t>passend en speciaal onderwijs</w:t>
      </w:r>
      <w:r w:rsidR="004B5E90" w:rsidRPr="00193A53">
        <w:rPr>
          <w:sz w:val="22"/>
          <w:szCs w:val="22"/>
        </w:rPr>
        <w:t xml:space="preserve"> en in het werkklimaat dat </w:t>
      </w:r>
      <w:r w:rsidR="005410CA" w:rsidRPr="00193A53">
        <w:rPr>
          <w:sz w:val="22"/>
          <w:szCs w:val="22"/>
        </w:rPr>
        <w:t xml:space="preserve">professionals </w:t>
      </w:r>
      <w:r w:rsidR="004B5E90" w:rsidRPr="00193A53">
        <w:rPr>
          <w:sz w:val="22"/>
          <w:szCs w:val="22"/>
        </w:rPr>
        <w:t>ervaren.</w:t>
      </w:r>
      <w:r w:rsidR="008A1A6E" w:rsidRPr="00193A53">
        <w:rPr>
          <w:sz w:val="22"/>
          <w:szCs w:val="22"/>
        </w:rPr>
        <w:t xml:space="preserve"> Onderzoek</w:t>
      </w:r>
      <w:r>
        <w:rPr>
          <w:sz w:val="22"/>
          <w:szCs w:val="22"/>
        </w:rPr>
        <w:t xml:space="preserve"> naar het leef- en leerklimaat</w:t>
      </w:r>
      <w:r w:rsidR="008A1A6E" w:rsidRPr="00193A53">
        <w:rPr>
          <w:sz w:val="22"/>
          <w:szCs w:val="22"/>
        </w:rPr>
        <w:t>, gecombineerd met terugkoppeling en reflectie op de resultaten ervan kan professionals verder helpen om hun handelen te verbeteren</w:t>
      </w:r>
      <w:r w:rsidR="00D8315D">
        <w:rPr>
          <w:sz w:val="22"/>
          <w:szCs w:val="22"/>
        </w:rPr>
        <w:t>,</w:t>
      </w:r>
      <w:r w:rsidR="008A1A6E" w:rsidRPr="00193A53">
        <w:rPr>
          <w:sz w:val="22"/>
          <w:szCs w:val="22"/>
        </w:rPr>
        <w:t xml:space="preserve"> </w:t>
      </w:r>
      <w:r w:rsidR="0060744D" w:rsidRPr="00193A53">
        <w:rPr>
          <w:sz w:val="22"/>
          <w:szCs w:val="22"/>
        </w:rPr>
        <w:t>probleemgedrag</w:t>
      </w:r>
      <w:r w:rsidR="008A1A6E" w:rsidRPr="00193A53">
        <w:rPr>
          <w:sz w:val="22"/>
          <w:szCs w:val="22"/>
        </w:rPr>
        <w:t xml:space="preserve"> te begrijpen</w:t>
      </w:r>
      <w:r w:rsidR="00E160DC" w:rsidRPr="00193A53">
        <w:rPr>
          <w:sz w:val="22"/>
          <w:szCs w:val="22"/>
        </w:rPr>
        <w:t xml:space="preserve"> en daar effectief in te handelen</w:t>
      </w:r>
      <w:r w:rsidR="00EF4462">
        <w:rPr>
          <w:sz w:val="22"/>
          <w:szCs w:val="22"/>
        </w:rPr>
        <w:t xml:space="preserve"> </w:t>
      </w:r>
      <w:r w:rsidR="00E75FB9" w:rsidRPr="00193A53">
        <w:rPr>
          <w:sz w:val="22"/>
          <w:szCs w:val="22"/>
        </w:rPr>
        <w:t>(</w:t>
      </w:r>
      <w:proofErr w:type="spellStart"/>
      <w:r w:rsidR="00902649" w:rsidRPr="00193A53">
        <w:rPr>
          <w:sz w:val="22"/>
          <w:szCs w:val="22"/>
        </w:rPr>
        <w:t>Levrouw</w:t>
      </w:r>
      <w:proofErr w:type="spellEnd"/>
      <w:r w:rsidR="00902649" w:rsidRPr="00193A53">
        <w:rPr>
          <w:sz w:val="22"/>
          <w:szCs w:val="22"/>
        </w:rPr>
        <w:t>, Roose, Vandevelde &amp; van der Helm, 2017 in voorbereiding</w:t>
      </w:r>
      <w:r w:rsidR="00E75FB9" w:rsidRPr="00193A53">
        <w:rPr>
          <w:sz w:val="22"/>
          <w:szCs w:val="22"/>
        </w:rPr>
        <w:t>)</w:t>
      </w:r>
      <w:r w:rsidR="008A1A6E" w:rsidRPr="00193A53">
        <w:rPr>
          <w:sz w:val="22"/>
          <w:szCs w:val="22"/>
        </w:rPr>
        <w:t xml:space="preserve">. </w:t>
      </w:r>
      <w:proofErr w:type="spellStart"/>
      <w:r w:rsidR="008A1A6E" w:rsidRPr="00193A53">
        <w:rPr>
          <w:sz w:val="22"/>
          <w:szCs w:val="22"/>
        </w:rPr>
        <w:t>Teamcoaching</w:t>
      </w:r>
      <w:proofErr w:type="spellEnd"/>
      <w:r w:rsidR="008A1A6E" w:rsidRPr="00193A53">
        <w:rPr>
          <w:sz w:val="22"/>
          <w:szCs w:val="22"/>
        </w:rPr>
        <w:t xml:space="preserve"> op basis van leef- en leerklimaatuitkomsten kan teams helpen in een volgende fase van hun teamontwikkeling</w:t>
      </w:r>
      <w:r w:rsidR="006B3B6B" w:rsidRPr="00193A53">
        <w:rPr>
          <w:sz w:val="22"/>
          <w:szCs w:val="22"/>
        </w:rPr>
        <w:t xml:space="preserve"> te komen en beter samen te werken</w:t>
      </w:r>
      <w:r w:rsidR="00EF4462">
        <w:rPr>
          <w:sz w:val="22"/>
          <w:szCs w:val="22"/>
        </w:rPr>
        <w:t xml:space="preserve"> (voor een overzicht van te leren competenties voor teams zie: </w:t>
      </w:r>
      <w:proofErr w:type="spellStart"/>
      <w:r w:rsidR="00486434">
        <w:rPr>
          <w:sz w:val="22"/>
          <w:szCs w:val="22"/>
        </w:rPr>
        <w:t>Hersey</w:t>
      </w:r>
      <w:proofErr w:type="spellEnd"/>
      <w:r w:rsidR="00486434">
        <w:rPr>
          <w:sz w:val="22"/>
          <w:szCs w:val="22"/>
        </w:rPr>
        <w:t xml:space="preserve"> &amp; Blanchard, 1993)</w:t>
      </w:r>
      <w:r w:rsidR="006B3B6B" w:rsidRPr="00193A53">
        <w:rPr>
          <w:sz w:val="22"/>
          <w:szCs w:val="22"/>
        </w:rPr>
        <w:t>.</w:t>
      </w:r>
      <w:r w:rsidR="00486434">
        <w:rPr>
          <w:sz w:val="22"/>
          <w:szCs w:val="22"/>
        </w:rPr>
        <w:t xml:space="preserve"> Voor de forensische sector is de ‘</w:t>
      </w:r>
      <w:proofErr w:type="spellStart"/>
      <w:r w:rsidR="00486434">
        <w:rPr>
          <w:sz w:val="22"/>
          <w:szCs w:val="22"/>
        </w:rPr>
        <w:t>Pantrix</w:t>
      </w:r>
      <w:proofErr w:type="spellEnd"/>
      <w:r w:rsidR="00486434">
        <w:rPr>
          <w:sz w:val="22"/>
          <w:szCs w:val="22"/>
        </w:rPr>
        <w:t xml:space="preserve">’ ontwikkeld, een meetinstrument dat </w:t>
      </w:r>
      <w:r w:rsidR="00D16E4E">
        <w:rPr>
          <w:sz w:val="22"/>
          <w:szCs w:val="22"/>
        </w:rPr>
        <w:t>team</w:t>
      </w:r>
      <w:r w:rsidR="006D19E8">
        <w:rPr>
          <w:sz w:val="22"/>
          <w:szCs w:val="22"/>
        </w:rPr>
        <w:t>-</w:t>
      </w:r>
      <w:r w:rsidR="00D16E4E">
        <w:rPr>
          <w:sz w:val="22"/>
          <w:szCs w:val="22"/>
        </w:rPr>
        <w:t>functioneren</w:t>
      </w:r>
      <w:r w:rsidR="00486434">
        <w:rPr>
          <w:sz w:val="22"/>
          <w:szCs w:val="22"/>
        </w:rPr>
        <w:t xml:space="preserve"> betrouwbaar en valide meet (Van Miert et. al., 2017 aangeboden voor publicatie). </w:t>
      </w:r>
      <w:r w:rsidR="006B3B6B" w:rsidRPr="00193A53">
        <w:rPr>
          <w:sz w:val="22"/>
          <w:szCs w:val="22"/>
        </w:rPr>
        <w:t xml:space="preserve"> Onderzoek naar het werkklimaat kan helpen om professionals en teams beter in hun kracht te zetten</w:t>
      </w:r>
      <w:r w:rsidR="005F4F24" w:rsidRPr="00193A53">
        <w:rPr>
          <w:sz w:val="22"/>
          <w:szCs w:val="22"/>
        </w:rPr>
        <w:t xml:space="preserve">, </w:t>
      </w:r>
      <w:r w:rsidR="004A1F3C" w:rsidRPr="00193A53">
        <w:rPr>
          <w:sz w:val="22"/>
          <w:szCs w:val="22"/>
        </w:rPr>
        <w:t>samen met team</w:t>
      </w:r>
      <w:r w:rsidR="00AF5352">
        <w:rPr>
          <w:sz w:val="22"/>
          <w:szCs w:val="22"/>
        </w:rPr>
        <w:t>-</w:t>
      </w:r>
      <w:r w:rsidR="004A1F3C" w:rsidRPr="00193A53">
        <w:rPr>
          <w:sz w:val="22"/>
          <w:szCs w:val="22"/>
        </w:rPr>
        <w:t>coaching op basis v</w:t>
      </w:r>
      <w:r w:rsidR="00902649" w:rsidRPr="00193A53">
        <w:rPr>
          <w:sz w:val="22"/>
          <w:szCs w:val="22"/>
        </w:rPr>
        <w:t>a</w:t>
      </w:r>
      <w:r w:rsidR="004A1F3C" w:rsidRPr="00193A53">
        <w:rPr>
          <w:sz w:val="22"/>
          <w:szCs w:val="22"/>
        </w:rPr>
        <w:t>n leefklimaatuitkomsten</w:t>
      </w:r>
      <w:r w:rsidR="00902649" w:rsidRPr="00193A53">
        <w:rPr>
          <w:sz w:val="22"/>
          <w:szCs w:val="22"/>
        </w:rPr>
        <w:t xml:space="preserve"> (</w:t>
      </w:r>
      <w:proofErr w:type="spellStart"/>
      <w:r w:rsidR="00902649" w:rsidRPr="00193A53">
        <w:rPr>
          <w:sz w:val="22"/>
          <w:szCs w:val="22"/>
        </w:rPr>
        <w:t>Boekee</w:t>
      </w:r>
      <w:proofErr w:type="spellEnd"/>
      <w:r w:rsidR="00902649" w:rsidRPr="00193A53">
        <w:rPr>
          <w:sz w:val="22"/>
          <w:szCs w:val="22"/>
        </w:rPr>
        <w:t xml:space="preserve">, </w:t>
      </w:r>
      <w:proofErr w:type="spellStart"/>
      <w:r w:rsidR="00902649" w:rsidRPr="00193A53">
        <w:rPr>
          <w:sz w:val="22"/>
          <w:szCs w:val="22"/>
        </w:rPr>
        <w:t>Beld</w:t>
      </w:r>
      <w:proofErr w:type="spellEnd"/>
      <w:r w:rsidR="00902649" w:rsidRPr="00193A53">
        <w:rPr>
          <w:sz w:val="22"/>
          <w:szCs w:val="22"/>
        </w:rPr>
        <w:t xml:space="preserve"> &amp; van der Helm, 2017 in voorbereiding; Stams &amp;Van der Helm, 2017)</w:t>
      </w:r>
      <w:r w:rsidR="006B3B6B" w:rsidRPr="00193A53">
        <w:rPr>
          <w:sz w:val="22"/>
          <w:szCs w:val="22"/>
        </w:rPr>
        <w:t>.</w:t>
      </w:r>
    </w:p>
    <w:p w14:paraId="52128B94" w14:textId="77777777" w:rsidR="004B5E90" w:rsidRPr="00C957B5" w:rsidRDefault="004B5E90" w:rsidP="001A2917">
      <w:pPr>
        <w:spacing w:afterLines="120" w:after="288"/>
        <w:jc w:val="both"/>
        <w:rPr>
          <w:sz w:val="22"/>
          <w:szCs w:val="22"/>
        </w:rPr>
      </w:pPr>
      <w:proofErr w:type="spellStart"/>
      <w:r w:rsidRPr="00193A53">
        <w:rPr>
          <w:sz w:val="22"/>
          <w:szCs w:val="22"/>
        </w:rPr>
        <w:t>Transactionele</w:t>
      </w:r>
      <w:proofErr w:type="spellEnd"/>
      <w:r w:rsidRPr="00193A53">
        <w:rPr>
          <w:sz w:val="22"/>
          <w:szCs w:val="22"/>
        </w:rPr>
        <w:t xml:space="preserve"> processen</w:t>
      </w:r>
      <w:r w:rsidR="0080063E">
        <w:rPr>
          <w:sz w:val="22"/>
          <w:szCs w:val="22"/>
        </w:rPr>
        <w:t xml:space="preserve"> die de autonomie ondersteunen</w:t>
      </w:r>
      <w:r w:rsidR="008A1A6E" w:rsidRPr="00193A53">
        <w:rPr>
          <w:sz w:val="22"/>
          <w:szCs w:val="22"/>
        </w:rPr>
        <w:t xml:space="preserve"> tussen professionals en kinderen</w:t>
      </w:r>
      <w:r w:rsidR="00FF32CD">
        <w:rPr>
          <w:sz w:val="22"/>
          <w:szCs w:val="22"/>
        </w:rPr>
        <w:t xml:space="preserve"> (en volwassenen</w:t>
      </w:r>
      <w:r w:rsidR="004E4ADA">
        <w:rPr>
          <w:sz w:val="22"/>
          <w:szCs w:val="22"/>
        </w:rPr>
        <w:t>;</w:t>
      </w:r>
      <w:r w:rsidR="00E96DAD">
        <w:rPr>
          <w:sz w:val="22"/>
          <w:szCs w:val="22"/>
        </w:rPr>
        <w:t xml:space="preserve"> </w:t>
      </w:r>
      <w:r w:rsidR="004E4ADA">
        <w:rPr>
          <w:sz w:val="22"/>
          <w:szCs w:val="22"/>
        </w:rPr>
        <w:t xml:space="preserve">Fontaine &amp; Dodge, </w:t>
      </w:r>
      <w:r w:rsidR="00E96DAD">
        <w:rPr>
          <w:sz w:val="22"/>
          <w:szCs w:val="22"/>
        </w:rPr>
        <w:t>2009</w:t>
      </w:r>
      <w:r w:rsidR="00FF32CD">
        <w:rPr>
          <w:sz w:val="22"/>
          <w:szCs w:val="22"/>
        </w:rPr>
        <w:t>)</w:t>
      </w:r>
      <w:r w:rsidR="008A1A6E" w:rsidRPr="00193A53">
        <w:rPr>
          <w:sz w:val="22"/>
          <w:szCs w:val="22"/>
        </w:rPr>
        <w:t xml:space="preserve"> bepalen voor een belangrijk deel of de psychologische basisbehoeften kunnen worden vervuld. Het is deze professional (hulpverlener en leerkracht) die, bijgestaan door </w:t>
      </w:r>
      <w:r w:rsidR="006B3B6B" w:rsidRPr="00193A53">
        <w:rPr>
          <w:sz w:val="22"/>
          <w:szCs w:val="22"/>
        </w:rPr>
        <w:t xml:space="preserve">het team </w:t>
      </w:r>
      <w:r w:rsidR="00FF32CD">
        <w:rPr>
          <w:sz w:val="22"/>
          <w:szCs w:val="22"/>
        </w:rPr>
        <w:t>van</w:t>
      </w:r>
      <w:r w:rsidR="006B3B6B" w:rsidRPr="00193A53">
        <w:rPr>
          <w:sz w:val="22"/>
          <w:szCs w:val="22"/>
        </w:rPr>
        <w:t xml:space="preserve"> </w:t>
      </w:r>
      <w:r w:rsidR="008A1A6E" w:rsidRPr="00193A53">
        <w:rPr>
          <w:sz w:val="22"/>
          <w:szCs w:val="22"/>
        </w:rPr>
        <w:t xml:space="preserve">andere deskundigen en therapeuten een blijvende impact kan hebben op het kind (of de volwassene). </w:t>
      </w:r>
      <w:r w:rsidR="00E529D1">
        <w:rPr>
          <w:sz w:val="22"/>
          <w:szCs w:val="22"/>
        </w:rPr>
        <w:t>Dat betekent meer vragen en samen beslissi</w:t>
      </w:r>
      <w:r w:rsidR="00DD3823">
        <w:rPr>
          <w:sz w:val="22"/>
          <w:szCs w:val="22"/>
        </w:rPr>
        <w:t xml:space="preserve">ngen nemen (Ten </w:t>
      </w:r>
      <w:proofErr w:type="spellStart"/>
      <w:r w:rsidR="00DD3823">
        <w:rPr>
          <w:sz w:val="22"/>
          <w:szCs w:val="22"/>
        </w:rPr>
        <w:t>Brummelaar</w:t>
      </w:r>
      <w:proofErr w:type="spellEnd"/>
      <w:r w:rsidR="00DD3823">
        <w:rPr>
          <w:sz w:val="22"/>
          <w:szCs w:val="22"/>
        </w:rPr>
        <w:t>, 2016</w:t>
      </w:r>
      <w:r w:rsidR="00E529D1">
        <w:rPr>
          <w:sz w:val="22"/>
          <w:szCs w:val="22"/>
        </w:rPr>
        <w:t xml:space="preserve">). </w:t>
      </w:r>
      <w:r w:rsidR="008A1A6E" w:rsidRPr="00193A53">
        <w:rPr>
          <w:sz w:val="22"/>
          <w:szCs w:val="22"/>
        </w:rPr>
        <w:t xml:space="preserve">Uit onderzoek is gebleken dat kinderen met veel negatieve jeugdervaringen </w:t>
      </w:r>
      <w:r w:rsidR="00F14E7E" w:rsidRPr="00193A53">
        <w:rPr>
          <w:sz w:val="22"/>
          <w:szCs w:val="22"/>
        </w:rPr>
        <w:t>sterk geholpen worden als</w:t>
      </w:r>
      <w:r w:rsidR="008A1A6E" w:rsidRPr="00193A53">
        <w:rPr>
          <w:sz w:val="22"/>
          <w:szCs w:val="22"/>
        </w:rPr>
        <w:t xml:space="preserve"> ze ergens in hun leven hebben kunnen </w:t>
      </w:r>
      <w:r w:rsidR="00F14E7E" w:rsidRPr="00193A53">
        <w:rPr>
          <w:sz w:val="22"/>
          <w:szCs w:val="22"/>
        </w:rPr>
        <w:t>“</w:t>
      </w:r>
      <w:r w:rsidR="008A1A6E" w:rsidRPr="00193A53">
        <w:rPr>
          <w:sz w:val="22"/>
          <w:szCs w:val="22"/>
        </w:rPr>
        <w:t>schuilen</w:t>
      </w:r>
      <w:r w:rsidR="00F14E7E" w:rsidRPr="00193A53">
        <w:rPr>
          <w:sz w:val="22"/>
          <w:szCs w:val="22"/>
        </w:rPr>
        <w:t>”</w:t>
      </w:r>
      <w:r w:rsidR="008A1A6E" w:rsidRPr="00193A53">
        <w:rPr>
          <w:sz w:val="22"/>
          <w:szCs w:val="22"/>
        </w:rPr>
        <w:t xml:space="preserve"> bij een betekenisvol persoon</w:t>
      </w:r>
      <w:r w:rsidR="00CC5946">
        <w:rPr>
          <w:sz w:val="22"/>
          <w:szCs w:val="22"/>
        </w:rPr>
        <w:t>, zoals bijvoorbeeld David Wills, een pionier in het therapeutisch werk</w:t>
      </w:r>
      <w:r w:rsidR="009C3B0C">
        <w:rPr>
          <w:sz w:val="22"/>
          <w:szCs w:val="22"/>
        </w:rPr>
        <w:t>en</w:t>
      </w:r>
      <w:r w:rsidR="00CC5946">
        <w:rPr>
          <w:sz w:val="22"/>
          <w:szCs w:val="22"/>
        </w:rPr>
        <w:t xml:space="preserve"> met kinderen, </w:t>
      </w:r>
      <w:r w:rsidR="00C957B5">
        <w:rPr>
          <w:sz w:val="22"/>
          <w:szCs w:val="22"/>
        </w:rPr>
        <w:t>in het interbellum</w:t>
      </w:r>
      <w:r w:rsidR="009C3B0C">
        <w:rPr>
          <w:sz w:val="22"/>
          <w:szCs w:val="22"/>
        </w:rPr>
        <w:t xml:space="preserve"> en tijdens de tweede wereldoorlog,</w:t>
      </w:r>
      <w:r w:rsidR="00CC5946">
        <w:rPr>
          <w:sz w:val="22"/>
          <w:szCs w:val="22"/>
        </w:rPr>
        <w:t xml:space="preserve"> </w:t>
      </w:r>
      <w:r w:rsidR="00C957B5">
        <w:rPr>
          <w:sz w:val="22"/>
          <w:szCs w:val="22"/>
        </w:rPr>
        <w:t xml:space="preserve">reeds </w:t>
      </w:r>
      <w:r w:rsidR="00CC5946">
        <w:rPr>
          <w:sz w:val="22"/>
          <w:szCs w:val="22"/>
        </w:rPr>
        <w:t>aangaf</w:t>
      </w:r>
      <w:r w:rsidR="00902649" w:rsidRPr="00C957B5">
        <w:rPr>
          <w:sz w:val="22"/>
          <w:szCs w:val="22"/>
        </w:rPr>
        <w:t xml:space="preserve"> (</w:t>
      </w:r>
      <w:proofErr w:type="spellStart"/>
      <w:r w:rsidR="00CC5946">
        <w:rPr>
          <w:sz w:val="22"/>
          <w:szCs w:val="22"/>
        </w:rPr>
        <w:t>Broekaert</w:t>
      </w:r>
      <w:proofErr w:type="spellEnd"/>
      <w:r w:rsidR="00CC5946">
        <w:rPr>
          <w:sz w:val="22"/>
          <w:szCs w:val="22"/>
        </w:rPr>
        <w:t xml:space="preserve"> et al., 2000; </w:t>
      </w:r>
      <w:r w:rsidR="00AE19E8" w:rsidRPr="00C957B5">
        <w:rPr>
          <w:sz w:val="22"/>
          <w:szCs w:val="22"/>
        </w:rPr>
        <w:t>Brooks-</w:t>
      </w:r>
      <w:proofErr w:type="spellStart"/>
      <w:r w:rsidR="00AE19E8" w:rsidRPr="00C957B5">
        <w:rPr>
          <w:sz w:val="22"/>
          <w:szCs w:val="22"/>
        </w:rPr>
        <w:t>Gunn</w:t>
      </w:r>
      <w:proofErr w:type="spellEnd"/>
      <w:r w:rsidR="00AE19E8" w:rsidRPr="00C957B5">
        <w:rPr>
          <w:sz w:val="22"/>
          <w:szCs w:val="22"/>
        </w:rPr>
        <w:t xml:space="preserve">, Duncan &amp; </w:t>
      </w:r>
      <w:proofErr w:type="spellStart"/>
      <w:r w:rsidR="00AE19E8" w:rsidRPr="00C957B5">
        <w:rPr>
          <w:sz w:val="22"/>
          <w:szCs w:val="22"/>
        </w:rPr>
        <w:t>Aber</w:t>
      </w:r>
      <w:proofErr w:type="spellEnd"/>
      <w:r w:rsidR="00AE19E8" w:rsidRPr="00C957B5">
        <w:rPr>
          <w:sz w:val="22"/>
          <w:szCs w:val="22"/>
        </w:rPr>
        <w:t xml:space="preserve"> 1979</w:t>
      </w:r>
      <w:r w:rsidR="00902649" w:rsidRPr="00C957B5">
        <w:rPr>
          <w:sz w:val="22"/>
          <w:szCs w:val="22"/>
        </w:rPr>
        <w:t>)</w:t>
      </w:r>
      <w:r w:rsidR="008A1A6E" w:rsidRPr="00C957B5">
        <w:rPr>
          <w:sz w:val="22"/>
          <w:szCs w:val="22"/>
        </w:rPr>
        <w:t>.</w:t>
      </w:r>
      <w:r w:rsidR="006B3B6B" w:rsidRPr="00C957B5">
        <w:rPr>
          <w:sz w:val="22"/>
          <w:szCs w:val="22"/>
        </w:rPr>
        <w:t xml:space="preserve"> </w:t>
      </w:r>
    </w:p>
    <w:p w14:paraId="48820532" w14:textId="77777777" w:rsidR="001A2917" w:rsidRDefault="004B041C" w:rsidP="001A2917">
      <w:pPr>
        <w:spacing w:afterLines="120" w:after="288"/>
        <w:jc w:val="both"/>
        <w:rPr>
          <w:sz w:val="22"/>
          <w:szCs w:val="22"/>
        </w:rPr>
      </w:pPr>
      <w:r w:rsidRPr="00C957B5">
        <w:rPr>
          <w:sz w:val="22"/>
          <w:szCs w:val="22"/>
        </w:rPr>
        <w:t xml:space="preserve">De psychopathologie en het moeilijke verstaanbaar gedrag die vervolgens ontstaan kunnen we misschien beter begrijpen en hanteren als we in navolging van Jim van Os (2015) </w:t>
      </w:r>
      <w:r w:rsidR="00E428BF" w:rsidRPr="00C957B5">
        <w:rPr>
          <w:sz w:val="22"/>
          <w:szCs w:val="22"/>
        </w:rPr>
        <w:t xml:space="preserve">aan kinderen en volwassenen die in de knoei zitten </w:t>
      </w:r>
      <w:r w:rsidRPr="00C957B5">
        <w:rPr>
          <w:sz w:val="22"/>
          <w:szCs w:val="22"/>
        </w:rPr>
        <w:t>vragen:</w:t>
      </w:r>
      <w:r w:rsidR="001A2917">
        <w:rPr>
          <w:sz w:val="22"/>
          <w:szCs w:val="22"/>
        </w:rPr>
        <w:t xml:space="preserve"> </w:t>
      </w:r>
      <w:r w:rsidRPr="00C957B5">
        <w:rPr>
          <w:sz w:val="22"/>
          <w:szCs w:val="22"/>
        </w:rPr>
        <w:t>‘</w:t>
      </w:r>
      <w:r w:rsidR="00F14E7E" w:rsidRPr="00C957B5">
        <w:rPr>
          <w:sz w:val="22"/>
          <w:szCs w:val="22"/>
        </w:rPr>
        <w:t>W</w:t>
      </w:r>
      <w:r w:rsidRPr="00C957B5">
        <w:rPr>
          <w:sz w:val="22"/>
          <w:szCs w:val="22"/>
        </w:rPr>
        <w:t>at is er met je gebeurd?’</w:t>
      </w:r>
      <w:r w:rsidR="001975F7" w:rsidRPr="00C957B5">
        <w:rPr>
          <w:sz w:val="22"/>
          <w:szCs w:val="22"/>
        </w:rPr>
        <w:t xml:space="preserve"> Deze vraag behelst het organiseren van verbondenheid</w:t>
      </w:r>
      <w:r w:rsidR="00B7504B">
        <w:rPr>
          <w:sz w:val="22"/>
          <w:szCs w:val="22"/>
        </w:rPr>
        <w:t xml:space="preserve"> en het erkennen van de ander als betekenisvol persoon</w:t>
      </w:r>
      <w:r w:rsidR="001975F7" w:rsidRPr="00C957B5">
        <w:rPr>
          <w:sz w:val="22"/>
          <w:szCs w:val="22"/>
        </w:rPr>
        <w:t xml:space="preserve">. Dat is de eerste en belangrijkste vraag, zoals prof. </w:t>
      </w:r>
      <w:proofErr w:type="spellStart"/>
      <w:r w:rsidR="001975F7" w:rsidRPr="00C957B5">
        <w:rPr>
          <w:sz w:val="22"/>
          <w:szCs w:val="22"/>
        </w:rPr>
        <w:t>Schuengel</w:t>
      </w:r>
      <w:proofErr w:type="spellEnd"/>
      <w:r w:rsidR="001975F7" w:rsidRPr="00C957B5">
        <w:rPr>
          <w:sz w:val="22"/>
          <w:szCs w:val="22"/>
        </w:rPr>
        <w:t xml:space="preserve"> (V</w:t>
      </w:r>
      <w:r w:rsidR="00F14E7E" w:rsidRPr="00C957B5">
        <w:rPr>
          <w:sz w:val="22"/>
          <w:szCs w:val="22"/>
        </w:rPr>
        <w:t>U</w:t>
      </w:r>
      <w:r w:rsidR="001975F7" w:rsidRPr="00C957B5">
        <w:rPr>
          <w:sz w:val="22"/>
          <w:szCs w:val="22"/>
        </w:rPr>
        <w:t xml:space="preserve">) </w:t>
      </w:r>
      <w:r w:rsidR="00F14E7E" w:rsidRPr="00C957B5">
        <w:rPr>
          <w:sz w:val="22"/>
          <w:szCs w:val="22"/>
        </w:rPr>
        <w:t>het zegt</w:t>
      </w:r>
      <w:r w:rsidR="001975F7" w:rsidRPr="00C957B5">
        <w:rPr>
          <w:sz w:val="22"/>
          <w:szCs w:val="22"/>
        </w:rPr>
        <w:t>: ‘eerst de connectie dan de correctie’</w:t>
      </w:r>
      <w:r w:rsidR="001A2917">
        <w:rPr>
          <w:sz w:val="22"/>
          <w:szCs w:val="22"/>
        </w:rPr>
        <w:t xml:space="preserve"> (zie ook</w:t>
      </w:r>
      <w:r w:rsidR="001A2917" w:rsidRPr="001A2917">
        <w:rPr>
          <w:rFonts w:eastAsia="Times New Roman"/>
          <w:sz w:val="22"/>
          <w:szCs w:val="22"/>
        </w:rPr>
        <w:t xml:space="preserve"> http://www.mensenkennis.be/algemene-psychologie/open-brief-aan-dirk-bryssinck-van-villa-voortman/</w:t>
      </w:r>
      <w:r w:rsidR="001A2917">
        <w:rPr>
          <w:rFonts w:eastAsia="Times New Roman"/>
          <w:sz w:val="22"/>
          <w:szCs w:val="22"/>
        </w:rPr>
        <w:t xml:space="preserve">. </w:t>
      </w:r>
      <w:r w:rsidR="001975F7" w:rsidRPr="00C957B5">
        <w:rPr>
          <w:sz w:val="22"/>
          <w:szCs w:val="22"/>
        </w:rPr>
        <w:t xml:space="preserve">Dan </w:t>
      </w:r>
      <w:r w:rsidRPr="00C957B5">
        <w:rPr>
          <w:sz w:val="22"/>
          <w:szCs w:val="22"/>
        </w:rPr>
        <w:t>kan een professional verder vra</w:t>
      </w:r>
      <w:r w:rsidR="00AE0805" w:rsidRPr="00C957B5">
        <w:rPr>
          <w:sz w:val="22"/>
          <w:szCs w:val="22"/>
        </w:rPr>
        <w:t>gen (in plaats van voor</w:t>
      </w:r>
      <w:r w:rsidR="00F14E7E" w:rsidRPr="00C957B5">
        <w:rPr>
          <w:sz w:val="22"/>
          <w:szCs w:val="22"/>
        </w:rPr>
        <w:t xml:space="preserve"> te </w:t>
      </w:r>
      <w:r w:rsidR="00AE0805" w:rsidRPr="00C957B5">
        <w:rPr>
          <w:sz w:val="22"/>
          <w:szCs w:val="22"/>
        </w:rPr>
        <w:t>structureren</w:t>
      </w:r>
      <w:r w:rsidRPr="00C957B5">
        <w:rPr>
          <w:sz w:val="22"/>
          <w:szCs w:val="22"/>
        </w:rPr>
        <w:t>):</w:t>
      </w:r>
      <w:r w:rsidR="001A2917">
        <w:rPr>
          <w:sz w:val="22"/>
          <w:szCs w:val="22"/>
        </w:rPr>
        <w:t xml:space="preserve"> </w:t>
      </w:r>
      <w:r w:rsidR="001975F7" w:rsidRPr="00C957B5">
        <w:rPr>
          <w:color w:val="000000"/>
          <w:sz w:val="22"/>
          <w:szCs w:val="22"/>
        </w:rPr>
        <w:t xml:space="preserve">‘Wat is je kwetsbaarheid en weerbaarheid?’ Deze vraag gaat in op de eigen competentie maar ook op reflectie ten aanzien van </w:t>
      </w:r>
      <w:r w:rsidR="00B7504B">
        <w:rPr>
          <w:color w:val="000000"/>
          <w:sz w:val="22"/>
          <w:szCs w:val="22"/>
        </w:rPr>
        <w:t>ontwikkeling en</w:t>
      </w:r>
      <w:r w:rsidR="001A2917">
        <w:rPr>
          <w:color w:val="000000"/>
          <w:sz w:val="22"/>
          <w:szCs w:val="22"/>
        </w:rPr>
        <w:t xml:space="preserve"> gedrag.</w:t>
      </w:r>
    </w:p>
    <w:p w14:paraId="161B8B61" w14:textId="3F0E3D16" w:rsidR="00C85C6E" w:rsidRPr="001A2917" w:rsidRDefault="001975F7" w:rsidP="001A2917">
      <w:pPr>
        <w:spacing w:afterLines="120" w:after="288"/>
        <w:jc w:val="both"/>
        <w:rPr>
          <w:sz w:val="22"/>
          <w:szCs w:val="22"/>
        </w:rPr>
      </w:pPr>
      <w:r w:rsidRPr="00C957B5">
        <w:rPr>
          <w:color w:val="000000"/>
          <w:sz w:val="22"/>
          <w:szCs w:val="22"/>
        </w:rPr>
        <w:t>Vervolgens kan de professional autonomie organiseren (</w:t>
      </w:r>
      <w:r w:rsidR="00DB6B2D" w:rsidRPr="00C957B5">
        <w:rPr>
          <w:i/>
          <w:color w:val="000000"/>
          <w:sz w:val="22"/>
          <w:szCs w:val="22"/>
        </w:rPr>
        <w:t>s</w:t>
      </w:r>
      <w:r w:rsidRPr="00C957B5">
        <w:rPr>
          <w:i/>
          <w:color w:val="000000"/>
          <w:sz w:val="22"/>
          <w:szCs w:val="22"/>
        </w:rPr>
        <w:t xml:space="preserve">hared </w:t>
      </w:r>
      <w:proofErr w:type="spellStart"/>
      <w:r w:rsidRPr="00C957B5">
        <w:rPr>
          <w:i/>
          <w:color w:val="000000"/>
          <w:sz w:val="22"/>
          <w:szCs w:val="22"/>
        </w:rPr>
        <w:t>decision</w:t>
      </w:r>
      <w:proofErr w:type="spellEnd"/>
      <w:r w:rsidRPr="00C957B5">
        <w:rPr>
          <w:i/>
          <w:color w:val="000000"/>
          <w:sz w:val="22"/>
          <w:szCs w:val="22"/>
        </w:rPr>
        <w:t xml:space="preserve"> making</w:t>
      </w:r>
      <w:r w:rsidRPr="00C957B5">
        <w:rPr>
          <w:color w:val="000000"/>
          <w:sz w:val="22"/>
          <w:szCs w:val="22"/>
        </w:rPr>
        <w:t xml:space="preserve">, Ten </w:t>
      </w:r>
      <w:proofErr w:type="spellStart"/>
      <w:r w:rsidRPr="00C957B5">
        <w:rPr>
          <w:color w:val="000000"/>
          <w:sz w:val="22"/>
          <w:szCs w:val="22"/>
        </w:rPr>
        <w:t>Brummelaar</w:t>
      </w:r>
      <w:proofErr w:type="spellEnd"/>
      <w:r w:rsidRPr="00C957B5">
        <w:rPr>
          <w:color w:val="000000"/>
          <w:sz w:val="22"/>
          <w:szCs w:val="22"/>
        </w:rPr>
        <w:t>, 2016) met de vraag: ‘Waar wil je naar toe? Het gezamenlijk formuleren van doelen (met betrekking tot gedrag), kinderen</w:t>
      </w:r>
      <w:r w:rsidR="00E428BF" w:rsidRPr="00C957B5">
        <w:rPr>
          <w:color w:val="000000"/>
          <w:sz w:val="22"/>
          <w:szCs w:val="22"/>
        </w:rPr>
        <w:t xml:space="preserve"> en volwassenen</w:t>
      </w:r>
      <w:r w:rsidRPr="00C957B5">
        <w:rPr>
          <w:color w:val="000000"/>
          <w:sz w:val="22"/>
          <w:szCs w:val="22"/>
        </w:rPr>
        <w:t xml:space="preserve"> helpen zich daaraan te houden</w:t>
      </w:r>
      <w:r w:rsidR="00507D5F" w:rsidRPr="00C957B5">
        <w:rPr>
          <w:color w:val="000000"/>
          <w:sz w:val="22"/>
          <w:szCs w:val="22"/>
        </w:rPr>
        <w:t xml:space="preserve"> en</w:t>
      </w:r>
      <w:r w:rsidR="00432D31" w:rsidRPr="00C957B5">
        <w:rPr>
          <w:color w:val="000000"/>
          <w:sz w:val="22"/>
          <w:szCs w:val="22"/>
        </w:rPr>
        <w:t xml:space="preserve"> consequenties hanteren</w:t>
      </w:r>
      <w:r w:rsidR="00CC60B5" w:rsidRPr="00C957B5">
        <w:rPr>
          <w:color w:val="000000"/>
          <w:sz w:val="22"/>
          <w:szCs w:val="22"/>
        </w:rPr>
        <w:t xml:space="preserve"> om leerervaringen mogelijk te maken</w:t>
      </w:r>
      <w:r w:rsidR="00432D31" w:rsidRPr="00C957B5">
        <w:rPr>
          <w:color w:val="000000"/>
          <w:sz w:val="22"/>
          <w:szCs w:val="22"/>
        </w:rPr>
        <w:t xml:space="preserve"> in plaa</w:t>
      </w:r>
      <w:r w:rsidR="00507D5F" w:rsidRPr="00C957B5">
        <w:rPr>
          <w:color w:val="000000"/>
          <w:sz w:val="22"/>
          <w:szCs w:val="22"/>
        </w:rPr>
        <w:t>t</w:t>
      </w:r>
      <w:r w:rsidR="00432D31" w:rsidRPr="00C957B5">
        <w:rPr>
          <w:color w:val="000000"/>
          <w:sz w:val="22"/>
          <w:szCs w:val="22"/>
        </w:rPr>
        <w:t>s</w:t>
      </w:r>
      <w:r w:rsidR="00507D5F" w:rsidRPr="00C957B5">
        <w:rPr>
          <w:color w:val="000000"/>
          <w:sz w:val="22"/>
          <w:szCs w:val="22"/>
        </w:rPr>
        <w:t xml:space="preserve"> van</w:t>
      </w:r>
      <w:r w:rsidR="00CC60B5" w:rsidRPr="00C957B5">
        <w:rPr>
          <w:color w:val="000000"/>
          <w:sz w:val="22"/>
          <w:szCs w:val="22"/>
        </w:rPr>
        <w:t xml:space="preserve"> te</w:t>
      </w:r>
      <w:r w:rsidR="00507D5F" w:rsidRPr="00C957B5">
        <w:rPr>
          <w:color w:val="000000"/>
          <w:sz w:val="22"/>
          <w:szCs w:val="22"/>
        </w:rPr>
        <w:t xml:space="preserve"> straf</w:t>
      </w:r>
      <w:r w:rsidR="00CC60B5" w:rsidRPr="00C957B5">
        <w:rPr>
          <w:color w:val="000000"/>
          <w:sz w:val="22"/>
          <w:szCs w:val="22"/>
        </w:rPr>
        <w:t>fen</w:t>
      </w:r>
      <w:r w:rsidR="00507D5F" w:rsidRPr="00C957B5">
        <w:rPr>
          <w:color w:val="000000"/>
          <w:sz w:val="22"/>
          <w:szCs w:val="22"/>
        </w:rPr>
        <w:t xml:space="preserve"> (Van der Helm 2017) zorgt bij behandeling en onderwijs voor de nodige voorspelbaarheid en structuur</w:t>
      </w:r>
      <w:r w:rsidR="00CC60B5" w:rsidRPr="00C957B5">
        <w:rPr>
          <w:color w:val="000000"/>
          <w:sz w:val="22"/>
          <w:szCs w:val="22"/>
        </w:rPr>
        <w:t xml:space="preserve"> </w:t>
      </w:r>
      <w:r w:rsidR="00432D31" w:rsidRPr="00C957B5">
        <w:rPr>
          <w:color w:val="000000"/>
          <w:sz w:val="22"/>
          <w:szCs w:val="22"/>
        </w:rPr>
        <w:t>(</w:t>
      </w:r>
      <w:proofErr w:type="spellStart"/>
      <w:r w:rsidR="00432D31" w:rsidRPr="00C957B5">
        <w:rPr>
          <w:color w:val="000000"/>
          <w:sz w:val="22"/>
          <w:szCs w:val="22"/>
        </w:rPr>
        <w:t>Vansteenkiste</w:t>
      </w:r>
      <w:proofErr w:type="spellEnd"/>
      <w:r w:rsidR="00432D31" w:rsidRPr="00C957B5">
        <w:rPr>
          <w:color w:val="000000"/>
          <w:sz w:val="22"/>
          <w:szCs w:val="22"/>
        </w:rPr>
        <w:t xml:space="preserve"> &amp; </w:t>
      </w:r>
      <w:proofErr w:type="spellStart"/>
      <w:r w:rsidR="00432D31" w:rsidRPr="00C957B5">
        <w:rPr>
          <w:color w:val="000000"/>
          <w:sz w:val="22"/>
          <w:szCs w:val="22"/>
        </w:rPr>
        <w:t>Soenens</w:t>
      </w:r>
      <w:proofErr w:type="spellEnd"/>
      <w:r w:rsidR="00432D31" w:rsidRPr="00C957B5">
        <w:rPr>
          <w:color w:val="000000"/>
          <w:sz w:val="22"/>
          <w:szCs w:val="22"/>
        </w:rPr>
        <w:t>, 2015</w:t>
      </w:r>
      <w:r w:rsidR="00B7504B">
        <w:rPr>
          <w:color w:val="000000"/>
          <w:sz w:val="22"/>
          <w:szCs w:val="22"/>
        </w:rPr>
        <w:t xml:space="preserve"> voor een definitie van structuur</w:t>
      </w:r>
      <w:r w:rsidR="00432D31" w:rsidRPr="00C957B5">
        <w:rPr>
          <w:color w:val="000000"/>
          <w:sz w:val="22"/>
          <w:szCs w:val="22"/>
        </w:rPr>
        <w:t xml:space="preserve">). </w:t>
      </w:r>
      <w:r w:rsidRPr="00C957B5">
        <w:rPr>
          <w:color w:val="000000"/>
          <w:sz w:val="22"/>
          <w:szCs w:val="22"/>
        </w:rPr>
        <w:t>De laatste vraag van Jim van Os</w:t>
      </w:r>
      <w:r w:rsidR="00432D31" w:rsidRPr="00C957B5">
        <w:rPr>
          <w:color w:val="000000"/>
          <w:sz w:val="22"/>
          <w:szCs w:val="22"/>
        </w:rPr>
        <w:t xml:space="preserve"> is</w:t>
      </w:r>
      <w:r w:rsidR="00B7504B">
        <w:rPr>
          <w:color w:val="000000"/>
          <w:sz w:val="22"/>
          <w:szCs w:val="22"/>
        </w:rPr>
        <w:t xml:space="preserve">: </w:t>
      </w:r>
      <w:r w:rsidRPr="00C957B5">
        <w:rPr>
          <w:color w:val="000000"/>
          <w:sz w:val="22"/>
          <w:szCs w:val="22"/>
        </w:rPr>
        <w:t xml:space="preserve">“Wat heb je </w:t>
      </w:r>
      <w:r w:rsidR="00E428BF" w:rsidRPr="00C957B5">
        <w:rPr>
          <w:color w:val="000000"/>
          <w:sz w:val="22"/>
          <w:szCs w:val="22"/>
        </w:rPr>
        <w:t xml:space="preserve">daarvoor </w:t>
      </w:r>
      <w:r w:rsidRPr="00C957B5">
        <w:rPr>
          <w:color w:val="000000"/>
          <w:sz w:val="22"/>
          <w:szCs w:val="22"/>
        </w:rPr>
        <w:t xml:space="preserve">nodig?” </w:t>
      </w:r>
    </w:p>
    <w:p w14:paraId="39BECCE0" w14:textId="05F4C7F7" w:rsidR="00432D31" w:rsidRPr="00C957B5" w:rsidRDefault="009B0E2A" w:rsidP="001A2917">
      <w:pPr>
        <w:widowControl w:val="0"/>
        <w:autoSpaceDE w:val="0"/>
        <w:autoSpaceDN w:val="0"/>
        <w:adjustRightInd w:val="0"/>
        <w:spacing w:afterLines="120" w:after="288"/>
        <w:jc w:val="both"/>
        <w:rPr>
          <w:color w:val="000000"/>
          <w:sz w:val="22"/>
          <w:szCs w:val="22"/>
        </w:rPr>
      </w:pPr>
      <w:r w:rsidRPr="00C957B5">
        <w:rPr>
          <w:color w:val="000000"/>
          <w:sz w:val="22"/>
          <w:szCs w:val="22"/>
        </w:rPr>
        <w:t xml:space="preserve">Om </w:t>
      </w:r>
      <w:r w:rsidR="0060744D" w:rsidRPr="00C957B5">
        <w:rPr>
          <w:color w:val="000000"/>
          <w:sz w:val="22"/>
          <w:szCs w:val="22"/>
        </w:rPr>
        <w:t>probleemgedrag</w:t>
      </w:r>
      <w:r w:rsidRPr="00C957B5">
        <w:rPr>
          <w:color w:val="000000"/>
          <w:sz w:val="22"/>
          <w:szCs w:val="22"/>
        </w:rPr>
        <w:t xml:space="preserve"> te begrijpen en daar als professional adequaat mee om te kunnen gaan is het belangrijk te begrij</w:t>
      </w:r>
      <w:r w:rsidR="0034646A" w:rsidRPr="00C957B5">
        <w:rPr>
          <w:color w:val="000000"/>
          <w:sz w:val="22"/>
          <w:szCs w:val="22"/>
        </w:rPr>
        <w:t xml:space="preserve">pen wat het kind </w:t>
      </w:r>
      <w:r w:rsidR="002962A7">
        <w:rPr>
          <w:color w:val="000000"/>
          <w:sz w:val="22"/>
          <w:szCs w:val="22"/>
        </w:rPr>
        <w:t xml:space="preserve">of de volwassene </w:t>
      </w:r>
      <w:r w:rsidRPr="00C957B5">
        <w:rPr>
          <w:color w:val="000000"/>
          <w:sz w:val="22"/>
          <w:szCs w:val="22"/>
        </w:rPr>
        <w:t xml:space="preserve">nodig heeft. Wat iemand nodig heeft </w:t>
      </w:r>
      <w:r w:rsidR="00B82058">
        <w:rPr>
          <w:color w:val="000000"/>
          <w:sz w:val="22"/>
          <w:szCs w:val="22"/>
        </w:rPr>
        <w:t xml:space="preserve">zou –in niet-wetenschappelijke taal – </w:t>
      </w:r>
      <w:r w:rsidRPr="00C957B5">
        <w:rPr>
          <w:color w:val="000000"/>
          <w:sz w:val="22"/>
          <w:szCs w:val="22"/>
        </w:rPr>
        <w:t>omschr</w:t>
      </w:r>
      <w:r w:rsidR="00B82058">
        <w:rPr>
          <w:color w:val="000000"/>
          <w:sz w:val="22"/>
          <w:szCs w:val="22"/>
        </w:rPr>
        <w:t>even kunnen worden</w:t>
      </w:r>
      <w:r w:rsidRPr="00C957B5">
        <w:rPr>
          <w:color w:val="000000"/>
          <w:sz w:val="22"/>
          <w:szCs w:val="22"/>
        </w:rPr>
        <w:t xml:space="preserve"> als een ‘haakje’. Ieder kind heeft een ‘haakje’ wat hem helpt om zijn gedrag te reguleren en zich verder te ontwikkelen. Zo’n ‘haakje’ is vaak een zoektocht die de professional samen met het kind</w:t>
      </w:r>
      <w:r w:rsidR="009E1CF9" w:rsidRPr="00C957B5">
        <w:rPr>
          <w:color w:val="000000"/>
          <w:sz w:val="22"/>
          <w:szCs w:val="22"/>
        </w:rPr>
        <w:t xml:space="preserve"> en zijn context</w:t>
      </w:r>
      <w:r w:rsidRPr="00C957B5">
        <w:rPr>
          <w:color w:val="000000"/>
          <w:sz w:val="22"/>
          <w:szCs w:val="22"/>
        </w:rPr>
        <w:t xml:space="preserve"> aangaat. Die zoektocht kan lang duren maar ook in onverwachte creatieve oplossingen zitten.</w:t>
      </w:r>
      <w:r w:rsidR="0034646A" w:rsidRPr="00C957B5">
        <w:rPr>
          <w:color w:val="000000"/>
          <w:sz w:val="22"/>
          <w:szCs w:val="22"/>
        </w:rPr>
        <w:t xml:space="preserve"> Geduld (onze huid</w:t>
      </w:r>
      <w:r w:rsidR="0096283A" w:rsidRPr="00C957B5">
        <w:rPr>
          <w:color w:val="000000"/>
          <w:sz w:val="22"/>
          <w:szCs w:val="22"/>
        </w:rPr>
        <w:t>i</w:t>
      </w:r>
      <w:r w:rsidR="0034646A" w:rsidRPr="00C957B5">
        <w:rPr>
          <w:color w:val="000000"/>
          <w:sz w:val="22"/>
          <w:szCs w:val="22"/>
        </w:rPr>
        <w:t xml:space="preserve">ge maatschappij heeft misschien te weinig geduld </w:t>
      </w:r>
      <w:r w:rsidR="00A457E4" w:rsidRPr="00C957B5">
        <w:rPr>
          <w:color w:val="000000"/>
          <w:sz w:val="22"/>
          <w:szCs w:val="22"/>
        </w:rPr>
        <w:t xml:space="preserve">in het omgaan met </w:t>
      </w:r>
      <w:r w:rsidR="0034646A" w:rsidRPr="00C957B5">
        <w:rPr>
          <w:color w:val="000000"/>
          <w:sz w:val="22"/>
          <w:szCs w:val="22"/>
        </w:rPr>
        <w:t>kinderen</w:t>
      </w:r>
      <w:r w:rsidR="00A457E4" w:rsidRPr="00C957B5">
        <w:rPr>
          <w:color w:val="000000"/>
          <w:sz w:val="22"/>
          <w:szCs w:val="22"/>
        </w:rPr>
        <w:t xml:space="preserve"> en volwassenen in kwetsbare situaties</w:t>
      </w:r>
      <w:r w:rsidR="00DD3823">
        <w:rPr>
          <w:color w:val="000000"/>
          <w:sz w:val="22"/>
          <w:szCs w:val="22"/>
        </w:rPr>
        <w:t xml:space="preserve">, </w:t>
      </w:r>
      <w:proofErr w:type="spellStart"/>
      <w:r w:rsidR="004C2E4E">
        <w:rPr>
          <w:color w:val="000000"/>
          <w:sz w:val="22"/>
          <w:szCs w:val="22"/>
        </w:rPr>
        <w:t>Elchardus</w:t>
      </w:r>
      <w:proofErr w:type="spellEnd"/>
      <w:r w:rsidR="004C2E4E">
        <w:rPr>
          <w:color w:val="000000"/>
          <w:sz w:val="22"/>
          <w:szCs w:val="22"/>
        </w:rPr>
        <w:t>, 2012</w:t>
      </w:r>
      <w:r w:rsidR="0034646A" w:rsidRPr="00C957B5">
        <w:rPr>
          <w:color w:val="000000"/>
          <w:sz w:val="22"/>
          <w:szCs w:val="22"/>
        </w:rPr>
        <w:t>)</w:t>
      </w:r>
      <w:r w:rsidR="0096283A" w:rsidRPr="00C957B5">
        <w:rPr>
          <w:color w:val="000000"/>
          <w:sz w:val="22"/>
          <w:szCs w:val="22"/>
        </w:rPr>
        <w:t xml:space="preserve"> </w:t>
      </w:r>
      <w:r w:rsidR="0034646A" w:rsidRPr="00C957B5">
        <w:rPr>
          <w:color w:val="000000"/>
          <w:sz w:val="22"/>
          <w:szCs w:val="22"/>
        </w:rPr>
        <w:t>en vaker uitleggen met een lage E</w:t>
      </w:r>
      <w:r w:rsidR="0096283A" w:rsidRPr="00C957B5">
        <w:rPr>
          <w:color w:val="000000"/>
          <w:sz w:val="22"/>
          <w:szCs w:val="22"/>
        </w:rPr>
        <w:t xml:space="preserve">motionele </w:t>
      </w:r>
      <w:r w:rsidR="0034646A" w:rsidRPr="00C957B5">
        <w:rPr>
          <w:color w:val="000000"/>
          <w:sz w:val="22"/>
          <w:szCs w:val="22"/>
        </w:rPr>
        <w:t>E</w:t>
      </w:r>
      <w:r w:rsidR="0096283A" w:rsidRPr="00C957B5">
        <w:rPr>
          <w:color w:val="000000"/>
          <w:sz w:val="22"/>
          <w:szCs w:val="22"/>
        </w:rPr>
        <w:t>xpressie is helpend</w:t>
      </w:r>
      <w:r w:rsidR="006D19E8">
        <w:rPr>
          <w:color w:val="000000"/>
          <w:sz w:val="22"/>
          <w:szCs w:val="22"/>
        </w:rPr>
        <w:t>.</w:t>
      </w:r>
    </w:p>
    <w:p w14:paraId="67C66F89" w14:textId="149F4EF6" w:rsidR="009B0E2A" w:rsidRPr="00C957B5" w:rsidRDefault="009B0E2A" w:rsidP="001A2917">
      <w:pPr>
        <w:widowControl w:val="0"/>
        <w:autoSpaceDE w:val="0"/>
        <w:autoSpaceDN w:val="0"/>
        <w:adjustRightInd w:val="0"/>
        <w:spacing w:afterLines="120" w:after="288"/>
        <w:jc w:val="both"/>
        <w:rPr>
          <w:color w:val="000000"/>
          <w:sz w:val="22"/>
          <w:szCs w:val="22"/>
        </w:rPr>
      </w:pPr>
      <w:r w:rsidRPr="00C957B5">
        <w:rPr>
          <w:color w:val="000000"/>
          <w:sz w:val="22"/>
          <w:szCs w:val="22"/>
        </w:rPr>
        <w:t>Voor een jongen</w:t>
      </w:r>
      <w:r w:rsidR="00A457E4" w:rsidRPr="00C957B5">
        <w:rPr>
          <w:color w:val="000000"/>
          <w:sz w:val="22"/>
          <w:szCs w:val="22"/>
        </w:rPr>
        <w:t xml:space="preserve"> met </w:t>
      </w:r>
      <w:r w:rsidR="00D16E4E">
        <w:rPr>
          <w:color w:val="000000"/>
          <w:sz w:val="22"/>
          <w:szCs w:val="22"/>
        </w:rPr>
        <w:t xml:space="preserve">een </w:t>
      </w:r>
      <w:r w:rsidR="001A2917">
        <w:rPr>
          <w:color w:val="000000"/>
          <w:sz w:val="22"/>
          <w:szCs w:val="22"/>
        </w:rPr>
        <w:t>autismespectrum</w:t>
      </w:r>
      <w:r w:rsidR="00D16E4E">
        <w:rPr>
          <w:color w:val="000000"/>
          <w:sz w:val="22"/>
          <w:szCs w:val="22"/>
        </w:rPr>
        <w:t>stoornis</w:t>
      </w:r>
      <w:r w:rsidRPr="00C957B5">
        <w:rPr>
          <w:color w:val="000000"/>
          <w:sz w:val="22"/>
          <w:szCs w:val="22"/>
        </w:rPr>
        <w:t xml:space="preserve"> </w:t>
      </w:r>
      <w:r w:rsidR="0044207C">
        <w:rPr>
          <w:color w:val="000000"/>
          <w:sz w:val="22"/>
          <w:szCs w:val="22"/>
        </w:rPr>
        <w:t>die individueel (1</w:t>
      </w:r>
      <w:r w:rsidR="0010142C">
        <w:rPr>
          <w:color w:val="000000"/>
          <w:sz w:val="22"/>
          <w:szCs w:val="22"/>
        </w:rPr>
        <w:t xml:space="preserve"> </w:t>
      </w:r>
      <w:r w:rsidR="0044207C">
        <w:rPr>
          <w:color w:val="000000"/>
          <w:sz w:val="22"/>
          <w:szCs w:val="22"/>
        </w:rPr>
        <w:t>op 1)</w:t>
      </w:r>
      <w:r w:rsidRPr="00C957B5">
        <w:rPr>
          <w:color w:val="000000"/>
          <w:sz w:val="22"/>
          <w:szCs w:val="22"/>
        </w:rPr>
        <w:t xml:space="preserve"> begeleid moest worden bleek een draaiende wasmachine voor de benodigde rust in zijn hoofd te zorgen zodat hij weer kon functioneren in de klas. </w:t>
      </w:r>
      <w:r w:rsidR="00B97BAE" w:rsidRPr="00C957B5">
        <w:rPr>
          <w:color w:val="000000"/>
          <w:sz w:val="22"/>
          <w:szCs w:val="22"/>
        </w:rPr>
        <w:t xml:space="preserve">Dat is </w:t>
      </w:r>
      <w:r w:rsidR="00CC60B5" w:rsidRPr="00C957B5">
        <w:rPr>
          <w:color w:val="000000"/>
          <w:sz w:val="22"/>
          <w:szCs w:val="22"/>
        </w:rPr>
        <w:t xml:space="preserve">ook </w:t>
      </w:r>
      <w:r w:rsidR="00B97BAE" w:rsidRPr="00C957B5">
        <w:rPr>
          <w:color w:val="000000"/>
          <w:sz w:val="22"/>
          <w:szCs w:val="22"/>
        </w:rPr>
        <w:t xml:space="preserve">sociaal-emotionele </w:t>
      </w:r>
      <w:r w:rsidR="00A457E4" w:rsidRPr="00C957B5">
        <w:rPr>
          <w:color w:val="000000"/>
          <w:sz w:val="22"/>
          <w:szCs w:val="22"/>
        </w:rPr>
        <w:t>“</w:t>
      </w:r>
      <w:r w:rsidR="00B97BAE" w:rsidRPr="00C957B5">
        <w:rPr>
          <w:color w:val="000000"/>
          <w:sz w:val="22"/>
          <w:szCs w:val="22"/>
        </w:rPr>
        <w:t>l</w:t>
      </w:r>
      <w:r w:rsidR="00C85C6E" w:rsidRPr="00C957B5">
        <w:rPr>
          <w:color w:val="000000"/>
          <w:sz w:val="22"/>
          <w:szCs w:val="22"/>
        </w:rPr>
        <w:t>esstof</w:t>
      </w:r>
      <w:r w:rsidR="00A457E4" w:rsidRPr="00C957B5">
        <w:rPr>
          <w:color w:val="000000"/>
          <w:sz w:val="22"/>
          <w:szCs w:val="22"/>
        </w:rPr>
        <w:t>”</w:t>
      </w:r>
      <w:r w:rsidR="00C85C6E" w:rsidRPr="00C957B5">
        <w:rPr>
          <w:color w:val="000000"/>
          <w:sz w:val="22"/>
          <w:szCs w:val="22"/>
        </w:rPr>
        <w:t xml:space="preserve"> die aansluit bij de behoeften van het kind</w:t>
      </w:r>
      <w:r w:rsidR="00EC1F8B" w:rsidRPr="00C957B5">
        <w:rPr>
          <w:color w:val="000000"/>
          <w:sz w:val="22"/>
          <w:szCs w:val="22"/>
        </w:rPr>
        <w:t>.</w:t>
      </w:r>
      <w:r w:rsidR="00CC60B5" w:rsidRPr="00C957B5">
        <w:rPr>
          <w:color w:val="000000"/>
          <w:sz w:val="22"/>
          <w:szCs w:val="22"/>
        </w:rPr>
        <w:t xml:space="preserve"> </w:t>
      </w:r>
      <w:r w:rsidRPr="00C957B5">
        <w:rPr>
          <w:color w:val="000000"/>
          <w:sz w:val="22"/>
          <w:szCs w:val="22"/>
        </w:rPr>
        <w:t>Een dagelijks stukje hardlopen door de duinen hielp een jongen</w:t>
      </w:r>
      <w:r w:rsidR="00A457E4" w:rsidRPr="00C957B5">
        <w:rPr>
          <w:color w:val="000000"/>
          <w:sz w:val="22"/>
          <w:szCs w:val="22"/>
        </w:rPr>
        <w:t xml:space="preserve"> met LVB</w:t>
      </w:r>
      <w:r w:rsidRPr="00C957B5">
        <w:rPr>
          <w:color w:val="000000"/>
          <w:sz w:val="22"/>
          <w:szCs w:val="22"/>
        </w:rPr>
        <w:t xml:space="preserve"> om zijn emoties beter te </w:t>
      </w:r>
      <w:r w:rsidRPr="00C957B5">
        <w:rPr>
          <w:color w:val="000000"/>
          <w:sz w:val="22"/>
          <w:szCs w:val="22"/>
        </w:rPr>
        <w:lastRenderedPageBreak/>
        <w:t>reguleren. Contact met dieren (paarden!) help</w:t>
      </w:r>
      <w:r w:rsidR="00EC1F8B" w:rsidRPr="00C957B5">
        <w:rPr>
          <w:color w:val="000000"/>
          <w:sz w:val="22"/>
          <w:szCs w:val="22"/>
        </w:rPr>
        <w:t>t</w:t>
      </w:r>
      <w:r w:rsidRPr="00C957B5">
        <w:rPr>
          <w:color w:val="000000"/>
          <w:sz w:val="22"/>
          <w:szCs w:val="22"/>
        </w:rPr>
        <w:t xml:space="preserve"> kinderen ook</w:t>
      </w:r>
      <w:r w:rsidR="00C85C6E" w:rsidRPr="00C957B5">
        <w:rPr>
          <w:color w:val="000000"/>
          <w:sz w:val="22"/>
          <w:szCs w:val="22"/>
        </w:rPr>
        <w:t xml:space="preserve"> mee om hun emoties en gedrag te reguleren</w:t>
      </w:r>
      <w:r w:rsidRPr="00C957B5">
        <w:rPr>
          <w:color w:val="000000"/>
          <w:sz w:val="22"/>
          <w:szCs w:val="22"/>
        </w:rPr>
        <w:t xml:space="preserve">. </w:t>
      </w:r>
      <w:r w:rsidR="00C85C6E" w:rsidRPr="00C957B5">
        <w:rPr>
          <w:color w:val="000000"/>
          <w:sz w:val="22"/>
          <w:szCs w:val="22"/>
        </w:rPr>
        <w:t xml:space="preserve">Er zijn legio voorbeelden van ‘haakjes’ en iedere professional heeft ze ooit wel ervaren. </w:t>
      </w:r>
      <w:r w:rsidRPr="00C957B5">
        <w:rPr>
          <w:color w:val="000000"/>
          <w:sz w:val="22"/>
          <w:szCs w:val="22"/>
        </w:rPr>
        <w:t xml:space="preserve">Dat is allemaal niet alleen hulpverlening maar ook onderwijs volgens </w:t>
      </w:r>
      <w:proofErr w:type="spellStart"/>
      <w:r w:rsidRPr="00C957B5">
        <w:rPr>
          <w:color w:val="000000"/>
          <w:sz w:val="22"/>
          <w:szCs w:val="22"/>
        </w:rPr>
        <w:t>Biesta</w:t>
      </w:r>
      <w:proofErr w:type="spellEnd"/>
      <w:r w:rsidRPr="00C957B5">
        <w:rPr>
          <w:color w:val="000000"/>
          <w:sz w:val="22"/>
          <w:szCs w:val="22"/>
        </w:rPr>
        <w:t xml:space="preserve"> (2015).</w:t>
      </w:r>
      <w:r w:rsidR="001C7638" w:rsidRPr="00C957B5">
        <w:rPr>
          <w:color w:val="000000"/>
          <w:sz w:val="22"/>
          <w:szCs w:val="22"/>
        </w:rPr>
        <w:t xml:space="preserve"> Maar vaker gaat het vooral om die verbondenheid in weerwil van </w:t>
      </w:r>
      <w:r w:rsidR="00AF5352">
        <w:rPr>
          <w:color w:val="000000"/>
          <w:sz w:val="22"/>
          <w:szCs w:val="22"/>
        </w:rPr>
        <w:t xml:space="preserve">een lange historie van </w:t>
      </w:r>
      <w:r w:rsidR="001C7638" w:rsidRPr="00C957B5">
        <w:rPr>
          <w:color w:val="000000"/>
          <w:sz w:val="22"/>
          <w:szCs w:val="22"/>
        </w:rPr>
        <w:t>afwijz</w:t>
      </w:r>
      <w:r w:rsidR="005040E9" w:rsidRPr="00C957B5">
        <w:rPr>
          <w:color w:val="000000"/>
          <w:sz w:val="22"/>
          <w:szCs w:val="22"/>
        </w:rPr>
        <w:t>ing. Dat haakje is</w:t>
      </w:r>
      <w:r w:rsidR="001C7638" w:rsidRPr="00C957B5">
        <w:rPr>
          <w:color w:val="000000"/>
          <w:sz w:val="22"/>
          <w:szCs w:val="22"/>
        </w:rPr>
        <w:t xml:space="preserve"> op langere termijn</w:t>
      </w:r>
      <w:r w:rsidR="005040E9" w:rsidRPr="00C957B5">
        <w:rPr>
          <w:color w:val="000000"/>
          <w:sz w:val="22"/>
          <w:szCs w:val="22"/>
        </w:rPr>
        <w:t xml:space="preserve"> een belangrijk onderdeel van de werkalliantie tussen medewerkers of leerkrachten en kinderen of volwassenen</w:t>
      </w:r>
      <w:r w:rsidR="001C7638" w:rsidRPr="00C957B5">
        <w:rPr>
          <w:color w:val="000000"/>
          <w:sz w:val="22"/>
          <w:szCs w:val="22"/>
        </w:rPr>
        <w:t>.</w:t>
      </w:r>
    </w:p>
    <w:p w14:paraId="42B1C385" w14:textId="55ECBD14" w:rsidR="00686CD9" w:rsidRPr="007E19F8" w:rsidRDefault="0034646A" w:rsidP="001A2917">
      <w:pPr>
        <w:widowControl w:val="0"/>
        <w:autoSpaceDE w:val="0"/>
        <w:autoSpaceDN w:val="0"/>
        <w:adjustRightInd w:val="0"/>
        <w:spacing w:afterLines="120" w:after="288"/>
        <w:jc w:val="both"/>
        <w:rPr>
          <w:color w:val="000000"/>
          <w:sz w:val="22"/>
          <w:szCs w:val="22"/>
        </w:rPr>
      </w:pPr>
      <w:r w:rsidRPr="00C957B5">
        <w:rPr>
          <w:color w:val="000000"/>
          <w:sz w:val="22"/>
          <w:szCs w:val="22"/>
        </w:rPr>
        <w:t xml:space="preserve">De beperkingen in het begrijpen van </w:t>
      </w:r>
      <w:r w:rsidR="0060744D" w:rsidRPr="00C957B5">
        <w:rPr>
          <w:color w:val="000000"/>
          <w:sz w:val="22"/>
          <w:szCs w:val="22"/>
        </w:rPr>
        <w:t>probleemgedrag</w:t>
      </w:r>
      <w:r w:rsidRPr="00C957B5">
        <w:rPr>
          <w:color w:val="000000"/>
          <w:sz w:val="22"/>
          <w:szCs w:val="22"/>
        </w:rPr>
        <w:t xml:space="preserve"> zitten </w:t>
      </w:r>
      <w:r w:rsidR="00A457E4" w:rsidRPr="00C957B5">
        <w:rPr>
          <w:color w:val="000000"/>
          <w:sz w:val="22"/>
          <w:szCs w:val="22"/>
        </w:rPr>
        <w:t>dus zeker niet</w:t>
      </w:r>
      <w:r w:rsidRPr="00C957B5">
        <w:rPr>
          <w:color w:val="000000"/>
          <w:sz w:val="22"/>
          <w:szCs w:val="22"/>
        </w:rPr>
        <w:t xml:space="preserve"> alleen in het hoofd van het kind</w:t>
      </w:r>
      <w:r w:rsidR="005040E9" w:rsidRPr="00C957B5">
        <w:rPr>
          <w:color w:val="000000"/>
          <w:sz w:val="22"/>
          <w:szCs w:val="22"/>
        </w:rPr>
        <w:t xml:space="preserve"> of de volwassene</w:t>
      </w:r>
      <w:r w:rsidRPr="00C957B5">
        <w:rPr>
          <w:color w:val="000000"/>
          <w:sz w:val="22"/>
          <w:szCs w:val="22"/>
        </w:rPr>
        <w:t xml:space="preserve"> maar ook in ons </w:t>
      </w:r>
      <w:r w:rsidR="0096283A" w:rsidRPr="00C957B5">
        <w:rPr>
          <w:color w:val="000000"/>
          <w:sz w:val="22"/>
          <w:szCs w:val="22"/>
        </w:rPr>
        <w:t xml:space="preserve">eigen </w:t>
      </w:r>
      <w:r w:rsidRPr="00C957B5">
        <w:rPr>
          <w:color w:val="000000"/>
          <w:sz w:val="22"/>
          <w:szCs w:val="22"/>
        </w:rPr>
        <w:t>hoofd</w:t>
      </w:r>
      <w:r w:rsidR="005040E9" w:rsidRPr="00C957B5">
        <w:rPr>
          <w:color w:val="000000"/>
          <w:sz w:val="22"/>
          <w:szCs w:val="22"/>
        </w:rPr>
        <w:t xml:space="preserve"> (dat van hulpverleners)</w:t>
      </w:r>
      <w:r w:rsidRPr="00C957B5">
        <w:rPr>
          <w:color w:val="000000"/>
          <w:sz w:val="22"/>
          <w:szCs w:val="22"/>
        </w:rPr>
        <w:t xml:space="preserve"> </w:t>
      </w:r>
      <w:r w:rsidR="0096283A" w:rsidRPr="00C957B5">
        <w:rPr>
          <w:color w:val="000000"/>
          <w:sz w:val="22"/>
          <w:szCs w:val="22"/>
        </w:rPr>
        <w:t xml:space="preserve">en in het </w:t>
      </w:r>
      <w:r w:rsidR="00CB7D28">
        <w:rPr>
          <w:color w:val="000000"/>
          <w:sz w:val="22"/>
          <w:szCs w:val="22"/>
        </w:rPr>
        <w:t>‘</w:t>
      </w:r>
      <w:r w:rsidR="0096283A" w:rsidRPr="00C957B5">
        <w:rPr>
          <w:color w:val="000000"/>
          <w:sz w:val="22"/>
          <w:szCs w:val="22"/>
        </w:rPr>
        <w:t>hoofd</w:t>
      </w:r>
      <w:r w:rsidR="00CB7D28">
        <w:rPr>
          <w:color w:val="000000"/>
          <w:sz w:val="22"/>
          <w:szCs w:val="22"/>
        </w:rPr>
        <w:t>’</w:t>
      </w:r>
      <w:r w:rsidR="0096283A" w:rsidRPr="00C957B5">
        <w:rPr>
          <w:color w:val="000000"/>
          <w:sz w:val="22"/>
          <w:szCs w:val="22"/>
        </w:rPr>
        <w:t xml:space="preserve"> van de maatschappij</w:t>
      </w:r>
      <w:r w:rsidR="00CB7D28">
        <w:rPr>
          <w:color w:val="000000"/>
          <w:sz w:val="22"/>
          <w:szCs w:val="22"/>
        </w:rPr>
        <w:t xml:space="preserve"> die aandringt op strenger straffen (Boone </w:t>
      </w:r>
      <w:r w:rsidR="0010142C">
        <w:rPr>
          <w:color w:val="000000"/>
          <w:sz w:val="22"/>
          <w:szCs w:val="22"/>
        </w:rPr>
        <w:t>&amp;</w:t>
      </w:r>
      <w:r w:rsidR="00CB7D28">
        <w:rPr>
          <w:color w:val="000000"/>
          <w:sz w:val="22"/>
          <w:szCs w:val="22"/>
        </w:rPr>
        <w:t xml:space="preserve"> </w:t>
      </w:r>
      <w:proofErr w:type="spellStart"/>
      <w:r w:rsidR="00CB7D28">
        <w:rPr>
          <w:color w:val="000000"/>
          <w:sz w:val="22"/>
          <w:szCs w:val="22"/>
        </w:rPr>
        <w:t>Moerings</w:t>
      </w:r>
      <w:proofErr w:type="spellEnd"/>
      <w:r w:rsidR="00CB7D28">
        <w:rPr>
          <w:color w:val="000000"/>
          <w:sz w:val="22"/>
          <w:szCs w:val="22"/>
        </w:rPr>
        <w:t>, 2006)</w:t>
      </w:r>
      <w:r w:rsidR="0096283A" w:rsidRPr="00C957B5">
        <w:rPr>
          <w:color w:val="000000"/>
          <w:sz w:val="22"/>
          <w:szCs w:val="22"/>
        </w:rPr>
        <w:t>.</w:t>
      </w:r>
      <w:r w:rsidR="001C7638" w:rsidRPr="00C957B5">
        <w:rPr>
          <w:color w:val="000000"/>
          <w:sz w:val="22"/>
          <w:szCs w:val="22"/>
        </w:rPr>
        <w:t xml:space="preserve"> Verbondenheid</w:t>
      </w:r>
      <w:r w:rsidR="005040E9" w:rsidRPr="00C957B5">
        <w:rPr>
          <w:color w:val="000000"/>
          <w:sz w:val="22"/>
          <w:szCs w:val="22"/>
        </w:rPr>
        <w:t xml:space="preserve">, </w:t>
      </w:r>
      <w:r w:rsidR="00EC1F8B" w:rsidRPr="00C957B5">
        <w:rPr>
          <w:color w:val="000000"/>
          <w:sz w:val="22"/>
          <w:szCs w:val="22"/>
        </w:rPr>
        <w:t>c</w:t>
      </w:r>
      <w:r w:rsidR="005040E9" w:rsidRPr="00C957B5">
        <w:rPr>
          <w:color w:val="000000"/>
          <w:sz w:val="22"/>
          <w:szCs w:val="22"/>
        </w:rPr>
        <w:t xml:space="preserve">ompetentie en </w:t>
      </w:r>
      <w:r w:rsidR="00EC1F8B" w:rsidRPr="00C957B5">
        <w:rPr>
          <w:color w:val="000000"/>
          <w:sz w:val="22"/>
          <w:szCs w:val="22"/>
        </w:rPr>
        <w:t>a</w:t>
      </w:r>
      <w:r w:rsidR="005040E9" w:rsidRPr="00C957B5">
        <w:rPr>
          <w:color w:val="000000"/>
          <w:sz w:val="22"/>
          <w:szCs w:val="22"/>
        </w:rPr>
        <w:t>utonomie</w:t>
      </w:r>
      <w:r w:rsidR="001C7638" w:rsidRPr="00C957B5">
        <w:rPr>
          <w:color w:val="000000"/>
          <w:sz w:val="22"/>
          <w:szCs w:val="22"/>
        </w:rPr>
        <w:t xml:space="preserve"> </w:t>
      </w:r>
      <w:r w:rsidR="007B6BCE" w:rsidRPr="00C957B5">
        <w:rPr>
          <w:color w:val="000000"/>
          <w:sz w:val="22"/>
          <w:szCs w:val="22"/>
        </w:rPr>
        <w:t>ondersteu</w:t>
      </w:r>
      <w:r w:rsidR="00EC1F8B" w:rsidRPr="00C957B5">
        <w:rPr>
          <w:color w:val="000000"/>
          <w:sz w:val="22"/>
          <w:szCs w:val="22"/>
        </w:rPr>
        <w:t xml:space="preserve">nen </w:t>
      </w:r>
      <w:r w:rsidR="001C7638" w:rsidRPr="00C957B5">
        <w:rPr>
          <w:color w:val="000000"/>
          <w:sz w:val="22"/>
          <w:szCs w:val="22"/>
        </w:rPr>
        <w:t>en geduld</w:t>
      </w:r>
      <w:r w:rsidR="00A457E4" w:rsidRPr="00C957B5">
        <w:rPr>
          <w:color w:val="000000"/>
          <w:sz w:val="22"/>
          <w:szCs w:val="22"/>
        </w:rPr>
        <w:t xml:space="preserve"> installer</w:t>
      </w:r>
      <w:r w:rsidR="00EC1F8B" w:rsidRPr="00C957B5">
        <w:rPr>
          <w:color w:val="000000"/>
          <w:sz w:val="22"/>
          <w:szCs w:val="22"/>
        </w:rPr>
        <w:t>en</w:t>
      </w:r>
      <w:r w:rsidR="005040E9" w:rsidRPr="00C957B5">
        <w:rPr>
          <w:color w:val="000000"/>
          <w:sz w:val="22"/>
          <w:szCs w:val="22"/>
        </w:rPr>
        <w:t xml:space="preserve"> met als gevolg een beter leer- en leefklimaat</w:t>
      </w:r>
      <w:r w:rsidR="001C7638" w:rsidRPr="00C957B5">
        <w:rPr>
          <w:color w:val="000000"/>
          <w:sz w:val="22"/>
          <w:szCs w:val="22"/>
        </w:rPr>
        <w:t xml:space="preserve"> is </w:t>
      </w:r>
      <w:r w:rsidR="00EC1F8B" w:rsidRPr="00C957B5">
        <w:rPr>
          <w:color w:val="000000"/>
          <w:sz w:val="22"/>
          <w:szCs w:val="22"/>
        </w:rPr>
        <w:t>dan ook essentieel.</w:t>
      </w:r>
      <w:r w:rsidR="004C4E23" w:rsidRPr="00C957B5">
        <w:rPr>
          <w:color w:val="000000"/>
          <w:sz w:val="22"/>
          <w:szCs w:val="22"/>
        </w:rPr>
        <w:t xml:space="preserve"> H</w:t>
      </w:r>
      <w:r w:rsidR="002C5B86" w:rsidRPr="00C957B5">
        <w:rPr>
          <w:color w:val="000000"/>
          <w:sz w:val="22"/>
          <w:szCs w:val="22"/>
        </w:rPr>
        <w:t xml:space="preserve">et inschatten, beoordelen, plannen, </w:t>
      </w:r>
      <w:r w:rsidR="004C4E23" w:rsidRPr="00C957B5">
        <w:rPr>
          <w:color w:val="000000"/>
          <w:sz w:val="22"/>
          <w:szCs w:val="22"/>
        </w:rPr>
        <w:t xml:space="preserve">handelen </w:t>
      </w:r>
      <w:r w:rsidR="002C5B86" w:rsidRPr="00C957B5">
        <w:rPr>
          <w:color w:val="000000"/>
          <w:sz w:val="22"/>
          <w:szCs w:val="22"/>
        </w:rPr>
        <w:t xml:space="preserve">en evalueren </w:t>
      </w:r>
      <w:r w:rsidR="004C4E23" w:rsidRPr="00C957B5">
        <w:rPr>
          <w:color w:val="000000"/>
          <w:sz w:val="22"/>
          <w:szCs w:val="22"/>
        </w:rPr>
        <w:t>vanuit verschillende perspectieven (biologisch, psychologisch, (</w:t>
      </w:r>
      <w:proofErr w:type="spellStart"/>
      <w:r w:rsidR="004C4E23" w:rsidRPr="00C957B5">
        <w:rPr>
          <w:color w:val="000000"/>
          <w:sz w:val="22"/>
          <w:szCs w:val="22"/>
        </w:rPr>
        <w:t>ortho</w:t>
      </w:r>
      <w:proofErr w:type="spellEnd"/>
      <w:r w:rsidR="004C4E23" w:rsidRPr="00C957B5">
        <w:rPr>
          <w:color w:val="000000"/>
          <w:sz w:val="22"/>
          <w:szCs w:val="22"/>
        </w:rPr>
        <w:t>-)</w:t>
      </w:r>
      <w:r w:rsidR="00EC639D">
        <w:rPr>
          <w:color w:val="000000"/>
          <w:sz w:val="22"/>
          <w:szCs w:val="22"/>
        </w:rPr>
        <w:t xml:space="preserve"> </w:t>
      </w:r>
      <w:r w:rsidR="004C4E23" w:rsidRPr="00C957B5">
        <w:rPr>
          <w:color w:val="000000"/>
          <w:sz w:val="22"/>
          <w:szCs w:val="22"/>
        </w:rPr>
        <w:t xml:space="preserve">pedagogisch, sociaal, maatschappelijk-structureel, ontwikkelingsgericht) </w:t>
      </w:r>
      <w:r w:rsidR="002C5B86" w:rsidRPr="00C957B5">
        <w:rPr>
          <w:color w:val="000000"/>
          <w:sz w:val="22"/>
          <w:szCs w:val="22"/>
        </w:rPr>
        <w:t>is hierbij noodzakelijk. Het ka</w:t>
      </w:r>
      <w:r w:rsidR="007B6BCE" w:rsidRPr="00C957B5">
        <w:rPr>
          <w:color w:val="000000"/>
          <w:sz w:val="22"/>
          <w:szCs w:val="22"/>
        </w:rPr>
        <w:t>n</w:t>
      </w:r>
      <w:r w:rsidR="002C5B86" w:rsidRPr="00C957B5">
        <w:rPr>
          <w:color w:val="000000"/>
          <w:sz w:val="22"/>
          <w:szCs w:val="22"/>
        </w:rPr>
        <w:t xml:space="preserve"> helpen om de ondersteuning van kinderen en volwassenen met </w:t>
      </w:r>
      <w:r w:rsidR="0060744D" w:rsidRPr="00C957B5">
        <w:rPr>
          <w:color w:val="000000"/>
          <w:sz w:val="22"/>
          <w:szCs w:val="22"/>
        </w:rPr>
        <w:t>probleemgedrag</w:t>
      </w:r>
      <w:r w:rsidR="002C5B86" w:rsidRPr="00C957B5">
        <w:rPr>
          <w:color w:val="000000"/>
          <w:sz w:val="22"/>
          <w:szCs w:val="22"/>
        </w:rPr>
        <w:t xml:space="preserve"> steeds in interactie en verbondenheid met de bredere omgeving te zien. </w:t>
      </w:r>
      <w:proofErr w:type="spellStart"/>
      <w:r w:rsidR="002C5B86" w:rsidRPr="00C957B5">
        <w:rPr>
          <w:color w:val="000000"/>
          <w:sz w:val="22"/>
          <w:szCs w:val="22"/>
        </w:rPr>
        <w:t>D’Oosterlinck</w:t>
      </w:r>
      <w:proofErr w:type="spellEnd"/>
      <w:r w:rsidR="002C5B86" w:rsidRPr="00C957B5">
        <w:rPr>
          <w:color w:val="000000"/>
          <w:sz w:val="22"/>
          <w:szCs w:val="22"/>
        </w:rPr>
        <w:t xml:space="preserve"> et al.</w:t>
      </w:r>
      <w:r w:rsidR="0017040A" w:rsidRPr="00C957B5">
        <w:rPr>
          <w:color w:val="000000"/>
          <w:sz w:val="22"/>
          <w:szCs w:val="22"/>
        </w:rPr>
        <w:t xml:space="preserve"> (2016)</w:t>
      </w:r>
      <w:r w:rsidR="002C5B86" w:rsidRPr="00C957B5">
        <w:rPr>
          <w:color w:val="000000"/>
          <w:sz w:val="22"/>
          <w:szCs w:val="22"/>
        </w:rPr>
        <w:t xml:space="preserve"> en </w:t>
      </w:r>
      <w:proofErr w:type="spellStart"/>
      <w:r w:rsidR="002C5B86" w:rsidRPr="00C957B5">
        <w:rPr>
          <w:color w:val="000000"/>
          <w:sz w:val="22"/>
          <w:szCs w:val="22"/>
        </w:rPr>
        <w:t>Broekaert</w:t>
      </w:r>
      <w:proofErr w:type="spellEnd"/>
      <w:r w:rsidR="002C5B86" w:rsidRPr="00C957B5">
        <w:rPr>
          <w:color w:val="000000"/>
          <w:sz w:val="22"/>
          <w:szCs w:val="22"/>
        </w:rPr>
        <w:t xml:space="preserve"> </w:t>
      </w:r>
      <w:r w:rsidR="0017040A" w:rsidRPr="00C957B5">
        <w:rPr>
          <w:color w:val="000000"/>
          <w:sz w:val="22"/>
          <w:szCs w:val="22"/>
        </w:rPr>
        <w:t xml:space="preserve">&amp; </w:t>
      </w:r>
      <w:proofErr w:type="spellStart"/>
      <w:r w:rsidR="0017040A" w:rsidRPr="00C957B5">
        <w:rPr>
          <w:color w:val="000000"/>
          <w:sz w:val="22"/>
          <w:szCs w:val="22"/>
        </w:rPr>
        <w:t>D’Oosterlinck</w:t>
      </w:r>
      <w:proofErr w:type="spellEnd"/>
      <w:r w:rsidR="0017040A" w:rsidRPr="00C957B5">
        <w:rPr>
          <w:color w:val="000000"/>
          <w:sz w:val="22"/>
          <w:szCs w:val="22"/>
        </w:rPr>
        <w:t xml:space="preserve"> (2000</w:t>
      </w:r>
      <w:r w:rsidR="00092C11" w:rsidRPr="00C957B5">
        <w:rPr>
          <w:color w:val="000000"/>
          <w:sz w:val="22"/>
          <w:szCs w:val="22"/>
        </w:rPr>
        <w:t>, geciteerd in Vandevelde et al., 2017, p. 102</w:t>
      </w:r>
      <w:r w:rsidR="0017040A" w:rsidRPr="00C957B5">
        <w:rPr>
          <w:color w:val="000000"/>
          <w:sz w:val="22"/>
          <w:szCs w:val="22"/>
        </w:rPr>
        <w:t xml:space="preserve">) </w:t>
      </w:r>
      <w:r w:rsidR="002C5B86" w:rsidRPr="00C957B5">
        <w:rPr>
          <w:color w:val="000000"/>
          <w:sz w:val="22"/>
          <w:szCs w:val="22"/>
        </w:rPr>
        <w:t xml:space="preserve">spreken hier van het belang van </w:t>
      </w:r>
      <w:r w:rsidR="0017040A" w:rsidRPr="00C957B5">
        <w:rPr>
          <w:color w:val="000000"/>
          <w:sz w:val="22"/>
          <w:szCs w:val="22"/>
        </w:rPr>
        <w:t>interne relaties wat “…</w:t>
      </w:r>
      <w:r w:rsidR="0017040A" w:rsidRPr="00C957B5">
        <w:rPr>
          <w:i/>
          <w:color w:val="000000"/>
          <w:sz w:val="22"/>
          <w:szCs w:val="22"/>
        </w:rPr>
        <w:t xml:space="preserve"> leidt tot een ethiek van wijs kiezen en beslissen in een complexe en onzekere wereld, waarin interne relaties het samengaan van visies en het én-én gebeuren verklaren. In die zin blijft holistische orthopedagogiek dus in essentie pedagogiek. Zijn object ligt niet in het kind met een handicap of gedragsstoornis, maar in het geheel, het verbonden, juist, zinvol handelen.”</w:t>
      </w:r>
    </w:p>
    <w:p w14:paraId="6AD2D799" w14:textId="5E2289EE" w:rsidR="000030BB" w:rsidRPr="001D116F" w:rsidRDefault="00F23A88" w:rsidP="001A2917">
      <w:pPr>
        <w:spacing w:afterLines="120" w:after="288"/>
        <w:jc w:val="both"/>
        <w:rPr>
          <w:b/>
          <w:sz w:val="22"/>
          <w:szCs w:val="22"/>
        </w:rPr>
      </w:pPr>
      <w:r w:rsidRPr="001D116F">
        <w:rPr>
          <w:b/>
          <w:sz w:val="22"/>
          <w:szCs w:val="22"/>
        </w:rPr>
        <w:t>Geraadpleegde literatuur</w:t>
      </w:r>
    </w:p>
    <w:p w14:paraId="1567B5AB" w14:textId="46B111E6" w:rsidR="00FA6ABA" w:rsidRPr="00FA6ABA" w:rsidRDefault="00FA6ABA" w:rsidP="004C37B0">
      <w:pPr>
        <w:spacing w:line="360" w:lineRule="auto"/>
        <w:ind w:left="709" w:hanging="709"/>
        <w:contextualSpacing/>
        <w:rPr>
          <w:rStyle w:val="Nadruk"/>
          <w:rFonts w:eastAsia="Times New Roman"/>
          <w:i w:val="0"/>
          <w:iCs w:val="0"/>
          <w:sz w:val="22"/>
          <w:szCs w:val="22"/>
          <w:lang w:val="nl-BE"/>
        </w:rPr>
      </w:pPr>
      <w:r w:rsidRPr="00FA6ABA">
        <w:rPr>
          <w:sz w:val="22"/>
          <w:szCs w:val="22"/>
          <w:lang w:val="en-US"/>
        </w:rPr>
        <w:t xml:space="preserve">Anglin, J.P (2014). </w:t>
      </w:r>
      <w:r w:rsidRPr="00FA6ABA">
        <w:rPr>
          <w:i/>
          <w:sz w:val="22"/>
          <w:szCs w:val="22"/>
          <w:lang w:val="en-US"/>
        </w:rPr>
        <w:t>Pain, normality, and the struggle for congruence: Reinterpreting residential care for children and youth</w:t>
      </w:r>
      <w:r w:rsidRPr="00FA6ABA">
        <w:rPr>
          <w:sz w:val="22"/>
          <w:szCs w:val="22"/>
          <w:lang w:val="en-US"/>
        </w:rPr>
        <w:t xml:space="preserve">. </w:t>
      </w:r>
      <w:r w:rsidRPr="00FA6ABA">
        <w:rPr>
          <w:sz w:val="22"/>
          <w:szCs w:val="22"/>
        </w:rPr>
        <w:t xml:space="preserve">Oxford: </w:t>
      </w:r>
      <w:proofErr w:type="spellStart"/>
      <w:r w:rsidRPr="00FA6ABA">
        <w:rPr>
          <w:sz w:val="22"/>
          <w:szCs w:val="22"/>
        </w:rPr>
        <w:t>Routeledge</w:t>
      </w:r>
      <w:proofErr w:type="spellEnd"/>
      <w:r w:rsidRPr="00FA6ABA">
        <w:rPr>
          <w:sz w:val="22"/>
          <w:szCs w:val="22"/>
        </w:rPr>
        <w:t>.</w:t>
      </w:r>
    </w:p>
    <w:p w14:paraId="36F34170" w14:textId="77777777" w:rsidR="00FA6ABA" w:rsidRDefault="00FA6ABA" w:rsidP="004C37B0">
      <w:pPr>
        <w:spacing w:afterLines="120" w:after="288" w:line="360" w:lineRule="auto"/>
        <w:ind w:left="567" w:hanging="567"/>
        <w:jc w:val="both"/>
        <w:rPr>
          <w:color w:val="000000"/>
          <w:sz w:val="22"/>
          <w:szCs w:val="22"/>
        </w:rPr>
      </w:pPr>
    </w:p>
    <w:p w14:paraId="4EB55F18" w14:textId="77777777" w:rsidR="00F23A88" w:rsidRPr="001A2917" w:rsidRDefault="00CC60B5" w:rsidP="004C37B0">
      <w:pPr>
        <w:spacing w:afterLines="120" w:after="288" w:line="360" w:lineRule="auto"/>
        <w:ind w:left="567" w:hanging="567"/>
        <w:jc w:val="both"/>
        <w:rPr>
          <w:color w:val="000000"/>
          <w:sz w:val="22"/>
          <w:szCs w:val="22"/>
          <w:lang w:val="en-US"/>
        </w:rPr>
      </w:pPr>
      <w:proofErr w:type="spellStart"/>
      <w:r w:rsidRPr="001D116F">
        <w:rPr>
          <w:color w:val="000000"/>
          <w:sz w:val="22"/>
          <w:szCs w:val="22"/>
        </w:rPr>
        <w:t>Biesta</w:t>
      </w:r>
      <w:proofErr w:type="spellEnd"/>
      <w:r w:rsidRPr="001D116F">
        <w:rPr>
          <w:color w:val="000000"/>
          <w:sz w:val="22"/>
          <w:szCs w:val="22"/>
        </w:rPr>
        <w:t xml:space="preserve">, G. J.J. (2012). </w:t>
      </w:r>
      <w:r w:rsidRPr="001A2917">
        <w:rPr>
          <w:i/>
          <w:color w:val="000000"/>
          <w:sz w:val="22"/>
          <w:szCs w:val="22"/>
          <w:lang w:val="en-GB"/>
        </w:rPr>
        <w:t>The beautiful risk of educa</w:t>
      </w:r>
      <w:r w:rsidRPr="001A2917">
        <w:rPr>
          <w:color w:val="000000"/>
          <w:sz w:val="22"/>
          <w:szCs w:val="22"/>
          <w:lang w:val="en-GB"/>
        </w:rPr>
        <w:t xml:space="preserve">tion. </w:t>
      </w:r>
      <w:r w:rsidRPr="001A2917">
        <w:rPr>
          <w:color w:val="000000"/>
          <w:sz w:val="22"/>
          <w:szCs w:val="22"/>
          <w:lang w:val="en-US"/>
        </w:rPr>
        <w:t xml:space="preserve">London: </w:t>
      </w:r>
      <w:proofErr w:type="spellStart"/>
      <w:r w:rsidRPr="001A2917">
        <w:rPr>
          <w:color w:val="000000"/>
          <w:sz w:val="22"/>
          <w:szCs w:val="22"/>
          <w:lang w:val="en-US"/>
        </w:rPr>
        <w:t>Routeledge</w:t>
      </w:r>
      <w:proofErr w:type="spellEnd"/>
    </w:p>
    <w:p w14:paraId="4FBBDE1A" w14:textId="0CF70DC6" w:rsidR="00902649" w:rsidRPr="001A2917" w:rsidRDefault="008B5701" w:rsidP="004C37B0">
      <w:pPr>
        <w:spacing w:afterLines="120" w:after="288" w:line="360" w:lineRule="auto"/>
        <w:ind w:left="567" w:hanging="567"/>
        <w:jc w:val="both"/>
        <w:rPr>
          <w:rFonts w:eastAsia="Times New Roman"/>
          <w:sz w:val="22"/>
          <w:szCs w:val="22"/>
          <w:lang w:val="en-US"/>
        </w:rPr>
      </w:pPr>
      <w:proofErr w:type="spellStart"/>
      <w:r w:rsidRPr="001D116F">
        <w:rPr>
          <w:sz w:val="22"/>
          <w:szCs w:val="22"/>
          <w:lang w:val="en-US"/>
        </w:rPr>
        <w:t>Bion</w:t>
      </w:r>
      <w:proofErr w:type="spellEnd"/>
      <w:r w:rsidRPr="001D116F">
        <w:rPr>
          <w:sz w:val="22"/>
          <w:szCs w:val="22"/>
          <w:lang w:val="en-US"/>
        </w:rPr>
        <w:t xml:space="preserve">, W.R. (1980).  Experiences in Groups.  (London, </w:t>
      </w:r>
      <w:proofErr w:type="spellStart"/>
      <w:r w:rsidRPr="001D116F">
        <w:rPr>
          <w:sz w:val="22"/>
          <w:szCs w:val="22"/>
          <w:lang w:val="en-US"/>
        </w:rPr>
        <w:t>Tavistock</w:t>
      </w:r>
      <w:proofErr w:type="spellEnd"/>
      <w:r w:rsidRPr="001D116F">
        <w:rPr>
          <w:sz w:val="22"/>
          <w:szCs w:val="22"/>
          <w:lang w:val="en-US"/>
        </w:rPr>
        <w:t>, 1980).</w:t>
      </w:r>
      <w:r w:rsidR="00F23A88" w:rsidRPr="001A2917">
        <w:rPr>
          <w:rFonts w:eastAsia="Times New Roman"/>
          <w:sz w:val="22"/>
          <w:szCs w:val="22"/>
          <w:lang w:val="en-US"/>
        </w:rPr>
        <w:t xml:space="preserve"> </w:t>
      </w:r>
      <w:proofErr w:type="spellStart"/>
      <w:r w:rsidR="00902649" w:rsidRPr="001A2917">
        <w:rPr>
          <w:rFonts w:eastAsia="Times New Roman"/>
          <w:sz w:val="22"/>
          <w:szCs w:val="22"/>
          <w:lang w:val="nl-BE"/>
        </w:rPr>
        <w:t>Boekee</w:t>
      </w:r>
      <w:proofErr w:type="spellEnd"/>
      <w:r w:rsidR="00902649" w:rsidRPr="001A2917">
        <w:rPr>
          <w:rFonts w:eastAsia="Times New Roman"/>
          <w:sz w:val="22"/>
          <w:szCs w:val="22"/>
          <w:lang w:val="nl-BE"/>
        </w:rPr>
        <w:t xml:space="preserve">, I., </w:t>
      </w:r>
      <w:proofErr w:type="spellStart"/>
      <w:r w:rsidR="00902649" w:rsidRPr="001A2917">
        <w:rPr>
          <w:rFonts w:eastAsia="Times New Roman"/>
          <w:sz w:val="22"/>
          <w:szCs w:val="22"/>
          <w:lang w:val="nl-BE"/>
        </w:rPr>
        <w:t>Beld</w:t>
      </w:r>
      <w:proofErr w:type="spellEnd"/>
      <w:r w:rsidR="00902649" w:rsidRPr="001A2917">
        <w:rPr>
          <w:rFonts w:eastAsia="Times New Roman"/>
          <w:sz w:val="22"/>
          <w:szCs w:val="22"/>
          <w:lang w:val="nl-BE"/>
        </w:rPr>
        <w:t xml:space="preserve">, M. &amp; van der Helm (2017 in voorbereiding). </w:t>
      </w:r>
      <w:proofErr w:type="spellStart"/>
      <w:r w:rsidR="00902649" w:rsidRPr="001A2917">
        <w:rPr>
          <w:rFonts w:eastAsia="Times New Roman"/>
          <w:i/>
          <w:sz w:val="22"/>
          <w:szCs w:val="22"/>
          <w:lang w:val="nl-BE"/>
        </w:rPr>
        <w:t>Teamcoaching</w:t>
      </w:r>
      <w:proofErr w:type="spellEnd"/>
      <w:r w:rsidR="00902649" w:rsidRPr="001A2917">
        <w:rPr>
          <w:rFonts w:eastAsia="Times New Roman"/>
          <w:i/>
          <w:sz w:val="22"/>
          <w:szCs w:val="22"/>
          <w:lang w:val="nl-BE"/>
        </w:rPr>
        <w:t xml:space="preserve"> op basis van leef- leer- en werkklimaat in de forensische zorg</w:t>
      </w:r>
      <w:r w:rsidR="00902649" w:rsidRPr="001A2917">
        <w:rPr>
          <w:rFonts w:eastAsia="Times New Roman"/>
          <w:sz w:val="22"/>
          <w:szCs w:val="22"/>
          <w:lang w:val="nl-BE"/>
        </w:rPr>
        <w:t xml:space="preserve">. </w:t>
      </w:r>
      <w:r w:rsidR="00902649" w:rsidRPr="001A2917">
        <w:rPr>
          <w:rFonts w:eastAsia="Times New Roman"/>
          <w:sz w:val="22"/>
          <w:szCs w:val="22"/>
          <w:lang w:val="en-GB"/>
        </w:rPr>
        <w:t xml:space="preserve">Manuscript in </w:t>
      </w:r>
      <w:proofErr w:type="spellStart"/>
      <w:r w:rsidR="00902649" w:rsidRPr="001A2917">
        <w:rPr>
          <w:rFonts w:eastAsia="Times New Roman"/>
          <w:sz w:val="22"/>
          <w:szCs w:val="22"/>
          <w:lang w:val="en-GB"/>
        </w:rPr>
        <w:t>voorbereiding</w:t>
      </w:r>
      <w:proofErr w:type="spellEnd"/>
      <w:r w:rsidR="00902649" w:rsidRPr="001A2917">
        <w:rPr>
          <w:rFonts w:eastAsia="Times New Roman"/>
          <w:sz w:val="22"/>
          <w:szCs w:val="22"/>
          <w:lang w:val="en-GB"/>
        </w:rPr>
        <w:t>.</w:t>
      </w:r>
    </w:p>
    <w:p w14:paraId="5E165A5C" w14:textId="7E93F18A" w:rsidR="00CB7D28" w:rsidRPr="001A2917" w:rsidRDefault="001D116F" w:rsidP="001A2917">
      <w:pPr>
        <w:spacing w:afterLines="120" w:after="288"/>
        <w:ind w:left="567" w:hanging="567"/>
        <w:jc w:val="both"/>
        <w:rPr>
          <w:sz w:val="22"/>
          <w:szCs w:val="22"/>
        </w:rPr>
      </w:pPr>
      <w:r w:rsidRPr="009F2BB4">
        <w:rPr>
          <w:sz w:val="22"/>
          <w:szCs w:val="22"/>
          <w:lang w:val="en-US"/>
        </w:rPr>
        <w:t xml:space="preserve">Boone, L.M., </w:t>
      </w:r>
      <w:proofErr w:type="spellStart"/>
      <w:r w:rsidR="00CB7D28" w:rsidRPr="009F2BB4">
        <w:rPr>
          <w:sz w:val="22"/>
          <w:szCs w:val="22"/>
          <w:lang w:val="en-US"/>
        </w:rPr>
        <w:t>Moerings</w:t>
      </w:r>
      <w:proofErr w:type="spellEnd"/>
      <w:r w:rsidR="00CB7D28" w:rsidRPr="009F2BB4">
        <w:rPr>
          <w:sz w:val="22"/>
          <w:szCs w:val="22"/>
          <w:lang w:val="en-US"/>
        </w:rPr>
        <w:t xml:space="preserve">, M. (2007). </w:t>
      </w:r>
      <w:r w:rsidR="00CB7D28" w:rsidRPr="001A2917">
        <w:rPr>
          <w:i/>
          <w:sz w:val="22"/>
          <w:szCs w:val="22"/>
          <w:lang w:val="en-GB"/>
        </w:rPr>
        <w:t>Growing prison rates in the Netherlands</w:t>
      </w:r>
      <w:r w:rsidR="00CB7D28" w:rsidRPr="001A2917">
        <w:rPr>
          <w:sz w:val="22"/>
          <w:szCs w:val="22"/>
          <w:lang w:val="en-GB"/>
        </w:rPr>
        <w:t xml:space="preserve">. </w:t>
      </w:r>
      <w:r w:rsidR="00CB7D28" w:rsidRPr="001A2917">
        <w:rPr>
          <w:sz w:val="22"/>
          <w:szCs w:val="22"/>
        </w:rPr>
        <w:t>Justitiële verkenningen, pp. 5-30 (Du). Den Haag: Boom.</w:t>
      </w:r>
    </w:p>
    <w:p w14:paraId="701124B2" w14:textId="77777777" w:rsidR="0017040A" w:rsidRPr="001A2917" w:rsidRDefault="0017040A" w:rsidP="001A2917">
      <w:pPr>
        <w:spacing w:afterLines="120" w:after="288"/>
        <w:ind w:left="567" w:hanging="567"/>
        <w:jc w:val="both"/>
        <w:rPr>
          <w:rFonts w:eastAsia="Times New Roman"/>
          <w:sz w:val="22"/>
          <w:szCs w:val="22"/>
          <w:lang w:val="nl-BE"/>
        </w:rPr>
      </w:pPr>
      <w:proofErr w:type="spellStart"/>
      <w:r w:rsidRPr="001A2917">
        <w:rPr>
          <w:rFonts w:eastAsia="Times New Roman"/>
          <w:sz w:val="22"/>
          <w:szCs w:val="22"/>
          <w:lang w:val="nl-BE"/>
        </w:rPr>
        <w:t>Broekaert</w:t>
      </w:r>
      <w:proofErr w:type="spellEnd"/>
      <w:r w:rsidRPr="001A2917">
        <w:rPr>
          <w:rFonts w:eastAsia="Times New Roman"/>
          <w:sz w:val="22"/>
          <w:szCs w:val="22"/>
          <w:lang w:val="nl-BE"/>
        </w:rPr>
        <w:t xml:space="preserve">, E., &amp; </w:t>
      </w:r>
      <w:proofErr w:type="spellStart"/>
      <w:r w:rsidRPr="001A2917">
        <w:rPr>
          <w:rFonts w:eastAsia="Times New Roman"/>
          <w:sz w:val="22"/>
          <w:szCs w:val="22"/>
          <w:lang w:val="nl-BE"/>
        </w:rPr>
        <w:t>D’Oosterlinck</w:t>
      </w:r>
      <w:proofErr w:type="spellEnd"/>
      <w:r w:rsidRPr="001A2917">
        <w:rPr>
          <w:rFonts w:eastAsia="Times New Roman"/>
          <w:sz w:val="22"/>
          <w:szCs w:val="22"/>
          <w:lang w:val="nl-BE"/>
        </w:rPr>
        <w:t xml:space="preserve">, F. (2000). Holisme en orthopedagogiek. </w:t>
      </w:r>
      <w:r w:rsidRPr="001A2917">
        <w:rPr>
          <w:rFonts w:eastAsia="Times New Roman"/>
          <w:sz w:val="22"/>
          <w:szCs w:val="22"/>
        </w:rPr>
        <w:t xml:space="preserve">In F. Simon. (Red.), </w:t>
      </w:r>
      <w:r w:rsidRPr="001A2917">
        <w:rPr>
          <w:rFonts w:eastAsia="Times New Roman"/>
          <w:i/>
          <w:sz w:val="22"/>
          <w:szCs w:val="22"/>
        </w:rPr>
        <w:t xml:space="preserve">Liber </w:t>
      </w:r>
      <w:proofErr w:type="spellStart"/>
      <w:r w:rsidRPr="001A2917">
        <w:rPr>
          <w:rFonts w:eastAsia="Times New Roman"/>
          <w:i/>
          <w:sz w:val="22"/>
          <w:szCs w:val="22"/>
        </w:rPr>
        <w:t>Amicorum</w:t>
      </w:r>
      <w:proofErr w:type="spellEnd"/>
      <w:r w:rsidRPr="001A2917">
        <w:rPr>
          <w:rFonts w:eastAsia="Times New Roman"/>
          <w:i/>
          <w:sz w:val="22"/>
          <w:szCs w:val="22"/>
        </w:rPr>
        <w:t xml:space="preserve"> Karel De Clerck</w:t>
      </w:r>
      <w:r w:rsidRPr="001A2917">
        <w:rPr>
          <w:rFonts w:eastAsia="Times New Roman"/>
          <w:sz w:val="22"/>
          <w:szCs w:val="22"/>
        </w:rPr>
        <w:t xml:space="preserve"> (pp. 13-18). </w:t>
      </w:r>
      <w:r w:rsidRPr="001A2917">
        <w:rPr>
          <w:rFonts w:eastAsia="Times New Roman"/>
          <w:sz w:val="22"/>
          <w:szCs w:val="22"/>
          <w:lang w:val="nl-BE"/>
        </w:rPr>
        <w:t>Universiteit Gent.</w:t>
      </w:r>
    </w:p>
    <w:p w14:paraId="5BF8241A" w14:textId="77777777" w:rsidR="009C3B0C" w:rsidRPr="001A2917" w:rsidRDefault="009C3B0C" w:rsidP="001A2917">
      <w:pPr>
        <w:spacing w:afterLines="120" w:after="288"/>
        <w:ind w:left="567" w:hanging="567"/>
        <w:jc w:val="both"/>
        <w:rPr>
          <w:rFonts w:eastAsia="Times New Roman"/>
          <w:sz w:val="22"/>
          <w:szCs w:val="22"/>
          <w:lang w:val="nl-BE"/>
        </w:rPr>
      </w:pPr>
      <w:proofErr w:type="spellStart"/>
      <w:r w:rsidRPr="001A2917">
        <w:rPr>
          <w:rFonts w:eastAsia="Times New Roman"/>
          <w:sz w:val="22"/>
          <w:szCs w:val="22"/>
          <w:lang w:val="nl-BE"/>
        </w:rPr>
        <w:t>Broekaert</w:t>
      </w:r>
      <w:proofErr w:type="spellEnd"/>
      <w:r w:rsidRPr="001A2917">
        <w:rPr>
          <w:rFonts w:eastAsia="Times New Roman"/>
          <w:sz w:val="22"/>
          <w:szCs w:val="22"/>
          <w:lang w:val="nl-BE"/>
        </w:rPr>
        <w:t xml:space="preserve">, E., </w:t>
      </w:r>
      <w:proofErr w:type="spellStart"/>
      <w:r w:rsidRPr="001A2917">
        <w:rPr>
          <w:rFonts w:eastAsia="Times New Roman"/>
          <w:sz w:val="22"/>
          <w:szCs w:val="22"/>
          <w:lang w:val="nl-BE"/>
        </w:rPr>
        <w:t>Vanderplasschen</w:t>
      </w:r>
      <w:proofErr w:type="spellEnd"/>
      <w:r w:rsidRPr="001A2917">
        <w:rPr>
          <w:rFonts w:eastAsia="Times New Roman"/>
          <w:sz w:val="22"/>
          <w:szCs w:val="22"/>
          <w:lang w:val="nl-BE"/>
        </w:rPr>
        <w:t xml:space="preserve">, W., Temmerman, I.,, Ottenberg, D.J. &amp; Kaplan, C. (2000). </w:t>
      </w:r>
      <w:r w:rsidRPr="001A2917">
        <w:rPr>
          <w:rFonts w:eastAsia="Times New Roman"/>
          <w:sz w:val="22"/>
          <w:szCs w:val="22"/>
          <w:lang w:val="en-US"/>
        </w:rPr>
        <w:t xml:space="preserve">Retrospective study of similarities and relations between American drug-free and European therapeutic communities for children and adults. </w:t>
      </w:r>
      <w:r w:rsidRPr="001A2917">
        <w:rPr>
          <w:rFonts w:eastAsia="Times New Roman"/>
          <w:i/>
          <w:sz w:val="22"/>
          <w:szCs w:val="22"/>
          <w:lang w:val="nl-BE"/>
        </w:rPr>
        <w:t xml:space="preserve">Journal of </w:t>
      </w:r>
      <w:proofErr w:type="spellStart"/>
      <w:r w:rsidRPr="001A2917">
        <w:rPr>
          <w:rFonts w:eastAsia="Times New Roman"/>
          <w:i/>
          <w:sz w:val="22"/>
          <w:szCs w:val="22"/>
          <w:lang w:val="nl-BE"/>
        </w:rPr>
        <w:t>Psychoactive</w:t>
      </w:r>
      <w:proofErr w:type="spellEnd"/>
      <w:r w:rsidRPr="001A2917">
        <w:rPr>
          <w:rFonts w:eastAsia="Times New Roman"/>
          <w:i/>
          <w:sz w:val="22"/>
          <w:szCs w:val="22"/>
          <w:lang w:val="nl-BE"/>
        </w:rPr>
        <w:t xml:space="preserve"> Drugs</w:t>
      </w:r>
      <w:r w:rsidRPr="001A2917">
        <w:rPr>
          <w:rFonts w:eastAsia="Times New Roman"/>
          <w:sz w:val="22"/>
          <w:szCs w:val="22"/>
          <w:lang w:val="nl-BE"/>
        </w:rPr>
        <w:t>, 32(4), 407-417.</w:t>
      </w:r>
    </w:p>
    <w:p w14:paraId="3422A456" w14:textId="77777777" w:rsidR="00092C11" w:rsidRPr="001A2917" w:rsidRDefault="00092C11" w:rsidP="001A2917">
      <w:pPr>
        <w:spacing w:afterLines="120" w:after="288"/>
        <w:ind w:left="567" w:hanging="567"/>
        <w:jc w:val="both"/>
        <w:rPr>
          <w:rFonts w:eastAsia="Times New Roman"/>
          <w:sz w:val="22"/>
          <w:szCs w:val="22"/>
          <w:lang w:val="nl-BE"/>
        </w:rPr>
      </w:pPr>
      <w:proofErr w:type="spellStart"/>
      <w:r w:rsidRPr="001A2917">
        <w:rPr>
          <w:rFonts w:eastAsia="Times New Roman"/>
          <w:sz w:val="22"/>
          <w:szCs w:val="22"/>
          <w:lang w:val="nl-BE"/>
        </w:rPr>
        <w:t>Broekaert</w:t>
      </w:r>
      <w:proofErr w:type="spellEnd"/>
      <w:r w:rsidRPr="001A2917">
        <w:rPr>
          <w:rFonts w:eastAsia="Times New Roman"/>
          <w:sz w:val="22"/>
          <w:szCs w:val="22"/>
          <w:lang w:val="nl-BE"/>
        </w:rPr>
        <w:t xml:space="preserve">, E. (2010). Personen met gedragsstoornissen. In </w:t>
      </w:r>
      <w:proofErr w:type="spellStart"/>
      <w:r w:rsidRPr="001A2917">
        <w:rPr>
          <w:rFonts w:eastAsia="Times New Roman"/>
          <w:sz w:val="22"/>
          <w:szCs w:val="22"/>
          <w:lang w:val="nl-BE"/>
        </w:rPr>
        <w:t>Broekaert</w:t>
      </w:r>
      <w:proofErr w:type="spellEnd"/>
      <w:r w:rsidRPr="001A2917">
        <w:rPr>
          <w:rFonts w:eastAsia="Times New Roman"/>
          <w:sz w:val="22"/>
          <w:szCs w:val="22"/>
          <w:lang w:val="nl-BE"/>
        </w:rPr>
        <w:t xml:space="preserve">, E., Van Hove, G., Vandevelde, S., </w:t>
      </w:r>
      <w:proofErr w:type="spellStart"/>
      <w:r w:rsidRPr="001A2917">
        <w:rPr>
          <w:rFonts w:eastAsia="Times New Roman"/>
          <w:sz w:val="22"/>
          <w:szCs w:val="22"/>
          <w:lang w:val="nl-BE"/>
        </w:rPr>
        <w:t>Soyez</w:t>
      </w:r>
      <w:proofErr w:type="spellEnd"/>
      <w:r w:rsidRPr="001A2917">
        <w:rPr>
          <w:rFonts w:eastAsia="Times New Roman"/>
          <w:sz w:val="22"/>
          <w:szCs w:val="22"/>
          <w:lang w:val="nl-BE"/>
        </w:rPr>
        <w:t xml:space="preserve">, V. &amp; </w:t>
      </w:r>
      <w:proofErr w:type="spellStart"/>
      <w:r w:rsidRPr="001A2917">
        <w:rPr>
          <w:rFonts w:eastAsia="Times New Roman"/>
          <w:sz w:val="22"/>
          <w:szCs w:val="22"/>
          <w:lang w:val="nl-BE"/>
        </w:rPr>
        <w:t>Vanderplasschen</w:t>
      </w:r>
      <w:proofErr w:type="spellEnd"/>
      <w:r w:rsidRPr="001A2917">
        <w:rPr>
          <w:rFonts w:eastAsia="Times New Roman"/>
          <w:sz w:val="22"/>
          <w:szCs w:val="22"/>
          <w:lang w:val="nl-BE"/>
        </w:rPr>
        <w:t xml:space="preserve">, W. (Red). </w:t>
      </w:r>
      <w:r w:rsidRPr="001A2917">
        <w:rPr>
          <w:rFonts w:eastAsia="Times New Roman"/>
          <w:i/>
          <w:sz w:val="22"/>
          <w:szCs w:val="22"/>
          <w:lang w:val="nl-BE"/>
        </w:rPr>
        <w:t>Handboek Bijzondere Orthopedagogiek.</w:t>
      </w:r>
      <w:r w:rsidRPr="001A2917">
        <w:rPr>
          <w:rFonts w:eastAsia="Times New Roman"/>
          <w:sz w:val="22"/>
          <w:szCs w:val="22"/>
          <w:lang w:val="nl-BE"/>
        </w:rPr>
        <w:t xml:space="preserve"> Antwerpen, Apeldoorn: Garant.</w:t>
      </w:r>
    </w:p>
    <w:p w14:paraId="2023ADD1" w14:textId="77777777" w:rsidR="00AE19E8" w:rsidRPr="001A2917" w:rsidRDefault="00AE19E8" w:rsidP="001A2917">
      <w:pPr>
        <w:spacing w:afterLines="120" w:after="288"/>
        <w:ind w:left="567" w:hanging="567"/>
        <w:jc w:val="both"/>
        <w:rPr>
          <w:rFonts w:eastAsia="Times New Roman"/>
          <w:i/>
          <w:sz w:val="22"/>
          <w:szCs w:val="22"/>
          <w:lang w:val="en-US"/>
        </w:rPr>
      </w:pPr>
      <w:r w:rsidRPr="009F2BB4">
        <w:rPr>
          <w:rStyle w:val="Nadruk"/>
          <w:rFonts w:eastAsia="Times New Roman"/>
          <w:i w:val="0"/>
          <w:sz w:val="22"/>
          <w:szCs w:val="22"/>
          <w:lang w:val="en-US"/>
        </w:rPr>
        <w:t>Brooks</w:t>
      </w:r>
      <w:r w:rsidRPr="009F2BB4">
        <w:rPr>
          <w:rStyle w:val="st"/>
          <w:rFonts w:eastAsia="Times New Roman"/>
          <w:i/>
          <w:sz w:val="22"/>
          <w:szCs w:val="22"/>
          <w:lang w:val="en-US"/>
        </w:rPr>
        <w:t>-</w:t>
      </w:r>
      <w:r w:rsidRPr="009F2BB4">
        <w:rPr>
          <w:rStyle w:val="Nadruk"/>
          <w:rFonts w:eastAsia="Times New Roman"/>
          <w:i w:val="0"/>
          <w:sz w:val="22"/>
          <w:szCs w:val="22"/>
          <w:lang w:val="en-US"/>
        </w:rPr>
        <w:t>Gunn</w:t>
      </w:r>
      <w:r w:rsidRPr="009F2BB4">
        <w:rPr>
          <w:rStyle w:val="st"/>
          <w:rFonts w:eastAsia="Times New Roman"/>
          <w:i/>
          <w:sz w:val="22"/>
          <w:szCs w:val="22"/>
          <w:lang w:val="en-US"/>
        </w:rPr>
        <w:t xml:space="preserve">, </w:t>
      </w:r>
      <w:r w:rsidRPr="009F2BB4">
        <w:rPr>
          <w:rStyle w:val="Nadruk"/>
          <w:rFonts w:eastAsia="Times New Roman"/>
          <w:i w:val="0"/>
          <w:sz w:val="22"/>
          <w:szCs w:val="22"/>
          <w:lang w:val="en-US"/>
        </w:rPr>
        <w:t>J</w:t>
      </w:r>
      <w:r w:rsidRPr="009F2BB4">
        <w:rPr>
          <w:rStyle w:val="st"/>
          <w:rFonts w:eastAsia="Times New Roman"/>
          <w:i/>
          <w:sz w:val="22"/>
          <w:szCs w:val="22"/>
          <w:lang w:val="en-US"/>
        </w:rPr>
        <w:t xml:space="preserve">., </w:t>
      </w:r>
      <w:r w:rsidRPr="009F2BB4">
        <w:rPr>
          <w:rStyle w:val="Nadruk"/>
          <w:rFonts w:eastAsia="Times New Roman"/>
          <w:i w:val="0"/>
          <w:sz w:val="22"/>
          <w:szCs w:val="22"/>
          <w:lang w:val="en-US"/>
        </w:rPr>
        <w:t>Duncan</w:t>
      </w:r>
      <w:r w:rsidRPr="009F2BB4">
        <w:rPr>
          <w:rStyle w:val="st"/>
          <w:rFonts w:eastAsia="Times New Roman"/>
          <w:i/>
          <w:sz w:val="22"/>
          <w:szCs w:val="22"/>
          <w:lang w:val="en-US"/>
        </w:rPr>
        <w:t xml:space="preserve">, G.J., and </w:t>
      </w:r>
      <w:r w:rsidRPr="009F2BB4">
        <w:rPr>
          <w:rStyle w:val="Nadruk"/>
          <w:rFonts w:eastAsia="Times New Roman"/>
          <w:i w:val="0"/>
          <w:sz w:val="22"/>
          <w:szCs w:val="22"/>
          <w:lang w:val="en-US"/>
        </w:rPr>
        <w:t>Aber</w:t>
      </w:r>
      <w:r w:rsidRPr="009F2BB4">
        <w:rPr>
          <w:rStyle w:val="st"/>
          <w:rFonts w:eastAsia="Times New Roman"/>
          <w:i/>
          <w:sz w:val="22"/>
          <w:szCs w:val="22"/>
          <w:lang w:val="en-US"/>
        </w:rPr>
        <w:t xml:space="preserve">, </w:t>
      </w:r>
      <w:r w:rsidRPr="009F2BB4">
        <w:rPr>
          <w:rStyle w:val="Nadruk"/>
          <w:rFonts w:eastAsia="Times New Roman"/>
          <w:i w:val="0"/>
          <w:sz w:val="22"/>
          <w:szCs w:val="22"/>
          <w:lang w:val="en-US"/>
        </w:rPr>
        <w:t>J.L.</w:t>
      </w:r>
      <w:r w:rsidRPr="009F2BB4">
        <w:rPr>
          <w:rStyle w:val="st"/>
          <w:rFonts w:eastAsia="Times New Roman"/>
          <w:i/>
          <w:sz w:val="22"/>
          <w:szCs w:val="22"/>
          <w:lang w:val="en-US"/>
        </w:rPr>
        <w:t xml:space="preserve"> (Eds.). </w:t>
      </w:r>
      <w:r w:rsidRPr="001A2917">
        <w:rPr>
          <w:rStyle w:val="st"/>
          <w:rFonts w:eastAsia="Times New Roman"/>
          <w:i/>
          <w:sz w:val="22"/>
          <w:szCs w:val="22"/>
          <w:lang w:val="en-US"/>
        </w:rPr>
        <w:t>(</w:t>
      </w:r>
      <w:r w:rsidRPr="001A2917">
        <w:rPr>
          <w:rStyle w:val="Nadruk"/>
          <w:rFonts w:eastAsia="Times New Roman"/>
          <w:i w:val="0"/>
          <w:sz w:val="22"/>
          <w:szCs w:val="22"/>
          <w:lang w:val="en-US"/>
        </w:rPr>
        <w:t>1997a</w:t>
      </w:r>
      <w:r w:rsidRPr="001A2917">
        <w:rPr>
          <w:rStyle w:val="st"/>
          <w:rFonts w:eastAsia="Times New Roman"/>
          <w:i/>
          <w:sz w:val="22"/>
          <w:szCs w:val="22"/>
          <w:lang w:val="en-US"/>
        </w:rPr>
        <w:t xml:space="preserve">). </w:t>
      </w:r>
      <w:r w:rsidRPr="001A2917">
        <w:rPr>
          <w:rStyle w:val="Nadruk"/>
          <w:rFonts w:eastAsia="Times New Roman"/>
          <w:sz w:val="22"/>
          <w:szCs w:val="22"/>
          <w:lang w:val="en-US"/>
        </w:rPr>
        <w:t>Neighborhood Poverty</w:t>
      </w:r>
      <w:r w:rsidRPr="001A2917">
        <w:rPr>
          <w:rStyle w:val="st"/>
          <w:rFonts w:eastAsia="Times New Roman"/>
          <w:i/>
          <w:sz w:val="22"/>
          <w:szCs w:val="22"/>
          <w:lang w:val="en-US"/>
        </w:rPr>
        <w:t xml:space="preserve">: </w:t>
      </w:r>
      <w:r w:rsidRPr="001A2917">
        <w:rPr>
          <w:rStyle w:val="Nadruk"/>
          <w:rFonts w:eastAsia="Times New Roman"/>
          <w:sz w:val="22"/>
          <w:szCs w:val="22"/>
          <w:lang w:val="en-US"/>
        </w:rPr>
        <w:t>Vol</w:t>
      </w:r>
      <w:r w:rsidRPr="001A2917">
        <w:rPr>
          <w:rStyle w:val="st"/>
          <w:rFonts w:eastAsia="Times New Roman"/>
          <w:i/>
          <w:sz w:val="22"/>
          <w:szCs w:val="22"/>
          <w:lang w:val="en-US"/>
        </w:rPr>
        <w:t xml:space="preserve">. </w:t>
      </w:r>
      <w:r w:rsidRPr="001A2917">
        <w:rPr>
          <w:rStyle w:val="Nadruk"/>
          <w:rFonts w:eastAsia="Times New Roman"/>
          <w:sz w:val="22"/>
          <w:szCs w:val="22"/>
          <w:lang w:val="en-US"/>
        </w:rPr>
        <w:t>1</w:t>
      </w:r>
      <w:r w:rsidRPr="001A2917">
        <w:rPr>
          <w:rStyle w:val="st"/>
          <w:rFonts w:eastAsia="Times New Roman"/>
          <w:i/>
          <w:sz w:val="22"/>
          <w:szCs w:val="22"/>
          <w:lang w:val="en-US"/>
        </w:rPr>
        <w:t xml:space="preserve">. </w:t>
      </w:r>
      <w:r w:rsidRPr="001A2917">
        <w:rPr>
          <w:rStyle w:val="Nadruk"/>
          <w:rFonts w:eastAsia="Times New Roman"/>
          <w:sz w:val="22"/>
          <w:szCs w:val="22"/>
          <w:lang w:val="en-US"/>
        </w:rPr>
        <w:t>Context</w:t>
      </w:r>
      <w:r w:rsidRPr="001A2917">
        <w:rPr>
          <w:rStyle w:val="st"/>
          <w:rFonts w:eastAsia="Times New Roman"/>
          <w:i/>
          <w:sz w:val="22"/>
          <w:szCs w:val="22"/>
          <w:lang w:val="en-US"/>
        </w:rPr>
        <w:t xml:space="preserve"> and </w:t>
      </w:r>
      <w:r w:rsidRPr="001A2917">
        <w:rPr>
          <w:rStyle w:val="Nadruk"/>
          <w:rFonts w:eastAsia="Times New Roman"/>
          <w:sz w:val="22"/>
          <w:szCs w:val="22"/>
          <w:lang w:val="en-US"/>
        </w:rPr>
        <w:t>Consequences</w:t>
      </w:r>
      <w:r w:rsidRPr="001A2917">
        <w:rPr>
          <w:rStyle w:val="st"/>
          <w:rFonts w:eastAsia="Times New Roman"/>
          <w:i/>
          <w:sz w:val="22"/>
          <w:szCs w:val="22"/>
          <w:lang w:val="en-US"/>
        </w:rPr>
        <w:t xml:space="preserve"> for </w:t>
      </w:r>
      <w:r w:rsidRPr="001A2917">
        <w:rPr>
          <w:rStyle w:val="Nadruk"/>
          <w:rFonts w:eastAsia="Times New Roman"/>
          <w:sz w:val="22"/>
          <w:szCs w:val="22"/>
          <w:lang w:val="en-US"/>
        </w:rPr>
        <w:t>Children</w:t>
      </w:r>
      <w:r w:rsidRPr="001A2917">
        <w:rPr>
          <w:rStyle w:val="st"/>
          <w:rFonts w:eastAsia="Times New Roman"/>
          <w:i/>
          <w:sz w:val="22"/>
          <w:szCs w:val="22"/>
          <w:lang w:val="en-US"/>
        </w:rPr>
        <w:t xml:space="preserve">. </w:t>
      </w:r>
      <w:r w:rsidRPr="001A2917">
        <w:rPr>
          <w:rStyle w:val="Nadruk"/>
          <w:rFonts w:eastAsia="Times New Roman"/>
          <w:i w:val="0"/>
          <w:sz w:val="22"/>
          <w:szCs w:val="22"/>
          <w:lang w:val="en-US"/>
        </w:rPr>
        <w:t>New York</w:t>
      </w:r>
      <w:r w:rsidRPr="001A2917">
        <w:rPr>
          <w:rStyle w:val="st"/>
          <w:rFonts w:eastAsia="Times New Roman"/>
          <w:i/>
          <w:sz w:val="22"/>
          <w:szCs w:val="22"/>
          <w:lang w:val="en-US"/>
        </w:rPr>
        <w:t xml:space="preserve">: </w:t>
      </w:r>
      <w:r w:rsidRPr="001A2917">
        <w:rPr>
          <w:rStyle w:val="Nadruk"/>
          <w:rFonts w:eastAsia="Times New Roman"/>
          <w:i w:val="0"/>
          <w:sz w:val="22"/>
          <w:szCs w:val="22"/>
          <w:lang w:val="en-US"/>
        </w:rPr>
        <w:t>Russell Sage</w:t>
      </w:r>
      <w:r w:rsidRPr="001A2917">
        <w:rPr>
          <w:rStyle w:val="st"/>
          <w:rFonts w:eastAsia="Times New Roman"/>
          <w:i/>
          <w:sz w:val="22"/>
          <w:szCs w:val="22"/>
          <w:lang w:val="en-US"/>
        </w:rPr>
        <w:t> .</w:t>
      </w:r>
    </w:p>
    <w:p w14:paraId="2B48A7ED" w14:textId="77777777" w:rsidR="001E1C3D" w:rsidRPr="001A2917" w:rsidRDefault="001E1C3D" w:rsidP="001A2917">
      <w:pPr>
        <w:spacing w:afterLines="120" w:after="288"/>
        <w:ind w:left="567" w:hanging="567"/>
        <w:jc w:val="both"/>
        <w:rPr>
          <w:rFonts w:eastAsia="Times New Roman"/>
          <w:sz w:val="22"/>
          <w:szCs w:val="22"/>
        </w:rPr>
      </w:pPr>
      <w:r w:rsidRPr="001A2917">
        <w:rPr>
          <w:rFonts w:eastAsia="Times New Roman"/>
          <w:sz w:val="22"/>
          <w:szCs w:val="22"/>
          <w:lang w:val="en-US"/>
        </w:rPr>
        <w:lastRenderedPageBreak/>
        <w:t xml:space="preserve">Camilo, C., Garrido, M. V., &amp; </w:t>
      </w:r>
      <w:proofErr w:type="spellStart"/>
      <w:r w:rsidRPr="001A2917">
        <w:rPr>
          <w:rFonts w:eastAsia="Times New Roman"/>
          <w:sz w:val="22"/>
          <w:szCs w:val="22"/>
          <w:lang w:val="en-US"/>
        </w:rPr>
        <w:t>Calheiros</w:t>
      </w:r>
      <w:proofErr w:type="spellEnd"/>
      <w:r w:rsidRPr="001A2917">
        <w:rPr>
          <w:rFonts w:eastAsia="Times New Roman"/>
          <w:sz w:val="22"/>
          <w:szCs w:val="22"/>
          <w:lang w:val="en-US"/>
        </w:rPr>
        <w:t xml:space="preserve">, M. M. (2016). Implicit measures of child abuse and neglect: A systematic review. </w:t>
      </w:r>
      <w:proofErr w:type="spellStart"/>
      <w:r w:rsidRPr="001A2917">
        <w:rPr>
          <w:rFonts w:eastAsia="Times New Roman"/>
          <w:i/>
          <w:iCs/>
          <w:sz w:val="22"/>
          <w:szCs w:val="22"/>
        </w:rPr>
        <w:t>Aggression</w:t>
      </w:r>
      <w:proofErr w:type="spellEnd"/>
      <w:r w:rsidRPr="001A2917">
        <w:rPr>
          <w:rFonts w:eastAsia="Times New Roman"/>
          <w:i/>
          <w:iCs/>
          <w:sz w:val="22"/>
          <w:szCs w:val="22"/>
        </w:rPr>
        <w:t xml:space="preserve"> </w:t>
      </w:r>
      <w:proofErr w:type="spellStart"/>
      <w:r w:rsidRPr="001A2917">
        <w:rPr>
          <w:rFonts w:eastAsia="Times New Roman"/>
          <w:i/>
          <w:iCs/>
          <w:sz w:val="22"/>
          <w:szCs w:val="22"/>
        </w:rPr>
        <w:t>and</w:t>
      </w:r>
      <w:proofErr w:type="spellEnd"/>
      <w:r w:rsidRPr="001A2917">
        <w:rPr>
          <w:rFonts w:eastAsia="Times New Roman"/>
          <w:i/>
          <w:iCs/>
          <w:sz w:val="22"/>
          <w:szCs w:val="22"/>
        </w:rPr>
        <w:t xml:space="preserve"> Violent </w:t>
      </w:r>
      <w:proofErr w:type="spellStart"/>
      <w:r w:rsidRPr="001A2917">
        <w:rPr>
          <w:rFonts w:eastAsia="Times New Roman"/>
          <w:i/>
          <w:iCs/>
          <w:sz w:val="22"/>
          <w:szCs w:val="22"/>
        </w:rPr>
        <w:t>Behavior</w:t>
      </w:r>
      <w:proofErr w:type="spellEnd"/>
      <w:r w:rsidRPr="001A2917">
        <w:rPr>
          <w:rFonts w:eastAsia="Times New Roman"/>
          <w:sz w:val="22"/>
          <w:szCs w:val="22"/>
        </w:rPr>
        <w:t xml:space="preserve">, </w:t>
      </w:r>
      <w:r w:rsidRPr="001A2917">
        <w:rPr>
          <w:rFonts w:eastAsia="Times New Roman"/>
          <w:i/>
          <w:iCs/>
          <w:sz w:val="22"/>
          <w:szCs w:val="22"/>
        </w:rPr>
        <w:t>29</w:t>
      </w:r>
      <w:r w:rsidRPr="001A2917">
        <w:rPr>
          <w:rFonts w:eastAsia="Times New Roman"/>
          <w:sz w:val="22"/>
          <w:szCs w:val="22"/>
        </w:rPr>
        <w:t>, 43–54.</w:t>
      </w:r>
    </w:p>
    <w:p w14:paraId="5CB98C7A" w14:textId="77777777" w:rsidR="007E19F8" w:rsidRPr="001A2917" w:rsidRDefault="00864101" w:rsidP="001A2917">
      <w:pPr>
        <w:pStyle w:val="Koptekst"/>
        <w:spacing w:afterLines="120" w:after="288"/>
        <w:ind w:left="567" w:hanging="567"/>
        <w:jc w:val="both"/>
        <w:rPr>
          <w:rFonts w:ascii="Times New Roman" w:hAnsi="Times New Roman"/>
          <w:lang w:val="nl-BE"/>
        </w:rPr>
      </w:pPr>
      <w:r w:rsidRPr="001A2917">
        <w:rPr>
          <w:rFonts w:ascii="Times New Roman" w:hAnsi="Times New Roman"/>
          <w:lang w:val="nl-BE"/>
        </w:rPr>
        <w:t xml:space="preserve">Dahl., I (2017). Isoleercel omstreden maar vaak gebruikt. </w:t>
      </w:r>
      <w:r w:rsidRPr="001A2917">
        <w:rPr>
          <w:rFonts w:ascii="Times New Roman" w:hAnsi="Times New Roman"/>
          <w:i/>
          <w:lang w:val="nl-BE"/>
        </w:rPr>
        <w:t>Jeugd en Co</w:t>
      </w:r>
      <w:r w:rsidRPr="001A2917">
        <w:rPr>
          <w:rFonts w:ascii="Times New Roman" w:hAnsi="Times New Roman"/>
          <w:lang w:val="nl-BE"/>
        </w:rPr>
        <w:t>, 4, 9-14.</w:t>
      </w:r>
    </w:p>
    <w:p w14:paraId="55677AD0" w14:textId="77777777" w:rsidR="007E19F8" w:rsidRPr="001A2917" w:rsidRDefault="00460732" w:rsidP="001A2917">
      <w:pPr>
        <w:pStyle w:val="Koptekst"/>
        <w:spacing w:afterLines="120" w:after="288"/>
        <w:ind w:left="567" w:hanging="567"/>
        <w:jc w:val="both"/>
        <w:rPr>
          <w:rFonts w:ascii="Times New Roman" w:hAnsi="Times New Roman"/>
          <w:lang w:val="en-GB"/>
        </w:rPr>
      </w:pPr>
      <w:r w:rsidRPr="001A2917">
        <w:rPr>
          <w:rFonts w:ascii="Times New Roman" w:hAnsi="Times New Roman"/>
          <w:lang w:val="nl-BE"/>
        </w:rPr>
        <w:t xml:space="preserve">De Valk, S. , Van der Helm, G.H.P, </w:t>
      </w:r>
      <w:proofErr w:type="spellStart"/>
      <w:r w:rsidRPr="001A2917">
        <w:rPr>
          <w:rFonts w:ascii="Times New Roman" w:hAnsi="Times New Roman"/>
          <w:lang w:val="nl-BE"/>
        </w:rPr>
        <w:t>Beld</w:t>
      </w:r>
      <w:proofErr w:type="spellEnd"/>
      <w:r w:rsidRPr="001A2917">
        <w:rPr>
          <w:rFonts w:ascii="Times New Roman" w:hAnsi="Times New Roman"/>
          <w:lang w:val="nl-BE"/>
        </w:rPr>
        <w:t xml:space="preserve">, M. Schaftenaar, P., Kuiper. </w:t>
      </w:r>
      <w:r w:rsidRPr="001A2917">
        <w:rPr>
          <w:rFonts w:ascii="Times New Roman" w:hAnsi="Times New Roman"/>
          <w:lang w:val="en-US"/>
        </w:rPr>
        <w:t xml:space="preserve">C. &amp; </w:t>
      </w:r>
      <w:proofErr w:type="spellStart"/>
      <w:r w:rsidRPr="001A2917">
        <w:rPr>
          <w:rFonts w:ascii="Times New Roman" w:hAnsi="Times New Roman"/>
          <w:lang w:val="en-US"/>
        </w:rPr>
        <w:t>Stams</w:t>
      </w:r>
      <w:proofErr w:type="spellEnd"/>
      <w:r w:rsidRPr="001A2917">
        <w:rPr>
          <w:rFonts w:ascii="Times New Roman" w:hAnsi="Times New Roman"/>
          <w:lang w:val="en-US"/>
        </w:rPr>
        <w:t>, G</w:t>
      </w:r>
      <w:r w:rsidR="00B976DB" w:rsidRPr="001A2917">
        <w:rPr>
          <w:rFonts w:ascii="Times New Roman" w:hAnsi="Times New Roman"/>
          <w:lang w:val="en-US"/>
        </w:rPr>
        <w:t>.</w:t>
      </w:r>
      <w:r w:rsidRPr="001A2917">
        <w:rPr>
          <w:rFonts w:ascii="Times New Roman" w:hAnsi="Times New Roman"/>
          <w:lang w:val="en-US"/>
        </w:rPr>
        <w:t>J</w:t>
      </w:r>
      <w:r w:rsidR="00B976DB" w:rsidRPr="001A2917">
        <w:rPr>
          <w:rFonts w:ascii="Times New Roman" w:hAnsi="Times New Roman"/>
          <w:lang w:val="en-US"/>
        </w:rPr>
        <w:t>.</w:t>
      </w:r>
      <w:r w:rsidRPr="001A2917">
        <w:rPr>
          <w:rFonts w:ascii="Times New Roman" w:hAnsi="Times New Roman"/>
          <w:lang w:val="en-US"/>
        </w:rPr>
        <w:t>J</w:t>
      </w:r>
      <w:r w:rsidR="00B976DB" w:rsidRPr="001A2917">
        <w:rPr>
          <w:rFonts w:ascii="Times New Roman" w:hAnsi="Times New Roman"/>
          <w:lang w:val="en-US"/>
        </w:rPr>
        <w:t>.</w:t>
      </w:r>
      <w:r w:rsidRPr="001A2917">
        <w:rPr>
          <w:rFonts w:ascii="Times New Roman" w:hAnsi="Times New Roman"/>
          <w:lang w:val="en-US"/>
        </w:rPr>
        <w:t>M</w:t>
      </w:r>
      <w:r w:rsidR="00B976DB" w:rsidRPr="001A2917">
        <w:rPr>
          <w:rFonts w:ascii="Times New Roman" w:hAnsi="Times New Roman"/>
          <w:lang w:val="en-US"/>
        </w:rPr>
        <w:t xml:space="preserve"> </w:t>
      </w:r>
      <w:r w:rsidRPr="001A2917">
        <w:rPr>
          <w:rFonts w:ascii="Times New Roman" w:hAnsi="Times New Roman"/>
          <w:lang w:val="en-US"/>
        </w:rPr>
        <w:t xml:space="preserve">(2015). That will teach them to behave! Punishment in secure care. </w:t>
      </w:r>
      <w:r w:rsidRPr="001A2917">
        <w:rPr>
          <w:rFonts w:ascii="Times New Roman" w:hAnsi="Times New Roman"/>
          <w:i/>
          <w:lang w:val="en-US"/>
        </w:rPr>
        <w:t>Journal of Children’s Services</w:t>
      </w:r>
      <w:r w:rsidR="00B976DB" w:rsidRPr="001A2917">
        <w:rPr>
          <w:rFonts w:ascii="Times New Roman" w:hAnsi="Times New Roman"/>
          <w:lang w:val="en-US"/>
        </w:rPr>
        <w:t>,</w:t>
      </w:r>
      <w:r w:rsidRPr="001A2917">
        <w:rPr>
          <w:rFonts w:ascii="Times New Roman" w:hAnsi="Times New Roman"/>
          <w:lang w:val="en-US"/>
        </w:rPr>
        <w:t xml:space="preserve"> 10 (1) 3-16.</w:t>
      </w:r>
    </w:p>
    <w:p w14:paraId="7BE0FF52" w14:textId="77777777" w:rsidR="007E19F8" w:rsidRPr="001A2917" w:rsidRDefault="001A7F07" w:rsidP="001A2917">
      <w:pPr>
        <w:pStyle w:val="Koptekst"/>
        <w:spacing w:afterLines="120" w:after="288"/>
        <w:ind w:left="567" w:hanging="567"/>
        <w:jc w:val="both"/>
        <w:rPr>
          <w:rFonts w:ascii="Times New Roman" w:hAnsi="Times New Roman"/>
        </w:rPr>
      </w:pPr>
      <w:r w:rsidRPr="001A2917">
        <w:rPr>
          <w:rFonts w:ascii="Times New Roman" w:eastAsia="Times New Roman" w:hAnsi="Times New Roman"/>
          <w:lang w:val="en-US"/>
        </w:rPr>
        <w:t xml:space="preserve">Dodge, K.A. (1993). Social-cognitive mechanisms of conduct disorder and depression. </w:t>
      </w:r>
      <w:proofErr w:type="spellStart"/>
      <w:r w:rsidRPr="001A2917">
        <w:rPr>
          <w:rFonts w:ascii="Times New Roman" w:eastAsia="Times New Roman" w:hAnsi="Times New Roman"/>
          <w:lang w:val="nl-BE"/>
        </w:rPr>
        <w:t>Annual</w:t>
      </w:r>
      <w:proofErr w:type="spellEnd"/>
      <w:r w:rsidRPr="001A2917">
        <w:rPr>
          <w:rFonts w:ascii="Times New Roman" w:eastAsia="Times New Roman" w:hAnsi="Times New Roman"/>
          <w:lang w:val="nl-BE"/>
        </w:rPr>
        <w:t xml:space="preserve"> Reviews of </w:t>
      </w:r>
      <w:proofErr w:type="spellStart"/>
      <w:r w:rsidRPr="001A2917">
        <w:rPr>
          <w:rFonts w:ascii="Times New Roman" w:eastAsia="Times New Roman" w:hAnsi="Times New Roman"/>
          <w:lang w:val="nl-BE"/>
        </w:rPr>
        <w:t>Psychology</w:t>
      </w:r>
      <w:proofErr w:type="spellEnd"/>
      <w:r w:rsidRPr="001A2917">
        <w:rPr>
          <w:rFonts w:ascii="Times New Roman" w:eastAsia="Times New Roman" w:hAnsi="Times New Roman"/>
          <w:lang w:val="nl-BE"/>
        </w:rPr>
        <w:t>, 44:559-584.</w:t>
      </w:r>
    </w:p>
    <w:p w14:paraId="5346737D" w14:textId="77777777" w:rsidR="007E19F8" w:rsidRPr="001A2917" w:rsidRDefault="000030BB" w:rsidP="001A2917">
      <w:pPr>
        <w:spacing w:afterLines="120" w:after="288"/>
        <w:ind w:left="567" w:hanging="567"/>
        <w:jc w:val="both"/>
        <w:rPr>
          <w:rFonts w:eastAsia="Times New Roman"/>
          <w:sz w:val="22"/>
          <w:szCs w:val="22"/>
          <w:lang w:val="nl-BE"/>
        </w:rPr>
      </w:pPr>
      <w:proofErr w:type="spellStart"/>
      <w:r w:rsidRPr="001A2917">
        <w:rPr>
          <w:rFonts w:eastAsia="Times New Roman"/>
          <w:sz w:val="22"/>
          <w:szCs w:val="22"/>
          <w:lang w:val="nl-BE"/>
        </w:rPr>
        <w:t>Došen</w:t>
      </w:r>
      <w:proofErr w:type="spellEnd"/>
      <w:r w:rsidR="00197702" w:rsidRPr="001A2917">
        <w:rPr>
          <w:rFonts w:eastAsia="Times New Roman"/>
          <w:sz w:val="22"/>
          <w:szCs w:val="22"/>
          <w:lang w:val="nl-BE"/>
        </w:rPr>
        <w:t xml:space="preserve">, A. </w:t>
      </w:r>
      <w:r w:rsidR="00405DD5" w:rsidRPr="001A2917">
        <w:rPr>
          <w:rFonts w:eastAsia="Times New Roman"/>
          <w:sz w:val="22"/>
          <w:szCs w:val="22"/>
          <w:lang w:val="nl-BE"/>
        </w:rPr>
        <w:t xml:space="preserve">(2014). </w:t>
      </w:r>
      <w:r w:rsidR="00197702" w:rsidRPr="001A2917">
        <w:rPr>
          <w:rFonts w:eastAsia="Times New Roman"/>
          <w:i/>
          <w:sz w:val="22"/>
          <w:szCs w:val="22"/>
          <w:lang w:val="nl-BE"/>
        </w:rPr>
        <w:t>Psychische stoornissen, probleemgedrag en verstandelijke beperking</w:t>
      </w:r>
      <w:r w:rsidR="00197702" w:rsidRPr="001A2917">
        <w:rPr>
          <w:rFonts w:eastAsia="Times New Roman"/>
          <w:sz w:val="22"/>
          <w:szCs w:val="22"/>
          <w:lang w:val="nl-BE"/>
        </w:rPr>
        <w:t>. Assen: Van Gorcum.</w:t>
      </w:r>
    </w:p>
    <w:p w14:paraId="57E7CBCB" w14:textId="77777777" w:rsidR="00E653D0" w:rsidRPr="001A2917" w:rsidRDefault="0083554D" w:rsidP="001A2917">
      <w:pPr>
        <w:spacing w:afterLines="120" w:after="288"/>
        <w:ind w:left="567" w:hanging="567"/>
        <w:jc w:val="both"/>
        <w:rPr>
          <w:rFonts w:eastAsia="Times New Roman"/>
          <w:sz w:val="22"/>
          <w:szCs w:val="22"/>
          <w:lang w:val="en-GB"/>
        </w:rPr>
      </w:pPr>
      <w:hyperlink r:id="rId9" w:history="1">
        <w:proofErr w:type="spellStart"/>
        <w:r w:rsidR="00E653D0" w:rsidRPr="001A2917">
          <w:rPr>
            <w:rStyle w:val="Hyperlink"/>
            <w:rFonts w:eastAsia="Times New Roman"/>
            <w:color w:val="003399"/>
            <w:sz w:val="22"/>
            <w:szCs w:val="22"/>
            <w:u w:val="none"/>
          </w:rPr>
          <w:t>Elchardus</w:t>
        </w:r>
        <w:proofErr w:type="spellEnd"/>
        <w:r w:rsidR="00E653D0" w:rsidRPr="001A2917">
          <w:rPr>
            <w:rStyle w:val="Hyperlink"/>
            <w:rFonts w:eastAsia="Times New Roman"/>
            <w:color w:val="003399"/>
            <w:sz w:val="22"/>
            <w:szCs w:val="22"/>
            <w:u w:val="none"/>
          </w:rPr>
          <w:t>, M.</w:t>
        </w:r>
      </w:hyperlink>
      <w:r w:rsidR="00E653D0" w:rsidRPr="001A2917">
        <w:rPr>
          <w:rStyle w:val="apple-converted-space"/>
          <w:rFonts w:eastAsia="Times New Roman"/>
          <w:color w:val="333333"/>
          <w:sz w:val="22"/>
          <w:szCs w:val="22"/>
        </w:rPr>
        <w:t> </w:t>
      </w:r>
      <w:r w:rsidR="00E653D0" w:rsidRPr="001A2917">
        <w:rPr>
          <w:rStyle w:val="year"/>
          <w:rFonts w:eastAsia="Times New Roman"/>
          <w:color w:val="333333"/>
          <w:sz w:val="22"/>
          <w:szCs w:val="22"/>
        </w:rPr>
        <w:t>(2012)</w:t>
      </w:r>
      <w:r w:rsidR="00E653D0" w:rsidRPr="001A2917">
        <w:rPr>
          <w:rFonts w:eastAsia="Times New Roman"/>
          <w:color w:val="333333"/>
          <w:sz w:val="22"/>
          <w:szCs w:val="22"/>
        </w:rPr>
        <w:t>:</w:t>
      </w:r>
      <w:r w:rsidR="00E653D0" w:rsidRPr="001A2917">
        <w:rPr>
          <w:rStyle w:val="apple-converted-space"/>
          <w:rFonts w:eastAsia="Times New Roman"/>
          <w:color w:val="333333"/>
          <w:sz w:val="22"/>
          <w:szCs w:val="22"/>
        </w:rPr>
        <w:t> </w:t>
      </w:r>
      <w:r w:rsidR="00E653D0" w:rsidRPr="001A2917">
        <w:rPr>
          <w:rStyle w:val="title1"/>
          <w:rFonts w:eastAsia="Times New Roman"/>
          <w:color w:val="333333"/>
          <w:sz w:val="22"/>
          <w:szCs w:val="22"/>
        </w:rPr>
        <w:t>De crisis van de sociaaldemocratie.</w:t>
      </w:r>
      <w:r w:rsidR="00E653D0" w:rsidRPr="001A2917">
        <w:rPr>
          <w:rStyle w:val="apple-converted-space"/>
          <w:rFonts w:eastAsia="Times New Roman"/>
          <w:color w:val="333333"/>
          <w:sz w:val="22"/>
          <w:szCs w:val="22"/>
        </w:rPr>
        <w:t> </w:t>
      </w:r>
      <w:proofErr w:type="spellStart"/>
      <w:r w:rsidR="00E653D0" w:rsidRPr="001A2917">
        <w:rPr>
          <w:rStyle w:val="publisher"/>
          <w:rFonts w:eastAsia="Times New Roman"/>
          <w:i/>
          <w:iCs/>
          <w:color w:val="333333"/>
          <w:sz w:val="22"/>
          <w:szCs w:val="22"/>
          <w:lang w:val="en-US"/>
        </w:rPr>
        <w:t>Samenleving</w:t>
      </w:r>
      <w:proofErr w:type="spellEnd"/>
      <w:r w:rsidR="00E653D0" w:rsidRPr="001A2917">
        <w:rPr>
          <w:rStyle w:val="publisher"/>
          <w:rFonts w:eastAsia="Times New Roman"/>
          <w:i/>
          <w:iCs/>
          <w:color w:val="333333"/>
          <w:sz w:val="22"/>
          <w:szCs w:val="22"/>
          <w:lang w:val="en-US"/>
        </w:rPr>
        <w:t xml:space="preserve"> </w:t>
      </w:r>
      <w:proofErr w:type="spellStart"/>
      <w:r w:rsidR="00E653D0" w:rsidRPr="001A2917">
        <w:rPr>
          <w:rStyle w:val="publisher"/>
          <w:rFonts w:eastAsia="Times New Roman"/>
          <w:i/>
          <w:iCs/>
          <w:color w:val="333333"/>
          <w:sz w:val="22"/>
          <w:szCs w:val="22"/>
          <w:lang w:val="en-US"/>
        </w:rPr>
        <w:t>en</w:t>
      </w:r>
      <w:proofErr w:type="spellEnd"/>
      <w:r w:rsidR="00E653D0" w:rsidRPr="001A2917">
        <w:rPr>
          <w:rStyle w:val="publisher"/>
          <w:rFonts w:eastAsia="Times New Roman"/>
          <w:i/>
          <w:iCs/>
          <w:color w:val="333333"/>
          <w:sz w:val="22"/>
          <w:szCs w:val="22"/>
          <w:lang w:val="en-US"/>
        </w:rPr>
        <w:t xml:space="preserve"> </w:t>
      </w:r>
      <w:proofErr w:type="spellStart"/>
      <w:r w:rsidR="00E653D0" w:rsidRPr="001A2917">
        <w:rPr>
          <w:rStyle w:val="publisher"/>
          <w:rFonts w:eastAsia="Times New Roman"/>
          <w:i/>
          <w:iCs/>
          <w:color w:val="333333"/>
          <w:sz w:val="22"/>
          <w:szCs w:val="22"/>
          <w:lang w:val="en-US"/>
        </w:rPr>
        <w:t>Politiek</w:t>
      </w:r>
      <w:proofErr w:type="spellEnd"/>
      <w:r w:rsidR="00E653D0" w:rsidRPr="001A2917">
        <w:rPr>
          <w:rStyle w:val="publisher"/>
          <w:rFonts w:eastAsia="Times New Roman"/>
          <w:color w:val="333333"/>
          <w:sz w:val="22"/>
          <w:szCs w:val="22"/>
          <w:lang w:val="en-US"/>
        </w:rPr>
        <w:t>, 6/12: 59-67</w:t>
      </w:r>
      <w:r w:rsidR="00E653D0" w:rsidRPr="001A2917">
        <w:rPr>
          <w:rStyle w:val="apple-converted-space"/>
          <w:rFonts w:eastAsia="Times New Roman"/>
          <w:color w:val="333333"/>
          <w:sz w:val="22"/>
          <w:szCs w:val="22"/>
          <w:lang w:val="en-US"/>
        </w:rPr>
        <w:t> </w:t>
      </w:r>
      <w:r w:rsidR="00E653D0" w:rsidRPr="001A2917">
        <w:rPr>
          <w:rFonts w:eastAsia="Times New Roman"/>
          <w:color w:val="333333"/>
          <w:sz w:val="22"/>
          <w:szCs w:val="22"/>
          <w:lang w:val="en-US"/>
        </w:rPr>
        <w:t>-</w:t>
      </w:r>
      <w:r w:rsidR="00E653D0" w:rsidRPr="001A2917">
        <w:rPr>
          <w:rStyle w:val="apple-converted-space"/>
          <w:rFonts w:eastAsia="Times New Roman"/>
          <w:color w:val="333333"/>
          <w:sz w:val="22"/>
          <w:szCs w:val="22"/>
          <w:lang w:val="en-US"/>
        </w:rPr>
        <w:t> </w:t>
      </w:r>
      <w:r w:rsidR="00E653D0" w:rsidRPr="001A2917">
        <w:rPr>
          <w:rStyle w:val="tornr"/>
          <w:rFonts w:eastAsia="Times New Roman"/>
          <w:color w:val="333333"/>
          <w:sz w:val="22"/>
          <w:szCs w:val="22"/>
          <w:lang w:val="en-US"/>
        </w:rPr>
        <w:t>TOR 2012/15</w:t>
      </w:r>
      <w:r w:rsidR="00E653D0" w:rsidRPr="001A2917">
        <w:rPr>
          <w:rFonts w:eastAsia="Times New Roman"/>
          <w:color w:val="333333"/>
          <w:sz w:val="22"/>
          <w:szCs w:val="22"/>
          <w:lang w:val="en-US"/>
        </w:rPr>
        <w:t>.</w:t>
      </w:r>
    </w:p>
    <w:p w14:paraId="3BFB6491" w14:textId="77777777" w:rsidR="007E19F8" w:rsidRPr="001A2917" w:rsidRDefault="00F11F00" w:rsidP="001A2917">
      <w:pPr>
        <w:spacing w:afterLines="120" w:after="288"/>
        <w:ind w:left="567" w:hanging="567"/>
        <w:jc w:val="both"/>
        <w:rPr>
          <w:rFonts w:eastAsia="Times New Roman"/>
          <w:sz w:val="22"/>
          <w:szCs w:val="22"/>
          <w:lang w:val="en-US"/>
        </w:rPr>
      </w:pPr>
      <w:r w:rsidRPr="001A2917">
        <w:rPr>
          <w:rFonts w:eastAsia="Times New Roman"/>
          <w:sz w:val="22"/>
          <w:szCs w:val="22"/>
          <w:lang w:val="en-US"/>
        </w:rPr>
        <w:t xml:space="preserve">Engel, George (1977), </w:t>
      </w:r>
      <w:r w:rsidRPr="001A2917">
        <w:rPr>
          <w:rFonts w:eastAsia="Times New Roman"/>
          <w:i/>
          <w:iCs/>
          <w:sz w:val="22"/>
          <w:szCs w:val="22"/>
          <w:lang w:val="en-US"/>
        </w:rPr>
        <w:t>The Need for a New Medical Model: A Challenge for Biomedicine</w:t>
      </w:r>
      <w:r w:rsidRPr="001A2917">
        <w:rPr>
          <w:rFonts w:eastAsia="Times New Roman"/>
          <w:sz w:val="22"/>
          <w:szCs w:val="22"/>
          <w:lang w:val="en-US"/>
        </w:rPr>
        <w:t>. Science, Vol.196, Issue: 4286 (April 8, 1977), pp: 129-136</w:t>
      </w:r>
    </w:p>
    <w:p w14:paraId="656806ED" w14:textId="055DFE82" w:rsidR="00BF6F90" w:rsidRPr="001A2917" w:rsidRDefault="00BF6F90" w:rsidP="001A2917">
      <w:pPr>
        <w:spacing w:afterLines="120" w:after="288"/>
        <w:ind w:left="567" w:hanging="567"/>
        <w:jc w:val="both"/>
        <w:rPr>
          <w:sz w:val="22"/>
          <w:szCs w:val="22"/>
        </w:rPr>
      </w:pPr>
      <w:r w:rsidRPr="001A2917">
        <w:rPr>
          <w:sz w:val="22"/>
          <w:szCs w:val="22"/>
          <w:lang w:val="en-GB"/>
        </w:rPr>
        <w:t xml:space="preserve">Evers, G., </w:t>
      </w:r>
      <w:proofErr w:type="spellStart"/>
      <w:r w:rsidRPr="001A2917">
        <w:rPr>
          <w:sz w:val="22"/>
          <w:szCs w:val="22"/>
          <w:lang w:val="en-GB"/>
        </w:rPr>
        <w:t>Jettinghoff</w:t>
      </w:r>
      <w:proofErr w:type="spellEnd"/>
      <w:r w:rsidRPr="001A2917">
        <w:rPr>
          <w:sz w:val="22"/>
          <w:szCs w:val="22"/>
          <w:lang w:val="en-GB"/>
        </w:rPr>
        <w:t xml:space="preserve">, K. &amp; </w:t>
      </w:r>
      <w:proofErr w:type="spellStart"/>
      <w:r w:rsidRPr="001A2917">
        <w:rPr>
          <w:sz w:val="22"/>
          <w:szCs w:val="22"/>
          <w:lang w:val="en-GB"/>
        </w:rPr>
        <w:t>Wilschut</w:t>
      </w:r>
      <w:proofErr w:type="spellEnd"/>
      <w:r w:rsidRPr="001A2917">
        <w:rPr>
          <w:sz w:val="22"/>
          <w:szCs w:val="22"/>
          <w:lang w:val="en-GB"/>
        </w:rPr>
        <w:t xml:space="preserve">, J. (2014). </w:t>
      </w:r>
      <w:r w:rsidRPr="001A2917">
        <w:rPr>
          <w:i/>
          <w:sz w:val="22"/>
          <w:szCs w:val="22"/>
        </w:rPr>
        <w:t>Het HRM-beleid in de sector Zorg en Welzijn.</w:t>
      </w:r>
      <w:r w:rsidR="009E7DF8" w:rsidRPr="001A2917">
        <w:rPr>
          <w:i/>
          <w:sz w:val="22"/>
          <w:szCs w:val="22"/>
        </w:rPr>
        <w:t xml:space="preserve"> </w:t>
      </w:r>
      <w:r w:rsidR="009E7DF8" w:rsidRPr="001A2917">
        <w:rPr>
          <w:rFonts w:eastAsia="Times New Roman"/>
          <w:i/>
          <w:color w:val="349A37"/>
          <w:sz w:val="22"/>
          <w:szCs w:val="22"/>
          <w:shd w:val="clear" w:color="auto" w:fill="FFFFFF"/>
        </w:rPr>
        <w:t>GGZ en jeugdzorg: toename werkdruk, ziekteverzuim en agressie cliënten</w:t>
      </w:r>
      <w:r w:rsidR="00F23A88" w:rsidRPr="001A2917">
        <w:rPr>
          <w:rFonts w:eastAsia="Times New Roman"/>
          <w:i/>
          <w:color w:val="349A37"/>
          <w:sz w:val="22"/>
          <w:szCs w:val="22"/>
          <w:shd w:val="clear" w:color="auto" w:fill="FFFFFF"/>
        </w:rPr>
        <w:t xml:space="preserve">. </w:t>
      </w:r>
      <w:hyperlink r:id="rId10" w:history="1">
        <w:r w:rsidR="009E7DF8" w:rsidRPr="001A2917">
          <w:rPr>
            <w:rStyle w:val="Hyperlink"/>
            <w:sz w:val="22"/>
            <w:szCs w:val="22"/>
          </w:rPr>
          <w:t>Www.nvgzp.nl</w:t>
        </w:r>
      </w:hyperlink>
      <w:r w:rsidR="009E7DF8" w:rsidRPr="001A2917">
        <w:rPr>
          <w:sz w:val="22"/>
          <w:szCs w:val="22"/>
        </w:rPr>
        <w:t>., opgehaald op 15-01-2018.</w:t>
      </w:r>
    </w:p>
    <w:p w14:paraId="10ED0DDE" w14:textId="77777777" w:rsidR="002074F8" w:rsidRPr="001A2917" w:rsidRDefault="002074F8" w:rsidP="001A2917">
      <w:pPr>
        <w:spacing w:afterLines="120" w:after="288"/>
        <w:ind w:left="567" w:hanging="567"/>
        <w:jc w:val="both"/>
        <w:rPr>
          <w:rFonts w:eastAsia="Times New Roman"/>
          <w:sz w:val="22"/>
          <w:szCs w:val="22"/>
          <w:lang w:val="en-US"/>
        </w:rPr>
      </w:pPr>
      <w:r w:rsidRPr="001A2917">
        <w:rPr>
          <w:rFonts w:eastAsia="Times New Roman"/>
          <w:sz w:val="22"/>
          <w:szCs w:val="22"/>
          <w:lang w:val="en-US"/>
        </w:rPr>
        <w:t xml:space="preserve">Fairchild G, van </w:t>
      </w:r>
      <w:proofErr w:type="spellStart"/>
      <w:r w:rsidRPr="001A2917">
        <w:rPr>
          <w:rFonts w:eastAsia="Times New Roman"/>
          <w:sz w:val="22"/>
          <w:szCs w:val="22"/>
          <w:lang w:val="en-US"/>
        </w:rPr>
        <w:t>Goozen</w:t>
      </w:r>
      <w:proofErr w:type="spellEnd"/>
      <w:r w:rsidRPr="001A2917">
        <w:rPr>
          <w:rFonts w:eastAsia="Times New Roman"/>
          <w:sz w:val="22"/>
          <w:szCs w:val="22"/>
          <w:lang w:val="en-US"/>
        </w:rPr>
        <w:t xml:space="preserve"> SH, Calder AJ, Goodyer IM. Research review: evaluating and reformulating the developmental taxonomic theory of antisocial </w:t>
      </w:r>
      <w:proofErr w:type="spellStart"/>
      <w:r w:rsidRPr="001A2917">
        <w:rPr>
          <w:rFonts w:eastAsia="Times New Roman"/>
          <w:sz w:val="22"/>
          <w:szCs w:val="22"/>
          <w:lang w:val="en-US"/>
        </w:rPr>
        <w:t>behaviour</w:t>
      </w:r>
      <w:proofErr w:type="spellEnd"/>
      <w:r w:rsidRPr="001A2917">
        <w:rPr>
          <w:rFonts w:eastAsia="Times New Roman"/>
          <w:sz w:val="22"/>
          <w:szCs w:val="22"/>
          <w:lang w:val="en-US"/>
        </w:rPr>
        <w:t xml:space="preserve">. </w:t>
      </w:r>
      <w:r w:rsidRPr="001A2917">
        <w:rPr>
          <w:rFonts w:eastAsia="Times New Roman"/>
          <w:i/>
          <w:sz w:val="22"/>
          <w:szCs w:val="22"/>
          <w:lang w:val="en-US"/>
        </w:rPr>
        <w:t>Journal of Child Psychology and Psychiatry.</w:t>
      </w:r>
      <w:r w:rsidRPr="001A2917">
        <w:rPr>
          <w:rFonts w:eastAsia="Times New Roman"/>
          <w:sz w:val="22"/>
          <w:szCs w:val="22"/>
          <w:lang w:val="en-US"/>
        </w:rPr>
        <w:t xml:space="preserve"> 2013;54(9):924–940. </w:t>
      </w:r>
      <w:proofErr w:type="spellStart"/>
      <w:r w:rsidRPr="001A2917">
        <w:rPr>
          <w:rFonts w:eastAsia="Times New Roman"/>
          <w:sz w:val="22"/>
          <w:szCs w:val="22"/>
          <w:lang w:val="en-US"/>
        </w:rPr>
        <w:t>doi</w:t>
      </w:r>
      <w:proofErr w:type="spellEnd"/>
      <w:r w:rsidRPr="001A2917">
        <w:rPr>
          <w:rFonts w:eastAsia="Times New Roman"/>
          <w:sz w:val="22"/>
          <w:szCs w:val="22"/>
          <w:lang w:val="en-US"/>
        </w:rPr>
        <w:t>: 10.1111/jcpp.12102.</w:t>
      </w:r>
    </w:p>
    <w:p w14:paraId="0C9B36E2" w14:textId="2866355D" w:rsidR="0011642D" w:rsidRPr="001A2917" w:rsidRDefault="00C33934" w:rsidP="001A2917">
      <w:pPr>
        <w:spacing w:afterLines="120" w:after="288"/>
        <w:ind w:left="567" w:hanging="567"/>
        <w:jc w:val="both"/>
        <w:rPr>
          <w:rFonts w:eastAsia="Times New Roman"/>
          <w:sz w:val="22"/>
          <w:szCs w:val="22"/>
          <w:lang w:val="en-US"/>
        </w:rPr>
      </w:pPr>
      <w:r w:rsidRPr="001A2917">
        <w:rPr>
          <w:rFonts w:eastAsia="Times New Roman"/>
          <w:sz w:val="22"/>
          <w:szCs w:val="22"/>
          <w:lang w:val="en-US"/>
        </w:rPr>
        <w:t xml:space="preserve">Fairchild, G., </w:t>
      </w:r>
      <w:proofErr w:type="spellStart"/>
      <w:r w:rsidRPr="001A2917">
        <w:rPr>
          <w:rFonts w:eastAsia="Times New Roman"/>
          <w:sz w:val="22"/>
          <w:szCs w:val="22"/>
          <w:lang w:val="en-US"/>
        </w:rPr>
        <w:t>Toschi</w:t>
      </w:r>
      <w:proofErr w:type="spellEnd"/>
      <w:r w:rsidRPr="001A2917">
        <w:rPr>
          <w:rFonts w:eastAsia="Times New Roman"/>
          <w:sz w:val="22"/>
          <w:szCs w:val="22"/>
          <w:lang w:val="en-US"/>
        </w:rPr>
        <w:t xml:space="preserve">, N., Sully, K., </w:t>
      </w:r>
      <w:proofErr w:type="spellStart"/>
      <w:r w:rsidRPr="001A2917">
        <w:rPr>
          <w:rFonts w:eastAsia="Times New Roman"/>
          <w:sz w:val="22"/>
          <w:szCs w:val="22"/>
          <w:lang w:val="en-US"/>
        </w:rPr>
        <w:t>Sonuga-Barke</w:t>
      </w:r>
      <w:proofErr w:type="spellEnd"/>
      <w:r w:rsidRPr="001A2917">
        <w:rPr>
          <w:rFonts w:eastAsia="Times New Roman"/>
          <w:sz w:val="22"/>
          <w:szCs w:val="22"/>
          <w:lang w:val="en-US"/>
        </w:rPr>
        <w:t xml:space="preserve">, E. J.S., Hagan, C. C., </w:t>
      </w:r>
      <w:proofErr w:type="spellStart"/>
      <w:r w:rsidRPr="001A2917">
        <w:rPr>
          <w:rFonts w:eastAsia="Times New Roman"/>
          <w:sz w:val="22"/>
          <w:szCs w:val="22"/>
          <w:lang w:val="en-US"/>
        </w:rPr>
        <w:t>Diciotti</w:t>
      </w:r>
      <w:proofErr w:type="spellEnd"/>
      <w:r w:rsidRPr="001A2917">
        <w:rPr>
          <w:rFonts w:eastAsia="Times New Roman"/>
          <w:sz w:val="22"/>
          <w:szCs w:val="22"/>
          <w:lang w:val="en-US"/>
        </w:rPr>
        <w:t xml:space="preserve">, S., Goodyer, I. M., Calder, A. J. and </w:t>
      </w:r>
      <w:proofErr w:type="spellStart"/>
      <w:r w:rsidRPr="001A2917">
        <w:rPr>
          <w:rFonts w:eastAsia="Times New Roman"/>
          <w:sz w:val="22"/>
          <w:szCs w:val="22"/>
          <w:lang w:val="en-US"/>
        </w:rPr>
        <w:t>Passamonti</w:t>
      </w:r>
      <w:proofErr w:type="spellEnd"/>
      <w:r w:rsidRPr="001A2917">
        <w:rPr>
          <w:rFonts w:eastAsia="Times New Roman"/>
          <w:sz w:val="22"/>
          <w:szCs w:val="22"/>
          <w:lang w:val="en-US"/>
        </w:rPr>
        <w:t>, L. (2016), Mapping the structural organization of the brain in conduct disorder: replication of findings in two independent samples. Journal of Child Psychology</w:t>
      </w:r>
      <w:r w:rsidR="00F23A88" w:rsidRPr="001A2917">
        <w:rPr>
          <w:rFonts w:eastAsia="Times New Roman"/>
          <w:sz w:val="22"/>
          <w:szCs w:val="22"/>
          <w:lang w:val="en-US"/>
        </w:rPr>
        <w:t xml:space="preserve"> and Psychiatry, 57: 1018–1026.</w:t>
      </w:r>
    </w:p>
    <w:p w14:paraId="39952A42" w14:textId="77777777" w:rsidR="004E4ADA" w:rsidRPr="001A2917" w:rsidRDefault="004E4ADA" w:rsidP="001A2917">
      <w:pPr>
        <w:widowControl w:val="0"/>
        <w:autoSpaceDE w:val="0"/>
        <w:autoSpaceDN w:val="0"/>
        <w:adjustRightInd w:val="0"/>
        <w:spacing w:afterLines="120" w:after="288"/>
        <w:ind w:left="567" w:hanging="567"/>
        <w:jc w:val="both"/>
        <w:rPr>
          <w:color w:val="000000"/>
          <w:sz w:val="22"/>
          <w:szCs w:val="22"/>
          <w:lang w:val="en-US" w:eastAsia="en-US"/>
        </w:rPr>
      </w:pPr>
      <w:r w:rsidRPr="001A2917">
        <w:rPr>
          <w:color w:val="101010"/>
          <w:sz w:val="22"/>
          <w:szCs w:val="22"/>
          <w:lang w:val="en-US" w:eastAsia="en-US"/>
        </w:rPr>
        <w:t xml:space="preserve">Fontaine, R.G., &amp; Dodge, K.A. (2009). The transactional development of individual social- information processing and aggressive behavior. In A.J. Sameroff (ed.), </w:t>
      </w:r>
      <w:r w:rsidRPr="001A2917">
        <w:rPr>
          <w:i/>
          <w:iCs/>
          <w:color w:val="101010"/>
          <w:sz w:val="22"/>
          <w:szCs w:val="22"/>
          <w:lang w:val="en-US" w:eastAsia="en-US"/>
        </w:rPr>
        <w:t>Transactional processes in development</w:t>
      </w:r>
      <w:r w:rsidRPr="001A2917">
        <w:rPr>
          <w:color w:val="101010"/>
          <w:sz w:val="22"/>
          <w:szCs w:val="22"/>
          <w:lang w:val="en-US" w:eastAsia="en-US"/>
        </w:rPr>
        <w:t xml:space="preserve">. Washington, DC: American Psychological Association. </w:t>
      </w:r>
    </w:p>
    <w:p w14:paraId="7DFBCDD6" w14:textId="77777777" w:rsidR="0011642D" w:rsidRPr="001A2917" w:rsidRDefault="006E7100" w:rsidP="001A2917">
      <w:pPr>
        <w:spacing w:afterLines="120" w:after="288"/>
        <w:ind w:left="567" w:hanging="567"/>
        <w:jc w:val="both"/>
        <w:rPr>
          <w:rFonts w:eastAsia="Times New Roman"/>
          <w:sz w:val="22"/>
          <w:szCs w:val="22"/>
          <w:lang w:val="en-US"/>
        </w:rPr>
      </w:pPr>
      <w:r w:rsidRPr="001A2917">
        <w:rPr>
          <w:rFonts w:eastAsia="Times New Roman"/>
          <w:sz w:val="22"/>
          <w:szCs w:val="22"/>
          <w:lang w:val="en-US"/>
        </w:rPr>
        <w:t>Gheorghe, C.</w:t>
      </w:r>
      <w:r w:rsidR="0011642D" w:rsidRPr="001A2917">
        <w:rPr>
          <w:rFonts w:eastAsia="Times New Roman"/>
          <w:sz w:val="22"/>
          <w:szCs w:val="22"/>
          <w:lang w:val="en-US"/>
        </w:rPr>
        <w:t xml:space="preserve"> P.</w:t>
      </w:r>
      <w:r w:rsidRPr="001A2917">
        <w:rPr>
          <w:rFonts w:eastAsia="Times New Roman"/>
          <w:sz w:val="22"/>
          <w:szCs w:val="22"/>
          <w:lang w:val="en-US"/>
        </w:rPr>
        <w:t xml:space="preserve">, </w:t>
      </w:r>
      <w:proofErr w:type="spellStart"/>
      <w:r w:rsidRPr="001A2917">
        <w:rPr>
          <w:rFonts w:eastAsia="Times New Roman"/>
          <w:sz w:val="22"/>
          <w:szCs w:val="22"/>
          <w:lang w:val="en-US"/>
        </w:rPr>
        <w:t>Goyal,R</w:t>
      </w:r>
      <w:proofErr w:type="spellEnd"/>
      <w:r w:rsidRPr="001A2917">
        <w:rPr>
          <w:rFonts w:eastAsia="Times New Roman"/>
          <w:sz w:val="22"/>
          <w:szCs w:val="22"/>
          <w:lang w:val="en-US"/>
        </w:rPr>
        <w:t>., Mittal, A., Longo, L.D., (2010)</w:t>
      </w:r>
      <w:r w:rsidR="0011642D" w:rsidRPr="001A2917">
        <w:rPr>
          <w:rFonts w:eastAsia="Times New Roman"/>
          <w:sz w:val="22"/>
          <w:szCs w:val="22"/>
          <w:lang w:val="en-US"/>
        </w:rPr>
        <w:t xml:space="preserve"> . “Gene Expression in the Placenta: Maternal Stress and Epigenetic Responses.” </w:t>
      </w:r>
      <w:r w:rsidR="0011642D" w:rsidRPr="001A2917">
        <w:rPr>
          <w:rFonts w:eastAsia="Times New Roman"/>
          <w:i/>
          <w:iCs/>
          <w:sz w:val="22"/>
          <w:szCs w:val="22"/>
          <w:lang w:val="en-US"/>
        </w:rPr>
        <w:t>The International journal of developmental biology</w:t>
      </w:r>
      <w:r w:rsidR="0011642D" w:rsidRPr="001A2917">
        <w:rPr>
          <w:rFonts w:eastAsia="Times New Roman"/>
          <w:sz w:val="22"/>
          <w:szCs w:val="22"/>
          <w:lang w:val="en-US"/>
        </w:rPr>
        <w:t xml:space="preserve"> 54.2-3 (2010): 507–523. </w:t>
      </w:r>
    </w:p>
    <w:p w14:paraId="6F28F766" w14:textId="77777777" w:rsidR="00B05821" w:rsidRPr="001A2917" w:rsidRDefault="00B05821" w:rsidP="001A2917">
      <w:pPr>
        <w:spacing w:afterLines="120" w:after="288"/>
        <w:ind w:left="567" w:hanging="567"/>
        <w:jc w:val="both"/>
        <w:rPr>
          <w:rFonts w:eastAsia="Times New Roman"/>
          <w:sz w:val="22"/>
          <w:szCs w:val="22"/>
          <w:lang w:val="en-US"/>
        </w:rPr>
      </w:pPr>
      <w:r w:rsidRPr="001A2917">
        <w:rPr>
          <w:rFonts w:eastAsia="Times New Roman"/>
          <w:sz w:val="22"/>
          <w:szCs w:val="22"/>
          <w:lang w:val="en-US"/>
        </w:rPr>
        <w:t>Hersey, P., &amp; Blanchard, K.H.</w:t>
      </w:r>
      <w:r w:rsidR="00486434" w:rsidRPr="001A2917">
        <w:rPr>
          <w:rFonts w:eastAsia="Times New Roman"/>
          <w:sz w:val="22"/>
          <w:szCs w:val="22"/>
          <w:lang w:val="en-US"/>
        </w:rPr>
        <w:t>(1993).</w:t>
      </w:r>
      <w:r w:rsidRPr="001A2917">
        <w:rPr>
          <w:rFonts w:eastAsia="Times New Roman"/>
          <w:sz w:val="22"/>
          <w:szCs w:val="22"/>
          <w:lang w:val="en-US"/>
        </w:rPr>
        <w:t xml:space="preserve"> </w:t>
      </w:r>
      <w:r w:rsidRPr="001A2917">
        <w:rPr>
          <w:rFonts w:eastAsia="Times New Roman"/>
          <w:i/>
          <w:sz w:val="22"/>
          <w:szCs w:val="22"/>
          <w:lang w:val="en-US"/>
        </w:rPr>
        <w:t>Management of Organizational Behavior: Utilizing Human Resources</w:t>
      </w:r>
      <w:r w:rsidRPr="001A2917">
        <w:rPr>
          <w:rFonts w:eastAsia="Times New Roman"/>
          <w:sz w:val="22"/>
          <w:szCs w:val="22"/>
          <w:lang w:val="en-US"/>
        </w:rPr>
        <w:t xml:space="preserve">, </w:t>
      </w:r>
      <w:r w:rsidRPr="001A2917">
        <w:rPr>
          <w:rStyle w:val="nlmedition"/>
          <w:rFonts w:eastAsia="Times New Roman"/>
          <w:sz w:val="22"/>
          <w:szCs w:val="22"/>
          <w:lang w:val="en-US"/>
        </w:rPr>
        <w:t>6</w:t>
      </w:r>
      <w:r w:rsidRPr="001A2917">
        <w:rPr>
          <w:rFonts w:eastAsia="Times New Roman"/>
          <w:sz w:val="22"/>
          <w:szCs w:val="22"/>
          <w:lang w:val="en-US"/>
        </w:rPr>
        <w:t xml:space="preserve">th Edition, </w:t>
      </w:r>
      <w:r w:rsidRPr="001A2917">
        <w:rPr>
          <w:rStyle w:val="nlmpublisher-loc"/>
          <w:rFonts w:eastAsia="Times New Roman"/>
          <w:sz w:val="22"/>
          <w:szCs w:val="22"/>
          <w:lang w:val="en-US"/>
        </w:rPr>
        <w:t>Englewood Cliffs, NJ</w:t>
      </w:r>
      <w:r w:rsidRPr="001A2917">
        <w:rPr>
          <w:rFonts w:eastAsia="Times New Roman"/>
          <w:sz w:val="22"/>
          <w:szCs w:val="22"/>
          <w:lang w:val="en-US"/>
        </w:rPr>
        <w:t xml:space="preserve">: </w:t>
      </w:r>
      <w:r w:rsidRPr="001A2917">
        <w:rPr>
          <w:rStyle w:val="nlmpublisher-name"/>
          <w:rFonts w:eastAsia="Times New Roman"/>
          <w:sz w:val="22"/>
          <w:szCs w:val="22"/>
          <w:lang w:val="en-US"/>
        </w:rPr>
        <w:t>Prentice-Hall</w:t>
      </w:r>
      <w:r w:rsidRPr="001A2917">
        <w:rPr>
          <w:rFonts w:eastAsia="Times New Roman"/>
          <w:sz w:val="22"/>
          <w:szCs w:val="22"/>
          <w:lang w:val="en-US"/>
        </w:rPr>
        <w:t>.</w:t>
      </w:r>
    </w:p>
    <w:p w14:paraId="75760C9F" w14:textId="77777777" w:rsidR="00734C0C" w:rsidRPr="001A2917" w:rsidRDefault="00693902" w:rsidP="001A2917">
      <w:pPr>
        <w:spacing w:afterLines="120" w:after="288"/>
        <w:ind w:left="567" w:hanging="567"/>
        <w:jc w:val="both"/>
        <w:rPr>
          <w:sz w:val="22"/>
          <w:szCs w:val="22"/>
          <w:lang w:val="en-US"/>
        </w:rPr>
      </w:pPr>
      <w:proofErr w:type="spellStart"/>
      <w:r w:rsidRPr="001A2917">
        <w:rPr>
          <w:rFonts w:eastAsia="Times New Roman"/>
          <w:color w:val="000000" w:themeColor="text1"/>
          <w:sz w:val="22"/>
          <w:szCs w:val="22"/>
          <w:lang w:val="fr-BE"/>
        </w:rPr>
        <w:t>Kroger</w:t>
      </w:r>
      <w:proofErr w:type="spellEnd"/>
      <w:r w:rsidRPr="001A2917">
        <w:rPr>
          <w:rFonts w:eastAsia="Times New Roman"/>
          <w:color w:val="000000" w:themeColor="text1"/>
          <w:sz w:val="22"/>
          <w:szCs w:val="22"/>
          <w:lang w:val="fr-BE"/>
        </w:rPr>
        <w:t xml:space="preserve">, J. &amp; Marcia, J.E (2011). </w:t>
      </w:r>
      <w:r w:rsidRPr="001A2917">
        <w:rPr>
          <w:rFonts w:eastAsia="Times New Roman"/>
          <w:color w:val="000000" w:themeColor="text1"/>
          <w:sz w:val="22"/>
          <w:szCs w:val="22"/>
          <w:lang w:val="en"/>
        </w:rPr>
        <w:t xml:space="preserve">The Identity Statuses: Origins, Meanings, and Interpretations. </w:t>
      </w:r>
      <w:r w:rsidRPr="001A2917">
        <w:rPr>
          <w:rStyle w:val="page-numbers-info"/>
          <w:color w:val="000000" w:themeColor="text1"/>
          <w:sz w:val="22"/>
          <w:szCs w:val="22"/>
          <w:lang w:val="en-US"/>
        </w:rPr>
        <w:t xml:space="preserve">In: Schwarz, </w:t>
      </w:r>
      <w:proofErr w:type="spellStart"/>
      <w:r w:rsidRPr="001A2917">
        <w:rPr>
          <w:rStyle w:val="page-numbers-info"/>
          <w:color w:val="000000" w:themeColor="text1"/>
          <w:sz w:val="22"/>
          <w:szCs w:val="22"/>
          <w:lang w:val="en-US"/>
        </w:rPr>
        <w:t>Luyckx</w:t>
      </w:r>
      <w:proofErr w:type="spellEnd"/>
      <w:r w:rsidRPr="001A2917">
        <w:rPr>
          <w:rStyle w:val="page-numbers-info"/>
          <w:color w:val="000000" w:themeColor="text1"/>
          <w:sz w:val="22"/>
          <w:szCs w:val="22"/>
          <w:lang w:val="en-US"/>
        </w:rPr>
        <w:t xml:space="preserve"> &amp; </w:t>
      </w:r>
      <w:proofErr w:type="spellStart"/>
      <w:r w:rsidRPr="001A2917">
        <w:rPr>
          <w:rStyle w:val="page-numbers-info"/>
          <w:color w:val="000000" w:themeColor="text1"/>
          <w:sz w:val="22"/>
          <w:szCs w:val="22"/>
          <w:lang w:val="en-US"/>
        </w:rPr>
        <w:t>Vignoles</w:t>
      </w:r>
      <w:proofErr w:type="spellEnd"/>
      <w:r w:rsidRPr="001A2917">
        <w:rPr>
          <w:rStyle w:val="page-numbers-info"/>
          <w:color w:val="000000" w:themeColor="text1"/>
          <w:sz w:val="22"/>
          <w:szCs w:val="22"/>
          <w:lang w:val="en-US"/>
        </w:rPr>
        <w:t xml:space="preserve"> (eds.). </w:t>
      </w:r>
      <w:r w:rsidRPr="001A2917">
        <w:rPr>
          <w:rFonts w:eastAsia="Times New Roman"/>
          <w:color w:val="000000" w:themeColor="text1"/>
          <w:sz w:val="22"/>
          <w:szCs w:val="22"/>
          <w:lang w:val="en"/>
        </w:rPr>
        <w:t xml:space="preserve">In: </w:t>
      </w:r>
      <w:hyperlink r:id="rId11" w:history="1">
        <w:r w:rsidRPr="001A2917">
          <w:rPr>
            <w:rStyle w:val="Hyperlink"/>
            <w:i/>
            <w:color w:val="000000" w:themeColor="text1"/>
            <w:sz w:val="22"/>
            <w:szCs w:val="22"/>
            <w:u w:val="none"/>
            <w:lang w:val="en-US"/>
          </w:rPr>
          <w:t>Handbook of Identity Theory and Research</w:t>
        </w:r>
      </w:hyperlink>
      <w:r w:rsidRPr="001A2917">
        <w:rPr>
          <w:rStyle w:val="page-numbers-info"/>
          <w:color w:val="000000" w:themeColor="text1"/>
          <w:sz w:val="22"/>
          <w:szCs w:val="22"/>
          <w:lang w:val="en-US"/>
        </w:rPr>
        <w:t>. pp 31-53.</w:t>
      </w:r>
      <w:r w:rsidRPr="001A2917">
        <w:rPr>
          <w:color w:val="000000" w:themeColor="text1"/>
          <w:sz w:val="22"/>
          <w:szCs w:val="22"/>
          <w:lang w:val="en-US"/>
        </w:rPr>
        <w:t>NY: Springer.</w:t>
      </w:r>
    </w:p>
    <w:p w14:paraId="4053AC60" w14:textId="77777777" w:rsidR="003D16CE" w:rsidRPr="001A2917" w:rsidRDefault="003D16CE" w:rsidP="001A2917">
      <w:pPr>
        <w:spacing w:afterLines="120" w:after="288"/>
        <w:ind w:left="567" w:hanging="567"/>
        <w:jc w:val="both"/>
        <w:rPr>
          <w:sz w:val="22"/>
          <w:szCs w:val="22"/>
          <w:lang w:val="en-US"/>
        </w:rPr>
      </w:pPr>
      <w:proofErr w:type="spellStart"/>
      <w:r w:rsidRPr="001A2917">
        <w:rPr>
          <w:sz w:val="22"/>
          <w:szCs w:val="22"/>
          <w:lang w:val="nl-BE"/>
        </w:rPr>
        <w:t>Levrouw,D</w:t>
      </w:r>
      <w:proofErr w:type="spellEnd"/>
      <w:r w:rsidRPr="001A2917">
        <w:rPr>
          <w:sz w:val="22"/>
          <w:szCs w:val="22"/>
          <w:lang w:val="nl-BE"/>
        </w:rPr>
        <w:t xml:space="preserve">., Roose, R., Vandevelde, S., &amp; Van der </w:t>
      </w:r>
      <w:r w:rsidR="00B976DB" w:rsidRPr="001A2917">
        <w:rPr>
          <w:sz w:val="22"/>
          <w:szCs w:val="22"/>
          <w:lang w:val="nl-BE"/>
        </w:rPr>
        <w:t>H</w:t>
      </w:r>
      <w:r w:rsidRPr="001A2917">
        <w:rPr>
          <w:sz w:val="22"/>
          <w:szCs w:val="22"/>
          <w:lang w:val="nl-BE"/>
        </w:rPr>
        <w:t xml:space="preserve">elm, G.H.P. (2017 in voorbereiding). </w:t>
      </w:r>
      <w:r w:rsidRPr="001A2917">
        <w:rPr>
          <w:sz w:val="22"/>
          <w:szCs w:val="22"/>
          <w:lang w:val="en-US"/>
        </w:rPr>
        <w:t xml:space="preserve">Developing a positive group climate in residential </w:t>
      </w:r>
      <w:proofErr w:type="spellStart"/>
      <w:r w:rsidRPr="001A2917">
        <w:rPr>
          <w:sz w:val="22"/>
          <w:szCs w:val="22"/>
          <w:lang w:val="en-US"/>
        </w:rPr>
        <w:t>youthcare</w:t>
      </w:r>
      <w:proofErr w:type="spellEnd"/>
      <w:r w:rsidRPr="001A2917">
        <w:rPr>
          <w:sz w:val="22"/>
          <w:szCs w:val="22"/>
          <w:lang w:val="en-US"/>
        </w:rPr>
        <w:t>: a single case study</w:t>
      </w:r>
    </w:p>
    <w:p w14:paraId="2EB66F8C" w14:textId="4169E0A5" w:rsidR="00731C18" w:rsidRPr="001A2917" w:rsidRDefault="00731C18" w:rsidP="001A2917">
      <w:pPr>
        <w:spacing w:afterLines="120" w:after="288"/>
        <w:ind w:left="567" w:hanging="567"/>
        <w:jc w:val="both"/>
        <w:rPr>
          <w:rFonts w:eastAsia="Times New Roman"/>
          <w:sz w:val="22"/>
          <w:szCs w:val="22"/>
          <w:lang w:val="en-US"/>
        </w:rPr>
      </w:pPr>
      <w:r w:rsidRPr="001A2917">
        <w:rPr>
          <w:rFonts w:eastAsia="Times New Roman"/>
          <w:sz w:val="22"/>
          <w:szCs w:val="22"/>
          <w:lang w:val="en-US"/>
        </w:rPr>
        <w:lastRenderedPageBreak/>
        <w:t xml:space="preserve">MacDonald, G., &amp; Leary, M. R. (2005). Why Does Social Exclusion Hurt? The Relationship Between Social and Physical Pain. </w:t>
      </w:r>
      <w:r w:rsidRPr="001A2917">
        <w:rPr>
          <w:rFonts w:eastAsia="Times New Roman"/>
          <w:i/>
          <w:iCs/>
          <w:sz w:val="22"/>
          <w:szCs w:val="22"/>
          <w:lang w:val="en-US"/>
        </w:rPr>
        <w:t>Psychological Bulletin, 131</w:t>
      </w:r>
      <w:r w:rsidR="00F23A88" w:rsidRPr="001A2917">
        <w:rPr>
          <w:rFonts w:eastAsia="Times New Roman"/>
          <w:sz w:val="22"/>
          <w:szCs w:val="22"/>
          <w:lang w:val="en-US"/>
        </w:rPr>
        <w:t>(2), 202-223.</w:t>
      </w:r>
      <w:r w:rsidR="00F23A88" w:rsidRPr="001D116F">
        <w:rPr>
          <w:sz w:val="22"/>
          <w:szCs w:val="22"/>
          <w:lang w:val="en-US"/>
        </w:rPr>
        <w:t xml:space="preserve"> </w:t>
      </w:r>
    </w:p>
    <w:p w14:paraId="25B30266" w14:textId="77777777" w:rsidR="007B6BCE" w:rsidRPr="001A2917" w:rsidRDefault="007B6BCE" w:rsidP="001A2917">
      <w:pPr>
        <w:spacing w:afterLines="120" w:after="288"/>
        <w:ind w:left="567" w:hanging="567"/>
        <w:jc w:val="both"/>
        <w:rPr>
          <w:sz w:val="22"/>
          <w:szCs w:val="22"/>
          <w:lang w:val="en-US"/>
        </w:rPr>
      </w:pPr>
      <w:r w:rsidRPr="001A2917">
        <w:rPr>
          <w:sz w:val="22"/>
          <w:szCs w:val="22"/>
          <w:lang w:val="en-US"/>
        </w:rPr>
        <w:t>McGee, J. (1992). Gentle teaching’s assumptions and paradigm. Journal of Applied Behavior Analysis, 25, 869-872.</w:t>
      </w:r>
    </w:p>
    <w:p w14:paraId="5C4A0A9C" w14:textId="51D15FAB" w:rsidR="00E004A5" w:rsidRPr="001A2917" w:rsidRDefault="00E928D3" w:rsidP="001A2917">
      <w:pPr>
        <w:spacing w:afterLines="120" w:after="288"/>
        <w:ind w:left="567" w:hanging="567"/>
        <w:jc w:val="both"/>
        <w:rPr>
          <w:color w:val="1D1D1D"/>
          <w:sz w:val="22"/>
          <w:szCs w:val="22"/>
          <w:lang w:eastAsia="en-US"/>
        </w:rPr>
      </w:pPr>
      <w:proofErr w:type="spellStart"/>
      <w:r w:rsidRPr="001A2917">
        <w:rPr>
          <w:sz w:val="22"/>
          <w:szCs w:val="22"/>
          <w:lang w:val="nl-BE"/>
        </w:rPr>
        <w:t>Morisse</w:t>
      </w:r>
      <w:proofErr w:type="spellEnd"/>
      <w:r w:rsidRPr="001A2917">
        <w:rPr>
          <w:sz w:val="22"/>
          <w:szCs w:val="22"/>
          <w:lang w:val="nl-BE"/>
        </w:rPr>
        <w:t xml:space="preserve">, F., Vandevelde, S. &amp; </w:t>
      </w:r>
      <w:proofErr w:type="spellStart"/>
      <w:r w:rsidRPr="001A2917">
        <w:rPr>
          <w:sz w:val="22"/>
          <w:szCs w:val="22"/>
          <w:lang w:val="nl-BE"/>
        </w:rPr>
        <w:t>Došen</w:t>
      </w:r>
      <w:proofErr w:type="spellEnd"/>
      <w:r w:rsidRPr="001A2917">
        <w:rPr>
          <w:sz w:val="22"/>
          <w:szCs w:val="22"/>
          <w:lang w:val="nl-BE"/>
        </w:rPr>
        <w:t>, A. (2014). Mensen met een verstandelijke beperking en geestelijke gezondheidsproblemen: een praktijkdefinitie. Vlaams Tijdsch</w:t>
      </w:r>
      <w:r w:rsidR="00F23A88" w:rsidRPr="001A2917">
        <w:rPr>
          <w:sz w:val="22"/>
          <w:szCs w:val="22"/>
          <w:lang w:val="nl-BE"/>
        </w:rPr>
        <w:t>rift voor Orthopedagogiek, 33</w:t>
      </w:r>
      <w:r w:rsidRPr="001A2917">
        <w:rPr>
          <w:sz w:val="22"/>
          <w:szCs w:val="22"/>
          <w:lang w:val="nl-BE"/>
        </w:rPr>
        <w:t>, 21-33.</w:t>
      </w:r>
    </w:p>
    <w:p w14:paraId="103FDEDC" w14:textId="77777777" w:rsidR="00F23A88" w:rsidRPr="001A2917" w:rsidRDefault="00E004A5" w:rsidP="001A2917">
      <w:pPr>
        <w:widowControl w:val="0"/>
        <w:autoSpaceDE w:val="0"/>
        <w:autoSpaceDN w:val="0"/>
        <w:adjustRightInd w:val="0"/>
        <w:spacing w:afterLines="120" w:after="288"/>
        <w:ind w:left="567" w:hanging="567"/>
        <w:jc w:val="both"/>
        <w:rPr>
          <w:color w:val="000000"/>
          <w:sz w:val="22"/>
          <w:szCs w:val="22"/>
          <w:lang w:val="en-US" w:eastAsia="en-US"/>
        </w:rPr>
      </w:pPr>
      <w:proofErr w:type="spellStart"/>
      <w:r w:rsidRPr="001A2917">
        <w:rPr>
          <w:color w:val="1D1D1D"/>
          <w:sz w:val="22"/>
          <w:szCs w:val="22"/>
          <w:lang w:eastAsia="en-US"/>
        </w:rPr>
        <w:t>Parhar</w:t>
      </w:r>
      <w:proofErr w:type="spellEnd"/>
      <w:r w:rsidRPr="001A2917">
        <w:rPr>
          <w:color w:val="1D1D1D"/>
          <w:sz w:val="22"/>
          <w:szCs w:val="22"/>
          <w:lang w:eastAsia="en-US"/>
        </w:rPr>
        <w:t xml:space="preserve">, K.P., </w:t>
      </w:r>
      <w:proofErr w:type="spellStart"/>
      <w:r w:rsidRPr="001A2917">
        <w:rPr>
          <w:color w:val="1D1D1D"/>
          <w:sz w:val="22"/>
          <w:szCs w:val="22"/>
          <w:lang w:eastAsia="en-US"/>
        </w:rPr>
        <w:t>Wormith</w:t>
      </w:r>
      <w:proofErr w:type="spellEnd"/>
      <w:r w:rsidRPr="001A2917">
        <w:rPr>
          <w:color w:val="1D1D1D"/>
          <w:sz w:val="22"/>
          <w:szCs w:val="22"/>
          <w:lang w:eastAsia="en-US"/>
        </w:rPr>
        <w:t xml:space="preserve">, S.W., </w:t>
      </w:r>
      <w:proofErr w:type="spellStart"/>
      <w:r w:rsidRPr="001A2917">
        <w:rPr>
          <w:color w:val="1D1D1D"/>
          <w:sz w:val="22"/>
          <w:szCs w:val="22"/>
          <w:lang w:eastAsia="en-US"/>
        </w:rPr>
        <w:t>Derkzen</w:t>
      </w:r>
      <w:proofErr w:type="spellEnd"/>
      <w:r w:rsidRPr="001A2917">
        <w:rPr>
          <w:color w:val="1D1D1D"/>
          <w:sz w:val="22"/>
          <w:szCs w:val="22"/>
          <w:lang w:eastAsia="en-US"/>
        </w:rPr>
        <w:t xml:space="preserve">, D.M., &amp; </w:t>
      </w:r>
      <w:proofErr w:type="spellStart"/>
      <w:r w:rsidRPr="001A2917">
        <w:rPr>
          <w:color w:val="1D1D1D"/>
          <w:sz w:val="22"/>
          <w:szCs w:val="22"/>
          <w:lang w:eastAsia="en-US"/>
        </w:rPr>
        <w:t>Beauregard</w:t>
      </w:r>
      <w:proofErr w:type="spellEnd"/>
      <w:r w:rsidRPr="001A2917">
        <w:rPr>
          <w:color w:val="1D1D1D"/>
          <w:sz w:val="22"/>
          <w:szCs w:val="22"/>
          <w:lang w:eastAsia="en-US"/>
        </w:rPr>
        <w:t xml:space="preserve">, A.M. (2008). </w:t>
      </w:r>
      <w:r w:rsidRPr="001A2917">
        <w:rPr>
          <w:color w:val="1D1D1D"/>
          <w:sz w:val="22"/>
          <w:szCs w:val="22"/>
          <w:lang w:val="en-US" w:eastAsia="en-US"/>
        </w:rPr>
        <w:t xml:space="preserve">Offender Coercion in Treatment: A Meta-Analysis of Effectiveness. </w:t>
      </w:r>
      <w:r w:rsidRPr="001A2917">
        <w:rPr>
          <w:i/>
          <w:color w:val="1D1D1D"/>
          <w:sz w:val="22"/>
          <w:szCs w:val="22"/>
          <w:lang w:val="en-US" w:eastAsia="en-US"/>
        </w:rPr>
        <w:t>Criminal Justice and Behavior</w:t>
      </w:r>
      <w:r w:rsidRPr="001A2917">
        <w:rPr>
          <w:color w:val="1D1D1D"/>
          <w:sz w:val="22"/>
          <w:szCs w:val="22"/>
          <w:lang w:val="en-US" w:eastAsia="en-US"/>
        </w:rPr>
        <w:t>, 35, 1109-1135.</w:t>
      </w:r>
    </w:p>
    <w:p w14:paraId="7E3CE24E" w14:textId="7D555C1C" w:rsidR="00734C0C" w:rsidRPr="001A2917" w:rsidRDefault="007E19F8" w:rsidP="001A2917">
      <w:pPr>
        <w:widowControl w:val="0"/>
        <w:autoSpaceDE w:val="0"/>
        <w:autoSpaceDN w:val="0"/>
        <w:adjustRightInd w:val="0"/>
        <w:spacing w:afterLines="120" w:after="288"/>
        <w:ind w:left="567" w:hanging="567"/>
        <w:jc w:val="both"/>
        <w:rPr>
          <w:color w:val="000000"/>
          <w:sz w:val="22"/>
          <w:szCs w:val="22"/>
          <w:lang w:val="en-US" w:eastAsia="en-US"/>
        </w:rPr>
      </w:pPr>
      <w:r w:rsidRPr="001A2917">
        <w:rPr>
          <w:color w:val="000000"/>
          <w:sz w:val="22"/>
          <w:szCs w:val="22"/>
          <w:lang w:val="en-US" w:eastAsia="en-US"/>
        </w:rPr>
        <w:t xml:space="preserve">Perez, N.M., </w:t>
      </w:r>
      <w:proofErr w:type="spellStart"/>
      <w:r w:rsidRPr="001A2917">
        <w:rPr>
          <w:color w:val="000000"/>
          <w:sz w:val="22"/>
          <w:szCs w:val="22"/>
          <w:lang w:val="en-US" w:eastAsia="en-US"/>
        </w:rPr>
        <w:t>Jennings,W.G</w:t>
      </w:r>
      <w:proofErr w:type="spellEnd"/>
      <w:r w:rsidRPr="001A2917">
        <w:rPr>
          <w:color w:val="000000"/>
          <w:sz w:val="22"/>
          <w:szCs w:val="22"/>
          <w:lang w:val="en-US" w:eastAsia="en-US"/>
        </w:rPr>
        <w:t xml:space="preserve">. &amp; </w:t>
      </w:r>
      <w:proofErr w:type="spellStart"/>
      <w:r w:rsidRPr="001A2917">
        <w:rPr>
          <w:color w:val="000000"/>
          <w:sz w:val="22"/>
          <w:szCs w:val="22"/>
          <w:lang w:val="en-US" w:eastAsia="en-US"/>
        </w:rPr>
        <w:t>Baglivio</w:t>
      </w:r>
      <w:proofErr w:type="spellEnd"/>
      <w:r w:rsidRPr="001A2917">
        <w:rPr>
          <w:color w:val="000000"/>
          <w:sz w:val="22"/>
          <w:szCs w:val="22"/>
          <w:lang w:val="en-US" w:eastAsia="en-US"/>
        </w:rPr>
        <w:t>, M.T. (2017). A path to serious, violent, chronic delinquency: the harmful aftermath of adverse childhood experiences. Crime and Delinquency, 3-25. DOI: 10.1177/0011128716684806</w:t>
      </w:r>
    </w:p>
    <w:p w14:paraId="00C2C320" w14:textId="77777777" w:rsidR="000869BD" w:rsidRPr="001A2917" w:rsidRDefault="000869BD" w:rsidP="001A2917">
      <w:pPr>
        <w:widowControl w:val="0"/>
        <w:autoSpaceDE w:val="0"/>
        <w:autoSpaceDN w:val="0"/>
        <w:adjustRightInd w:val="0"/>
        <w:spacing w:afterLines="120" w:after="288"/>
        <w:ind w:left="567" w:hanging="567"/>
        <w:jc w:val="both"/>
        <w:rPr>
          <w:color w:val="000000"/>
          <w:sz w:val="22"/>
          <w:szCs w:val="22"/>
          <w:lang w:val="en-US"/>
        </w:rPr>
      </w:pPr>
      <w:proofErr w:type="spellStart"/>
      <w:r w:rsidRPr="001A2917">
        <w:rPr>
          <w:color w:val="101010"/>
          <w:sz w:val="22"/>
          <w:szCs w:val="22"/>
          <w:lang w:val="en-US"/>
        </w:rPr>
        <w:t>Popma</w:t>
      </w:r>
      <w:proofErr w:type="spellEnd"/>
      <w:r w:rsidRPr="001A2917">
        <w:rPr>
          <w:color w:val="101010"/>
          <w:sz w:val="22"/>
          <w:szCs w:val="22"/>
          <w:lang w:val="en-US"/>
        </w:rPr>
        <w:t xml:space="preserve">, A. &amp; Raine, A. (2006). Will future forensic assessment be neurobiological? </w:t>
      </w:r>
      <w:r w:rsidRPr="001A2917">
        <w:rPr>
          <w:i/>
          <w:iCs/>
          <w:color w:val="101010"/>
          <w:sz w:val="22"/>
          <w:szCs w:val="22"/>
          <w:lang w:val="en-US"/>
        </w:rPr>
        <w:t>Child and Adolescent Psychiatric Clinics of North America</w:t>
      </w:r>
      <w:r w:rsidRPr="001A2917">
        <w:rPr>
          <w:color w:val="101010"/>
          <w:sz w:val="22"/>
          <w:szCs w:val="22"/>
          <w:lang w:val="en-US"/>
        </w:rPr>
        <w:t xml:space="preserve">, 15(2), 429-444. </w:t>
      </w:r>
    </w:p>
    <w:p w14:paraId="4AC44E9C" w14:textId="2946914E" w:rsidR="00521CDF" w:rsidRDefault="00521CDF" w:rsidP="001D116F">
      <w:pPr>
        <w:spacing w:afterLines="120" w:after="288"/>
        <w:ind w:left="567" w:hanging="709"/>
        <w:jc w:val="both"/>
        <w:rPr>
          <w:rFonts w:eastAsia="Times New Roman"/>
          <w:sz w:val="22"/>
          <w:szCs w:val="22"/>
          <w:lang w:val="en-US"/>
        </w:rPr>
      </w:pPr>
      <w:r w:rsidRPr="001A2917">
        <w:rPr>
          <w:rFonts w:eastAsia="Times New Roman"/>
          <w:sz w:val="22"/>
          <w:szCs w:val="22"/>
          <w:lang w:val="en-US"/>
        </w:rPr>
        <w:t xml:space="preserve">Rodriguez, C.M., Baker, L.R., Pu, D.F. (2017) </w:t>
      </w:r>
      <w:proofErr w:type="spellStart"/>
      <w:r w:rsidRPr="001A2917">
        <w:rPr>
          <w:rFonts w:eastAsia="Times New Roman"/>
          <w:sz w:val="22"/>
          <w:szCs w:val="22"/>
          <w:lang w:val="en-US"/>
        </w:rPr>
        <w:t>Jounal</w:t>
      </w:r>
      <w:proofErr w:type="spellEnd"/>
      <w:r w:rsidRPr="001A2917">
        <w:rPr>
          <w:rFonts w:eastAsia="Times New Roman"/>
          <w:sz w:val="22"/>
          <w:szCs w:val="22"/>
          <w:lang w:val="en-US"/>
        </w:rPr>
        <w:t xml:space="preserve"> of Child and Family Studies 26: 2529. </w:t>
      </w:r>
      <w:hyperlink r:id="rId12" w:history="1">
        <w:r w:rsidR="001D116F" w:rsidRPr="00DE649A">
          <w:rPr>
            <w:rStyle w:val="Hyperlink"/>
            <w:rFonts w:eastAsia="Times New Roman"/>
            <w:sz w:val="22"/>
            <w:szCs w:val="22"/>
            <w:lang w:val="en-US"/>
          </w:rPr>
          <w:t>https://doi.org/10.1007/s10826-017-0764-y</w:t>
        </w:r>
      </w:hyperlink>
    </w:p>
    <w:p w14:paraId="31E304E5" w14:textId="7EA20FC3" w:rsidR="001D116F" w:rsidRPr="009F2BB4" w:rsidRDefault="001D116F" w:rsidP="001D116F">
      <w:pPr>
        <w:spacing w:after="120" w:line="276" w:lineRule="auto"/>
        <w:ind w:hanging="709"/>
        <w:contextualSpacing/>
        <w:rPr>
          <w:rFonts w:eastAsia="Times New Roman"/>
          <w:color w:val="000000"/>
          <w:sz w:val="22"/>
          <w:szCs w:val="22"/>
          <w:lang w:val="de-DE"/>
        </w:rPr>
      </w:pPr>
      <w:r>
        <w:rPr>
          <w:rFonts w:eastAsia="Times New Roman"/>
          <w:color w:val="000000"/>
          <w:lang w:val="en-GB"/>
        </w:rPr>
        <w:tab/>
      </w:r>
      <w:r w:rsidRPr="009F2BB4">
        <w:rPr>
          <w:rFonts w:eastAsia="Times New Roman"/>
          <w:color w:val="000000"/>
          <w:sz w:val="22"/>
          <w:szCs w:val="22"/>
          <w:lang w:val="en-GB"/>
        </w:rPr>
        <w:t xml:space="preserve">Ryan &amp; Deci (2017). </w:t>
      </w:r>
      <w:r w:rsidRPr="009F2BB4">
        <w:rPr>
          <w:rFonts w:eastAsia="Times New Roman"/>
          <w:i/>
          <w:color w:val="000000"/>
          <w:sz w:val="22"/>
          <w:szCs w:val="22"/>
          <w:lang w:val="en-GB"/>
        </w:rPr>
        <w:t>Self Determination Theory. Basic Psychological needs in Motivation, Development and Wellness</w:t>
      </w:r>
      <w:r w:rsidRPr="009F2BB4">
        <w:rPr>
          <w:rFonts w:eastAsia="Times New Roman"/>
          <w:color w:val="000000"/>
          <w:sz w:val="22"/>
          <w:szCs w:val="22"/>
          <w:lang w:val="en-GB"/>
        </w:rPr>
        <w:t xml:space="preserve">. </w:t>
      </w:r>
      <w:r w:rsidRPr="009F2BB4">
        <w:rPr>
          <w:rFonts w:eastAsia="Times New Roman"/>
          <w:color w:val="000000"/>
          <w:sz w:val="22"/>
          <w:szCs w:val="22"/>
          <w:lang w:val="de-DE"/>
        </w:rPr>
        <w:t>NY, Guilford.</w:t>
      </w:r>
    </w:p>
    <w:p w14:paraId="6D3F9390" w14:textId="77777777" w:rsidR="001D116F" w:rsidRPr="009F2BB4" w:rsidRDefault="001D116F" w:rsidP="001D116F">
      <w:pPr>
        <w:spacing w:afterLines="120" w:after="288"/>
        <w:ind w:hanging="709"/>
        <w:jc w:val="both"/>
        <w:rPr>
          <w:rFonts w:eastAsia="Times New Roman"/>
          <w:sz w:val="22"/>
          <w:szCs w:val="22"/>
          <w:lang w:val="en-US"/>
        </w:rPr>
      </w:pPr>
    </w:p>
    <w:p w14:paraId="297207B0" w14:textId="77777777" w:rsidR="00690E52" w:rsidRPr="001A2917" w:rsidRDefault="00690E52" w:rsidP="001D116F">
      <w:pPr>
        <w:spacing w:afterLines="120" w:after="288"/>
        <w:jc w:val="both"/>
        <w:rPr>
          <w:sz w:val="22"/>
          <w:szCs w:val="22"/>
          <w:lang w:val="en-US"/>
        </w:rPr>
      </w:pPr>
      <w:r w:rsidRPr="001A2917">
        <w:rPr>
          <w:sz w:val="22"/>
          <w:szCs w:val="22"/>
          <w:lang w:val="en-US"/>
        </w:rPr>
        <w:t xml:space="preserve">Sato, W. , </w:t>
      </w:r>
      <w:proofErr w:type="spellStart"/>
      <w:r w:rsidRPr="001A2917">
        <w:rPr>
          <w:sz w:val="22"/>
          <w:szCs w:val="22"/>
          <w:lang w:val="en-US"/>
        </w:rPr>
        <w:t>Uono</w:t>
      </w:r>
      <w:proofErr w:type="spellEnd"/>
      <w:r w:rsidRPr="001A2917">
        <w:rPr>
          <w:sz w:val="22"/>
          <w:szCs w:val="22"/>
          <w:lang w:val="en-US"/>
        </w:rPr>
        <w:t xml:space="preserve">, S. , Matsuura, N. , and </w:t>
      </w:r>
      <w:proofErr w:type="spellStart"/>
      <w:r w:rsidRPr="001A2917">
        <w:rPr>
          <w:sz w:val="22"/>
          <w:szCs w:val="22"/>
          <w:lang w:val="en-US"/>
        </w:rPr>
        <w:t>Toichi</w:t>
      </w:r>
      <w:proofErr w:type="spellEnd"/>
      <w:r w:rsidRPr="001A2917">
        <w:rPr>
          <w:sz w:val="22"/>
          <w:szCs w:val="22"/>
          <w:lang w:val="en-US"/>
        </w:rPr>
        <w:t xml:space="preserve">, M. </w:t>
      </w:r>
      <w:r w:rsidRPr="001A2917">
        <w:rPr>
          <w:bCs/>
          <w:sz w:val="22"/>
          <w:szCs w:val="22"/>
          <w:lang w:val="en-US"/>
        </w:rPr>
        <w:t xml:space="preserve">(2009). Misrecognition of facial expressions in delinquents. </w:t>
      </w:r>
      <w:r w:rsidRPr="001A2917">
        <w:rPr>
          <w:bCs/>
          <w:i/>
          <w:sz w:val="22"/>
          <w:szCs w:val="22"/>
          <w:lang w:val="en-US"/>
        </w:rPr>
        <w:t>Child and Adolescent Psychiatry and Mental Health</w:t>
      </w:r>
      <w:r w:rsidRPr="001A2917">
        <w:rPr>
          <w:bCs/>
          <w:sz w:val="22"/>
          <w:szCs w:val="22"/>
          <w:lang w:val="en-US"/>
        </w:rPr>
        <w:t>, 3, 627-636.</w:t>
      </w:r>
    </w:p>
    <w:p w14:paraId="3AC4384C" w14:textId="77777777" w:rsidR="00927D3E" w:rsidRPr="001A2917" w:rsidRDefault="00927D3E" w:rsidP="001A2917">
      <w:pPr>
        <w:pStyle w:val="Geenafstand"/>
        <w:spacing w:afterLines="120" w:after="288"/>
        <w:ind w:left="567" w:hanging="567"/>
        <w:jc w:val="both"/>
        <w:rPr>
          <w:rFonts w:ascii="Times New Roman" w:hAnsi="Times New Roman" w:cs="Times New Roman"/>
          <w:bCs/>
          <w:bdr w:val="none" w:sz="0" w:space="0" w:color="auto" w:frame="1"/>
          <w:lang w:eastAsia="nl-NL"/>
        </w:rPr>
      </w:pPr>
      <w:proofErr w:type="spellStart"/>
      <w:r w:rsidRPr="001A2917">
        <w:rPr>
          <w:rFonts w:ascii="Times New Roman" w:hAnsi="Times New Roman" w:cs="Times New Roman"/>
        </w:rPr>
        <w:t>Stams</w:t>
      </w:r>
      <w:proofErr w:type="spellEnd"/>
      <w:r w:rsidRPr="001A2917">
        <w:rPr>
          <w:rFonts w:ascii="Times New Roman" w:hAnsi="Times New Roman" w:cs="Times New Roman"/>
        </w:rPr>
        <w:t>,</w:t>
      </w:r>
      <w:r w:rsidRPr="001A2917">
        <w:rPr>
          <w:rFonts w:ascii="Times New Roman" w:eastAsia="Calibri" w:hAnsi="Times New Roman" w:cs="Times New Roman"/>
        </w:rPr>
        <w:t xml:space="preserve"> G.J.J.M., &amp; Van der Helm. (</w:t>
      </w:r>
      <w:r w:rsidR="00902649" w:rsidRPr="001A2917">
        <w:rPr>
          <w:rFonts w:ascii="Times New Roman" w:eastAsia="Calibri" w:hAnsi="Times New Roman" w:cs="Times New Roman"/>
        </w:rPr>
        <w:t>2017</w:t>
      </w:r>
      <w:r w:rsidRPr="001A2917">
        <w:rPr>
          <w:rFonts w:ascii="Times New Roman" w:eastAsia="Calibri" w:hAnsi="Times New Roman" w:cs="Times New Roman"/>
        </w:rPr>
        <w:t xml:space="preserve">). </w:t>
      </w:r>
      <w:r w:rsidRPr="001A2917">
        <w:rPr>
          <w:rFonts w:ascii="Times New Roman" w:hAnsi="Times New Roman" w:cs="Times New Roman"/>
          <w:bCs/>
          <w:bdr w:val="none" w:sz="0" w:space="0" w:color="auto" w:frame="1"/>
          <w:lang w:eastAsia="nl-NL"/>
        </w:rPr>
        <w:t xml:space="preserve">What works in residential programs for </w:t>
      </w:r>
    </w:p>
    <w:p w14:paraId="14B08F75" w14:textId="77777777" w:rsidR="00927D3E" w:rsidRPr="001A2917" w:rsidRDefault="00927D3E" w:rsidP="001A2917">
      <w:pPr>
        <w:pStyle w:val="Geenafstand"/>
        <w:spacing w:afterLines="120" w:after="288"/>
        <w:ind w:left="567" w:hanging="567"/>
        <w:jc w:val="both"/>
        <w:rPr>
          <w:rFonts w:ascii="Times New Roman" w:hAnsi="Times New Roman" w:cs="Times New Roman"/>
          <w:lang w:val="en-GB"/>
        </w:rPr>
      </w:pPr>
      <w:r w:rsidRPr="001A2917">
        <w:rPr>
          <w:rFonts w:ascii="Times New Roman" w:hAnsi="Times New Roman" w:cs="Times New Roman"/>
          <w:bCs/>
          <w:bdr w:val="none" w:sz="0" w:space="0" w:color="auto" w:frame="1"/>
          <w:lang w:eastAsia="nl-NL"/>
        </w:rPr>
        <w:t>aggressive and violent youth?  </w:t>
      </w:r>
      <w:r w:rsidRPr="001A2917">
        <w:rPr>
          <w:rFonts w:ascii="Times New Roman" w:hAnsi="Times New Roman" w:cs="Times New Roman"/>
        </w:rPr>
        <w:t xml:space="preserve">Treating youth at risk for aggressive and violent behavior in (secure) residential care. In P. </w:t>
      </w:r>
      <w:proofErr w:type="spellStart"/>
      <w:r w:rsidRPr="001A2917">
        <w:rPr>
          <w:rFonts w:ascii="Times New Roman" w:hAnsi="Times New Roman" w:cs="Times New Roman"/>
        </w:rPr>
        <w:t>Sturmey</w:t>
      </w:r>
      <w:proofErr w:type="spellEnd"/>
      <w:r w:rsidRPr="001A2917">
        <w:rPr>
          <w:rFonts w:ascii="Times New Roman" w:hAnsi="Times New Roman" w:cs="Times New Roman"/>
        </w:rPr>
        <w:t xml:space="preserve"> (Ed.), </w:t>
      </w:r>
      <w:r w:rsidRPr="001A2917">
        <w:rPr>
          <w:rFonts w:ascii="Times New Roman" w:hAnsi="Times New Roman" w:cs="Times New Roman"/>
          <w:bCs/>
          <w:i/>
          <w:color w:val="000000"/>
        </w:rPr>
        <w:t>The Wiley Handbook of Violence and Aggression</w:t>
      </w:r>
      <w:r w:rsidR="00E80A0E" w:rsidRPr="001A2917">
        <w:rPr>
          <w:rFonts w:ascii="Times New Roman" w:hAnsi="Times New Roman" w:cs="Times New Roman"/>
          <w:bCs/>
          <w:i/>
          <w:color w:val="000000"/>
        </w:rPr>
        <w:t>, 116</w:t>
      </w:r>
      <w:r w:rsidRPr="001A2917">
        <w:rPr>
          <w:rFonts w:ascii="Times New Roman" w:hAnsi="Times New Roman" w:cs="Times New Roman"/>
          <w:bCs/>
          <w:i/>
          <w:color w:val="000000"/>
        </w:rPr>
        <w:t xml:space="preserve">. </w:t>
      </w:r>
    </w:p>
    <w:p w14:paraId="3C9BB3EA" w14:textId="77777777" w:rsidR="00B976DB" w:rsidRPr="009F2BB4" w:rsidRDefault="00DB524E" w:rsidP="001A2917">
      <w:pPr>
        <w:spacing w:afterLines="120" w:after="288"/>
        <w:ind w:left="567" w:hanging="567"/>
        <w:jc w:val="both"/>
        <w:rPr>
          <w:rFonts w:eastAsia="Times New Roman"/>
          <w:sz w:val="22"/>
          <w:szCs w:val="22"/>
          <w:lang w:val="en-US"/>
        </w:rPr>
      </w:pPr>
      <w:proofErr w:type="spellStart"/>
      <w:r w:rsidRPr="001A2917">
        <w:rPr>
          <w:rFonts w:eastAsia="Times New Roman"/>
          <w:sz w:val="22"/>
          <w:szCs w:val="22"/>
          <w:lang w:val="en-US"/>
        </w:rPr>
        <w:t>Strijker</w:t>
      </w:r>
      <w:proofErr w:type="spellEnd"/>
      <w:r w:rsidRPr="001A2917">
        <w:rPr>
          <w:rFonts w:eastAsia="Times New Roman"/>
          <w:sz w:val="22"/>
          <w:szCs w:val="22"/>
          <w:lang w:val="en-US"/>
        </w:rPr>
        <w:t xml:space="preserve">, J., </w:t>
      </w:r>
      <w:proofErr w:type="spellStart"/>
      <w:r w:rsidRPr="001A2917">
        <w:rPr>
          <w:rFonts w:eastAsia="Times New Roman"/>
          <w:sz w:val="22"/>
          <w:szCs w:val="22"/>
          <w:lang w:val="en-US"/>
        </w:rPr>
        <w:t>Knorth</w:t>
      </w:r>
      <w:proofErr w:type="spellEnd"/>
      <w:r w:rsidRPr="001A2917">
        <w:rPr>
          <w:rFonts w:eastAsia="Times New Roman"/>
          <w:sz w:val="22"/>
          <w:szCs w:val="22"/>
          <w:lang w:val="en-US"/>
        </w:rPr>
        <w:t>, E. J., &amp; Knot-</w:t>
      </w:r>
      <w:proofErr w:type="spellStart"/>
      <w:r w:rsidRPr="001A2917">
        <w:rPr>
          <w:rFonts w:eastAsia="Times New Roman"/>
          <w:sz w:val="22"/>
          <w:szCs w:val="22"/>
          <w:lang w:val="en-US"/>
        </w:rPr>
        <w:t>Dickscheit</w:t>
      </w:r>
      <w:proofErr w:type="spellEnd"/>
      <w:r w:rsidRPr="001A2917">
        <w:rPr>
          <w:rFonts w:eastAsia="Times New Roman"/>
          <w:sz w:val="22"/>
          <w:szCs w:val="22"/>
          <w:lang w:val="en-US"/>
        </w:rPr>
        <w:t xml:space="preserve">, J. (2008). Placement History of Foster Children: A Study of Placement History and Outcomes in Long-Term Family Foster Care. </w:t>
      </w:r>
      <w:r w:rsidRPr="009F2BB4">
        <w:rPr>
          <w:rStyle w:val="Nadruk"/>
          <w:rFonts w:eastAsia="Times New Roman"/>
          <w:sz w:val="22"/>
          <w:szCs w:val="22"/>
          <w:lang w:val="en-US"/>
        </w:rPr>
        <w:t>Child Welfare</w:t>
      </w:r>
      <w:r w:rsidRPr="009F2BB4">
        <w:rPr>
          <w:rFonts w:eastAsia="Times New Roman"/>
          <w:sz w:val="22"/>
          <w:szCs w:val="22"/>
          <w:lang w:val="en-US"/>
        </w:rPr>
        <w:t xml:space="preserve">, </w:t>
      </w:r>
      <w:r w:rsidRPr="009F2BB4">
        <w:rPr>
          <w:rStyle w:val="Nadruk"/>
          <w:rFonts w:eastAsia="Times New Roman"/>
          <w:sz w:val="22"/>
          <w:szCs w:val="22"/>
          <w:lang w:val="en-US"/>
        </w:rPr>
        <w:t>87</w:t>
      </w:r>
      <w:r w:rsidRPr="009F2BB4">
        <w:rPr>
          <w:rFonts w:eastAsia="Times New Roman"/>
          <w:sz w:val="22"/>
          <w:szCs w:val="22"/>
          <w:lang w:val="en-US"/>
        </w:rPr>
        <w:t xml:space="preserve">(5), 107-125. </w:t>
      </w:r>
    </w:p>
    <w:p w14:paraId="64A653E5" w14:textId="4C30DDD6" w:rsidR="00DD79F4" w:rsidRPr="00A30D8D" w:rsidRDefault="00DD79F4" w:rsidP="00DD79F4">
      <w:pPr>
        <w:rPr>
          <w:rFonts w:asciiTheme="minorHAnsi" w:eastAsia="Calibri" w:hAnsiTheme="minorHAnsi" w:cs="Calibri"/>
          <w:sz w:val="22"/>
          <w:szCs w:val="22"/>
        </w:rPr>
      </w:pPr>
      <w:r w:rsidRPr="009F2BB4">
        <w:rPr>
          <w:rFonts w:asciiTheme="minorHAnsi" w:eastAsia="Calibri" w:hAnsiTheme="minorHAnsi" w:cs="Calibri"/>
          <w:sz w:val="22"/>
          <w:szCs w:val="22"/>
          <w:lang w:val="en-US"/>
        </w:rPr>
        <w:t xml:space="preserve">Ten </w:t>
      </w:r>
      <w:proofErr w:type="spellStart"/>
      <w:r w:rsidRPr="009F2BB4">
        <w:rPr>
          <w:rFonts w:asciiTheme="minorHAnsi" w:eastAsia="Calibri" w:hAnsiTheme="minorHAnsi" w:cs="Calibri"/>
          <w:sz w:val="22"/>
          <w:szCs w:val="22"/>
          <w:lang w:val="en-US"/>
        </w:rPr>
        <w:t>Brummelaar</w:t>
      </w:r>
      <w:proofErr w:type="spellEnd"/>
      <w:r w:rsidRPr="009F2BB4">
        <w:rPr>
          <w:rFonts w:asciiTheme="minorHAnsi" w:eastAsia="Calibri" w:hAnsiTheme="minorHAnsi" w:cs="Calibri"/>
          <w:sz w:val="22"/>
          <w:szCs w:val="22"/>
          <w:lang w:val="en-US"/>
        </w:rPr>
        <w:t xml:space="preserve">, M.D.C. (2016). </w:t>
      </w:r>
      <w:r w:rsidRPr="00A30D8D">
        <w:rPr>
          <w:rFonts w:asciiTheme="minorHAnsi" w:eastAsia="Calibri" w:hAnsiTheme="minorHAnsi" w:cs="Calibri"/>
          <w:i/>
          <w:sz w:val="22"/>
          <w:szCs w:val="22"/>
          <w:lang w:val="en-US"/>
        </w:rPr>
        <w:t>Space between the borders? The participation of young people in decision-making during their stay in secure residential care</w:t>
      </w:r>
      <w:r w:rsidRPr="00A30D8D">
        <w:rPr>
          <w:rFonts w:asciiTheme="minorHAnsi" w:eastAsia="Calibri" w:hAnsiTheme="minorHAnsi" w:cs="Calibri"/>
          <w:sz w:val="22"/>
          <w:szCs w:val="22"/>
          <w:lang w:val="en-US"/>
        </w:rPr>
        <w:t xml:space="preserve">. </w:t>
      </w:r>
      <w:r w:rsidRPr="00A30D8D">
        <w:rPr>
          <w:rFonts w:asciiTheme="minorHAnsi" w:eastAsia="Calibri" w:hAnsiTheme="minorHAnsi" w:cs="Calibri"/>
          <w:sz w:val="22"/>
          <w:szCs w:val="22"/>
        </w:rPr>
        <w:t>Groningen, Rijksuniversiteit. PhD thesis.</w:t>
      </w:r>
    </w:p>
    <w:p w14:paraId="2E3C4911" w14:textId="27BE0B98" w:rsidR="00DD3823" w:rsidRPr="001A2917" w:rsidRDefault="00DD3823" w:rsidP="00DD79F4">
      <w:pPr>
        <w:spacing w:afterLines="120" w:after="288"/>
        <w:ind w:left="567" w:hanging="709"/>
        <w:jc w:val="both"/>
        <w:rPr>
          <w:sz w:val="22"/>
          <w:szCs w:val="22"/>
          <w:lang w:val="nl-BE"/>
        </w:rPr>
      </w:pPr>
    </w:p>
    <w:p w14:paraId="7CC2041E" w14:textId="77777777" w:rsidR="004C0D90" w:rsidRPr="001A2917" w:rsidRDefault="004C0D90" w:rsidP="001A2917">
      <w:pPr>
        <w:spacing w:afterLines="120" w:after="288"/>
        <w:ind w:left="567" w:hanging="567"/>
        <w:jc w:val="both"/>
        <w:rPr>
          <w:sz w:val="22"/>
          <w:szCs w:val="22"/>
          <w:lang w:val="nl-BE"/>
        </w:rPr>
      </w:pPr>
      <w:r w:rsidRPr="001A2917">
        <w:rPr>
          <w:sz w:val="22"/>
          <w:szCs w:val="22"/>
          <w:lang w:val="nl-BE"/>
        </w:rPr>
        <w:t xml:space="preserve">Vandevelde, S., </w:t>
      </w:r>
      <w:proofErr w:type="spellStart"/>
      <w:r w:rsidRPr="001A2917">
        <w:rPr>
          <w:sz w:val="22"/>
          <w:szCs w:val="22"/>
          <w:lang w:val="nl-BE"/>
        </w:rPr>
        <w:t>Morisse</w:t>
      </w:r>
      <w:proofErr w:type="spellEnd"/>
      <w:r w:rsidRPr="001A2917">
        <w:rPr>
          <w:sz w:val="22"/>
          <w:szCs w:val="22"/>
          <w:lang w:val="nl-BE"/>
        </w:rPr>
        <w:t xml:space="preserve">, F., </w:t>
      </w:r>
      <w:proofErr w:type="spellStart"/>
      <w:r w:rsidRPr="001A2917">
        <w:rPr>
          <w:sz w:val="22"/>
          <w:szCs w:val="22"/>
          <w:lang w:val="nl-BE"/>
        </w:rPr>
        <w:t>Došen</w:t>
      </w:r>
      <w:proofErr w:type="spellEnd"/>
      <w:r w:rsidRPr="001A2917">
        <w:rPr>
          <w:sz w:val="22"/>
          <w:szCs w:val="22"/>
          <w:lang w:val="nl-BE"/>
        </w:rPr>
        <w:t xml:space="preserve">, A., Poppe, L., </w:t>
      </w:r>
      <w:proofErr w:type="spellStart"/>
      <w:r w:rsidRPr="001A2917">
        <w:rPr>
          <w:sz w:val="22"/>
          <w:szCs w:val="22"/>
          <w:lang w:val="nl-BE"/>
        </w:rPr>
        <w:t>Jonckheere</w:t>
      </w:r>
      <w:proofErr w:type="spellEnd"/>
      <w:r w:rsidRPr="001A2917">
        <w:rPr>
          <w:sz w:val="22"/>
          <w:szCs w:val="22"/>
          <w:lang w:val="nl-BE"/>
        </w:rPr>
        <w:t xml:space="preserve">, B., Van Hove, G., Maes, B., van Loon, J. &amp; Claes, C. (2016). </w:t>
      </w:r>
      <w:r w:rsidRPr="001A2917">
        <w:rPr>
          <w:sz w:val="22"/>
          <w:szCs w:val="22"/>
          <w:lang w:val="en-US"/>
        </w:rPr>
        <w:t xml:space="preserve">The Scale for Emotional Development-Revised (SED-R) for persons with intellectual disabilities and mental health problems:  Development, description, and reliability. </w:t>
      </w:r>
      <w:r w:rsidRPr="001A2917">
        <w:rPr>
          <w:i/>
          <w:sz w:val="22"/>
          <w:szCs w:val="22"/>
          <w:lang w:val="nl-BE"/>
        </w:rPr>
        <w:t xml:space="preserve">International Journal of </w:t>
      </w:r>
      <w:proofErr w:type="spellStart"/>
      <w:r w:rsidRPr="001A2917">
        <w:rPr>
          <w:i/>
          <w:sz w:val="22"/>
          <w:szCs w:val="22"/>
          <w:lang w:val="nl-BE"/>
        </w:rPr>
        <w:t>Developmental</w:t>
      </w:r>
      <w:proofErr w:type="spellEnd"/>
      <w:r w:rsidRPr="001A2917">
        <w:rPr>
          <w:i/>
          <w:sz w:val="22"/>
          <w:szCs w:val="22"/>
          <w:lang w:val="nl-BE"/>
        </w:rPr>
        <w:t xml:space="preserve"> </w:t>
      </w:r>
      <w:proofErr w:type="spellStart"/>
      <w:r w:rsidRPr="001A2917">
        <w:rPr>
          <w:i/>
          <w:sz w:val="22"/>
          <w:szCs w:val="22"/>
          <w:lang w:val="nl-BE"/>
        </w:rPr>
        <w:t>Disabilities</w:t>
      </w:r>
      <w:proofErr w:type="spellEnd"/>
      <w:r w:rsidRPr="001A2917">
        <w:rPr>
          <w:sz w:val="22"/>
          <w:szCs w:val="22"/>
          <w:lang w:val="nl-BE"/>
        </w:rPr>
        <w:t>, 62(1), 11–23.</w:t>
      </w:r>
    </w:p>
    <w:p w14:paraId="3424F9EC" w14:textId="77777777" w:rsidR="00B976DB" w:rsidRPr="001A2917" w:rsidRDefault="00092C11" w:rsidP="001A2917">
      <w:pPr>
        <w:spacing w:afterLines="120" w:after="288"/>
        <w:ind w:left="567" w:hanging="567"/>
        <w:jc w:val="both"/>
        <w:rPr>
          <w:sz w:val="22"/>
          <w:szCs w:val="22"/>
          <w:lang w:val="nl-BE"/>
        </w:rPr>
      </w:pPr>
      <w:r w:rsidRPr="001A2917">
        <w:rPr>
          <w:sz w:val="22"/>
          <w:szCs w:val="22"/>
          <w:lang w:val="nl-BE"/>
        </w:rPr>
        <w:t xml:space="preserve">Vandevelde, S., </w:t>
      </w:r>
      <w:proofErr w:type="spellStart"/>
      <w:r w:rsidRPr="001A2917">
        <w:rPr>
          <w:sz w:val="22"/>
          <w:szCs w:val="22"/>
          <w:lang w:val="nl-BE"/>
        </w:rPr>
        <w:t>Naert</w:t>
      </w:r>
      <w:proofErr w:type="spellEnd"/>
      <w:r w:rsidRPr="001A2917">
        <w:rPr>
          <w:sz w:val="22"/>
          <w:szCs w:val="22"/>
          <w:lang w:val="nl-BE"/>
        </w:rPr>
        <w:t xml:space="preserve">, J., De </w:t>
      </w:r>
      <w:proofErr w:type="spellStart"/>
      <w:r w:rsidRPr="001A2917">
        <w:rPr>
          <w:sz w:val="22"/>
          <w:szCs w:val="22"/>
          <w:lang w:val="nl-BE"/>
        </w:rPr>
        <w:t>Schauwer</w:t>
      </w:r>
      <w:proofErr w:type="spellEnd"/>
      <w:r w:rsidRPr="001A2917">
        <w:rPr>
          <w:sz w:val="22"/>
          <w:szCs w:val="22"/>
          <w:lang w:val="nl-BE"/>
        </w:rPr>
        <w:t xml:space="preserve">, E., </w:t>
      </w:r>
      <w:proofErr w:type="spellStart"/>
      <w:r w:rsidRPr="001A2917">
        <w:rPr>
          <w:sz w:val="22"/>
          <w:szCs w:val="22"/>
          <w:lang w:val="nl-BE"/>
        </w:rPr>
        <w:t>Meulewaeter</w:t>
      </w:r>
      <w:proofErr w:type="spellEnd"/>
      <w:r w:rsidRPr="001A2917">
        <w:rPr>
          <w:sz w:val="22"/>
          <w:szCs w:val="22"/>
          <w:lang w:val="nl-BE"/>
        </w:rPr>
        <w:t xml:space="preserve">, F., Van Hove, G., De Clercq, L. &amp; </w:t>
      </w:r>
      <w:proofErr w:type="spellStart"/>
      <w:r w:rsidRPr="001A2917">
        <w:rPr>
          <w:sz w:val="22"/>
          <w:szCs w:val="22"/>
          <w:lang w:val="nl-BE"/>
        </w:rPr>
        <w:t>Vanderplasschen</w:t>
      </w:r>
      <w:proofErr w:type="spellEnd"/>
      <w:r w:rsidRPr="001A2917">
        <w:rPr>
          <w:sz w:val="22"/>
          <w:szCs w:val="22"/>
          <w:lang w:val="nl-BE"/>
        </w:rPr>
        <w:t xml:space="preserve">, W. (2017). </w:t>
      </w:r>
      <w:r w:rsidRPr="001A2917">
        <w:rPr>
          <w:i/>
          <w:sz w:val="22"/>
          <w:szCs w:val="22"/>
          <w:lang w:val="nl-BE"/>
        </w:rPr>
        <w:t xml:space="preserve">De integratief-holistische orthopedagogiek van Professor Eric </w:t>
      </w:r>
      <w:proofErr w:type="spellStart"/>
      <w:r w:rsidRPr="001A2917">
        <w:rPr>
          <w:i/>
          <w:sz w:val="22"/>
          <w:szCs w:val="22"/>
          <w:lang w:val="nl-BE"/>
        </w:rPr>
        <w:t>Broekaert</w:t>
      </w:r>
      <w:proofErr w:type="spellEnd"/>
      <w:r w:rsidRPr="001A2917">
        <w:rPr>
          <w:sz w:val="22"/>
          <w:szCs w:val="22"/>
          <w:lang w:val="nl-BE"/>
        </w:rPr>
        <w:t>. Antwerpen, Apeldoorn: Garant.</w:t>
      </w:r>
    </w:p>
    <w:p w14:paraId="2828EF84" w14:textId="77777777" w:rsidR="00460732" w:rsidRPr="001A2917" w:rsidRDefault="00460732" w:rsidP="001A2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120" w:after="288"/>
        <w:ind w:left="567" w:hanging="567"/>
        <w:jc w:val="both"/>
        <w:rPr>
          <w:color w:val="191919"/>
          <w:sz w:val="22"/>
          <w:szCs w:val="22"/>
          <w:lang w:val="en-US"/>
        </w:rPr>
      </w:pPr>
      <w:r w:rsidRPr="001A2917">
        <w:rPr>
          <w:color w:val="191919"/>
          <w:sz w:val="22"/>
          <w:szCs w:val="22"/>
          <w:lang w:val="nl-BE"/>
        </w:rPr>
        <w:lastRenderedPageBreak/>
        <w:t xml:space="preserve">Van der Helm, G.H.P., </w:t>
      </w:r>
      <w:proofErr w:type="spellStart"/>
      <w:r w:rsidRPr="001A2917">
        <w:rPr>
          <w:color w:val="191919"/>
          <w:sz w:val="22"/>
          <w:szCs w:val="22"/>
          <w:lang w:val="nl-BE"/>
        </w:rPr>
        <w:t>Boekee</w:t>
      </w:r>
      <w:proofErr w:type="spellEnd"/>
      <w:r w:rsidRPr="001A2917">
        <w:rPr>
          <w:color w:val="191919"/>
          <w:sz w:val="22"/>
          <w:szCs w:val="22"/>
          <w:lang w:val="nl-BE"/>
        </w:rPr>
        <w:t xml:space="preserve">, I. Stams, G.J.J.M., &amp; Van der Laan, P.H. (2011). </w:t>
      </w:r>
      <w:r w:rsidRPr="001A2917">
        <w:rPr>
          <w:color w:val="191919"/>
          <w:sz w:val="22"/>
          <w:szCs w:val="22"/>
          <w:lang w:val="en-US"/>
        </w:rPr>
        <w:t xml:space="preserve">Fear is the key. Keeping the delicate balance between flexibility and control in a Dutch youth prison. </w:t>
      </w:r>
      <w:r w:rsidRPr="001A2917">
        <w:rPr>
          <w:i/>
          <w:color w:val="191919"/>
          <w:sz w:val="22"/>
          <w:szCs w:val="22"/>
          <w:lang w:val="en-US"/>
        </w:rPr>
        <w:t>Journal of Children’s Services</w:t>
      </w:r>
      <w:r w:rsidRPr="001A2917">
        <w:rPr>
          <w:color w:val="191919"/>
          <w:sz w:val="22"/>
          <w:szCs w:val="22"/>
          <w:lang w:val="en-US"/>
        </w:rPr>
        <w:t>, 4, 248-263.</w:t>
      </w:r>
    </w:p>
    <w:p w14:paraId="45795C97" w14:textId="77777777" w:rsidR="003739C0" w:rsidRPr="001A2917" w:rsidRDefault="003739C0" w:rsidP="001A2917">
      <w:pPr>
        <w:spacing w:afterLines="120" w:after="288"/>
        <w:ind w:left="567" w:hanging="567"/>
        <w:jc w:val="both"/>
        <w:outlineLvl w:val="0"/>
        <w:rPr>
          <w:sz w:val="22"/>
          <w:szCs w:val="22"/>
          <w:lang w:val="en-US"/>
        </w:rPr>
      </w:pPr>
    </w:p>
    <w:p w14:paraId="5BE1EB30" w14:textId="77777777" w:rsidR="003739C0" w:rsidRPr="001A2917" w:rsidRDefault="003739C0" w:rsidP="001A2917">
      <w:pPr>
        <w:spacing w:afterLines="120" w:after="288"/>
        <w:ind w:left="567" w:hanging="567"/>
        <w:jc w:val="both"/>
        <w:outlineLvl w:val="0"/>
        <w:rPr>
          <w:color w:val="000000"/>
          <w:sz w:val="22"/>
          <w:szCs w:val="22"/>
          <w:lang w:val="en-GB"/>
        </w:rPr>
      </w:pPr>
      <w:r w:rsidRPr="001A2917">
        <w:rPr>
          <w:sz w:val="22"/>
          <w:szCs w:val="22"/>
          <w:lang w:val="en-US"/>
        </w:rPr>
        <w:t xml:space="preserve">Van der Helm, G.H.P., De Jong, T., Kuiper, C. &amp; </w:t>
      </w:r>
      <w:proofErr w:type="spellStart"/>
      <w:r w:rsidRPr="001A2917">
        <w:rPr>
          <w:sz w:val="22"/>
          <w:szCs w:val="22"/>
          <w:lang w:val="en-US"/>
        </w:rPr>
        <w:t>Stams</w:t>
      </w:r>
      <w:proofErr w:type="spellEnd"/>
      <w:r w:rsidRPr="001A2917">
        <w:rPr>
          <w:sz w:val="22"/>
          <w:szCs w:val="22"/>
          <w:lang w:val="en-US"/>
        </w:rPr>
        <w:t xml:space="preserve">, G.J.J.M. (2017). </w:t>
      </w:r>
      <w:r w:rsidRPr="001A2917">
        <w:rPr>
          <w:i/>
          <w:color w:val="000000"/>
          <w:sz w:val="22"/>
          <w:szCs w:val="22"/>
          <w:lang w:val="en-GB"/>
        </w:rPr>
        <w:t>A Short-Term Longitudinal Study of Group Climate and Treatment Motivation in Secure Residential and Forensic Youth Care: A Test of Self Determination Theory</w:t>
      </w:r>
      <w:r w:rsidRPr="001A2917">
        <w:rPr>
          <w:color w:val="000000"/>
          <w:sz w:val="22"/>
          <w:szCs w:val="22"/>
          <w:lang w:val="en-GB"/>
        </w:rPr>
        <w:t>. Manuscript submitted for publication.</w:t>
      </w:r>
    </w:p>
    <w:p w14:paraId="04B17626" w14:textId="77777777" w:rsidR="00F23A88" w:rsidRPr="001A2917" w:rsidRDefault="00D1274D" w:rsidP="001A2917">
      <w:pPr>
        <w:spacing w:afterLines="120" w:after="288"/>
        <w:ind w:left="567" w:hanging="567"/>
        <w:jc w:val="both"/>
        <w:rPr>
          <w:color w:val="000000" w:themeColor="text1"/>
          <w:sz w:val="22"/>
          <w:szCs w:val="22"/>
        </w:rPr>
      </w:pPr>
      <w:r w:rsidRPr="001A2917">
        <w:rPr>
          <w:color w:val="000000" w:themeColor="text1"/>
          <w:sz w:val="22"/>
          <w:szCs w:val="22"/>
          <w:lang w:val="en-US"/>
        </w:rPr>
        <w:t xml:space="preserve">Van der Helm, G.H.P. &amp; </w:t>
      </w:r>
      <w:proofErr w:type="spellStart"/>
      <w:r w:rsidRPr="001A2917">
        <w:rPr>
          <w:color w:val="000000" w:themeColor="text1"/>
          <w:sz w:val="22"/>
          <w:szCs w:val="22"/>
          <w:lang w:val="en-US"/>
        </w:rPr>
        <w:t>Stams</w:t>
      </w:r>
      <w:proofErr w:type="spellEnd"/>
      <w:r w:rsidRPr="001A2917">
        <w:rPr>
          <w:color w:val="000000" w:themeColor="text1"/>
          <w:sz w:val="22"/>
          <w:szCs w:val="22"/>
          <w:lang w:val="en-US"/>
        </w:rPr>
        <w:t xml:space="preserve">, G.J.J. M. (2012). </w:t>
      </w:r>
      <w:r w:rsidRPr="001A2917">
        <w:rPr>
          <w:color w:val="000000" w:themeColor="text1"/>
          <w:sz w:val="22"/>
          <w:szCs w:val="22"/>
          <w:lang w:val="en-GB"/>
        </w:rPr>
        <w:t>Conflict and Coping by Clients and Group Workers in Secure Residential Facilities</w:t>
      </w:r>
      <w:r w:rsidRPr="001A2917">
        <w:rPr>
          <w:color w:val="000000" w:themeColor="text1"/>
          <w:sz w:val="22"/>
          <w:szCs w:val="22"/>
          <w:lang w:val="en-US"/>
        </w:rPr>
        <w:t xml:space="preserve">. </w:t>
      </w:r>
      <w:r w:rsidRPr="001A2917">
        <w:rPr>
          <w:color w:val="000000" w:themeColor="text1"/>
          <w:sz w:val="22"/>
          <w:szCs w:val="22"/>
        </w:rPr>
        <w:t xml:space="preserve">In: Oei, K &amp; Groenhuizen, M. </w:t>
      </w:r>
      <w:proofErr w:type="spellStart"/>
      <w:r w:rsidRPr="001A2917">
        <w:rPr>
          <w:i/>
          <w:color w:val="000000" w:themeColor="text1"/>
          <w:sz w:val="22"/>
          <w:szCs w:val="22"/>
        </w:rPr>
        <w:t>Progression</w:t>
      </w:r>
      <w:proofErr w:type="spellEnd"/>
      <w:r w:rsidRPr="001A2917">
        <w:rPr>
          <w:i/>
          <w:color w:val="000000" w:themeColor="text1"/>
          <w:sz w:val="22"/>
          <w:szCs w:val="22"/>
        </w:rPr>
        <w:t xml:space="preserve"> in </w:t>
      </w:r>
      <w:proofErr w:type="spellStart"/>
      <w:r w:rsidRPr="001A2917">
        <w:rPr>
          <w:i/>
          <w:color w:val="000000" w:themeColor="text1"/>
          <w:sz w:val="22"/>
          <w:szCs w:val="22"/>
        </w:rPr>
        <w:t>Forensic</w:t>
      </w:r>
      <w:proofErr w:type="spellEnd"/>
      <w:r w:rsidRPr="001A2917">
        <w:rPr>
          <w:i/>
          <w:color w:val="000000" w:themeColor="text1"/>
          <w:sz w:val="22"/>
          <w:szCs w:val="22"/>
        </w:rPr>
        <w:t xml:space="preserve"> </w:t>
      </w:r>
      <w:proofErr w:type="spellStart"/>
      <w:r w:rsidRPr="001A2917">
        <w:rPr>
          <w:i/>
          <w:color w:val="000000" w:themeColor="text1"/>
          <w:sz w:val="22"/>
          <w:szCs w:val="22"/>
        </w:rPr>
        <w:t>Psychiatry</w:t>
      </w:r>
      <w:proofErr w:type="spellEnd"/>
      <w:r w:rsidRPr="001A2917">
        <w:rPr>
          <w:i/>
          <w:color w:val="000000" w:themeColor="text1"/>
          <w:sz w:val="22"/>
          <w:szCs w:val="22"/>
        </w:rPr>
        <w:t xml:space="preserve">: </w:t>
      </w:r>
      <w:proofErr w:type="spellStart"/>
      <w:r w:rsidRPr="001A2917">
        <w:rPr>
          <w:i/>
          <w:color w:val="000000" w:themeColor="text1"/>
          <w:sz w:val="22"/>
          <w:szCs w:val="22"/>
        </w:rPr>
        <w:t>about</w:t>
      </w:r>
      <w:proofErr w:type="spellEnd"/>
      <w:r w:rsidRPr="001A2917">
        <w:rPr>
          <w:i/>
          <w:color w:val="000000" w:themeColor="text1"/>
          <w:sz w:val="22"/>
          <w:szCs w:val="22"/>
        </w:rPr>
        <w:t xml:space="preserve"> </w:t>
      </w:r>
      <w:proofErr w:type="spellStart"/>
      <w:r w:rsidRPr="001A2917">
        <w:rPr>
          <w:i/>
          <w:color w:val="000000" w:themeColor="text1"/>
          <w:sz w:val="22"/>
          <w:szCs w:val="22"/>
        </w:rPr>
        <w:t>Boundaries</w:t>
      </w:r>
      <w:proofErr w:type="spellEnd"/>
      <w:r w:rsidRPr="001A2917">
        <w:rPr>
          <w:color w:val="000000" w:themeColor="text1"/>
          <w:sz w:val="22"/>
          <w:szCs w:val="22"/>
        </w:rPr>
        <w:t>. Amsterdam: Kluwer</w:t>
      </w:r>
    </w:p>
    <w:p w14:paraId="7D1DD65B" w14:textId="11D17344" w:rsidR="00F23A88" w:rsidRPr="001D116F" w:rsidRDefault="00E004A5" w:rsidP="001A2917">
      <w:pPr>
        <w:spacing w:afterLines="120" w:after="288"/>
        <w:ind w:left="567" w:hanging="567"/>
        <w:jc w:val="both"/>
        <w:rPr>
          <w:rStyle w:val="slug-elocation"/>
          <w:color w:val="000000" w:themeColor="text1"/>
          <w:sz w:val="22"/>
          <w:szCs w:val="22"/>
          <w:lang w:val="en-US"/>
        </w:rPr>
      </w:pPr>
      <w:r w:rsidRPr="001A2917">
        <w:rPr>
          <w:color w:val="000000" w:themeColor="text1"/>
          <w:sz w:val="22"/>
          <w:szCs w:val="22"/>
          <w:lang w:val="nl-BE"/>
        </w:rPr>
        <w:t xml:space="preserve">Van der Helm, G.H.P, Wissink, I., Stams, G.J.J.M, &amp; De Jong, T. (2011). </w:t>
      </w:r>
      <w:r w:rsidRPr="001A2917">
        <w:rPr>
          <w:color w:val="000000" w:themeColor="text1"/>
          <w:sz w:val="22"/>
          <w:szCs w:val="22"/>
          <w:lang w:val="en-US"/>
        </w:rPr>
        <w:t>Measuring</w:t>
      </w:r>
      <w:r w:rsidR="00F23A88" w:rsidRPr="001A2917">
        <w:rPr>
          <w:color w:val="000000" w:themeColor="text1"/>
          <w:sz w:val="22"/>
          <w:szCs w:val="22"/>
          <w:lang w:val="en-US"/>
        </w:rPr>
        <w:t xml:space="preserve"> </w:t>
      </w:r>
      <w:r w:rsidRPr="001A2917">
        <w:rPr>
          <w:color w:val="000000" w:themeColor="text1"/>
          <w:sz w:val="22"/>
          <w:szCs w:val="22"/>
          <w:lang w:val="en-US"/>
        </w:rPr>
        <w:t xml:space="preserve">treatment motivation in a forensic setting. </w:t>
      </w:r>
      <w:r w:rsidRPr="001A2917">
        <w:rPr>
          <w:i/>
          <w:color w:val="000000" w:themeColor="text1"/>
          <w:sz w:val="22"/>
          <w:szCs w:val="22"/>
          <w:lang w:val="en-US"/>
        </w:rPr>
        <w:t>The International Journal of  Offender Therapy and</w:t>
      </w:r>
      <w:r w:rsidR="00F23A88" w:rsidRPr="001A2917">
        <w:rPr>
          <w:i/>
          <w:color w:val="000000" w:themeColor="text1"/>
          <w:sz w:val="22"/>
          <w:szCs w:val="22"/>
          <w:lang w:val="en-US"/>
        </w:rPr>
        <w:t xml:space="preserve"> </w:t>
      </w:r>
      <w:r w:rsidRPr="001D116F">
        <w:rPr>
          <w:i/>
          <w:color w:val="000000" w:themeColor="text1"/>
          <w:sz w:val="22"/>
          <w:szCs w:val="22"/>
          <w:lang w:val="en-US"/>
        </w:rPr>
        <w:t>Comparative Criminology</w:t>
      </w:r>
      <w:r w:rsidRPr="001D116F">
        <w:rPr>
          <w:color w:val="000000" w:themeColor="text1"/>
          <w:sz w:val="22"/>
          <w:szCs w:val="22"/>
          <w:lang w:val="en-US"/>
        </w:rPr>
        <w:t xml:space="preserve">, </w:t>
      </w:r>
      <w:r w:rsidRPr="001D116F">
        <w:rPr>
          <w:rStyle w:val="slug-pub-date"/>
          <w:color w:val="000000" w:themeColor="text1"/>
          <w:sz w:val="22"/>
          <w:szCs w:val="22"/>
          <w:lang w:val="en-US"/>
        </w:rPr>
        <w:t>57, 998-1008.</w:t>
      </w:r>
    </w:p>
    <w:p w14:paraId="0CCD8937" w14:textId="77777777" w:rsidR="00F23A88" w:rsidRPr="001A2917" w:rsidRDefault="00DF1F6C" w:rsidP="001A2917">
      <w:pPr>
        <w:spacing w:afterLines="120" w:after="288"/>
        <w:ind w:left="567" w:hanging="567"/>
        <w:jc w:val="both"/>
        <w:rPr>
          <w:color w:val="000000" w:themeColor="text1"/>
          <w:sz w:val="22"/>
          <w:szCs w:val="22"/>
          <w:lang w:val="nl-BE"/>
        </w:rPr>
      </w:pPr>
      <w:r w:rsidRPr="001A2917">
        <w:rPr>
          <w:color w:val="000000" w:themeColor="text1"/>
          <w:sz w:val="22"/>
          <w:szCs w:val="22"/>
          <w:lang w:val="nl-BE"/>
        </w:rPr>
        <w:t xml:space="preserve">Van der Helm, G.H.P, </w:t>
      </w:r>
      <w:proofErr w:type="spellStart"/>
      <w:r w:rsidRPr="001A2917">
        <w:rPr>
          <w:color w:val="000000" w:themeColor="text1"/>
          <w:sz w:val="22"/>
          <w:szCs w:val="22"/>
          <w:lang w:val="nl-BE"/>
        </w:rPr>
        <w:t>Beunk</w:t>
      </w:r>
      <w:proofErr w:type="spellEnd"/>
      <w:r w:rsidRPr="001A2917">
        <w:rPr>
          <w:color w:val="000000" w:themeColor="text1"/>
          <w:sz w:val="22"/>
          <w:szCs w:val="22"/>
          <w:lang w:val="nl-BE"/>
        </w:rPr>
        <w:t xml:space="preserve">, L. , Stams, G.J.J.M &amp; van der Laan, P.H. (2014). </w:t>
      </w:r>
      <w:r w:rsidRPr="001A2917">
        <w:rPr>
          <w:color w:val="000000" w:themeColor="text1"/>
          <w:sz w:val="22"/>
          <w:szCs w:val="22"/>
          <w:lang w:val="en-GB"/>
        </w:rPr>
        <w:t>The relation</w:t>
      </w:r>
      <w:r w:rsidR="00F23A88" w:rsidRPr="001A2917">
        <w:rPr>
          <w:color w:val="000000" w:themeColor="text1"/>
          <w:sz w:val="22"/>
          <w:szCs w:val="22"/>
          <w:lang w:val="en-GB"/>
        </w:rPr>
        <w:t xml:space="preserve"> </w:t>
      </w:r>
      <w:r w:rsidRPr="001A2917">
        <w:rPr>
          <w:color w:val="000000" w:themeColor="text1"/>
          <w:sz w:val="22"/>
          <w:szCs w:val="22"/>
          <w:lang w:val="en-GB"/>
        </w:rPr>
        <w:t xml:space="preserve">between detention length, living group climate, coping and treatment motivation </w:t>
      </w:r>
      <w:proofErr w:type="spellStart"/>
      <w:r w:rsidRPr="001A2917">
        <w:rPr>
          <w:color w:val="000000" w:themeColor="text1"/>
          <w:sz w:val="22"/>
          <w:szCs w:val="22"/>
          <w:lang w:val="en-GB"/>
        </w:rPr>
        <w:t>amongjuvenile</w:t>
      </w:r>
      <w:proofErr w:type="spellEnd"/>
      <w:r w:rsidRPr="001A2917">
        <w:rPr>
          <w:color w:val="000000" w:themeColor="text1"/>
          <w:sz w:val="22"/>
          <w:szCs w:val="22"/>
          <w:lang w:val="en-GB"/>
        </w:rPr>
        <w:t xml:space="preserve"> delinquents in a youth correctional facility. </w:t>
      </w:r>
      <w:r w:rsidRPr="001A2917">
        <w:rPr>
          <w:i/>
          <w:color w:val="000000" w:themeColor="text1"/>
          <w:sz w:val="22"/>
          <w:szCs w:val="22"/>
          <w:lang w:val="nl-BE"/>
        </w:rPr>
        <w:t>The Prison Journal</w:t>
      </w:r>
      <w:r w:rsidRPr="001A2917">
        <w:rPr>
          <w:color w:val="000000" w:themeColor="text1"/>
          <w:sz w:val="22"/>
          <w:szCs w:val="22"/>
          <w:lang w:val="nl-BE"/>
        </w:rPr>
        <w:t xml:space="preserve">, 94, 260-275. </w:t>
      </w:r>
    </w:p>
    <w:p w14:paraId="3850471A" w14:textId="4415ABD1" w:rsidR="004A6967" w:rsidRPr="001A2917" w:rsidRDefault="004A6967" w:rsidP="001A2917">
      <w:pPr>
        <w:spacing w:afterLines="120" w:after="288"/>
        <w:ind w:left="567" w:hanging="567"/>
        <w:jc w:val="both"/>
        <w:rPr>
          <w:sz w:val="22"/>
          <w:szCs w:val="22"/>
          <w:lang w:val="nl-BE"/>
        </w:rPr>
      </w:pPr>
      <w:r w:rsidRPr="001A2917">
        <w:rPr>
          <w:sz w:val="22"/>
          <w:szCs w:val="22"/>
          <w:lang w:val="nl-BE"/>
        </w:rPr>
        <w:t xml:space="preserve">Van der Helm, G.H.P (2017). Naar een gezamenlijke opvoedingsstrategie in de residentiele jeugdzorg. </w:t>
      </w:r>
      <w:r w:rsidRPr="001A2917">
        <w:rPr>
          <w:i/>
          <w:sz w:val="22"/>
          <w:szCs w:val="22"/>
          <w:lang w:val="nl-BE"/>
        </w:rPr>
        <w:t>Tijdschrift voor Orthopedagogiek</w:t>
      </w:r>
      <w:r w:rsidRPr="001A2917">
        <w:rPr>
          <w:sz w:val="22"/>
          <w:szCs w:val="22"/>
          <w:lang w:val="nl-BE"/>
        </w:rPr>
        <w:t>, 6, 259-268.</w:t>
      </w:r>
    </w:p>
    <w:p w14:paraId="5E594274" w14:textId="77777777" w:rsidR="00D16E4E" w:rsidRPr="001A2917" w:rsidRDefault="00D16E4E" w:rsidP="001A2917">
      <w:pPr>
        <w:spacing w:afterLines="120" w:after="288"/>
        <w:ind w:left="567" w:hanging="567"/>
        <w:jc w:val="both"/>
        <w:rPr>
          <w:i/>
          <w:sz w:val="22"/>
          <w:szCs w:val="22"/>
          <w:lang w:val="en-GB"/>
        </w:rPr>
      </w:pPr>
      <w:r w:rsidRPr="001A2917">
        <w:rPr>
          <w:sz w:val="22"/>
          <w:szCs w:val="22"/>
          <w:lang w:val="nl-BE"/>
        </w:rPr>
        <w:t xml:space="preserve">Van Miert, V.S.L., Van der Helm, G.H.P., Dekker, A.S.L., Van Tol &amp; Jansen, P.W.G. (2017 aangeboden voor publicatie). </w:t>
      </w:r>
      <w:r w:rsidRPr="001A2917">
        <w:rPr>
          <w:i/>
          <w:sz w:val="22"/>
          <w:szCs w:val="22"/>
          <w:lang w:val="en-GB"/>
        </w:rPr>
        <w:t xml:space="preserve">Measuring team functioning in semi-secure and correctional residential care facilities: A validation study of the </w:t>
      </w:r>
      <w:proofErr w:type="spellStart"/>
      <w:r w:rsidRPr="001A2917">
        <w:rPr>
          <w:i/>
          <w:sz w:val="22"/>
          <w:szCs w:val="22"/>
          <w:lang w:val="en-GB"/>
        </w:rPr>
        <w:t>Pantrix</w:t>
      </w:r>
      <w:proofErr w:type="spellEnd"/>
      <w:r w:rsidRPr="001A2917">
        <w:rPr>
          <w:i/>
          <w:sz w:val="22"/>
          <w:szCs w:val="22"/>
          <w:lang w:val="en-GB"/>
        </w:rPr>
        <w:t>.</w:t>
      </w:r>
    </w:p>
    <w:p w14:paraId="2A76A795" w14:textId="28E97860" w:rsidR="005C732D" w:rsidRPr="001A2917" w:rsidRDefault="005C732D" w:rsidP="001A2917">
      <w:pPr>
        <w:spacing w:afterLines="120" w:after="288"/>
        <w:ind w:left="567" w:hanging="567"/>
        <w:jc w:val="both"/>
        <w:rPr>
          <w:rFonts w:eastAsia="Times New Roman"/>
          <w:color w:val="333333"/>
          <w:spacing w:val="2"/>
          <w:sz w:val="22"/>
          <w:szCs w:val="22"/>
          <w:shd w:val="clear" w:color="auto" w:fill="FCFCFC"/>
          <w:lang w:val="en-US"/>
        </w:rPr>
      </w:pPr>
      <w:r w:rsidRPr="001A2917">
        <w:rPr>
          <w:rFonts w:eastAsia="Times New Roman"/>
          <w:color w:val="333333"/>
          <w:spacing w:val="2"/>
          <w:sz w:val="22"/>
          <w:szCs w:val="22"/>
          <w:shd w:val="clear" w:color="auto" w:fill="FCFCFC"/>
        </w:rPr>
        <w:t xml:space="preserve">Van </w:t>
      </w:r>
      <w:proofErr w:type="spellStart"/>
      <w:r w:rsidRPr="001A2917">
        <w:rPr>
          <w:rFonts w:eastAsia="Times New Roman"/>
          <w:color w:val="333333"/>
          <w:spacing w:val="2"/>
          <w:sz w:val="22"/>
          <w:szCs w:val="22"/>
          <w:shd w:val="clear" w:color="auto" w:fill="FCFCFC"/>
        </w:rPr>
        <w:t>Nieuwenhuijzen</w:t>
      </w:r>
      <w:proofErr w:type="spellEnd"/>
      <w:r w:rsidRPr="001A2917">
        <w:rPr>
          <w:rFonts w:eastAsia="Times New Roman"/>
          <w:color w:val="333333"/>
          <w:spacing w:val="2"/>
          <w:sz w:val="22"/>
          <w:szCs w:val="22"/>
          <w:shd w:val="clear" w:color="auto" w:fill="FCFCFC"/>
        </w:rPr>
        <w:t xml:space="preserve">, M., </w:t>
      </w:r>
      <w:proofErr w:type="spellStart"/>
      <w:r w:rsidRPr="001A2917">
        <w:rPr>
          <w:rFonts w:eastAsia="Times New Roman"/>
          <w:color w:val="333333"/>
          <w:spacing w:val="2"/>
          <w:sz w:val="22"/>
          <w:szCs w:val="22"/>
          <w:shd w:val="clear" w:color="auto" w:fill="FCFCFC"/>
        </w:rPr>
        <w:t>Orobio</w:t>
      </w:r>
      <w:proofErr w:type="spellEnd"/>
      <w:r w:rsidRPr="001A2917">
        <w:rPr>
          <w:rFonts w:eastAsia="Times New Roman"/>
          <w:color w:val="333333"/>
          <w:spacing w:val="2"/>
          <w:sz w:val="22"/>
          <w:szCs w:val="22"/>
          <w:shd w:val="clear" w:color="auto" w:fill="FCFCFC"/>
        </w:rPr>
        <w:t xml:space="preserve"> de Castro, B., Van der Valk, I., Wijnroks, L., Vermeer, A., &amp; Matthys, W. (2006). </w:t>
      </w:r>
      <w:r w:rsidRPr="001A2917">
        <w:rPr>
          <w:rFonts w:eastAsia="Times New Roman"/>
          <w:color w:val="333333"/>
          <w:spacing w:val="2"/>
          <w:sz w:val="22"/>
          <w:szCs w:val="22"/>
          <w:shd w:val="clear" w:color="auto" w:fill="FCFCFC"/>
          <w:lang w:val="en-GB"/>
        </w:rPr>
        <w:t>Do social information processing models explain aggressive behaviour by children with mild intellectual disabilities in residential care?</w:t>
      </w:r>
      <w:r w:rsidR="00F23A88" w:rsidRPr="001A2917">
        <w:rPr>
          <w:rStyle w:val="apple-converted-space"/>
          <w:rFonts w:eastAsia="Times New Roman"/>
          <w:color w:val="333333"/>
          <w:spacing w:val="2"/>
          <w:sz w:val="22"/>
          <w:szCs w:val="22"/>
          <w:shd w:val="clear" w:color="auto" w:fill="FCFCFC"/>
          <w:lang w:val="en-GB"/>
        </w:rPr>
        <w:t xml:space="preserve"> </w:t>
      </w:r>
      <w:r w:rsidRPr="001A2917">
        <w:rPr>
          <w:rStyle w:val="Nadruk"/>
          <w:rFonts w:eastAsia="Times New Roman"/>
          <w:color w:val="333333"/>
          <w:spacing w:val="2"/>
          <w:sz w:val="22"/>
          <w:szCs w:val="22"/>
          <w:lang w:val="en-US"/>
        </w:rPr>
        <w:t>Journal of Intellectual Disability Research, 50,</w:t>
      </w:r>
      <w:r w:rsidR="00F23A88" w:rsidRPr="001A2917">
        <w:rPr>
          <w:rStyle w:val="apple-converted-space"/>
          <w:rFonts w:eastAsia="Times New Roman"/>
          <w:color w:val="333333"/>
          <w:spacing w:val="2"/>
          <w:sz w:val="22"/>
          <w:szCs w:val="22"/>
          <w:shd w:val="clear" w:color="auto" w:fill="FCFCFC"/>
          <w:lang w:val="en-US"/>
        </w:rPr>
        <w:t xml:space="preserve"> </w:t>
      </w:r>
      <w:r w:rsidRPr="001A2917">
        <w:rPr>
          <w:rFonts w:eastAsia="Times New Roman"/>
          <w:color w:val="333333"/>
          <w:spacing w:val="2"/>
          <w:sz w:val="22"/>
          <w:szCs w:val="22"/>
          <w:shd w:val="clear" w:color="auto" w:fill="FCFCFC"/>
          <w:lang w:val="en-US"/>
        </w:rPr>
        <w:t>801-812.</w:t>
      </w:r>
    </w:p>
    <w:p w14:paraId="34026E7B" w14:textId="77777777" w:rsidR="00686CD9" w:rsidRPr="001A2917" w:rsidRDefault="00686CD9" w:rsidP="001A2917">
      <w:pPr>
        <w:widowControl w:val="0"/>
        <w:autoSpaceDE w:val="0"/>
        <w:autoSpaceDN w:val="0"/>
        <w:adjustRightInd w:val="0"/>
        <w:spacing w:afterLines="120" w:after="288"/>
        <w:ind w:left="567" w:hanging="567"/>
        <w:contextualSpacing/>
        <w:jc w:val="both"/>
        <w:rPr>
          <w:sz w:val="22"/>
          <w:szCs w:val="22"/>
          <w:lang w:val="en-US"/>
        </w:rPr>
      </w:pPr>
      <w:proofErr w:type="spellStart"/>
      <w:r w:rsidRPr="001A2917">
        <w:rPr>
          <w:sz w:val="22"/>
          <w:szCs w:val="22"/>
          <w:lang w:val="en-US"/>
        </w:rPr>
        <w:t>Umbach</w:t>
      </w:r>
      <w:proofErr w:type="spellEnd"/>
      <w:r w:rsidRPr="001A2917">
        <w:rPr>
          <w:sz w:val="22"/>
          <w:szCs w:val="22"/>
          <w:lang w:val="en-US"/>
        </w:rPr>
        <w:t xml:space="preserve">, R., Raine, A., Leonard, N. (2017). Cognitive decline as a result of incarceration and the effects of a CBT/MT intervention. A cluster-randomized controlled trial. </w:t>
      </w:r>
      <w:r w:rsidRPr="001A2917">
        <w:rPr>
          <w:i/>
          <w:sz w:val="22"/>
          <w:szCs w:val="22"/>
          <w:lang w:val="en-US"/>
        </w:rPr>
        <w:t>Criminal Justice and Behavior</w:t>
      </w:r>
      <w:r w:rsidRPr="001A2917">
        <w:rPr>
          <w:sz w:val="22"/>
          <w:szCs w:val="22"/>
          <w:lang w:val="en-US"/>
        </w:rPr>
        <w:t>, 1-25.  DOI 10.1177/00938548 177363 45</w:t>
      </w:r>
    </w:p>
    <w:p w14:paraId="1886D00D" w14:textId="6740AE9B" w:rsidR="00D16E4E" w:rsidRPr="001A2917" w:rsidRDefault="00686CD9" w:rsidP="001A2917">
      <w:pPr>
        <w:spacing w:afterLines="120" w:after="288"/>
        <w:ind w:left="567" w:hanging="567"/>
        <w:jc w:val="both"/>
        <w:rPr>
          <w:rFonts w:eastAsia="Times New Roman"/>
          <w:sz w:val="22"/>
          <w:szCs w:val="22"/>
          <w:lang w:val="en-GB" w:eastAsia="en-GB"/>
        </w:rPr>
      </w:pPr>
      <w:r w:rsidRPr="001A2917">
        <w:rPr>
          <w:sz w:val="22"/>
          <w:szCs w:val="22"/>
          <w:lang w:val="en-GB"/>
        </w:rPr>
        <w:t xml:space="preserve">Wolf, K.T. &amp; </w:t>
      </w:r>
      <w:proofErr w:type="spellStart"/>
      <w:r w:rsidRPr="001A2917">
        <w:rPr>
          <w:sz w:val="22"/>
          <w:szCs w:val="22"/>
          <w:lang w:val="en-GB"/>
        </w:rPr>
        <w:t>Baglivio</w:t>
      </w:r>
      <w:proofErr w:type="spellEnd"/>
      <w:r w:rsidRPr="001A2917">
        <w:rPr>
          <w:sz w:val="22"/>
          <w:szCs w:val="22"/>
          <w:lang w:val="en-GB"/>
        </w:rPr>
        <w:t xml:space="preserve">, M.T. (2017). </w:t>
      </w:r>
      <w:r w:rsidRPr="001A2917">
        <w:rPr>
          <w:sz w:val="22"/>
          <w:szCs w:val="22"/>
          <w:lang w:val="en-US"/>
        </w:rPr>
        <w:t xml:space="preserve">Adverse childhood experiences, negative emotionality and pathways to juvenile recidivism. </w:t>
      </w:r>
      <w:r w:rsidRPr="001A2917">
        <w:rPr>
          <w:i/>
          <w:sz w:val="22"/>
          <w:szCs w:val="22"/>
        </w:rPr>
        <w:t xml:space="preserve">Crime </w:t>
      </w:r>
      <w:proofErr w:type="spellStart"/>
      <w:r w:rsidRPr="001A2917">
        <w:rPr>
          <w:i/>
          <w:sz w:val="22"/>
          <w:szCs w:val="22"/>
        </w:rPr>
        <w:t>and</w:t>
      </w:r>
      <w:proofErr w:type="spellEnd"/>
      <w:r w:rsidRPr="001A2917">
        <w:rPr>
          <w:i/>
          <w:sz w:val="22"/>
          <w:szCs w:val="22"/>
        </w:rPr>
        <w:t xml:space="preserve"> </w:t>
      </w:r>
      <w:proofErr w:type="spellStart"/>
      <w:r w:rsidRPr="001A2917">
        <w:rPr>
          <w:i/>
          <w:sz w:val="22"/>
          <w:szCs w:val="22"/>
        </w:rPr>
        <w:t>Delinquency</w:t>
      </w:r>
      <w:proofErr w:type="spellEnd"/>
      <w:r w:rsidR="00F23A88" w:rsidRPr="001A2917">
        <w:rPr>
          <w:sz w:val="22"/>
          <w:szCs w:val="22"/>
        </w:rPr>
        <w:t xml:space="preserve"> 1495-1521.</w:t>
      </w:r>
    </w:p>
    <w:sectPr w:rsidR="00D16E4E" w:rsidRPr="001A2917" w:rsidSect="00AD1646">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AA5B" w14:textId="77777777" w:rsidR="004451F7" w:rsidRDefault="004451F7" w:rsidP="00E845B3">
      <w:r>
        <w:separator/>
      </w:r>
    </w:p>
  </w:endnote>
  <w:endnote w:type="continuationSeparator" w:id="0">
    <w:p w14:paraId="1C50DBA5" w14:textId="77777777" w:rsidR="004451F7" w:rsidRDefault="004451F7" w:rsidP="00E8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6E4D" w14:textId="77777777" w:rsidR="00DD3823" w:rsidRDefault="00DD3823" w:rsidP="009501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7A4667" w14:textId="77777777" w:rsidR="00DD3823" w:rsidRDefault="00DD3823" w:rsidP="00E845B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7F81" w14:textId="77777777" w:rsidR="00DD3823" w:rsidRDefault="00DD3823" w:rsidP="009501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207CD">
      <w:rPr>
        <w:rStyle w:val="Paginanummer"/>
        <w:noProof/>
      </w:rPr>
      <w:t>5</w:t>
    </w:r>
    <w:r>
      <w:rPr>
        <w:rStyle w:val="Paginanummer"/>
      </w:rPr>
      <w:fldChar w:fldCharType="end"/>
    </w:r>
  </w:p>
  <w:p w14:paraId="11F65826" w14:textId="77777777" w:rsidR="00DD3823" w:rsidRDefault="00DD3823" w:rsidP="00E845B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1C6C5" w14:textId="77777777" w:rsidR="004451F7" w:rsidRDefault="004451F7" w:rsidP="00E845B3">
      <w:r>
        <w:separator/>
      </w:r>
    </w:p>
  </w:footnote>
  <w:footnote w:type="continuationSeparator" w:id="0">
    <w:p w14:paraId="69EDED62" w14:textId="77777777" w:rsidR="004451F7" w:rsidRDefault="004451F7" w:rsidP="00E8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2EB"/>
    <w:multiLevelType w:val="hybridMultilevel"/>
    <w:tmpl w:val="4D2C0712"/>
    <w:lvl w:ilvl="0" w:tplc="B516BEE6">
      <w:start w:val="1"/>
      <w:numFmt w:val="bullet"/>
      <w:lvlText w:val="•"/>
      <w:lvlJc w:val="left"/>
      <w:pPr>
        <w:tabs>
          <w:tab w:val="num" w:pos="720"/>
        </w:tabs>
        <w:ind w:left="720" w:hanging="360"/>
      </w:pPr>
      <w:rPr>
        <w:rFonts w:ascii="Arial" w:hAnsi="Arial" w:hint="default"/>
      </w:rPr>
    </w:lvl>
    <w:lvl w:ilvl="1" w:tplc="3362BAB4" w:tentative="1">
      <w:start w:val="1"/>
      <w:numFmt w:val="bullet"/>
      <w:lvlText w:val="•"/>
      <w:lvlJc w:val="left"/>
      <w:pPr>
        <w:tabs>
          <w:tab w:val="num" w:pos="1440"/>
        </w:tabs>
        <w:ind w:left="1440" w:hanging="360"/>
      </w:pPr>
      <w:rPr>
        <w:rFonts w:ascii="Arial" w:hAnsi="Arial" w:hint="default"/>
      </w:rPr>
    </w:lvl>
    <w:lvl w:ilvl="2" w:tplc="FFAE72B0" w:tentative="1">
      <w:start w:val="1"/>
      <w:numFmt w:val="bullet"/>
      <w:lvlText w:val="•"/>
      <w:lvlJc w:val="left"/>
      <w:pPr>
        <w:tabs>
          <w:tab w:val="num" w:pos="2160"/>
        </w:tabs>
        <w:ind w:left="2160" w:hanging="360"/>
      </w:pPr>
      <w:rPr>
        <w:rFonts w:ascii="Arial" w:hAnsi="Arial" w:hint="default"/>
      </w:rPr>
    </w:lvl>
    <w:lvl w:ilvl="3" w:tplc="333AB864" w:tentative="1">
      <w:start w:val="1"/>
      <w:numFmt w:val="bullet"/>
      <w:lvlText w:val="•"/>
      <w:lvlJc w:val="left"/>
      <w:pPr>
        <w:tabs>
          <w:tab w:val="num" w:pos="2880"/>
        </w:tabs>
        <w:ind w:left="2880" w:hanging="360"/>
      </w:pPr>
      <w:rPr>
        <w:rFonts w:ascii="Arial" w:hAnsi="Arial" w:hint="default"/>
      </w:rPr>
    </w:lvl>
    <w:lvl w:ilvl="4" w:tplc="41D027D2" w:tentative="1">
      <w:start w:val="1"/>
      <w:numFmt w:val="bullet"/>
      <w:lvlText w:val="•"/>
      <w:lvlJc w:val="left"/>
      <w:pPr>
        <w:tabs>
          <w:tab w:val="num" w:pos="3600"/>
        </w:tabs>
        <w:ind w:left="3600" w:hanging="360"/>
      </w:pPr>
      <w:rPr>
        <w:rFonts w:ascii="Arial" w:hAnsi="Arial" w:hint="default"/>
      </w:rPr>
    </w:lvl>
    <w:lvl w:ilvl="5" w:tplc="F4B6863C" w:tentative="1">
      <w:start w:val="1"/>
      <w:numFmt w:val="bullet"/>
      <w:lvlText w:val="•"/>
      <w:lvlJc w:val="left"/>
      <w:pPr>
        <w:tabs>
          <w:tab w:val="num" w:pos="4320"/>
        </w:tabs>
        <w:ind w:left="4320" w:hanging="360"/>
      </w:pPr>
      <w:rPr>
        <w:rFonts w:ascii="Arial" w:hAnsi="Arial" w:hint="default"/>
      </w:rPr>
    </w:lvl>
    <w:lvl w:ilvl="6" w:tplc="55EA54BC" w:tentative="1">
      <w:start w:val="1"/>
      <w:numFmt w:val="bullet"/>
      <w:lvlText w:val="•"/>
      <w:lvlJc w:val="left"/>
      <w:pPr>
        <w:tabs>
          <w:tab w:val="num" w:pos="5040"/>
        </w:tabs>
        <w:ind w:left="5040" w:hanging="360"/>
      </w:pPr>
      <w:rPr>
        <w:rFonts w:ascii="Arial" w:hAnsi="Arial" w:hint="default"/>
      </w:rPr>
    </w:lvl>
    <w:lvl w:ilvl="7" w:tplc="39224F82" w:tentative="1">
      <w:start w:val="1"/>
      <w:numFmt w:val="bullet"/>
      <w:lvlText w:val="•"/>
      <w:lvlJc w:val="left"/>
      <w:pPr>
        <w:tabs>
          <w:tab w:val="num" w:pos="5760"/>
        </w:tabs>
        <w:ind w:left="5760" w:hanging="360"/>
      </w:pPr>
      <w:rPr>
        <w:rFonts w:ascii="Arial" w:hAnsi="Arial" w:hint="default"/>
      </w:rPr>
    </w:lvl>
    <w:lvl w:ilvl="8" w:tplc="A66AD4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C1019"/>
    <w:multiLevelType w:val="hybridMultilevel"/>
    <w:tmpl w:val="8B3CDF06"/>
    <w:lvl w:ilvl="0" w:tplc="02803AA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145556"/>
    <w:multiLevelType w:val="multilevel"/>
    <w:tmpl w:val="174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54362"/>
    <w:multiLevelType w:val="hybridMultilevel"/>
    <w:tmpl w:val="785248CA"/>
    <w:lvl w:ilvl="0" w:tplc="DF9860AA">
      <w:start w:val="1"/>
      <w:numFmt w:val="bullet"/>
      <w:lvlText w:val="•"/>
      <w:lvlJc w:val="left"/>
      <w:pPr>
        <w:tabs>
          <w:tab w:val="num" w:pos="720"/>
        </w:tabs>
        <w:ind w:left="720" w:hanging="360"/>
      </w:pPr>
      <w:rPr>
        <w:rFonts w:ascii="Arial" w:hAnsi="Arial" w:hint="default"/>
      </w:rPr>
    </w:lvl>
    <w:lvl w:ilvl="1" w:tplc="F0B6090E" w:tentative="1">
      <w:start w:val="1"/>
      <w:numFmt w:val="bullet"/>
      <w:lvlText w:val="•"/>
      <w:lvlJc w:val="left"/>
      <w:pPr>
        <w:tabs>
          <w:tab w:val="num" w:pos="1440"/>
        </w:tabs>
        <w:ind w:left="1440" w:hanging="360"/>
      </w:pPr>
      <w:rPr>
        <w:rFonts w:ascii="Arial" w:hAnsi="Arial" w:hint="default"/>
      </w:rPr>
    </w:lvl>
    <w:lvl w:ilvl="2" w:tplc="C304146A" w:tentative="1">
      <w:start w:val="1"/>
      <w:numFmt w:val="bullet"/>
      <w:lvlText w:val="•"/>
      <w:lvlJc w:val="left"/>
      <w:pPr>
        <w:tabs>
          <w:tab w:val="num" w:pos="2160"/>
        </w:tabs>
        <w:ind w:left="2160" w:hanging="360"/>
      </w:pPr>
      <w:rPr>
        <w:rFonts w:ascii="Arial" w:hAnsi="Arial" w:hint="default"/>
      </w:rPr>
    </w:lvl>
    <w:lvl w:ilvl="3" w:tplc="84ECF210" w:tentative="1">
      <w:start w:val="1"/>
      <w:numFmt w:val="bullet"/>
      <w:lvlText w:val="•"/>
      <w:lvlJc w:val="left"/>
      <w:pPr>
        <w:tabs>
          <w:tab w:val="num" w:pos="2880"/>
        </w:tabs>
        <w:ind w:left="2880" w:hanging="360"/>
      </w:pPr>
      <w:rPr>
        <w:rFonts w:ascii="Arial" w:hAnsi="Arial" w:hint="default"/>
      </w:rPr>
    </w:lvl>
    <w:lvl w:ilvl="4" w:tplc="12DE27F0" w:tentative="1">
      <w:start w:val="1"/>
      <w:numFmt w:val="bullet"/>
      <w:lvlText w:val="•"/>
      <w:lvlJc w:val="left"/>
      <w:pPr>
        <w:tabs>
          <w:tab w:val="num" w:pos="3600"/>
        </w:tabs>
        <w:ind w:left="3600" w:hanging="360"/>
      </w:pPr>
      <w:rPr>
        <w:rFonts w:ascii="Arial" w:hAnsi="Arial" w:hint="default"/>
      </w:rPr>
    </w:lvl>
    <w:lvl w:ilvl="5" w:tplc="9E688A4C" w:tentative="1">
      <w:start w:val="1"/>
      <w:numFmt w:val="bullet"/>
      <w:lvlText w:val="•"/>
      <w:lvlJc w:val="left"/>
      <w:pPr>
        <w:tabs>
          <w:tab w:val="num" w:pos="4320"/>
        </w:tabs>
        <w:ind w:left="4320" w:hanging="360"/>
      </w:pPr>
      <w:rPr>
        <w:rFonts w:ascii="Arial" w:hAnsi="Arial" w:hint="default"/>
      </w:rPr>
    </w:lvl>
    <w:lvl w:ilvl="6" w:tplc="2A404BBE" w:tentative="1">
      <w:start w:val="1"/>
      <w:numFmt w:val="bullet"/>
      <w:lvlText w:val="•"/>
      <w:lvlJc w:val="left"/>
      <w:pPr>
        <w:tabs>
          <w:tab w:val="num" w:pos="5040"/>
        </w:tabs>
        <w:ind w:left="5040" w:hanging="360"/>
      </w:pPr>
      <w:rPr>
        <w:rFonts w:ascii="Arial" w:hAnsi="Arial" w:hint="default"/>
      </w:rPr>
    </w:lvl>
    <w:lvl w:ilvl="7" w:tplc="1624ADCE" w:tentative="1">
      <w:start w:val="1"/>
      <w:numFmt w:val="bullet"/>
      <w:lvlText w:val="•"/>
      <w:lvlJc w:val="left"/>
      <w:pPr>
        <w:tabs>
          <w:tab w:val="num" w:pos="5760"/>
        </w:tabs>
        <w:ind w:left="5760" w:hanging="360"/>
      </w:pPr>
      <w:rPr>
        <w:rFonts w:ascii="Arial" w:hAnsi="Arial" w:hint="default"/>
      </w:rPr>
    </w:lvl>
    <w:lvl w:ilvl="8" w:tplc="259E9FE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EB"/>
    <w:rsid w:val="00001A7D"/>
    <w:rsid w:val="0000292C"/>
    <w:rsid w:val="00002D4F"/>
    <w:rsid w:val="000030BB"/>
    <w:rsid w:val="00003FE5"/>
    <w:rsid w:val="00010A59"/>
    <w:rsid w:val="00013BA9"/>
    <w:rsid w:val="0002462E"/>
    <w:rsid w:val="00034B80"/>
    <w:rsid w:val="00050DAE"/>
    <w:rsid w:val="000869BD"/>
    <w:rsid w:val="00092C11"/>
    <w:rsid w:val="000A14B2"/>
    <w:rsid w:val="000B3916"/>
    <w:rsid w:val="000B6096"/>
    <w:rsid w:val="000B7FE8"/>
    <w:rsid w:val="000C37DB"/>
    <w:rsid w:val="000C579E"/>
    <w:rsid w:val="000E1C82"/>
    <w:rsid w:val="000F5A5B"/>
    <w:rsid w:val="001013C7"/>
    <w:rsid w:val="0010142C"/>
    <w:rsid w:val="0011642D"/>
    <w:rsid w:val="00126BE9"/>
    <w:rsid w:val="00130A7F"/>
    <w:rsid w:val="0017040A"/>
    <w:rsid w:val="00174717"/>
    <w:rsid w:val="00180317"/>
    <w:rsid w:val="0019019B"/>
    <w:rsid w:val="00193A53"/>
    <w:rsid w:val="001975F7"/>
    <w:rsid w:val="00197702"/>
    <w:rsid w:val="001A111B"/>
    <w:rsid w:val="001A2917"/>
    <w:rsid w:val="001A7F07"/>
    <w:rsid w:val="001C3881"/>
    <w:rsid w:val="001C7638"/>
    <w:rsid w:val="001D116F"/>
    <w:rsid w:val="001D7C3D"/>
    <w:rsid w:val="001E1C3D"/>
    <w:rsid w:val="001F0610"/>
    <w:rsid w:val="002007AA"/>
    <w:rsid w:val="002074F8"/>
    <w:rsid w:val="00212895"/>
    <w:rsid w:val="002234EF"/>
    <w:rsid w:val="00227F56"/>
    <w:rsid w:val="002312D2"/>
    <w:rsid w:val="00231D2D"/>
    <w:rsid w:val="002400EA"/>
    <w:rsid w:val="0025283D"/>
    <w:rsid w:val="00252B44"/>
    <w:rsid w:val="00253BBD"/>
    <w:rsid w:val="002667E6"/>
    <w:rsid w:val="00273615"/>
    <w:rsid w:val="002742F9"/>
    <w:rsid w:val="0027549D"/>
    <w:rsid w:val="00276074"/>
    <w:rsid w:val="002760FD"/>
    <w:rsid w:val="00282A72"/>
    <w:rsid w:val="002962A7"/>
    <w:rsid w:val="002A59B0"/>
    <w:rsid w:val="002B654E"/>
    <w:rsid w:val="002C0D57"/>
    <w:rsid w:val="002C28B4"/>
    <w:rsid w:val="002C5B86"/>
    <w:rsid w:val="002D2714"/>
    <w:rsid w:val="002D618F"/>
    <w:rsid w:val="003145BF"/>
    <w:rsid w:val="003174F7"/>
    <w:rsid w:val="00330032"/>
    <w:rsid w:val="00335F7E"/>
    <w:rsid w:val="003425D4"/>
    <w:rsid w:val="003452BA"/>
    <w:rsid w:val="0034646A"/>
    <w:rsid w:val="003533CC"/>
    <w:rsid w:val="00357AA3"/>
    <w:rsid w:val="00360451"/>
    <w:rsid w:val="003649D8"/>
    <w:rsid w:val="003739C0"/>
    <w:rsid w:val="00383FBC"/>
    <w:rsid w:val="003909EE"/>
    <w:rsid w:val="003B7333"/>
    <w:rsid w:val="003C239A"/>
    <w:rsid w:val="003D16CE"/>
    <w:rsid w:val="00403CEF"/>
    <w:rsid w:val="00405DD5"/>
    <w:rsid w:val="004105B6"/>
    <w:rsid w:val="004157BF"/>
    <w:rsid w:val="00432D31"/>
    <w:rsid w:val="00437C24"/>
    <w:rsid w:val="0044207C"/>
    <w:rsid w:val="00443911"/>
    <w:rsid w:val="004451F7"/>
    <w:rsid w:val="004503E0"/>
    <w:rsid w:val="00460732"/>
    <w:rsid w:val="00460824"/>
    <w:rsid w:val="00463274"/>
    <w:rsid w:val="0047311F"/>
    <w:rsid w:val="0048081E"/>
    <w:rsid w:val="00486434"/>
    <w:rsid w:val="004939B4"/>
    <w:rsid w:val="004A1F3C"/>
    <w:rsid w:val="004A59FB"/>
    <w:rsid w:val="004A6967"/>
    <w:rsid w:val="004B041C"/>
    <w:rsid w:val="004B3CDA"/>
    <w:rsid w:val="004B5E90"/>
    <w:rsid w:val="004C013F"/>
    <w:rsid w:val="004C0D90"/>
    <w:rsid w:val="004C2E4E"/>
    <w:rsid w:val="004C37B0"/>
    <w:rsid w:val="004C4E23"/>
    <w:rsid w:val="004D07A1"/>
    <w:rsid w:val="004D0EE4"/>
    <w:rsid w:val="004E30F4"/>
    <w:rsid w:val="004E4ADA"/>
    <w:rsid w:val="004F30EA"/>
    <w:rsid w:val="005040E9"/>
    <w:rsid w:val="00507D5F"/>
    <w:rsid w:val="00510867"/>
    <w:rsid w:val="0051317D"/>
    <w:rsid w:val="00521CDF"/>
    <w:rsid w:val="00524E83"/>
    <w:rsid w:val="005332AB"/>
    <w:rsid w:val="005410CA"/>
    <w:rsid w:val="00542E32"/>
    <w:rsid w:val="00543101"/>
    <w:rsid w:val="005629D0"/>
    <w:rsid w:val="0056329F"/>
    <w:rsid w:val="00586796"/>
    <w:rsid w:val="005867F0"/>
    <w:rsid w:val="005C732D"/>
    <w:rsid w:val="005D0FEB"/>
    <w:rsid w:val="005F1966"/>
    <w:rsid w:val="005F4F24"/>
    <w:rsid w:val="0060744D"/>
    <w:rsid w:val="006145A2"/>
    <w:rsid w:val="006256F8"/>
    <w:rsid w:val="006521B8"/>
    <w:rsid w:val="00657820"/>
    <w:rsid w:val="00660ACC"/>
    <w:rsid w:val="00663C3A"/>
    <w:rsid w:val="00673EAF"/>
    <w:rsid w:val="006754C0"/>
    <w:rsid w:val="00677A48"/>
    <w:rsid w:val="00686CD9"/>
    <w:rsid w:val="00690E52"/>
    <w:rsid w:val="00693902"/>
    <w:rsid w:val="006A63A7"/>
    <w:rsid w:val="006B0483"/>
    <w:rsid w:val="006B3B6B"/>
    <w:rsid w:val="006B7B0E"/>
    <w:rsid w:val="006C3CC8"/>
    <w:rsid w:val="006C70D7"/>
    <w:rsid w:val="006D19E8"/>
    <w:rsid w:val="006D24DA"/>
    <w:rsid w:val="006E1E6C"/>
    <w:rsid w:val="006E6E9F"/>
    <w:rsid w:val="006E7100"/>
    <w:rsid w:val="006F1DB4"/>
    <w:rsid w:val="006F2B56"/>
    <w:rsid w:val="006F52A7"/>
    <w:rsid w:val="007051A4"/>
    <w:rsid w:val="00717AA1"/>
    <w:rsid w:val="00725A00"/>
    <w:rsid w:val="00731C18"/>
    <w:rsid w:val="00733842"/>
    <w:rsid w:val="00734C0C"/>
    <w:rsid w:val="00751257"/>
    <w:rsid w:val="007518CF"/>
    <w:rsid w:val="00772181"/>
    <w:rsid w:val="00773161"/>
    <w:rsid w:val="007A3957"/>
    <w:rsid w:val="007B1869"/>
    <w:rsid w:val="007B6BCE"/>
    <w:rsid w:val="007D090B"/>
    <w:rsid w:val="007D5EC8"/>
    <w:rsid w:val="007E19F8"/>
    <w:rsid w:val="007E20EE"/>
    <w:rsid w:val="007F738F"/>
    <w:rsid w:val="0080063E"/>
    <w:rsid w:val="00804722"/>
    <w:rsid w:val="00810B4B"/>
    <w:rsid w:val="0081674E"/>
    <w:rsid w:val="00821704"/>
    <w:rsid w:val="00825CC0"/>
    <w:rsid w:val="008320F6"/>
    <w:rsid w:val="0083554D"/>
    <w:rsid w:val="00844578"/>
    <w:rsid w:val="00864101"/>
    <w:rsid w:val="008728CD"/>
    <w:rsid w:val="008902A0"/>
    <w:rsid w:val="008A1A6E"/>
    <w:rsid w:val="008B0A26"/>
    <w:rsid w:val="008B5701"/>
    <w:rsid w:val="008D4B6B"/>
    <w:rsid w:val="008F17CC"/>
    <w:rsid w:val="009017BE"/>
    <w:rsid w:val="00902649"/>
    <w:rsid w:val="00907683"/>
    <w:rsid w:val="00907E74"/>
    <w:rsid w:val="00912621"/>
    <w:rsid w:val="00913D5F"/>
    <w:rsid w:val="009169FD"/>
    <w:rsid w:val="00922697"/>
    <w:rsid w:val="00927D3E"/>
    <w:rsid w:val="00943AED"/>
    <w:rsid w:val="0094547D"/>
    <w:rsid w:val="0095015D"/>
    <w:rsid w:val="00953572"/>
    <w:rsid w:val="0096283A"/>
    <w:rsid w:val="00966C68"/>
    <w:rsid w:val="009977D7"/>
    <w:rsid w:val="009A4605"/>
    <w:rsid w:val="009B0E2A"/>
    <w:rsid w:val="009B5384"/>
    <w:rsid w:val="009C3B0C"/>
    <w:rsid w:val="009C6E41"/>
    <w:rsid w:val="009D0A10"/>
    <w:rsid w:val="009D10B6"/>
    <w:rsid w:val="009E1CF9"/>
    <w:rsid w:val="009E7DF8"/>
    <w:rsid w:val="009F2BB4"/>
    <w:rsid w:val="00A16332"/>
    <w:rsid w:val="00A207CD"/>
    <w:rsid w:val="00A26BE7"/>
    <w:rsid w:val="00A32841"/>
    <w:rsid w:val="00A33F69"/>
    <w:rsid w:val="00A42D38"/>
    <w:rsid w:val="00A457E4"/>
    <w:rsid w:val="00A53E91"/>
    <w:rsid w:val="00A5587A"/>
    <w:rsid w:val="00A62BFB"/>
    <w:rsid w:val="00A75B41"/>
    <w:rsid w:val="00AA46B9"/>
    <w:rsid w:val="00AD1646"/>
    <w:rsid w:val="00AE0805"/>
    <w:rsid w:val="00AE19E8"/>
    <w:rsid w:val="00AE1C1E"/>
    <w:rsid w:val="00AE7907"/>
    <w:rsid w:val="00AE7E9F"/>
    <w:rsid w:val="00AF5352"/>
    <w:rsid w:val="00B05821"/>
    <w:rsid w:val="00B141FF"/>
    <w:rsid w:val="00B2134F"/>
    <w:rsid w:val="00B23BCB"/>
    <w:rsid w:val="00B30319"/>
    <w:rsid w:val="00B404A3"/>
    <w:rsid w:val="00B41196"/>
    <w:rsid w:val="00B461A6"/>
    <w:rsid w:val="00B50855"/>
    <w:rsid w:val="00B50967"/>
    <w:rsid w:val="00B568FE"/>
    <w:rsid w:val="00B634A4"/>
    <w:rsid w:val="00B70094"/>
    <w:rsid w:val="00B7504B"/>
    <w:rsid w:val="00B82058"/>
    <w:rsid w:val="00B93A00"/>
    <w:rsid w:val="00B976DB"/>
    <w:rsid w:val="00B97BAE"/>
    <w:rsid w:val="00BA749F"/>
    <w:rsid w:val="00BB2C7D"/>
    <w:rsid w:val="00BB6E68"/>
    <w:rsid w:val="00BD52E1"/>
    <w:rsid w:val="00BD6140"/>
    <w:rsid w:val="00BD77FF"/>
    <w:rsid w:val="00BE1C9E"/>
    <w:rsid w:val="00BE2E65"/>
    <w:rsid w:val="00BF6F90"/>
    <w:rsid w:val="00C001A6"/>
    <w:rsid w:val="00C06D19"/>
    <w:rsid w:val="00C10B68"/>
    <w:rsid w:val="00C33934"/>
    <w:rsid w:val="00C426CF"/>
    <w:rsid w:val="00C5151A"/>
    <w:rsid w:val="00C51E98"/>
    <w:rsid w:val="00C55798"/>
    <w:rsid w:val="00C61799"/>
    <w:rsid w:val="00C623D4"/>
    <w:rsid w:val="00C751CA"/>
    <w:rsid w:val="00C8019C"/>
    <w:rsid w:val="00C82273"/>
    <w:rsid w:val="00C85C6E"/>
    <w:rsid w:val="00C8673A"/>
    <w:rsid w:val="00C87334"/>
    <w:rsid w:val="00C87C4C"/>
    <w:rsid w:val="00C90CC6"/>
    <w:rsid w:val="00C957B5"/>
    <w:rsid w:val="00C96A19"/>
    <w:rsid w:val="00CA61C1"/>
    <w:rsid w:val="00CA72CF"/>
    <w:rsid w:val="00CB7D28"/>
    <w:rsid w:val="00CC191E"/>
    <w:rsid w:val="00CC5946"/>
    <w:rsid w:val="00CC60B5"/>
    <w:rsid w:val="00CE2754"/>
    <w:rsid w:val="00CE783A"/>
    <w:rsid w:val="00D1274D"/>
    <w:rsid w:val="00D1427B"/>
    <w:rsid w:val="00D16E4E"/>
    <w:rsid w:val="00D17FAF"/>
    <w:rsid w:val="00D259A5"/>
    <w:rsid w:val="00D272DB"/>
    <w:rsid w:val="00D403D6"/>
    <w:rsid w:val="00D62BF6"/>
    <w:rsid w:val="00D8315D"/>
    <w:rsid w:val="00D85298"/>
    <w:rsid w:val="00DB3F71"/>
    <w:rsid w:val="00DB524E"/>
    <w:rsid w:val="00DB6B2D"/>
    <w:rsid w:val="00DC23E1"/>
    <w:rsid w:val="00DC301B"/>
    <w:rsid w:val="00DC3575"/>
    <w:rsid w:val="00DC4D92"/>
    <w:rsid w:val="00DD3823"/>
    <w:rsid w:val="00DD48C1"/>
    <w:rsid w:val="00DD79F4"/>
    <w:rsid w:val="00DE1839"/>
    <w:rsid w:val="00DE336E"/>
    <w:rsid w:val="00DF1F6C"/>
    <w:rsid w:val="00DF47E1"/>
    <w:rsid w:val="00E004A5"/>
    <w:rsid w:val="00E05D97"/>
    <w:rsid w:val="00E160DC"/>
    <w:rsid w:val="00E17E00"/>
    <w:rsid w:val="00E318CC"/>
    <w:rsid w:val="00E40C67"/>
    <w:rsid w:val="00E428BF"/>
    <w:rsid w:val="00E5083A"/>
    <w:rsid w:val="00E529D1"/>
    <w:rsid w:val="00E52E98"/>
    <w:rsid w:val="00E52FA8"/>
    <w:rsid w:val="00E653D0"/>
    <w:rsid w:val="00E73173"/>
    <w:rsid w:val="00E74D77"/>
    <w:rsid w:val="00E75FB9"/>
    <w:rsid w:val="00E767A7"/>
    <w:rsid w:val="00E80A0E"/>
    <w:rsid w:val="00E83FF7"/>
    <w:rsid w:val="00E845B3"/>
    <w:rsid w:val="00E90731"/>
    <w:rsid w:val="00E928D3"/>
    <w:rsid w:val="00E94AB9"/>
    <w:rsid w:val="00E96DAD"/>
    <w:rsid w:val="00EA7223"/>
    <w:rsid w:val="00EB567C"/>
    <w:rsid w:val="00EB7647"/>
    <w:rsid w:val="00EC1F8B"/>
    <w:rsid w:val="00EC62E8"/>
    <w:rsid w:val="00EC639D"/>
    <w:rsid w:val="00EE24FF"/>
    <w:rsid w:val="00EF4462"/>
    <w:rsid w:val="00F045C3"/>
    <w:rsid w:val="00F05EE5"/>
    <w:rsid w:val="00F076F8"/>
    <w:rsid w:val="00F11F00"/>
    <w:rsid w:val="00F14E7E"/>
    <w:rsid w:val="00F22903"/>
    <w:rsid w:val="00F23A88"/>
    <w:rsid w:val="00F24BD2"/>
    <w:rsid w:val="00F34E91"/>
    <w:rsid w:val="00F45BAA"/>
    <w:rsid w:val="00F53399"/>
    <w:rsid w:val="00F638B0"/>
    <w:rsid w:val="00F63FA2"/>
    <w:rsid w:val="00F74093"/>
    <w:rsid w:val="00F83C05"/>
    <w:rsid w:val="00FA6ABA"/>
    <w:rsid w:val="00FB135E"/>
    <w:rsid w:val="00FB6413"/>
    <w:rsid w:val="00FF2EB1"/>
    <w:rsid w:val="00FF32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2A0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E7100"/>
    <w:rPr>
      <w:rFonts w:ascii="Times New Roman" w:hAnsi="Times New Roman" w:cs="Times New Roman"/>
      <w:lang w:eastAsia="nl-NL"/>
    </w:rPr>
  </w:style>
  <w:style w:type="paragraph" w:styleId="Kop2">
    <w:name w:val="heading 2"/>
    <w:basedOn w:val="Standaard"/>
    <w:next w:val="Standaard"/>
    <w:link w:val="Kop2Char"/>
    <w:uiPriority w:val="9"/>
    <w:unhideWhenUsed/>
    <w:qFormat/>
    <w:rsid w:val="006939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845B3"/>
    <w:pPr>
      <w:tabs>
        <w:tab w:val="center" w:pos="4536"/>
        <w:tab w:val="right" w:pos="9072"/>
      </w:tabs>
    </w:pPr>
    <w:rPr>
      <w:rFonts w:asciiTheme="minorHAnsi" w:hAnsiTheme="minorHAnsi" w:cstheme="minorBidi"/>
      <w:lang w:eastAsia="en-US"/>
    </w:rPr>
  </w:style>
  <w:style w:type="character" w:customStyle="1" w:styleId="VoettekstChar">
    <w:name w:val="Voettekst Char"/>
    <w:basedOn w:val="Standaardalinea-lettertype"/>
    <w:link w:val="Voettekst"/>
    <w:uiPriority w:val="99"/>
    <w:rsid w:val="00E845B3"/>
  </w:style>
  <w:style w:type="character" w:styleId="Paginanummer">
    <w:name w:val="page number"/>
    <w:basedOn w:val="Standaardalinea-lettertype"/>
    <w:uiPriority w:val="99"/>
    <w:semiHidden/>
    <w:unhideWhenUsed/>
    <w:rsid w:val="00E845B3"/>
  </w:style>
  <w:style w:type="character" w:customStyle="1" w:styleId="st">
    <w:name w:val="st"/>
    <w:basedOn w:val="Standaardalinea-lettertype"/>
    <w:rsid w:val="001C3881"/>
  </w:style>
  <w:style w:type="character" w:styleId="Nadruk">
    <w:name w:val="Emphasis"/>
    <w:basedOn w:val="Standaardalinea-lettertype"/>
    <w:uiPriority w:val="20"/>
    <w:qFormat/>
    <w:rsid w:val="001C3881"/>
    <w:rPr>
      <w:i/>
      <w:iCs/>
    </w:rPr>
  </w:style>
  <w:style w:type="paragraph" w:styleId="Voetnoottekst">
    <w:name w:val="footnote text"/>
    <w:basedOn w:val="Standaard"/>
    <w:link w:val="VoetnoottekstChar"/>
    <w:uiPriority w:val="99"/>
    <w:unhideWhenUsed/>
    <w:rsid w:val="001C3881"/>
    <w:rPr>
      <w:rFonts w:asciiTheme="minorHAnsi" w:eastAsiaTheme="minorEastAsia" w:hAnsiTheme="minorHAnsi" w:cstheme="minorBidi"/>
    </w:rPr>
  </w:style>
  <w:style w:type="character" w:customStyle="1" w:styleId="VoetnoottekstChar">
    <w:name w:val="Voetnoottekst Char"/>
    <w:basedOn w:val="Standaardalinea-lettertype"/>
    <w:link w:val="Voetnoottekst"/>
    <w:uiPriority w:val="99"/>
    <w:rsid w:val="001C3881"/>
    <w:rPr>
      <w:rFonts w:eastAsiaTheme="minorEastAsia"/>
      <w:lang w:eastAsia="nl-NL"/>
    </w:rPr>
  </w:style>
  <w:style w:type="character" w:styleId="Voetnootmarkering">
    <w:name w:val="footnote reference"/>
    <w:basedOn w:val="Standaardalinea-lettertype"/>
    <w:uiPriority w:val="99"/>
    <w:unhideWhenUsed/>
    <w:rsid w:val="001C3881"/>
    <w:rPr>
      <w:vertAlign w:val="superscript"/>
    </w:rPr>
  </w:style>
  <w:style w:type="paragraph" w:styleId="Lijstalinea">
    <w:name w:val="List Paragraph"/>
    <w:basedOn w:val="Standaard"/>
    <w:uiPriority w:val="34"/>
    <w:qFormat/>
    <w:rsid w:val="00913D5F"/>
    <w:pPr>
      <w:ind w:left="720"/>
      <w:contextualSpacing/>
    </w:pPr>
  </w:style>
  <w:style w:type="character" w:customStyle="1" w:styleId="reference-text">
    <w:name w:val="reference-text"/>
    <w:basedOn w:val="Standaardalinea-lettertype"/>
    <w:rsid w:val="00F11F00"/>
  </w:style>
  <w:style w:type="character" w:customStyle="1" w:styleId="Kop2Char">
    <w:name w:val="Kop 2 Char"/>
    <w:basedOn w:val="Standaardalinea-lettertype"/>
    <w:link w:val="Kop2"/>
    <w:uiPriority w:val="9"/>
    <w:rsid w:val="00693902"/>
    <w:rPr>
      <w:rFonts w:asciiTheme="majorHAnsi" w:eastAsiaTheme="majorEastAsia" w:hAnsiTheme="majorHAnsi" w:cstheme="majorBidi"/>
      <w:color w:val="2E74B5" w:themeColor="accent1" w:themeShade="BF"/>
      <w:sz w:val="26"/>
      <w:szCs w:val="26"/>
      <w:lang w:eastAsia="nl-NL"/>
    </w:rPr>
  </w:style>
  <w:style w:type="character" w:styleId="Hyperlink">
    <w:name w:val="Hyperlink"/>
    <w:basedOn w:val="Standaardalinea-lettertype"/>
    <w:uiPriority w:val="99"/>
    <w:unhideWhenUsed/>
    <w:rsid w:val="00693902"/>
    <w:rPr>
      <w:color w:val="0000FF"/>
      <w:u w:val="single"/>
    </w:rPr>
  </w:style>
  <w:style w:type="character" w:customStyle="1" w:styleId="page-numbers-info">
    <w:name w:val="page-numbers-info"/>
    <w:basedOn w:val="Standaardalinea-lettertype"/>
    <w:rsid w:val="00693902"/>
  </w:style>
  <w:style w:type="paragraph" w:styleId="Ballontekst">
    <w:name w:val="Balloon Text"/>
    <w:basedOn w:val="Standaard"/>
    <w:link w:val="BallontekstChar"/>
    <w:uiPriority w:val="99"/>
    <w:semiHidden/>
    <w:unhideWhenUsed/>
    <w:rsid w:val="00227F56"/>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227F56"/>
    <w:rPr>
      <w:rFonts w:ascii="Tahoma" w:hAnsi="Tahoma" w:cs="Tahoma"/>
      <w:sz w:val="16"/>
      <w:szCs w:val="16"/>
    </w:rPr>
  </w:style>
  <w:style w:type="character" w:styleId="Verwijzingopmerking">
    <w:name w:val="annotation reference"/>
    <w:basedOn w:val="Standaardalinea-lettertype"/>
    <w:uiPriority w:val="99"/>
    <w:unhideWhenUsed/>
    <w:rsid w:val="006F1DB4"/>
    <w:rPr>
      <w:sz w:val="16"/>
      <w:szCs w:val="16"/>
    </w:rPr>
  </w:style>
  <w:style w:type="paragraph" w:styleId="Tekstopmerking">
    <w:name w:val="annotation text"/>
    <w:basedOn w:val="Standaard"/>
    <w:link w:val="TekstopmerkingChar"/>
    <w:uiPriority w:val="99"/>
    <w:unhideWhenUsed/>
    <w:rsid w:val="006F1DB4"/>
    <w:rPr>
      <w:rFonts w:ascii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6F1DB4"/>
    <w:rPr>
      <w:sz w:val="20"/>
      <w:szCs w:val="20"/>
    </w:rPr>
  </w:style>
  <w:style w:type="paragraph" w:styleId="Onderwerpvanopmerking">
    <w:name w:val="annotation subject"/>
    <w:basedOn w:val="Tekstopmerking"/>
    <w:next w:val="Tekstopmerking"/>
    <w:link w:val="OnderwerpvanopmerkingChar"/>
    <w:uiPriority w:val="99"/>
    <w:semiHidden/>
    <w:unhideWhenUsed/>
    <w:rsid w:val="006F1DB4"/>
    <w:rPr>
      <w:b/>
      <w:bCs/>
    </w:rPr>
  </w:style>
  <w:style w:type="character" w:customStyle="1" w:styleId="OnderwerpvanopmerkingChar">
    <w:name w:val="Onderwerp van opmerking Char"/>
    <w:basedOn w:val="TekstopmerkingChar"/>
    <w:link w:val="Onderwerpvanopmerking"/>
    <w:uiPriority w:val="99"/>
    <w:semiHidden/>
    <w:rsid w:val="006F1DB4"/>
    <w:rPr>
      <w:b/>
      <w:bCs/>
      <w:sz w:val="20"/>
      <w:szCs w:val="20"/>
    </w:rPr>
  </w:style>
  <w:style w:type="paragraph" w:styleId="Geenafstand">
    <w:name w:val="No Spacing"/>
    <w:uiPriority w:val="1"/>
    <w:qFormat/>
    <w:rsid w:val="00927D3E"/>
    <w:rPr>
      <w:rFonts w:ascii="Calibri" w:eastAsia="SimSun" w:hAnsi="Calibri" w:cs="Calibri"/>
      <w:sz w:val="22"/>
      <w:szCs w:val="22"/>
      <w:lang w:val="en-US" w:eastAsia="zh-CN"/>
    </w:rPr>
  </w:style>
  <w:style w:type="character" w:styleId="GevolgdeHyperlink">
    <w:name w:val="FollowedHyperlink"/>
    <w:basedOn w:val="Standaardalinea-lettertype"/>
    <w:uiPriority w:val="99"/>
    <w:semiHidden/>
    <w:unhideWhenUsed/>
    <w:rsid w:val="00F22903"/>
    <w:rPr>
      <w:color w:val="954F72" w:themeColor="followedHyperlink"/>
      <w:u w:val="single"/>
    </w:rPr>
  </w:style>
  <w:style w:type="character" w:customStyle="1" w:styleId="element-citation">
    <w:name w:val="element-citation"/>
    <w:basedOn w:val="Standaardalinea-lettertype"/>
    <w:rsid w:val="002074F8"/>
  </w:style>
  <w:style w:type="character" w:customStyle="1" w:styleId="ref-journal">
    <w:name w:val="ref-journal"/>
    <w:basedOn w:val="Standaardalinea-lettertype"/>
    <w:rsid w:val="002074F8"/>
  </w:style>
  <w:style w:type="character" w:customStyle="1" w:styleId="ref-vol">
    <w:name w:val="ref-vol"/>
    <w:basedOn w:val="Standaardalinea-lettertype"/>
    <w:rsid w:val="002074F8"/>
  </w:style>
  <w:style w:type="character" w:styleId="HTML-citaat">
    <w:name w:val="HTML Cite"/>
    <w:basedOn w:val="Standaardalinea-lettertype"/>
    <w:uiPriority w:val="99"/>
    <w:semiHidden/>
    <w:unhideWhenUsed/>
    <w:rsid w:val="00E74D77"/>
    <w:rPr>
      <w:i/>
      <w:iCs/>
    </w:rPr>
  </w:style>
  <w:style w:type="paragraph" w:styleId="Koptekst">
    <w:name w:val="header"/>
    <w:basedOn w:val="Standaard"/>
    <w:link w:val="KoptekstChar"/>
    <w:uiPriority w:val="99"/>
    <w:unhideWhenUsed/>
    <w:rsid w:val="00460732"/>
    <w:pPr>
      <w:tabs>
        <w:tab w:val="center" w:pos="4536"/>
        <w:tab w:val="right" w:pos="9072"/>
      </w:tabs>
    </w:pPr>
    <w:rPr>
      <w:rFonts w:ascii="Calibri" w:eastAsia="Calibri" w:hAnsi="Calibri"/>
      <w:sz w:val="22"/>
      <w:szCs w:val="22"/>
      <w:lang w:eastAsia="en-US"/>
    </w:rPr>
  </w:style>
  <w:style w:type="character" w:customStyle="1" w:styleId="KoptekstChar">
    <w:name w:val="Koptekst Char"/>
    <w:basedOn w:val="Standaardalinea-lettertype"/>
    <w:link w:val="Koptekst"/>
    <w:uiPriority w:val="99"/>
    <w:rsid w:val="00460732"/>
    <w:rPr>
      <w:rFonts w:ascii="Calibri" w:eastAsia="Calibri" w:hAnsi="Calibri" w:cs="Times New Roman"/>
      <w:sz w:val="22"/>
      <w:szCs w:val="22"/>
    </w:rPr>
  </w:style>
  <w:style w:type="paragraph" w:styleId="Titel">
    <w:name w:val="Title"/>
    <w:basedOn w:val="Standaard"/>
    <w:next w:val="Standaard"/>
    <w:link w:val="TitelChar"/>
    <w:qFormat/>
    <w:rsid w:val="00902649"/>
    <w:pPr>
      <w:contextualSpacing/>
    </w:pPr>
    <w:rPr>
      <w:rFonts w:asciiTheme="majorHAnsi" w:eastAsiaTheme="majorEastAsia" w:hAnsiTheme="majorHAnsi" w:cstheme="majorBidi"/>
      <w:spacing w:val="-10"/>
      <w:kern w:val="28"/>
      <w:sz w:val="56"/>
      <w:szCs w:val="56"/>
      <w:lang w:val="nl-BE" w:eastAsia="en-US"/>
    </w:rPr>
  </w:style>
  <w:style w:type="character" w:customStyle="1" w:styleId="TitelChar">
    <w:name w:val="Titel Char"/>
    <w:basedOn w:val="Standaardalinea-lettertype"/>
    <w:link w:val="Titel"/>
    <w:rsid w:val="00902649"/>
    <w:rPr>
      <w:rFonts w:asciiTheme="majorHAnsi" w:eastAsiaTheme="majorEastAsia" w:hAnsiTheme="majorHAnsi" w:cstheme="majorBidi"/>
      <w:spacing w:val="-10"/>
      <w:kern w:val="28"/>
      <w:sz w:val="56"/>
      <w:szCs w:val="56"/>
      <w:lang w:val="nl-BE"/>
    </w:rPr>
  </w:style>
  <w:style w:type="character" w:customStyle="1" w:styleId="nlmedition">
    <w:name w:val="nlm_edition"/>
    <w:basedOn w:val="Standaardalinea-lettertype"/>
    <w:rsid w:val="00B05821"/>
  </w:style>
  <w:style w:type="character" w:customStyle="1" w:styleId="nlmpublisher-loc">
    <w:name w:val="nlm_publisher-loc"/>
    <w:basedOn w:val="Standaardalinea-lettertype"/>
    <w:rsid w:val="00B05821"/>
  </w:style>
  <w:style w:type="character" w:customStyle="1" w:styleId="nlmpublisher-name">
    <w:name w:val="nlm_publisher-name"/>
    <w:basedOn w:val="Standaardalinea-lettertype"/>
    <w:rsid w:val="00B05821"/>
  </w:style>
  <w:style w:type="character" w:customStyle="1" w:styleId="nlmyear">
    <w:name w:val="nlm_year"/>
    <w:basedOn w:val="Standaardalinea-lettertype"/>
    <w:rsid w:val="00B05821"/>
  </w:style>
  <w:style w:type="character" w:customStyle="1" w:styleId="slug-pub-date">
    <w:name w:val="slug-pub-date"/>
    <w:basedOn w:val="Standaardalinea-lettertype"/>
    <w:rsid w:val="00E004A5"/>
  </w:style>
  <w:style w:type="character" w:customStyle="1" w:styleId="slug-elocation">
    <w:name w:val="slug-elocation"/>
    <w:basedOn w:val="Standaardalinea-lettertype"/>
    <w:rsid w:val="00E004A5"/>
  </w:style>
  <w:style w:type="character" w:customStyle="1" w:styleId="apple-converted-space">
    <w:name w:val="apple-converted-space"/>
    <w:basedOn w:val="Standaardalinea-lettertype"/>
    <w:rsid w:val="005C732D"/>
  </w:style>
  <w:style w:type="character" w:customStyle="1" w:styleId="author">
    <w:name w:val="author"/>
    <w:basedOn w:val="Standaardalinea-lettertype"/>
    <w:rsid w:val="00E653D0"/>
  </w:style>
  <w:style w:type="character" w:customStyle="1" w:styleId="year">
    <w:name w:val="year"/>
    <w:basedOn w:val="Standaardalinea-lettertype"/>
    <w:rsid w:val="00E653D0"/>
  </w:style>
  <w:style w:type="character" w:customStyle="1" w:styleId="title1">
    <w:name w:val="title1"/>
    <w:basedOn w:val="Standaardalinea-lettertype"/>
    <w:rsid w:val="00E653D0"/>
  </w:style>
  <w:style w:type="character" w:customStyle="1" w:styleId="publisher">
    <w:name w:val="publisher"/>
    <w:basedOn w:val="Standaardalinea-lettertype"/>
    <w:rsid w:val="00E653D0"/>
  </w:style>
  <w:style w:type="character" w:customStyle="1" w:styleId="tornr">
    <w:name w:val="tornr"/>
    <w:basedOn w:val="Standaardalinea-lettertype"/>
    <w:rsid w:val="00E653D0"/>
  </w:style>
  <w:style w:type="character" w:customStyle="1" w:styleId="Onopgelostemelding1">
    <w:name w:val="Onopgeloste melding1"/>
    <w:basedOn w:val="Standaardalinea-lettertype"/>
    <w:uiPriority w:val="99"/>
    <w:rsid w:val="00FB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725">
      <w:bodyDiv w:val="1"/>
      <w:marLeft w:val="0"/>
      <w:marRight w:val="0"/>
      <w:marTop w:val="0"/>
      <w:marBottom w:val="0"/>
      <w:divBdr>
        <w:top w:val="none" w:sz="0" w:space="0" w:color="auto"/>
        <w:left w:val="none" w:sz="0" w:space="0" w:color="auto"/>
        <w:bottom w:val="none" w:sz="0" w:space="0" w:color="auto"/>
        <w:right w:val="none" w:sz="0" w:space="0" w:color="auto"/>
      </w:divBdr>
    </w:div>
    <w:div w:id="110630462">
      <w:bodyDiv w:val="1"/>
      <w:marLeft w:val="0"/>
      <w:marRight w:val="0"/>
      <w:marTop w:val="0"/>
      <w:marBottom w:val="0"/>
      <w:divBdr>
        <w:top w:val="none" w:sz="0" w:space="0" w:color="auto"/>
        <w:left w:val="none" w:sz="0" w:space="0" w:color="auto"/>
        <w:bottom w:val="none" w:sz="0" w:space="0" w:color="auto"/>
        <w:right w:val="none" w:sz="0" w:space="0" w:color="auto"/>
      </w:divBdr>
    </w:div>
    <w:div w:id="212741343">
      <w:bodyDiv w:val="1"/>
      <w:marLeft w:val="0"/>
      <w:marRight w:val="0"/>
      <w:marTop w:val="0"/>
      <w:marBottom w:val="0"/>
      <w:divBdr>
        <w:top w:val="none" w:sz="0" w:space="0" w:color="auto"/>
        <w:left w:val="none" w:sz="0" w:space="0" w:color="auto"/>
        <w:bottom w:val="none" w:sz="0" w:space="0" w:color="auto"/>
        <w:right w:val="none" w:sz="0" w:space="0" w:color="auto"/>
      </w:divBdr>
    </w:div>
    <w:div w:id="218831446">
      <w:bodyDiv w:val="1"/>
      <w:marLeft w:val="0"/>
      <w:marRight w:val="0"/>
      <w:marTop w:val="0"/>
      <w:marBottom w:val="0"/>
      <w:divBdr>
        <w:top w:val="none" w:sz="0" w:space="0" w:color="auto"/>
        <w:left w:val="none" w:sz="0" w:space="0" w:color="auto"/>
        <w:bottom w:val="none" w:sz="0" w:space="0" w:color="auto"/>
        <w:right w:val="none" w:sz="0" w:space="0" w:color="auto"/>
      </w:divBdr>
      <w:divsChild>
        <w:div w:id="126111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97144">
              <w:marLeft w:val="0"/>
              <w:marRight w:val="0"/>
              <w:marTop w:val="0"/>
              <w:marBottom w:val="0"/>
              <w:divBdr>
                <w:top w:val="none" w:sz="0" w:space="0" w:color="auto"/>
                <w:left w:val="none" w:sz="0" w:space="0" w:color="auto"/>
                <w:bottom w:val="none" w:sz="0" w:space="0" w:color="auto"/>
                <w:right w:val="none" w:sz="0" w:space="0" w:color="auto"/>
              </w:divBdr>
              <w:divsChild>
                <w:div w:id="2045133610">
                  <w:marLeft w:val="0"/>
                  <w:marRight w:val="0"/>
                  <w:marTop w:val="0"/>
                  <w:marBottom w:val="0"/>
                  <w:divBdr>
                    <w:top w:val="none" w:sz="0" w:space="0" w:color="auto"/>
                    <w:left w:val="none" w:sz="0" w:space="0" w:color="auto"/>
                    <w:bottom w:val="none" w:sz="0" w:space="0" w:color="auto"/>
                    <w:right w:val="none" w:sz="0" w:space="0" w:color="auto"/>
                  </w:divBdr>
                </w:div>
                <w:div w:id="847525664">
                  <w:marLeft w:val="0"/>
                  <w:marRight w:val="0"/>
                  <w:marTop w:val="0"/>
                  <w:marBottom w:val="0"/>
                  <w:divBdr>
                    <w:top w:val="none" w:sz="0" w:space="0" w:color="auto"/>
                    <w:left w:val="none" w:sz="0" w:space="0" w:color="auto"/>
                    <w:bottom w:val="none" w:sz="0" w:space="0" w:color="auto"/>
                    <w:right w:val="none" w:sz="0" w:space="0" w:color="auto"/>
                  </w:divBdr>
                </w:div>
                <w:div w:id="1891526321">
                  <w:marLeft w:val="0"/>
                  <w:marRight w:val="0"/>
                  <w:marTop w:val="0"/>
                  <w:marBottom w:val="0"/>
                  <w:divBdr>
                    <w:top w:val="none" w:sz="0" w:space="0" w:color="auto"/>
                    <w:left w:val="none" w:sz="0" w:space="0" w:color="auto"/>
                    <w:bottom w:val="none" w:sz="0" w:space="0" w:color="auto"/>
                    <w:right w:val="none" w:sz="0" w:space="0" w:color="auto"/>
                  </w:divBdr>
                </w:div>
                <w:div w:id="1046299242">
                  <w:marLeft w:val="0"/>
                  <w:marRight w:val="0"/>
                  <w:marTop w:val="0"/>
                  <w:marBottom w:val="0"/>
                  <w:divBdr>
                    <w:top w:val="none" w:sz="0" w:space="0" w:color="auto"/>
                    <w:left w:val="none" w:sz="0" w:space="0" w:color="auto"/>
                    <w:bottom w:val="none" w:sz="0" w:space="0" w:color="auto"/>
                    <w:right w:val="none" w:sz="0" w:space="0" w:color="auto"/>
                  </w:divBdr>
                </w:div>
                <w:div w:id="104422701">
                  <w:marLeft w:val="0"/>
                  <w:marRight w:val="0"/>
                  <w:marTop w:val="0"/>
                  <w:marBottom w:val="0"/>
                  <w:divBdr>
                    <w:top w:val="none" w:sz="0" w:space="0" w:color="auto"/>
                    <w:left w:val="none" w:sz="0" w:space="0" w:color="auto"/>
                    <w:bottom w:val="none" w:sz="0" w:space="0" w:color="auto"/>
                    <w:right w:val="none" w:sz="0" w:space="0" w:color="auto"/>
                  </w:divBdr>
                </w:div>
                <w:div w:id="932781293">
                  <w:marLeft w:val="0"/>
                  <w:marRight w:val="0"/>
                  <w:marTop w:val="0"/>
                  <w:marBottom w:val="0"/>
                  <w:divBdr>
                    <w:top w:val="none" w:sz="0" w:space="0" w:color="auto"/>
                    <w:left w:val="none" w:sz="0" w:space="0" w:color="auto"/>
                    <w:bottom w:val="none" w:sz="0" w:space="0" w:color="auto"/>
                    <w:right w:val="none" w:sz="0" w:space="0" w:color="auto"/>
                  </w:divBdr>
                </w:div>
                <w:div w:id="1259676420">
                  <w:marLeft w:val="0"/>
                  <w:marRight w:val="0"/>
                  <w:marTop w:val="0"/>
                  <w:marBottom w:val="0"/>
                  <w:divBdr>
                    <w:top w:val="none" w:sz="0" w:space="0" w:color="auto"/>
                    <w:left w:val="none" w:sz="0" w:space="0" w:color="auto"/>
                    <w:bottom w:val="none" w:sz="0" w:space="0" w:color="auto"/>
                    <w:right w:val="none" w:sz="0" w:space="0" w:color="auto"/>
                  </w:divBdr>
                </w:div>
                <w:div w:id="1555845628">
                  <w:marLeft w:val="0"/>
                  <w:marRight w:val="0"/>
                  <w:marTop w:val="0"/>
                  <w:marBottom w:val="0"/>
                  <w:divBdr>
                    <w:top w:val="none" w:sz="0" w:space="0" w:color="auto"/>
                    <w:left w:val="none" w:sz="0" w:space="0" w:color="auto"/>
                    <w:bottom w:val="none" w:sz="0" w:space="0" w:color="auto"/>
                    <w:right w:val="none" w:sz="0" w:space="0" w:color="auto"/>
                  </w:divBdr>
                </w:div>
                <w:div w:id="1411655062">
                  <w:marLeft w:val="0"/>
                  <w:marRight w:val="0"/>
                  <w:marTop w:val="0"/>
                  <w:marBottom w:val="0"/>
                  <w:divBdr>
                    <w:top w:val="none" w:sz="0" w:space="0" w:color="auto"/>
                    <w:left w:val="none" w:sz="0" w:space="0" w:color="auto"/>
                    <w:bottom w:val="none" w:sz="0" w:space="0" w:color="auto"/>
                    <w:right w:val="none" w:sz="0" w:space="0" w:color="auto"/>
                  </w:divBdr>
                </w:div>
                <w:div w:id="177891874">
                  <w:marLeft w:val="0"/>
                  <w:marRight w:val="0"/>
                  <w:marTop w:val="0"/>
                  <w:marBottom w:val="0"/>
                  <w:divBdr>
                    <w:top w:val="none" w:sz="0" w:space="0" w:color="auto"/>
                    <w:left w:val="none" w:sz="0" w:space="0" w:color="auto"/>
                    <w:bottom w:val="none" w:sz="0" w:space="0" w:color="auto"/>
                    <w:right w:val="none" w:sz="0" w:space="0" w:color="auto"/>
                  </w:divBdr>
                </w:div>
                <w:div w:id="1328897504">
                  <w:marLeft w:val="0"/>
                  <w:marRight w:val="0"/>
                  <w:marTop w:val="0"/>
                  <w:marBottom w:val="0"/>
                  <w:divBdr>
                    <w:top w:val="none" w:sz="0" w:space="0" w:color="auto"/>
                    <w:left w:val="none" w:sz="0" w:space="0" w:color="auto"/>
                    <w:bottom w:val="none" w:sz="0" w:space="0" w:color="auto"/>
                    <w:right w:val="none" w:sz="0" w:space="0" w:color="auto"/>
                  </w:divBdr>
                </w:div>
                <w:div w:id="184489310">
                  <w:marLeft w:val="0"/>
                  <w:marRight w:val="0"/>
                  <w:marTop w:val="0"/>
                  <w:marBottom w:val="0"/>
                  <w:divBdr>
                    <w:top w:val="none" w:sz="0" w:space="0" w:color="auto"/>
                    <w:left w:val="none" w:sz="0" w:space="0" w:color="auto"/>
                    <w:bottom w:val="none" w:sz="0" w:space="0" w:color="auto"/>
                    <w:right w:val="none" w:sz="0" w:space="0" w:color="auto"/>
                  </w:divBdr>
                </w:div>
                <w:div w:id="1476489432">
                  <w:marLeft w:val="0"/>
                  <w:marRight w:val="0"/>
                  <w:marTop w:val="0"/>
                  <w:marBottom w:val="0"/>
                  <w:divBdr>
                    <w:top w:val="none" w:sz="0" w:space="0" w:color="auto"/>
                    <w:left w:val="none" w:sz="0" w:space="0" w:color="auto"/>
                    <w:bottom w:val="none" w:sz="0" w:space="0" w:color="auto"/>
                    <w:right w:val="none" w:sz="0" w:space="0" w:color="auto"/>
                  </w:divBdr>
                </w:div>
                <w:div w:id="722293984">
                  <w:marLeft w:val="0"/>
                  <w:marRight w:val="0"/>
                  <w:marTop w:val="0"/>
                  <w:marBottom w:val="0"/>
                  <w:divBdr>
                    <w:top w:val="none" w:sz="0" w:space="0" w:color="auto"/>
                    <w:left w:val="none" w:sz="0" w:space="0" w:color="auto"/>
                    <w:bottom w:val="none" w:sz="0" w:space="0" w:color="auto"/>
                    <w:right w:val="none" w:sz="0" w:space="0" w:color="auto"/>
                  </w:divBdr>
                </w:div>
                <w:div w:id="631447754">
                  <w:marLeft w:val="0"/>
                  <w:marRight w:val="0"/>
                  <w:marTop w:val="0"/>
                  <w:marBottom w:val="0"/>
                  <w:divBdr>
                    <w:top w:val="none" w:sz="0" w:space="0" w:color="auto"/>
                    <w:left w:val="none" w:sz="0" w:space="0" w:color="auto"/>
                    <w:bottom w:val="none" w:sz="0" w:space="0" w:color="auto"/>
                    <w:right w:val="none" w:sz="0" w:space="0" w:color="auto"/>
                  </w:divBdr>
                </w:div>
                <w:div w:id="1935089337">
                  <w:marLeft w:val="0"/>
                  <w:marRight w:val="0"/>
                  <w:marTop w:val="0"/>
                  <w:marBottom w:val="0"/>
                  <w:divBdr>
                    <w:top w:val="none" w:sz="0" w:space="0" w:color="auto"/>
                    <w:left w:val="none" w:sz="0" w:space="0" w:color="auto"/>
                    <w:bottom w:val="none" w:sz="0" w:space="0" w:color="auto"/>
                    <w:right w:val="none" w:sz="0" w:space="0" w:color="auto"/>
                  </w:divBdr>
                </w:div>
                <w:div w:id="1123229044">
                  <w:marLeft w:val="0"/>
                  <w:marRight w:val="0"/>
                  <w:marTop w:val="0"/>
                  <w:marBottom w:val="0"/>
                  <w:divBdr>
                    <w:top w:val="none" w:sz="0" w:space="0" w:color="auto"/>
                    <w:left w:val="none" w:sz="0" w:space="0" w:color="auto"/>
                    <w:bottom w:val="none" w:sz="0" w:space="0" w:color="auto"/>
                    <w:right w:val="none" w:sz="0" w:space="0" w:color="auto"/>
                  </w:divBdr>
                </w:div>
                <w:div w:id="51080029">
                  <w:marLeft w:val="0"/>
                  <w:marRight w:val="0"/>
                  <w:marTop w:val="0"/>
                  <w:marBottom w:val="0"/>
                  <w:divBdr>
                    <w:top w:val="none" w:sz="0" w:space="0" w:color="auto"/>
                    <w:left w:val="none" w:sz="0" w:space="0" w:color="auto"/>
                    <w:bottom w:val="none" w:sz="0" w:space="0" w:color="auto"/>
                    <w:right w:val="none" w:sz="0" w:space="0" w:color="auto"/>
                  </w:divBdr>
                </w:div>
                <w:div w:id="43875271">
                  <w:marLeft w:val="0"/>
                  <w:marRight w:val="0"/>
                  <w:marTop w:val="0"/>
                  <w:marBottom w:val="0"/>
                  <w:divBdr>
                    <w:top w:val="none" w:sz="0" w:space="0" w:color="auto"/>
                    <w:left w:val="none" w:sz="0" w:space="0" w:color="auto"/>
                    <w:bottom w:val="none" w:sz="0" w:space="0" w:color="auto"/>
                    <w:right w:val="none" w:sz="0" w:space="0" w:color="auto"/>
                  </w:divBdr>
                </w:div>
                <w:div w:id="983004248">
                  <w:marLeft w:val="0"/>
                  <w:marRight w:val="0"/>
                  <w:marTop w:val="0"/>
                  <w:marBottom w:val="0"/>
                  <w:divBdr>
                    <w:top w:val="none" w:sz="0" w:space="0" w:color="auto"/>
                    <w:left w:val="none" w:sz="0" w:space="0" w:color="auto"/>
                    <w:bottom w:val="none" w:sz="0" w:space="0" w:color="auto"/>
                    <w:right w:val="none" w:sz="0" w:space="0" w:color="auto"/>
                  </w:divBdr>
                </w:div>
                <w:div w:id="1841306472">
                  <w:marLeft w:val="0"/>
                  <w:marRight w:val="0"/>
                  <w:marTop w:val="0"/>
                  <w:marBottom w:val="0"/>
                  <w:divBdr>
                    <w:top w:val="none" w:sz="0" w:space="0" w:color="auto"/>
                    <w:left w:val="none" w:sz="0" w:space="0" w:color="auto"/>
                    <w:bottom w:val="none" w:sz="0" w:space="0" w:color="auto"/>
                    <w:right w:val="none" w:sz="0" w:space="0" w:color="auto"/>
                  </w:divBdr>
                </w:div>
                <w:div w:id="1935504833">
                  <w:marLeft w:val="0"/>
                  <w:marRight w:val="0"/>
                  <w:marTop w:val="0"/>
                  <w:marBottom w:val="0"/>
                  <w:divBdr>
                    <w:top w:val="none" w:sz="0" w:space="0" w:color="auto"/>
                    <w:left w:val="none" w:sz="0" w:space="0" w:color="auto"/>
                    <w:bottom w:val="none" w:sz="0" w:space="0" w:color="auto"/>
                    <w:right w:val="none" w:sz="0" w:space="0" w:color="auto"/>
                  </w:divBdr>
                </w:div>
                <w:div w:id="377558737">
                  <w:marLeft w:val="0"/>
                  <w:marRight w:val="0"/>
                  <w:marTop w:val="0"/>
                  <w:marBottom w:val="0"/>
                  <w:divBdr>
                    <w:top w:val="none" w:sz="0" w:space="0" w:color="auto"/>
                    <w:left w:val="none" w:sz="0" w:space="0" w:color="auto"/>
                    <w:bottom w:val="none" w:sz="0" w:space="0" w:color="auto"/>
                    <w:right w:val="none" w:sz="0" w:space="0" w:color="auto"/>
                  </w:divBdr>
                </w:div>
                <w:div w:id="1887449558">
                  <w:marLeft w:val="0"/>
                  <w:marRight w:val="0"/>
                  <w:marTop w:val="0"/>
                  <w:marBottom w:val="0"/>
                  <w:divBdr>
                    <w:top w:val="none" w:sz="0" w:space="0" w:color="auto"/>
                    <w:left w:val="none" w:sz="0" w:space="0" w:color="auto"/>
                    <w:bottom w:val="none" w:sz="0" w:space="0" w:color="auto"/>
                    <w:right w:val="none" w:sz="0" w:space="0" w:color="auto"/>
                  </w:divBdr>
                </w:div>
                <w:div w:id="2138640286">
                  <w:marLeft w:val="0"/>
                  <w:marRight w:val="0"/>
                  <w:marTop w:val="0"/>
                  <w:marBottom w:val="0"/>
                  <w:divBdr>
                    <w:top w:val="none" w:sz="0" w:space="0" w:color="auto"/>
                    <w:left w:val="none" w:sz="0" w:space="0" w:color="auto"/>
                    <w:bottom w:val="none" w:sz="0" w:space="0" w:color="auto"/>
                    <w:right w:val="none" w:sz="0" w:space="0" w:color="auto"/>
                  </w:divBdr>
                </w:div>
                <w:div w:id="433477537">
                  <w:marLeft w:val="0"/>
                  <w:marRight w:val="0"/>
                  <w:marTop w:val="0"/>
                  <w:marBottom w:val="0"/>
                  <w:divBdr>
                    <w:top w:val="none" w:sz="0" w:space="0" w:color="auto"/>
                    <w:left w:val="none" w:sz="0" w:space="0" w:color="auto"/>
                    <w:bottom w:val="none" w:sz="0" w:space="0" w:color="auto"/>
                    <w:right w:val="none" w:sz="0" w:space="0" w:color="auto"/>
                  </w:divBdr>
                </w:div>
                <w:div w:id="1336109727">
                  <w:marLeft w:val="0"/>
                  <w:marRight w:val="0"/>
                  <w:marTop w:val="0"/>
                  <w:marBottom w:val="0"/>
                  <w:divBdr>
                    <w:top w:val="none" w:sz="0" w:space="0" w:color="auto"/>
                    <w:left w:val="none" w:sz="0" w:space="0" w:color="auto"/>
                    <w:bottom w:val="none" w:sz="0" w:space="0" w:color="auto"/>
                    <w:right w:val="none" w:sz="0" w:space="0" w:color="auto"/>
                  </w:divBdr>
                </w:div>
                <w:div w:id="1935092299">
                  <w:marLeft w:val="0"/>
                  <w:marRight w:val="0"/>
                  <w:marTop w:val="0"/>
                  <w:marBottom w:val="0"/>
                  <w:divBdr>
                    <w:top w:val="none" w:sz="0" w:space="0" w:color="auto"/>
                    <w:left w:val="none" w:sz="0" w:space="0" w:color="auto"/>
                    <w:bottom w:val="none" w:sz="0" w:space="0" w:color="auto"/>
                    <w:right w:val="none" w:sz="0" w:space="0" w:color="auto"/>
                  </w:divBdr>
                </w:div>
                <w:div w:id="168251083">
                  <w:marLeft w:val="0"/>
                  <w:marRight w:val="0"/>
                  <w:marTop w:val="0"/>
                  <w:marBottom w:val="0"/>
                  <w:divBdr>
                    <w:top w:val="none" w:sz="0" w:space="0" w:color="auto"/>
                    <w:left w:val="none" w:sz="0" w:space="0" w:color="auto"/>
                    <w:bottom w:val="none" w:sz="0" w:space="0" w:color="auto"/>
                    <w:right w:val="none" w:sz="0" w:space="0" w:color="auto"/>
                  </w:divBdr>
                </w:div>
                <w:div w:id="1652951601">
                  <w:marLeft w:val="0"/>
                  <w:marRight w:val="0"/>
                  <w:marTop w:val="0"/>
                  <w:marBottom w:val="0"/>
                  <w:divBdr>
                    <w:top w:val="none" w:sz="0" w:space="0" w:color="auto"/>
                    <w:left w:val="none" w:sz="0" w:space="0" w:color="auto"/>
                    <w:bottom w:val="none" w:sz="0" w:space="0" w:color="auto"/>
                    <w:right w:val="none" w:sz="0" w:space="0" w:color="auto"/>
                  </w:divBdr>
                </w:div>
                <w:div w:id="1952585689">
                  <w:marLeft w:val="0"/>
                  <w:marRight w:val="0"/>
                  <w:marTop w:val="0"/>
                  <w:marBottom w:val="0"/>
                  <w:divBdr>
                    <w:top w:val="none" w:sz="0" w:space="0" w:color="auto"/>
                    <w:left w:val="none" w:sz="0" w:space="0" w:color="auto"/>
                    <w:bottom w:val="none" w:sz="0" w:space="0" w:color="auto"/>
                    <w:right w:val="none" w:sz="0" w:space="0" w:color="auto"/>
                  </w:divBdr>
                </w:div>
                <w:div w:id="1889419149">
                  <w:marLeft w:val="0"/>
                  <w:marRight w:val="0"/>
                  <w:marTop w:val="0"/>
                  <w:marBottom w:val="0"/>
                  <w:divBdr>
                    <w:top w:val="none" w:sz="0" w:space="0" w:color="auto"/>
                    <w:left w:val="none" w:sz="0" w:space="0" w:color="auto"/>
                    <w:bottom w:val="none" w:sz="0" w:space="0" w:color="auto"/>
                    <w:right w:val="none" w:sz="0" w:space="0" w:color="auto"/>
                  </w:divBdr>
                </w:div>
                <w:div w:id="736785757">
                  <w:marLeft w:val="0"/>
                  <w:marRight w:val="0"/>
                  <w:marTop w:val="0"/>
                  <w:marBottom w:val="0"/>
                  <w:divBdr>
                    <w:top w:val="none" w:sz="0" w:space="0" w:color="auto"/>
                    <w:left w:val="none" w:sz="0" w:space="0" w:color="auto"/>
                    <w:bottom w:val="none" w:sz="0" w:space="0" w:color="auto"/>
                    <w:right w:val="none" w:sz="0" w:space="0" w:color="auto"/>
                  </w:divBdr>
                </w:div>
                <w:div w:id="770468781">
                  <w:marLeft w:val="0"/>
                  <w:marRight w:val="0"/>
                  <w:marTop w:val="0"/>
                  <w:marBottom w:val="0"/>
                  <w:divBdr>
                    <w:top w:val="none" w:sz="0" w:space="0" w:color="auto"/>
                    <w:left w:val="none" w:sz="0" w:space="0" w:color="auto"/>
                    <w:bottom w:val="none" w:sz="0" w:space="0" w:color="auto"/>
                    <w:right w:val="none" w:sz="0" w:space="0" w:color="auto"/>
                  </w:divBdr>
                </w:div>
                <w:div w:id="5638816">
                  <w:marLeft w:val="0"/>
                  <w:marRight w:val="0"/>
                  <w:marTop w:val="0"/>
                  <w:marBottom w:val="0"/>
                  <w:divBdr>
                    <w:top w:val="none" w:sz="0" w:space="0" w:color="auto"/>
                    <w:left w:val="none" w:sz="0" w:space="0" w:color="auto"/>
                    <w:bottom w:val="none" w:sz="0" w:space="0" w:color="auto"/>
                    <w:right w:val="none" w:sz="0" w:space="0" w:color="auto"/>
                  </w:divBdr>
                </w:div>
                <w:div w:id="765805575">
                  <w:marLeft w:val="0"/>
                  <w:marRight w:val="0"/>
                  <w:marTop w:val="0"/>
                  <w:marBottom w:val="0"/>
                  <w:divBdr>
                    <w:top w:val="none" w:sz="0" w:space="0" w:color="auto"/>
                    <w:left w:val="none" w:sz="0" w:space="0" w:color="auto"/>
                    <w:bottom w:val="none" w:sz="0" w:space="0" w:color="auto"/>
                    <w:right w:val="none" w:sz="0" w:space="0" w:color="auto"/>
                  </w:divBdr>
                </w:div>
                <w:div w:id="1685404483">
                  <w:marLeft w:val="0"/>
                  <w:marRight w:val="0"/>
                  <w:marTop w:val="0"/>
                  <w:marBottom w:val="0"/>
                  <w:divBdr>
                    <w:top w:val="none" w:sz="0" w:space="0" w:color="auto"/>
                    <w:left w:val="none" w:sz="0" w:space="0" w:color="auto"/>
                    <w:bottom w:val="none" w:sz="0" w:space="0" w:color="auto"/>
                    <w:right w:val="none" w:sz="0" w:space="0" w:color="auto"/>
                  </w:divBdr>
                </w:div>
                <w:div w:id="403838147">
                  <w:marLeft w:val="0"/>
                  <w:marRight w:val="0"/>
                  <w:marTop w:val="0"/>
                  <w:marBottom w:val="0"/>
                  <w:divBdr>
                    <w:top w:val="none" w:sz="0" w:space="0" w:color="auto"/>
                    <w:left w:val="none" w:sz="0" w:space="0" w:color="auto"/>
                    <w:bottom w:val="none" w:sz="0" w:space="0" w:color="auto"/>
                    <w:right w:val="none" w:sz="0" w:space="0" w:color="auto"/>
                  </w:divBdr>
                </w:div>
                <w:div w:id="267393916">
                  <w:marLeft w:val="0"/>
                  <w:marRight w:val="0"/>
                  <w:marTop w:val="0"/>
                  <w:marBottom w:val="0"/>
                  <w:divBdr>
                    <w:top w:val="none" w:sz="0" w:space="0" w:color="auto"/>
                    <w:left w:val="none" w:sz="0" w:space="0" w:color="auto"/>
                    <w:bottom w:val="none" w:sz="0" w:space="0" w:color="auto"/>
                    <w:right w:val="none" w:sz="0" w:space="0" w:color="auto"/>
                  </w:divBdr>
                </w:div>
                <w:div w:id="1642229768">
                  <w:marLeft w:val="0"/>
                  <w:marRight w:val="0"/>
                  <w:marTop w:val="0"/>
                  <w:marBottom w:val="0"/>
                  <w:divBdr>
                    <w:top w:val="none" w:sz="0" w:space="0" w:color="auto"/>
                    <w:left w:val="none" w:sz="0" w:space="0" w:color="auto"/>
                    <w:bottom w:val="none" w:sz="0" w:space="0" w:color="auto"/>
                    <w:right w:val="none" w:sz="0" w:space="0" w:color="auto"/>
                  </w:divBdr>
                </w:div>
                <w:div w:id="2098864450">
                  <w:marLeft w:val="0"/>
                  <w:marRight w:val="0"/>
                  <w:marTop w:val="0"/>
                  <w:marBottom w:val="0"/>
                  <w:divBdr>
                    <w:top w:val="none" w:sz="0" w:space="0" w:color="auto"/>
                    <w:left w:val="none" w:sz="0" w:space="0" w:color="auto"/>
                    <w:bottom w:val="none" w:sz="0" w:space="0" w:color="auto"/>
                    <w:right w:val="none" w:sz="0" w:space="0" w:color="auto"/>
                  </w:divBdr>
                </w:div>
                <w:div w:id="2143421639">
                  <w:marLeft w:val="0"/>
                  <w:marRight w:val="0"/>
                  <w:marTop w:val="0"/>
                  <w:marBottom w:val="0"/>
                  <w:divBdr>
                    <w:top w:val="none" w:sz="0" w:space="0" w:color="auto"/>
                    <w:left w:val="none" w:sz="0" w:space="0" w:color="auto"/>
                    <w:bottom w:val="none" w:sz="0" w:space="0" w:color="auto"/>
                    <w:right w:val="none" w:sz="0" w:space="0" w:color="auto"/>
                  </w:divBdr>
                </w:div>
                <w:div w:id="1592278110">
                  <w:marLeft w:val="0"/>
                  <w:marRight w:val="0"/>
                  <w:marTop w:val="0"/>
                  <w:marBottom w:val="0"/>
                  <w:divBdr>
                    <w:top w:val="none" w:sz="0" w:space="0" w:color="auto"/>
                    <w:left w:val="none" w:sz="0" w:space="0" w:color="auto"/>
                    <w:bottom w:val="none" w:sz="0" w:space="0" w:color="auto"/>
                    <w:right w:val="none" w:sz="0" w:space="0" w:color="auto"/>
                  </w:divBdr>
                </w:div>
                <w:div w:id="1502429632">
                  <w:marLeft w:val="0"/>
                  <w:marRight w:val="0"/>
                  <w:marTop w:val="0"/>
                  <w:marBottom w:val="0"/>
                  <w:divBdr>
                    <w:top w:val="none" w:sz="0" w:space="0" w:color="auto"/>
                    <w:left w:val="none" w:sz="0" w:space="0" w:color="auto"/>
                    <w:bottom w:val="none" w:sz="0" w:space="0" w:color="auto"/>
                    <w:right w:val="none" w:sz="0" w:space="0" w:color="auto"/>
                  </w:divBdr>
                </w:div>
                <w:div w:id="21117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869">
      <w:bodyDiv w:val="1"/>
      <w:marLeft w:val="0"/>
      <w:marRight w:val="0"/>
      <w:marTop w:val="0"/>
      <w:marBottom w:val="0"/>
      <w:divBdr>
        <w:top w:val="none" w:sz="0" w:space="0" w:color="auto"/>
        <w:left w:val="none" w:sz="0" w:space="0" w:color="auto"/>
        <w:bottom w:val="none" w:sz="0" w:space="0" w:color="auto"/>
        <w:right w:val="none" w:sz="0" w:space="0" w:color="auto"/>
      </w:divBdr>
    </w:div>
    <w:div w:id="598147656">
      <w:bodyDiv w:val="1"/>
      <w:marLeft w:val="0"/>
      <w:marRight w:val="0"/>
      <w:marTop w:val="0"/>
      <w:marBottom w:val="0"/>
      <w:divBdr>
        <w:top w:val="none" w:sz="0" w:space="0" w:color="auto"/>
        <w:left w:val="none" w:sz="0" w:space="0" w:color="auto"/>
        <w:bottom w:val="none" w:sz="0" w:space="0" w:color="auto"/>
        <w:right w:val="none" w:sz="0" w:space="0" w:color="auto"/>
      </w:divBdr>
      <w:divsChild>
        <w:div w:id="1155611678">
          <w:marLeft w:val="547"/>
          <w:marRight w:val="0"/>
          <w:marTop w:val="115"/>
          <w:marBottom w:val="0"/>
          <w:divBdr>
            <w:top w:val="none" w:sz="0" w:space="0" w:color="auto"/>
            <w:left w:val="none" w:sz="0" w:space="0" w:color="auto"/>
            <w:bottom w:val="none" w:sz="0" w:space="0" w:color="auto"/>
            <w:right w:val="none" w:sz="0" w:space="0" w:color="auto"/>
          </w:divBdr>
        </w:div>
        <w:div w:id="274363321">
          <w:marLeft w:val="547"/>
          <w:marRight w:val="0"/>
          <w:marTop w:val="115"/>
          <w:marBottom w:val="0"/>
          <w:divBdr>
            <w:top w:val="none" w:sz="0" w:space="0" w:color="auto"/>
            <w:left w:val="none" w:sz="0" w:space="0" w:color="auto"/>
            <w:bottom w:val="none" w:sz="0" w:space="0" w:color="auto"/>
            <w:right w:val="none" w:sz="0" w:space="0" w:color="auto"/>
          </w:divBdr>
        </w:div>
      </w:divsChild>
    </w:div>
    <w:div w:id="611207914">
      <w:bodyDiv w:val="1"/>
      <w:marLeft w:val="0"/>
      <w:marRight w:val="0"/>
      <w:marTop w:val="0"/>
      <w:marBottom w:val="0"/>
      <w:divBdr>
        <w:top w:val="none" w:sz="0" w:space="0" w:color="auto"/>
        <w:left w:val="none" w:sz="0" w:space="0" w:color="auto"/>
        <w:bottom w:val="none" w:sz="0" w:space="0" w:color="auto"/>
        <w:right w:val="none" w:sz="0" w:space="0" w:color="auto"/>
      </w:divBdr>
    </w:div>
    <w:div w:id="706376677">
      <w:bodyDiv w:val="1"/>
      <w:marLeft w:val="0"/>
      <w:marRight w:val="0"/>
      <w:marTop w:val="0"/>
      <w:marBottom w:val="0"/>
      <w:divBdr>
        <w:top w:val="none" w:sz="0" w:space="0" w:color="auto"/>
        <w:left w:val="none" w:sz="0" w:space="0" w:color="auto"/>
        <w:bottom w:val="none" w:sz="0" w:space="0" w:color="auto"/>
        <w:right w:val="none" w:sz="0" w:space="0" w:color="auto"/>
      </w:divBdr>
    </w:div>
    <w:div w:id="730612569">
      <w:bodyDiv w:val="1"/>
      <w:marLeft w:val="0"/>
      <w:marRight w:val="0"/>
      <w:marTop w:val="0"/>
      <w:marBottom w:val="0"/>
      <w:divBdr>
        <w:top w:val="none" w:sz="0" w:space="0" w:color="auto"/>
        <w:left w:val="none" w:sz="0" w:space="0" w:color="auto"/>
        <w:bottom w:val="none" w:sz="0" w:space="0" w:color="auto"/>
        <w:right w:val="none" w:sz="0" w:space="0" w:color="auto"/>
      </w:divBdr>
    </w:div>
    <w:div w:id="778525363">
      <w:bodyDiv w:val="1"/>
      <w:marLeft w:val="0"/>
      <w:marRight w:val="0"/>
      <w:marTop w:val="0"/>
      <w:marBottom w:val="0"/>
      <w:divBdr>
        <w:top w:val="none" w:sz="0" w:space="0" w:color="auto"/>
        <w:left w:val="none" w:sz="0" w:space="0" w:color="auto"/>
        <w:bottom w:val="none" w:sz="0" w:space="0" w:color="auto"/>
        <w:right w:val="none" w:sz="0" w:space="0" w:color="auto"/>
      </w:divBdr>
    </w:div>
    <w:div w:id="785542711">
      <w:bodyDiv w:val="1"/>
      <w:marLeft w:val="0"/>
      <w:marRight w:val="0"/>
      <w:marTop w:val="0"/>
      <w:marBottom w:val="0"/>
      <w:divBdr>
        <w:top w:val="none" w:sz="0" w:space="0" w:color="auto"/>
        <w:left w:val="none" w:sz="0" w:space="0" w:color="auto"/>
        <w:bottom w:val="none" w:sz="0" w:space="0" w:color="auto"/>
        <w:right w:val="none" w:sz="0" w:space="0" w:color="auto"/>
      </w:divBdr>
    </w:div>
    <w:div w:id="816799148">
      <w:bodyDiv w:val="1"/>
      <w:marLeft w:val="0"/>
      <w:marRight w:val="0"/>
      <w:marTop w:val="0"/>
      <w:marBottom w:val="0"/>
      <w:divBdr>
        <w:top w:val="none" w:sz="0" w:space="0" w:color="auto"/>
        <w:left w:val="none" w:sz="0" w:space="0" w:color="auto"/>
        <w:bottom w:val="none" w:sz="0" w:space="0" w:color="auto"/>
        <w:right w:val="none" w:sz="0" w:space="0" w:color="auto"/>
      </w:divBdr>
    </w:div>
    <w:div w:id="1107888266">
      <w:bodyDiv w:val="1"/>
      <w:marLeft w:val="0"/>
      <w:marRight w:val="0"/>
      <w:marTop w:val="0"/>
      <w:marBottom w:val="0"/>
      <w:divBdr>
        <w:top w:val="none" w:sz="0" w:space="0" w:color="auto"/>
        <w:left w:val="none" w:sz="0" w:space="0" w:color="auto"/>
        <w:bottom w:val="none" w:sz="0" w:space="0" w:color="auto"/>
        <w:right w:val="none" w:sz="0" w:space="0" w:color="auto"/>
      </w:divBdr>
    </w:div>
    <w:div w:id="1155074668">
      <w:bodyDiv w:val="1"/>
      <w:marLeft w:val="0"/>
      <w:marRight w:val="0"/>
      <w:marTop w:val="0"/>
      <w:marBottom w:val="0"/>
      <w:divBdr>
        <w:top w:val="none" w:sz="0" w:space="0" w:color="auto"/>
        <w:left w:val="none" w:sz="0" w:space="0" w:color="auto"/>
        <w:bottom w:val="none" w:sz="0" w:space="0" w:color="auto"/>
        <w:right w:val="none" w:sz="0" w:space="0" w:color="auto"/>
      </w:divBdr>
    </w:div>
    <w:div w:id="1308776366">
      <w:bodyDiv w:val="1"/>
      <w:marLeft w:val="0"/>
      <w:marRight w:val="0"/>
      <w:marTop w:val="0"/>
      <w:marBottom w:val="0"/>
      <w:divBdr>
        <w:top w:val="none" w:sz="0" w:space="0" w:color="auto"/>
        <w:left w:val="none" w:sz="0" w:space="0" w:color="auto"/>
        <w:bottom w:val="none" w:sz="0" w:space="0" w:color="auto"/>
        <w:right w:val="none" w:sz="0" w:space="0" w:color="auto"/>
      </w:divBdr>
    </w:div>
    <w:div w:id="1366246351">
      <w:bodyDiv w:val="1"/>
      <w:marLeft w:val="0"/>
      <w:marRight w:val="0"/>
      <w:marTop w:val="0"/>
      <w:marBottom w:val="0"/>
      <w:divBdr>
        <w:top w:val="none" w:sz="0" w:space="0" w:color="auto"/>
        <w:left w:val="none" w:sz="0" w:space="0" w:color="auto"/>
        <w:bottom w:val="none" w:sz="0" w:space="0" w:color="auto"/>
        <w:right w:val="none" w:sz="0" w:space="0" w:color="auto"/>
      </w:divBdr>
    </w:div>
    <w:div w:id="1421023097">
      <w:bodyDiv w:val="1"/>
      <w:marLeft w:val="0"/>
      <w:marRight w:val="0"/>
      <w:marTop w:val="0"/>
      <w:marBottom w:val="0"/>
      <w:divBdr>
        <w:top w:val="none" w:sz="0" w:space="0" w:color="auto"/>
        <w:left w:val="none" w:sz="0" w:space="0" w:color="auto"/>
        <w:bottom w:val="none" w:sz="0" w:space="0" w:color="auto"/>
        <w:right w:val="none" w:sz="0" w:space="0" w:color="auto"/>
      </w:divBdr>
    </w:div>
    <w:div w:id="1475681840">
      <w:bodyDiv w:val="1"/>
      <w:marLeft w:val="0"/>
      <w:marRight w:val="0"/>
      <w:marTop w:val="0"/>
      <w:marBottom w:val="0"/>
      <w:divBdr>
        <w:top w:val="none" w:sz="0" w:space="0" w:color="auto"/>
        <w:left w:val="none" w:sz="0" w:space="0" w:color="auto"/>
        <w:bottom w:val="none" w:sz="0" w:space="0" w:color="auto"/>
        <w:right w:val="none" w:sz="0" w:space="0" w:color="auto"/>
      </w:divBdr>
    </w:div>
    <w:div w:id="1658730259">
      <w:bodyDiv w:val="1"/>
      <w:marLeft w:val="0"/>
      <w:marRight w:val="0"/>
      <w:marTop w:val="0"/>
      <w:marBottom w:val="0"/>
      <w:divBdr>
        <w:top w:val="none" w:sz="0" w:space="0" w:color="auto"/>
        <w:left w:val="none" w:sz="0" w:space="0" w:color="auto"/>
        <w:bottom w:val="none" w:sz="0" w:space="0" w:color="auto"/>
        <w:right w:val="none" w:sz="0" w:space="0" w:color="auto"/>
      </w:divBdr>
    </w:div>
    <w:div w:id="1677688421">
      <w:bodyDiv w:val="1"/>
      <w:marLeft w:val="0"/>
      <w:marRight w:val="0"/>
      <w:marTop w:val="0"/>
      <w:marBottom w:val="0"/>
      <w:divBdr>
        <w:top w:val="none" w:sz="0" w:space="0" w:color="auto"/>
        <w:left w:val="none" w:sz="0" w:space="0" w:color="auto"/>
        <w:bottom w:val="none" w:sz="0" w:space="0" w:color="auto"/>
        <w:right w:val="none" w:sz="0" w:space="0" w:color="auto"/>
      </w:divBdr>
    </w:div>
    <w:div w:id="1833064802">
      <w:bodyDiv w:val="1"/>
      <w:marLeft w:val="0"/>
      <w:marRight w:val="0"/>
      <w:marTop w:val="0"/>
      <w:marBottom w:val="0"/>
      <w:divBdr>
        <w:top w:val="none" w:sz="0" w:space="0" w:color="auto"/>
        <w:left w:val="none" w:sz="0" w:space="0" w:color="auto"/>
        <w:bottom w:val="none" w:sz="0" w:space="0" w:color="auto"/>
        <w:right w:val="none" w:sz="0" w:space="0" w:color="auto"/>
      </w:divBdr>
      <w:divsChild>
        <w:div w:id="433015346">
          <w:marLeft w:val="547"/>
          <w:marRight w:val="0"/>
          <w:marTop w:val="115"/>
          <w:marBottom w:val="0"/>
          <w:divBdr>
            <w:top w:val="none" w:sz="0" w:space="0" w:color="auto"/>
            <w:left w:val="none" w:sz="0" w:space="0" w:color="auto"/>
            <w:bottom w:val="none" w:sz="0" w:space="0" w:color="auto"/>
            <w:right w:val="none" w:sz="0" w:space="0" w:color="auto"/>
          </w:divBdr>
        </w:div>
      </w:divsChild>
    </w:div>
    <w:div w:id="1853837282">
      <w:bodyDiv w:val="1"/>
      <w:marLeft w:val="0"/>
      <w:marRight w:val="0"/>
      <w:marTop w:val="0"/>
      <w:marBottom w:val="0"/>
      <w:divBdr>
        <w:top w:val="none" w:sz="0" w:space="0" w:color="auto"/>
        <w:left w:val="none" w:sz="0" w:space="0" w:color="auto"/>
        <w:bottom w:val="none" w:sz="0" w:space="0" w:color="auto"/>
        <w:right w:val="none" w:sz="0" w:space="0" w:color="auto"/>
      </w:divBdr>
    </w:div>
    <w:div w:id="1997831152">
      <w:bodyDiv w:val="1"/>
      <w:marLeft w:val="0"/>
      <w:marRight w:val="0"/>
      <w:marTop w:val="0"/>
      <w:marBottom w:val="0"/>
      <w:divBdr>
        <w:top w:val="none" w:sz="0" w:space="0" w:color="auto"/>
        <w:left w:val="none" w:sz="0" w:space="0" w:color="auto"/>
        <w:bottom w:val="none" w:sz="0" w:space="0" w:color="auto"/>
        <w:right w:val="none" w:sz="0" w:space="0" w:color="auto"/>
      </w:divBdr>
    </w:div>
    <w:div w:id="2001737163">
      <w:bodyDiv w:val="1"/>
      <w:marLeft w:val="0"/>
      <w:marRight w:val="0"/>
      <w:marTop w:val="0"/>
      <w:marBottom w:val="0"/>
      <w:divBdr>
        <w:top w:val="none" w:sz="0" w:space="0" w:color="auto"/>
        <w:left w:val="none" w:sz="0" w:space="0" w:color="auto"/>
        <w:bottom w:val="none" w:sz="0" w:space="0" w:color="auto"/>
        <w:right w:val="none" w:sz="0" w:space="0" w:color="auto"/>
      </w:divBdr>
    </w:div>
    <w:div w:id="2066220370">
      <w:bodyDiv w:val="1"/>
      <w:marLeft w:val="0"/>
      <w:marRight w:val="0"/>
      <w:marTop w:val="0"/>
      <w:marBottom w:val="0"/>
      <w:divBdr>
        <w:top w:val="none" w:sz="0" w:space="0" w:color="auto"/>
        <w:left w:val="none" w:sz="0" w:space="0" w:color="auto"/>
        <w:bottom w:val="none" w:sz="0" w:space="0" w:color="auto"/>
        <w:right w:val="none" w:sz="0" w:space="0" w:color="auto"/>
      </w:divBdr>
      <w:divsChild>
        <w:div w:id="419569182">
          <w:marLeft w:val="0"/>
          <w:marRight w:val="0"/>
          <w:marTop w:val="0"/>
          <w:marBottom w:val="0"/>
          <w:divBdr>
            <w:top w:val="none" w:sz="0" w:space="0" w:color="auto"/>
            <w:left w:val="none" w:sz="0" w:space="0" w:color="auto"/>
            <w:bottom w:val="none" w:sz="0" w:space="0" w:color="auto"/>
            <w:right w:val="none" w:sz="0" w:space="0" w:color="auto"/>
          </w:divBdr>
          <w:divsChild>
            <w:div w:id="471213269">
              <w:marLeft w:val="0"/>
              <w:marRight w:val="0"/>
              <w:marTop w:val="0"/>
              <w:marBottom w:val="0"/>
              <w:divBdr>
                <w:top w:val="none" w:sz="0" w:space="0" w:color="auto"/>
                <w:left w:val="none" w:sz="0" w:space="0" w:color="auto"/>
                <w:bottom w:val="none" w:sz="0" w:space="0" w:color="auto"/>
                <w:right w:val="none" w:sz="0" w:space="0" w:color="auto"/>
              </w:divBdr>
              <w:divsChild>
                <w:div w:id="17486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8318">
      <w:bodyDiv w:val="1"/>
      <w:marLeft w:val="0"/>
      <w:marRight w:val="0"/>
      <w:marTop w:val="0"/>
      <w:marBottom w:val="0"/>
      <w:divBdr>
        <w:top w:val="none" w:sz="0" w:space="0" w:color="auto"/>
        <w:left w:val="none" w:sz="0" w:space="0" w:color="auto"/>
        <w:bottom w:val="none" w:sz="0" w:space="0" w:color="auto"/>
        <w:right w:val="none" w:sz="0" w:space="0" w:color="auto"/>
      </w:divBdr>
      <w:divsChild>
        <w:div w:id="686443716">
          <w:marLeft w:val="1800"/>
          <w:marRight w:val="0"/>
          <w:marTop w:val="67"/>
          <w:marBottom w:val="0"/>
          <w:divBdr>
            <w:top w:val="none" w:sz="0" w:space="0" w:color="auto"/>
            <w:left w:val="none" w:sz="0" w:space="0" w:color="auto"/>
            <w:bottom w:val="none" w:sz="0" w:space="0" w:color="auto"/>
            <w:right w:val="none" w:sz="0" w:space="0" w:color="auto"/>
          </w:divBdr>
        </w:div>
        <w:div w:id="1355158371">
          <w:marLeft w:val="1800"/>
          <w:marRight w:val="0"/>
          <w:marTop w:val="67"/>
          <w:marBottom w:val="0"/>
          <w:divBdr>
            <w:top w:val="none" w:sz="0" w:space="0" w:color="auto"/>
            <w:left w:val="none" w:sz="0" w:space="0" w:color="auto"/>
            <w:bottom w:val="none" w:sz="0" w:space="0" w:color="auto"/>
            <w:right w:val="none" w:sz="0" w:space="0" w:color="auto"/>
          </w:divBdr>
        </w:div>
        <w:div w:id="981009271">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ic.nl/werkboe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826-017-0764-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book/10.1007/978-1-4419-798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vgzp.nl" TargetMode="External"/><Relationship Id="rId4" Type="http://schemas.openxmlformats.org/officeDocument/2006/relationships/settings" Target="settings.xml"/><Relationship Id="rId9" Type="http://schemas.openxmlformats.org/officeDocument/2006/relationships/hyperlink" Target="http://www.vub.ac.be/tor/person/mark-elchardus/"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08E2-ECBC-4ECD-AF89-41849154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6296</Words>
  <Characters>34629</Characters>
  <Application>Microsoft Office Word</Application>
  <DocSecurity>4</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van der helm</dc:creator>
  <cp:lastModifiedBy>Bomas, Andrika</cp:lastModifiedBy>
  <cp:revision>2</cp:revision>
  <dcterms:created xsi:type="dcterms:W3CDTF">2018-06-15T12:42:00Z</dcterms:created>
  <dcterms:modified xsi:type="dcterms:W3CDTF">2018-06-15T12:42:00Z</dcterms:modified>
</cp:coreProperties>
</file>