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ADA85" w14:textId="12715921" w:rsidR="00244B1F" w:rsidRPr="00D37412" w:rsidRDefault="00244B1F" w:rsidP="002F1890">
      <w:pPr>
        <w:pStyle w:val="Title"/>
        <w:jc w:val="center"/>
      </w:pPr>
      <w:r w:rsidRPr="00D37412">
        <w:rPr>
          <w:lang w:val="en-GB"/>
        </w:rPr>
        <w:t xml:space="preserve">The use of </w:t>
      </w:r>
      <w:r w:rsidR="00F85FAF" w:rsidRPr="00D37412">
        <w:rPr>
          <w:lang w:val="en-GB"/>
        </w:rPr>
        <w:t>bio</w:t>
      </w:r>
      <w:r w:rsidRPr="00D37412">
        <w:t>tech</w:t>
      </w:r>
      <w:r w:rsidR="006F5FC3">
        <w:t>n</w:t>
      </w:r>
      <w:r w:rsidRPr="00D37412">
        <w:t>ologies for enhancement</w:t>
      </w:r>
      <w:r w:rsidR="00F85FAF" w:rsidRPr="00D37412">
        <w:t xml:space="preserve">: genetic engineering </w:t>
      </w:r>
      <w:r w:rsidR="001779A9">
        <w:t>and</w:t>
      </w:r>
      <w:r w:rsidR="00F85FAF" w:rsidRPr="00D37412">
        <w:t xml:space="preserve"> social ethics</w:t>
      </w:r>
    </w:p>
    <w:p w14:paraId="57C2877C" w14:textId="77777777" w:rsidR="002B2DE3" w:rsidRPr="00BA78F9" w:rsidRDefault="002B2DE3" w:rsidP="00244B1F">
      <w:pPr>
        <w:rPr>
          <w:color w:val="000000" w:themeColor="text1"/>
          <w:sz w:val="22"/>
          <w:szCs w:val="22"/>
        </w:rPr>
      </w:pPr>
    </w:p>
    <w:p w14:paraId="68ADDECE" w14:textId="6D1F6CC3" w:rsidR="00244B1F" w:rsidRPr="00BA78F9" w:rsidRDefault="00244B1F" w:rsidP="00244B1F">
      <w:pPr>
        <w:rPr>
          <w:color w:val="000000" w:themeColor="text1"/>
          <w:lang w:val="en-GB"/>
        </w:rPr>
      </w:pPr>
      <w:r w:rsidRPr="00BA78F9">
        <w:rPr>
          <w:b/>
          <w:color w:val="000000" w:themeColor="text1"/>
          <w:lang w:val="en-GB"/>
        </w:rPr>
        <w:t>Authors and affiliation</w:t>
      </w:r>
      <w:r w:rsidRPr="00BA78F9">
        <w:rPr>
          <w:color w:val="000000" w:themeColor="text1"/>
          <w:lang w:val="en-GB"/>
        </w:rPr>
        <w:t xml:space="preserve">: Cristina Richie, PhD. </w:t>
      </w:r>
      <w:r w:rsidRPr="00BA78F9">
        <w:rPr>
          <w:color w:val="000000" w:themeColor="text1"/>
        </w:rPr>
        <w:t xml:space="preserve">Lecturer, Philosophy and Ethics of Technology Department, Delft University of Technology. </w:t>
      </w:r>
    </w:p>
    <w:p w14:paraId="71497168" w14:textId="5F27CDBB" w:rsidR="00244B1F" w:rsidRPr="00BA78F9" w:rsidRDefault="00244B1F" w:rsidP="00244B1F">
      <w:pPr>
        <w:rPr>
          <w:color w:val="000000" w:themeColor="text1"/>
        </w:rPr>
      </w:pPr>
      <w:r w:rsidRPr="00BA78F9">
        <w:rPr>
          <w:color w:val="000000" w:themeColor="text1"/>
          <w:lang w:val="en-GB"/>
        </w:rPr>
        <w:t xml:space="preserve">ORCID ID </w:t>
      </w:r>
      <w:r w:rsidRPr="00BA78F9">
        <w:rPr>
          <w:color w:val="000000" w:themeColor="text1"/>
        </w:rPr>
        <w:t>/0000-0002-7885-9136</w:t>
      </w:r>
    </w:p>
    <w:p w14:paraId="5FAADBBF" w14:textId="2884F7B0" w:rsidR="002B2DE3" w:rsidRPr="00BA78F9" w:rsidRDefault="002B2DE3" w:rsidP="00244B1F">
      <w:pPr>
        <w:rPr>
          <w:color w:val="000000" w:themeColor="text1"/>
          <w:lang w:val="en-GB"/>
        </w:rPr>
      </w:pPr>
    </w:p>
    <w:p w14:paraId="09B9207C" w14:textId="2DA127B2" w:rsidR="00BA78F9" w:rsidRPr="00BA78F9" w:rsidRDefault="00BA78F9" w:rsidP="00BA78F9">
      <w:pPr>
        <w:rPr>
          <w:lang w:val="en-GB"/>
        </w:rPr>
      </w:pPr>
      <w:r w:rsidRPr="00BA78F9">
        <w:rPr>
          <w:b/>
          <w:lang w:val="en-GB"/>
        </w:rPr>
        <w:t xml:space="preserve">Case editor(s) and affiliation: </w:t>
      </w:r>
      <w:r w:rsidRPr="00BA78F9">
        <w:rPr>
          <w:bCs/>
          <w:lang w:val="en-GB"/>
        </w:rPr>
        <w:t>Andrea Gammon,</w:t>
      </w:r>
      <w:r w:rsidRPr="00EC20D8">
        <w:rPr>
          <w:bCs/>
          <w:lang w:val="en-GB"/>
        </w:rPr>
        <w:t xml:space="preserve"> TU Delft</w:t>
      </w:r>
    </w:p>
    <w:p w14:paraId="101ED409" w14:textId="1A7C9F39" w:rsidR="00BA78F9" w:rsidRPr="00BA78F9" w:rsidRDefault="00BA78F9" w:rsidP="00244B1F">
      <w:pPr>
        <w:rPr>
          <w:lang w:val="en-GB"/>
        </w:rPr>
      </w:pPr>
      <w:r w:rsidRPr="00BA78F9">
        <w:rPr>
          <w:lang w:val="en-GB"/>
        </w:rPr>
        <w:t>ORCID ID 0000-0003-4972-7254</w:t>
      </w:r>
    </w:p>
    <w:p w14:paraId="1EB5337D" w14:textId="77777777" w:rsidR="00BA78F9" w:rsidRPr="00BA78F9" w:rsidRDefault="00BA78F9" w:rsidP="00244B1F">
      <w:pPr>
        <w:rPr>
          <w:color w:val="000000" w:themeColor="text1"/>
          <w:lang w:val="en-GB"/>
        </w:rPr>
      </w:pPr>
    </w:p>
    <w:p w14:paraId="3BB08FAC" w14:textId="77777777" w:rsidR="00244B1F" w:rsidRPr="00BA78F9" w:rsidRDefault="00244B1F" w:rsidP="00244B1F">
      <w:pPr>
        <w:rPr>
          <w:b/>
          <w:color w:val="000000" w:themeColor="text1"/>
          <w:lang w:val="en-GB"/>
        </w:rPr>
      </w:pPr>
      <w:r w:rsidRPr="00BA78F9">
        <w:rPr>
          <w:b/>
          <w:color w:val="000000" w:themeColor="text1"/>
          <w:lang w:val="en-GB"/>
        </w:rPr>
        <w:t>Persistent identifier of the Case-based Exercise</w:t>
      </w:r>
    </w:p>
    <w:p w14:paraId="7F84872E" w14:textId="77777777" w:rsidR="00244B1F" w:rsidRPr="00BA78F9" w:rsidRDefault="00244B1F" w:rsidP="00244B1F">
      <w:pPr>
        <w:rPr>
          <w:color w:val="000000" w:themeColor="text1"/>
          <w:lang w:val="en-GB"/>
        </w:rPr>
      </w:pPr>
      <w:r w:rsidRPr="00BA78F9">
        <w:rPr>
          <w:color w:val="000000" w:themeColor="text1"/>
          <w:lang w:val="en-GB"/>
        </w:rPr>
        <w:t>DOI: [to be filled in by the Library, leave empty]</w:t>
      </w:r>
    </w:p>
    <w:p w14:paraId="1A42FDC7" w14:textId="77777777" w:rsidR="00244B1F" w:rsidRPr="00BA78F9" w:rsidRDefault="00244B1F" w:rsidP="00244B1F">
      <w:pPr>
        <w:rPr>
          <w:color w:val="000000" w:themeColor="text1"/>
          <w:lang w:val="en-GB"/>
        </w:rPr>
      </w:pPr>
    </w:p>
    <w:p w14:paraId="66F410A3" w14:textId="38BD1018" w:rsidR="00776C75" w:rsidRPr="00BA78F9" w:rsidRDefault="00244B1F" w:rsidP="00244B1F">
      <w:pPr>
        <w:rPr>
          <w:color w:val="000000" w:themeColor="text1"/>
        </w:rPr>
      </w:pPr>
      <w:r w:rsidRPr="00BA78F9">
        <w:rPr>
          <w:b/>
          <w:color w:val="000000" w:themeColor="text1"/>
          <w:lang w:val="en-GB"/>
        </w:rPr>
        <w:t>Short abstract</w:t>
      </w:r>
      <w:r w:rsidRPr="00BA78F9">
        <w:rPr>
          <w:color w:val="000000" w:themeColor="text1"/>
          <w:lang w:val="en-GB"/>
        </w:rPr>
        <w:t xml:space="preserve"> </w:t>
      </w:r>
    </w:p>
    <w:p w14:paraId="5BCBE331" w14:textId="77777777" w:rsidR="00DB76F7" w:rsidRDefault="00DB76F7" w:rsidP="00DB76F7">
      <w:pPr>
        <w:ind w:firstLine="720"/>
        <w:rPr>
          <w:color w:val="000000" w:themeColor="text1"/>
        </w:rPr>
      </w:pPr>
    </w:p>
    <w:p w14:paraId="2D43C88E" w14:textId="7DCA4C87" w:rsidR="00A40683" w:rsidRDefault="00A40683" w:rsidP="00481800">
      <w:pPr>
        <w:rPr>
          <w:color w:val="000000" w:themeColor="text1"/>
          <w:lang w:val="en-GB"/>
        </w:rPr>
      </w:pPr>
      <w:r w:rsidRPr="00BA78F9">
        <w:rPr>
          <w:color w:val="000000" w:themeColor="text1"/>
        </w:rPr>
        <w:t xml:space="preserve">This case </w:t>
      </w:r>
      <w:r w:rsidR="00DB76F7">
        <w:rPr>
          <w:color w:val="000000" w:themeColor="text1"/>
        </w:rPr>
        <w:t xml:space="preserve">invites students to explore, debate, and find consensus on </w:t>
      </w:r>
      <w:r w:rsidRPr="00BA78F9">
        <w:rPr>
          <w:color w:val="000000" w:themeColor="text1"/>
        </w:rPr>
        <w:t xml:space="preserve">ethical aspects </w:t>
      </w:r>
      <w:r w:rsidR="006F5FC3" w:rsidRPr="00BA78F9">
        <w:rPr>
          <w:color w:val="000000" w:themeColor="text1"/>
        </w:rPr>
        <w:t xml:space="preserve">of biotechnologies </w:t>
      </w:r>
      <w:r w:rsidRPr="00BA78F9">
        <w:rPr>
          <w:color w:val="000000" w:themeColor="text1"/>
        </w:rPr>
        <w:t xml:space="preserve">related to </w:t>
      </w:r>
      <w:r w:rsidR="00F21C4E" w:rsidRPr="00BA78F9">
        <w:rPr>
          <w:color w:val="000000" w:themeColor="text1"/>
          <w:lang w:val="en-GB"/>
        </w:rPr>
        <w:t>e</w:t>
      </w:r>
      <w:r w:rsidRPr="00BA78F9">
        <w:rPr>
          <w:color w:val="000000" w:themeColor="text1"/>
          <w:lang w:val="en-GB"/>
        </w:rPr>
        <w:t>nhancement</w:t>
      </w:r>
      <w:r w:rsidR="00DB76F7">
        <w:rPr>
          <w:color w:val="000000" w:themeColor="text1"/>
          <w:lang w:val="en-GB"/>
        </w:rPr>
        <w:t xml:space="preserve">. </w:t>
      </w:r>
      <w:r w:rsidR="00A04B03">
        <w:rPr>
          <w:color w:val="000000" w:themeColor="text1"/>
          <w:lang w:val="en-GB"/>
        </w:rPr>
        <w:t>Students are provided with an overview of some ethical views on enhancement</w:t>
      </w:r>
      <w:r w:rsidR="00481800">
        <w:rPr>
          <w:color w:val="000000" w:themeColor="text1"/>
          <w:lang w:val="en-GB"/>
        </w:rPr>
        <w:t xml:space="preserve"> which they use as inspiration for two debates: one that focuses on questions of moral luck vs. distributive justice in deciding whether or not to pursue genetic engineering, and a second that asks if scientific progress should be subject to limitations based on its carbon emissions impact. </w:t>
      </w:r>
    </w:p>
    <w:p w14:paraId="206ABF7B" w14:textId="77777777" w:rsidR="00481800" w:rsidRPr="00BA78F9" w:rsidRDefault="00481800" w:rsidP="00481800">
      <w:pPr>
        <w:rPr>
          <w:color w:val="000000" w:themeColor="text1"/>
        </w:rPr>
      </w:pPr>
    </w:p>
    <w:p w14:paraId="53DED10E" w14:textId="77777777" w:rsidR="00A40683" w:rsidRPr="00BA78F9" w:rsidRDefault="00A40683" w:rsidP="00244B1F">
      <w:pPr>
        <w:rPr>
          <w:color w:val="000000" w:themeColor="text1"/>
          <w:lang w:val="en-GB"/>
        </w:rPr>
      </w:pPr>
    </w:p>
    <w:p w14:paraId="2E9133BA" w14:textId="77777777" w:rsidR="00BA78F9" w:rsidRDefault="00244B1F" w:rsidP="00BA0E11">
      <w:pPr>
        <w:rPr>
          <w:color w:val="000000" w:themeColor="text1"/>
          <w:lang w:val="en-GB"/>
        </w:rPr>
      </w:pPr>
      <w:r w:rsidRPr="00BA78F9">
        <w:rPr>
          <w:b/>
          <w:color w:val="000000" w:themeColor="text1"/>
          <w:lang w:val="en-GB"/>
        </w:rPr>
        <w:t>Story</w:t>
      </w:r>
      <w:r w:rsidRPr="00BA78F9">
        <w:rPr>
          <w:color w:val="000000" w:themeColor="text1"/>
          <w:lang w:val="en-GB"/>
        </w:rPr>
        <w:t xml:space="preserve">: </w:t>
      </w:r>
    </w:p>
    <w:p w14:paraId="18B63CD5" w14:textId="3F1FA26F" w:rsidR="00481800" w:rsidRDefault="00481800" w:rsidP="00481800">
      <w:pPr>
        <w:rPr>
          <w:color w:val="000000" w:themeColor="text1"/>
        </w:rPr>
      </w:pPr>
      <w:r w:rsidRPr="00BA78F9">
        <w:rPr>
          <w:color w:val="000000" w:themeColor="text1"/>
        </w:rPr>
        <w:t>The</w:t>
      </w:r>
      <w:r w:rsidRPr="00BA78F9">
        <w:rPr>
          <w:color w:val="000000" w:themeColor="text1"/>
          <w:lang w:eastAsia="ja-JP"/>
        </w:rPr>
        <w:t xml:space="preserve"> four main areas of human enhancement are “emotional enhancement, cognitive enhancement, moral enhancement, and life extension.”</w:t>
      </w:r>
      <w:r w:rsidRPr="00BA78F9">
        <w:rPr>
          <w:color w:val="000000" w:themeColor="text1"/>
          <w:vertAlign w:val="superscript"/>
          <w:lang w:eastAsia="ja-JP"/>
        </w:rPr>
        <w:footnoteReference w:id="2"/>
      </w:r>
      <w:r w:rsidRPr="00BA78F9">
        <w:rPr>
          <w:color w:val="000000" w:themeColor="text1"/>
        </w:rPr>
        <w:t xml:space="preserve"> Each of these have different, but overlapping ethical concerns</w:t>
      </w:r>
      <w:r>
        <w:rPr>
          <w:color w:val="000000" w:themeColor="text1"/>
        </w:rPr>
        <w:t xml:space="preserve">, and whether enhancement through genetic engineering should be pursued at all is the subject of much ethical debate. </w:t>
      </w:r>
      <w:r w:rsidR="0062053E">
        <w:rPr>
          <w:color w:val="000000" w:themeColor="text1"/>
        </w:rPr>
        <w:t xml:space="preserve">Moral enhancement has the potential to create morally better people, potentially assuaging current societal problems. Can and should we use genetic enhancement to reduce the carbon footprint of future humans? Could </w:t>
      </w:r>
      <w:r w:rsidR="0000290C">
        <w:rPr>
          <w:color w:val="000000" w:themeColor="text1"/>
        </w:rPr>
        <w:t xml:space="preserve">global </w:t>
      </w:r>
      <w:r w:rsidR="0062053E">
        <w:rPr>
          <w:color w:val="000000" w:themeColor="text1"/>
        </w:rPr>
        <w:t>inequalit</w:t>
      </w:r>
      <w:r w:rsidR="0000290C">
        <w:rPr>
          <w:color w:val="000000" w:themeColor="text1"/>
        </w:rPr>
        <w:t xml:space="preserve">ies </w:t>
      </w:r>
      <w:r w:rsidR="0062053E">
        <w:rPr>
          <w:color w:val="000000" w:themeColor="text1"/>
        </w:rPr>
        <w:t xml:space="preserve">be </w:t>
      </w:r>
      <w:r w:rsidR="0000290C">
        <w:rPr>
          <w:color w:val="000000" w:themeColor="text1"/>
        </w:rPr>
        <w:t>alleviated by genetic enhancement,</w:t>
      </w:r>
      <w:r w:rsidR="0062053E">
        <w:rPr>
          <w:color w:val="000000" w:themeColor="text1"/>
        </w:rPr>
        <w:t xml:space="preserve"> or would </w:t>
      </w:r>
      <w:r w:rsidR="0000290C">
        <w:rPr>
          <w:color w:val="000000" w:themeColor="text1"/>
        </w:rPr>
        <w:t>enhancement instead exacerbate injustice by accruing even more advantage to the well-off?</w:t>
      </w:r>
    </w:p>
    <w:p w14:paraId="521D23CD" w14:textId="77777777" w:rsidR="00BA78F9" w:rsidRDefault="00BA78F9" w:rsidP="00BA0E11">
      <w:pPr>
        <w:rPr>
          <w:color w:val="000000" w:themeColor="text1"/>
          <w:lang w:val="en-GB"/>
        </w:rPr>
      </w:pPr>
    </w:p>
    <w:p w14:paraId="0BC0432F" w14:textId="77777777" w:rsidR="00BA78F9" w:rsidRDefault="00BA78F9" w:rsidP="00BA0E11">
      <w:pPr>
        <w:rPr>
          <w:color w:val="000000" w:themeColor="text1"/>
          <w:lang w:val="en-GB"/>
        </w:rPr>
      </w:pPr>
    </w:p>
    <w:p w14:paraId="094C441F" w14:textId="77777777" w:rsidR="00BA78F9" w:rsidRDefault="00BA78F9" w:rsidP="00BA0E11">
      <w:pPr>
        <w:rPr>
          <w:color w:val="000000" w:themeColor="text1"/>
          <w:lang w:val="en-GB"/>
        </w:rPr>
      </w:pPr>
    </w:p>
    <w:p w14:paraId="59EF0817" w14:textId="601ACD55" w:rsidR="00BA78F9" w:rsidRDefault="00BA78F9" w:rsidP="00BA0E11">
      <w:pPr>
        <w:rPr>
          <w:color w:val="000000" w:themeColor="text1"/>
          <w:lang w:val="en-GB"/>
        </w:rPr>
      </w:pPr>
      <w:r>
        <w:rPr>
          <w:color w:val="000000" w:themeColor="text1"/>
          <w:lang w:val="en-GB"/>
        </w:rPr>
        <w:t>Background reading:</w:t>
      </w:r>
    </w:p>
    <w:p w14:paraId="49C53FDD" w14:textId="6DB07AD3" w:rsidR="00BA0E11" w:rsidRPr="00BA78F9" w:rsidRDefault="00BA0E11" w:rsidP="00BA0E11">
      <w:pPr>
        <w:rPr>
          <w:b/>
          <w:bCs/>
          <w:color w:val="000000" w:themeColor="text1"/>
          <w:lang w:val="en-GB"/>
        </w:rPr>
      </w:pPr>
      <w:r w:rsidRPr="00BA78F9">
        <w:rPr>
          <w:b/>
          <w:bCs/>
          <w:color w:val="000000" w:themeColor="text1"/>
          <w:lang w:val="en-GB"/>
        </w:rPr>
        <w:t xml:space="preserve">1. </w:t>
      </w:r>
      <w:r w:rsidR="009A26E3">
        <w:rPr>
          <w:b/>
          <w:bCs/>
          <w:color w:val="000000" w:themeColor="text1"/>
          <w:lang w:val="en-GB"/>
        </w:rPr>
        <w:t xml:space="preserve">What is </w:t>
      </w:r>
      <w:r w:rsidR="001779A9" w:rsidRPr="00BA78F9">
        <w:rPr>
          <w:b/>
          <w:bCs/>
          <w:color w:val="000000" w:themeColor="text1"/>
          <w:lang w:val="en-GB"/>
        </w:rPr>
        <w:t>enhancement</w:t>
      </w:r>
      <w:r w:rsidR="009A26E3">
        <w:rPr>
          <w:b/>
          <w:bCs/>
          <w:color w:val="000000" w:themeColor="text1"/>
          <w:lang w:val="en-GB"/>
        </w:rPr>
        <w:t>?</w:t>
      </w:r>
    </w:p>
    <w:p w14:paraId="2F2FEC5C" w14:textId="5779AA85" w:rsidR="00BA0E11" w:rsidRPr="00BA78F9" w:rsidRDefault="00BA0E11" w:rsidP="00A04B03">
      <w:pPr>
        <w:widowControl w:val="0"/>
        <w:autoSpaceDE w:val="0"/>
        <w:autoSpaceDN w:val="0"/>
        <w:adjustRightInd w:val="0"/>
        <w:ind w:firstLine="720"/>
        <w:rPr>
          <w:color w:val="000000" w:themeColor="text1"/>
          <w:lang w:eastAsia="ja-JP"/>
        </w:rPr>
      </w:pPr>
      <w:r w:rsidRPr="00BA78F9">
        <w:rPr>
          <w:color w:val="000000" w:themeColor="text1"/>
        </w:rPr>
        <w:t xml:space="preserve">Currently, the </w:t>
      </w:r>
      <w:r w:rsidRPr="00BA78F9">
        <w:rPr>
          <w:color w:val="000000" w:themeColor="text1"/>
          <w:lang w:eastAsia="ja-JP"/>
        </w:rPr>
        <w:t>“four main (that is, most widely discussed) areas of human enhancement (are): emotional enhancement, cognitive enhancement, moral enhancement, and life extension.”</w:t>
      </w:r>
      <w:r w:rsidRPr="00BA78F9">
        <w:rPr>
          <w:color w:val="000000" w:themeColor="text1"/>
          <w:vertAlign w:val="superscript"/>
          <w:lang w:eastAsia="ja-JP"/>
        </w:rPr>
        <w:footnoteReference w:id="3"/>
      </w:r>
      <w:r w:rsidRPr="00BA78F9">
        <w:rPr>
          <w:color w:val="000000" w:themeColor="text1"/>
          <w:vertAlign w:val="superscript"/>
          <w:lang w:eastAsia="ja-JP"/>
        </w:rPr>
        <w:t xml:space="preserve"> </w:t>
      </w:r>
      <w:r w:rsidRPr="00BA78F9">
        <w:rPr>
          <w:color w:val="000000" w:themeColor="text1"/>
          <w:lang w:eastAsia="ja-JP"/>
        </w:rPr>
        <w:t xml:space="preserve"> </w:t>
      </w:r>
      <w:r w:rsidR="00A04B03">
        <w:rPr>
          <w:color w:val="000000" w:themeColor="text1"/>
          <w:lang w:eastAsia="ja-JP"/>
        </w:rPr>
        <w:t>Referring to all four of these types, e</w:t>
      </w:r>
      <w:r w:rsidR="006A1B68">
        <w:rPr>
          <w:color w:val="000000" w:themeColor="text1"/>
          <w:lang w:eastAsia="ja-JP"/>
        </w:rPr>
        <w:t>nhancement</w:t>
      </w:r>
      <w:r w:rsidR="00082A66">
        <w:rPr>
          <w:color w:val="000000" w:themeColor="text1"/>
          <w:lang w:eastAsia="ja-JP"/>
        </w:rPr>
        <w:t xml:space="preserve"> has often been </w:t>
      </w:r>
      <w:r w:rsidR="006F5FC3" w:rsidRPr="00BA78F9">
        <w:rPr>
          <w:color w:val="000000" w:themeColor="text1"/>
          <w:lang w:eastAsia="ja-JP"/>
        </w:rPr>
        <w:t xml:space="preserve">contrasted with </w:t>
      </w:r>
      <w:r w:rsidRPr="00BA78F9">
        <w:rPr>
          <w:color w:val="000000" w:themeColor="text1"/>
          <w:lang w:eastAsia="ja-JP"/>
        </w:rPr>
        <w:t xml:space="preserve">“therapy,” or “restoration of function,” which </w:t>
      </w:r>
      <w:r w:rsidR="009A26E3">
        <w:rPr>
          <w:color w:val="000000" w:themeColor="text1"/>
          <w:lang w:eastAsia="ja-JP"/>
        </w:rPr>
        <w:t>generally</w:t>
      </w:r>
      <w:r w:rsidRPr="00BA78F9">
        <w:rPr>
          <w:color w:val="000000" w:themeColor="text1"/>
          <w:lang w:eastAsia="ja-JP"/>
        </w:rPr>
        <w:t xml:space="preserve"> </w:t>
      </w:r>
      <w:r w:rsidR="009A26E3">
        <w:rPr>
          <w:color w:val="000000" w:themeColor="text1"/>
          <w:lang w:eastAsia="ja-JP"/>
        </w:rPr>
        <w:t>fall</w:t>
      </w:r>
      <w:r w:rsidRPr="00BA78F9">
        <w:rPr>
          <w:color w:val="000000" w:themeColor="text1"/>
          <w:lang w:eastAsia="ja-JP"/>
        </w:rPr>
        <w:t xml:space="preserve"> within the goals of medicine.</w:t>
      </w:r>
      <w:r w:rsidR="006A1B68">
        <w:rPr>
          <w:color w:val="000000" w:themeColor="text1"/>
          <w:lang w:eastAsia="ja-JP"/>
        </w:rPr>
        <w:t xml:space="preserve"> Andrea </w:t>
      </w:r>
      <w:proofErr w:type="spellStart"/>
      <w:r w:rsidR="006A1B68">
        <w:rPr>
          <w:color w:val="000000" w:themeColor="text1"/>
          <w:lang w:eastAsia="ja-JP"/>
        </w:rPr>
        <w:t>Vicini</w:t>
      </w:r>
      <w:proofErr w:type="spellEnd"/>
      <w:r w:rsidR="006A1B68">
        <w:rPr>
          <w:color w:val="000000" w:themeColor="text1"/>
          <w:lang w:eastAsia="ja-JP"/>
        </w:rPr>
        <w:t xml:space="preserve"> observes that in bioethical discourse, this dyad between medical treatment and nonmedical enhancement also has ethical implications: “…</w:t>
      </w:r>
      <w:r w:rsidR="006A1B68" w:rsidRPr="00BA78F9">
        <w:rPr>
          <w:color w:val="000000" w:themeColor="text1"/>
          <w:lang w:eastAsia="ja-JP"/>
        </w:rPr>
        <w:t>at least in most cases, therapies should not raise ethical concerns, because they aim at promoting healing and, as such, human flourishing. Enhancement, on the contrary, requires more careful discernment.”</w:t>
      </w:r>
      <w:r w:rsidR="006A1B68" w:rsidRPr="00BA78F9">
        <w:rPr>
          <w:color w:val="000000" w:themeColor="text1"/>
          <w:vertAlign w:val="superscript"/>
          <w:lang w:eastAsia="ja-JP"/>
        </w:rPr>
        <w:footnoteReference w:id="4"/>
      </w:r>
      <w:r w:rsidR="006A1B68">
        <w:rPr>
          <w:color w:val="000000" w:themeColor="text1"/>
          <w:lang w:eastAsia="ja-JP"/>
        </w:rPr>
        <w:t xml:space="preserve"> This division between enhancement vs. therapy or restoration of function </w:t>
      </w:r>
      <w:r w:rsidRPr="00BA78F9">
        <w:rPr>
          <w:color w:val="000000" w:themeColor="text1"/>
          <w:lang w:eastAsia="ja-JP"/>
        </w:rPr>
        <w:t xml:space="preserve">traces back to the 1990s.  </w:t>
      </w:r>
    </w:p>
    <w:p w14:paraId="57322290" w14:textId="68394048" w:rsidR="009A26E3" w:rsidRDefault="009A26E3" w:rsidP="00BA0E11">
      <w:pPr>
        <w:ind w:firstLine="720"/>
        <w:rPr>
          <w:color w:val="000000" w:themeColor="text1"/>
          <w:lang w:eastAsia="ja-JP"/>
        </w:rPr>
      </w:pPr>
      <w:r>
        <w:rPr>
          <w:color w:val="000000" w:themeColor="text1"/>
          <w:lang w:eastAsia="ja-JP"/>
        </w:rPr>
        <w:t xml:space="preserve">However, other distinctions, or ways of framing this division, have been </w:t>
      </w:r>
      <w:r w:rsidR="00082A66">
        <w:rPr>
          <w:color w:val="000000" w:themeColor="text1"/>
          <w:lang w:eastAsia="ja-JP"/>
        </w:rPr>
        <w:t>put forward.</w:t>
      </w:r>
    </w:p>
    <w:p w14:paraId="5C8B4E8D" w14:textId="00B5ED6B" w:rsidR="00BA0E11" w:rsidRPr="00BA78F9" w:rsidRDefault="00082A66" w:rsidP="00082A66">
      <w:pPr>
        <w:rPr>
          <w:color w:val="000000" w:themeColor="text1"/>
        </w:rPr>
      </w:pPr>
      <w:r>
        <w:rPr>
          <w:color w:val="000000" w:themeColor="text1"/>
          <w:lang w:eastAsia="ja-JP"/>
        </w:rPr>
        <w:t>I</w:t>
      </w:r>
      <w:r w:rsidR="000E43AD" w:rsidRPr="00BA78F9">
        <w:rPr>
          <w:color w:val="000000" w:themeColor="text1"/>
          <w:lang w:eastAsia="ja-JP"/>
        </w:rPr>
        <w:t xml:space="preserve">n 1997, Gerald P. </w:t>
      </w:r>
      <w:proofErr w:type="spellStart"/>
      <w:r w:rsidR="000E43AD" w:rsidRPr="00BA78F9">
        <w:rPr>
          <w:color w:val="000000" w:themeColor="text1"/>
          <w:lang w:eastAsia="ja-JP"/>
        </w:rPr>
        <w:t>McKenny</w:t>
      </w:r>
      <w:proofErr w:type="spellEnd"/>
      <w:r w:rsidR="000E43AD" w:rsidRPr="00BA78F9">
        <w:rPr>
          <w:i/>
          <w:iCs/>
          <w:color w:val="000000" w:themeColor="text1"/>
        </w:rPr>
        <w:t xml:space="preserve"> </w:t>
      </w:r>
      <w:r>
        <w:rPr>
          <w:color w:val="000000" w:themeColor="text1"/>
          <w:lang w:eastAsia="ja-JP"/>
        </w:rPr>
        <w:t>distinguished between</w:t>
      </w:r>
      <w:r w:rsidR="000E43AD" w:rsidRPr="00BA78F9">
        <w:rPr>
          <w:color w:val="000000" w:themeColor="text1"/>
          <w:lang w:eastAsia="ja-JP"/>
        </w:rPr>
        <w:t xml:space="preserve"> </w:t>
      </w:r>
      <w:r>
        <w:rPr>
          <w:color w:val="000000" w:themeColor="text1"/>
          <w:lang w:eastAsia="ja-JP"/>
        </w:rPr>
        <w:t>“</w:t>
      </w:r>
      <w:r w:rsidR="000E43AD" w:rsidRPr="00BA78F9">
        <w:rPr>
          <w:color w:val="000000" w:themeColor="text1"/>
        </w:rPr>
        <w:t>frivolous</w:t>
      </w:r>
      <w:r>
        <w:rPr>
          <w:color w:val="000000" w:themeColor="text1"/>
        </w:rPr>
        <w:t>”</w:t>
      </w:r>
      <w:r w:rsidR="000E43AD" w:rsidRPr="00BA78F9">
        <w:rPr>
          <w:color w:val="000000" w:themeColor="text1"/>
        </w:rPr>
        <w:t xml:space="preserve"> and </w:t>
      </w:r>
      <w:r>
        <w:rPr>
          <w:color w:val="000000" w:themeColor="text1"/>
        </w:rPr>
        <w:t>“</w:t>
      </w:r>
      <w:r w:rsidR="000E43AD" w:rsidRPr="00BA78F9">
        <w:rPr>
          <w:color w:val="000000" w:themeColor="text1"/>
        </w:rPr>
        <w:t>serious</w:t>
      </w:r>
      <w:r>
        <w:rPr>
          <w:color w:val="000000" w:themeColor="text1"/>
        </w:rPr>
        <w:t>”</w:t>
      </w:r>
      <w:r w:rsidR="000E43AD" w:rsidRPr="00BA78F9">
        <w:rPr>
          <w:color w:val="000000" w:themeColor="text1"/>
        </w:rPr>
        <w:t xml:space="preserve"> to types of genetic engineering</w:t>
      </w:r>
      <w:r>
        <w:rPr>
          <w:color w:val="000000" w:themeColor="text1"/>
        </w:rPr>
        <w:t>,</w:t>
      </w:r>
      <w:r w:rsidR="000E43AD" w:rsidRPr="00BA78F9">
        <w:rPr>
          <w:rStyle w:val="FootnoteReference"/>
          <w:color w:val="000000" w:themeColor="text1"/>
        </w:rPr>
        <w:footnoteReference w:id="5"/>
      </w:r>
      <w:r>
        <w:rPr>
          <w:color w:val="000000" w:themeColor="text1"/>
        </w:rPr>
        <w:t xml:space="preserve"> and in the following year,</w:t>
      </w:r>
      <w:r w:rsidR="000E43AD" w:rsidRPr="00BA78F9">
        <w:rPr>
          <w:color w:val="000000" w:themeColor="text1"/>
        </w:rPr>
        <w:t xml:space="preserve"> </w:t>
      </w:r>
      <w:r w:rsidR="00BA0E11" w:rsidRPr="00BA78F9">
        <w:rPr>
          <w:color w:val="000000" w:themeColor="text1"/>
        </w:rPr>
        <w:t>the distinction between enhancement and therapy was made for non-genetic research</w:t>
      </w:r>
      <w:r>
        <w:rPr>
          <w:color w:val="000000" w:themeColor="text1"/>
        </w:rPr>
        <w:t>.</w:t>
      </w:r>
      <w:r w:rsidR="00BA0E11" w:rsidRPr="00BA78F9">
        <w:rPr>
          <w:color w:val="000000" w:themeColor="text1"/>
          <w:vertAlign w:val="superscript"/>
        </w:rPr>
        <w:footnoteReference w:id="6"/>
      </w:r>
      <w:r>
        <w:rPr>
          <w:color w:val="000000" w:themeColor="text1"/>
        </w:rPr>
        <w:t xml:space="preserve"> In 1999,</w:t>
      </w:r>
      <w:r w:rsidR="00BA0E11" w:rsidRPr="00BA78F9">
        <w:rPr>
          <w:color w:val="000000" w:themeColor="text1"/>
        </w:rPr>
        <w:t xml:space="preserve"> </w:t>
      </w:r>
      <w:proofErr w:type="spellStart"/>
      <w:r w:rsidR="00BA0E11" w:rsidRPr="00BA78F9">
        <w:rPr>
          <w:color w:val="000000" w:themeColor="text1"/>
          <w:lang w:eastAsia="ja-JP"/>
        </w:rPr>
        <w:t>McKenny</w:t>
      </w:r>
      <w:proofErr w:type="spellEnd"/>
      <w:r w:rsidR="00BA0E11" w:rsidRPr="00BA78F9">
        <w:rPr>
          <w:color w:val="000000" w:themeColor="text1"/>
          <w:lang w:eastAsia="ja-JP"/>
        </w:rPr>
        <w:t xml:space="preserve"> </w:t>
      </w:r>
      <w:r w:rsidR="00AE64DF" w:rsidRPr="00BA78F9">
        <w:rPr>
          <w:color w:val="000000" w:themeColor="text1"/>
          <w:lang w:eastAsia="ja-JP"/>
        </w:rPr>
        <w:t>argued for the</w:t>
      </w:r>
      <w:r w:rsidR="00BA0E11" w:rsidRPr="00BA78F9">
        <w:rPr>
          <w:color w:val="000000" w:themeColor="text1"/>
          <w:lang w:eastAsia="ja-JP"/>
        </w:rPr>
        <w:t xml:space="preserve"> use of the terms “therapeutic” and “nontherapeutic” </w:t>
      </w:r>
      <w:r w:rsidR="00AE64DF" w:rsidRPr="00BA78F9">
        <w:rPr>
          <w:color w:val="000000" w:themeColor="text1"/>
          <w:lang w:eastAsia="ja-JP"/>
        </w:rPr>
        <w:t xml:space="preserve">instead of </w:t>
      </w:r>
      <w:r w:rsidR="00BA0E11" w:rsidRPr="00BA78F9">
        <w:rPr>
          <w:color w:val="000000" w:themeColor="text1"/>
          <w:lang w:eastAsia="ja-JP"/>
        </w:rPr>
        <w:t>“enhancement” and “therapy</w:t>
      </w:r>
      <w:r w:rsidR="00F21C4E" w:rsidRPr="00BA78F9">
        <w:rPr>
          <w:color w:val="000000" w:themeColor="text1"/>
          <w:lang w:eastAsia="ja-JP"/>
        </w:rPr>
        <w:t>,</w:t>
      </w:r>
      <w:r w:rsidR="00BA0E11" w:rsidRPr="00BA78F9">
        <w:rPr>
          <w:color w:val="000000" w:themeColor="text1"/>
          <w:lang w:eastAsia="ja-JP"/>
        </w:rPr>
        <w:t>”</w:t>
      </w:r>
      <w:r w:rsidR="00BA0E11" w:rsidRPr="00BA78F9">
        <w:rPr>
          <w:color w:val="000000" w:themeColor="text1"/>
          <w:vertAlign w:val="superscript"/>
          <w:lang w:eastAsia="ja-JP"/>
        </w:rPr>
        <w:footnoteReference w:id="7"/>
      </w:r>
      <w:r w:rsidR="00BA0E11" w:rsidRPr="00BA78F9">
        <w:rPr>
          <w:color w:val="000000" w:themeColor="text1"/>
          <w:lang w:eastAsia="ja-JP"/>
        </w:rPr>
        <w:t xml:space="preserve"> </w:t>
      </w:r>
      <w:r w:rsidR="00F21C4E" w:rsidRPr="00BA78F9">
        <w:rPr>
          <w:iCs/>
          <w:color w:val="000000" w:themeColor="text1"/>
          <w:lang w:eastAsia="ja-JP"/>
        </w:rPr>
        <w:t xml:space="preserve">while </w:t>
      </w:r>
      <w:r w:rsidR="00BA0E11" w:rsidRPr="00BA78F9">
        <w:rPr>
          <w:color w:val="000000" w:themeColor="text1"/>
          <w:lang w:eastAsia="ja-JP"/>
        </w:rPr>
        <w:t xml:space="preserve">James Keenan </w:t>
      </w:r>
      <w:r w:rsidR="00AE64DF" w:rsidRPr="00BA78F9">
        <w:rPr>
          <w:color w:val="000000" w:themeColor="text1"/>
          <w:lang w:eastAsia="ja-JP"/>
        </w:rPr>
        <w:t xml:space="preserve">put forth </w:t>
      </w:r>
      <w:r w:rsidR="00BA0E11" w:rsidRPr="00BA78F9">
        <w:rPr>
          <w:color w:val="000000" w:themeColor="text1"/>
          <w:lang w:eastAsia="ja-JP"/>
        </w:rPr>
        <w:t>the concept of “virtuous perfection”—an even higher standard than enhancement.</w:t>
      </w:r>
      <w:r w:rsidR="00BA0E11" w:rsidRPr="00BA78F9">
        <w:rPr>
          <w:color w:val="000000" w:themeColor="text1"/>
          <w:vertAlign w:val="superscript"/>
          <w:lang w:eastAsia="ja-JP"/>
        </w:rPr>
        <w:footnoteReference w:id="8"/>
      </w:r>
      <w:r w:rsidR="00BA0E11" w:rsidRPr="00BA78F9">
        <w:rPr>
          <w:color w:val="000000" w:themeColor="text1"/>
          <w:lang w:eastAsia="ja-JP"/>
        </w:rPr>
        <w:t xml:space="preserve"> </w:t>
      </w:r>
      <w:r w:rsidR="00AE64DF" w:rsidRPr="00BA78F9">
        <w:rPr>
          <w:color w:val="000000" w:themeColor="text1"/>
          <w:lang w:eastAsia="ja-JP"/>
        </w:rPr>
        <w:t xml:space="preserve">On the other hand, </w:t>
      </w:r>
      <w:r w:rsidR="00BA0E11" w:rsidRPr="00BA78F9">
        <w:rPr>
          <w:color w:val="000000" w:themeColor="text1"/>
          <w:lang w:eastAsia="ja-JP"/>
        </w:rPr>
        <w:t xml:space="preserve">Michael Hauskeller contended that the distinction between </w:t>
      </w:r>
      <w:r w:rsidR="00BA0E11" w:rsidRPr="00BA78F9">
        <w:rPr>
          <w:color w:val="000000" w:themeColor="text1"/>
        </w:rPr>
        <w:t xml:space="preserve">enhancement and therapy </w:t>
      </w:r>
      <w:r w:rsidR="00BA0E11" w:rsidRPr="00BA78F9">
        <w:rPr>
          <w:color w:val="000000" w:themeColor="text1"/>
          <w:lang w:eastAsia="ja-JP"/>
        </w:rPr>
        <w:t xml:space="preserve">has been dissolved because the public perception is that enhancement </w:t>
      </w:r>
      <w:r w:rsidR="00BA0E11" w:rsidRPr="00BA78F9">
        <w:rPr>
          <w:i/>
          <w:color w:val="000000" w:themeColor="text1"/>
          <w:lang w:eastAsia="ja-JP"/>
        </w:rPr>
        <w:t>is</w:t>
      </w:r>
      <w:r w:rsidR="00BA0E11" w:rsidRPr="00BA78F9">
        <w:rPr>
          <w:color w:val="000000" w:themeColor="text1"/>
          <w:lang w:eastAsia="ja-JP"/>
        </w:rPr>
        <w:t xml:space="preserve"> a type of therapy</w:t>
      </w:r>
      <w:r w:rsidR="00BA0E11" w:rsidRPr="00BA78F9">
        <w:rPr>
          <w:color w:val="000000" w:themeColor="text1"/>
        </w:rPr>
        <w:t>.</w:t>
      </w:r>
      <w:r w:rsidR="00BA0E11" w:rsidRPr="00BA78F9">
        <w:rPr>
          <w:color w:val="000000" w:themeColor="text1"/>
          <w:vertAlign w:val="superscript"/>
        </w:rPr>
        <w:footnoteReference w:id="9"/>
      </w:r>
      <w:r w:rsidR="00BA0E11" w:rsidRPr="00BA78F9">
        <w:rPr>
          <w:color w:val="000000" w:themeColor="text1"/>
        </w:rPr>
        <w:t xml:space="preserve"> He writes, “</w:t>
      </w:r>
      <w:r w:rsidR="00F21C4E" w:rsidRPr="00BA78F9">
        <w:rPr>
          <w:color w:val="000000" w:themeColor="text1"/>
          <w:lang w:eastAsia="ja-JP"/>
        </w:rPr>
        <w:t>t</w:t>
      </w:r>
      <w:r w:rsidR="00BA0E11" w:rsidRPr="00BA78F9">
        <w:rPr>
          <w:color w:val="000000" w:themeColor="text1"/>
          <w:lang w:eastAsia="ja-JP"/>
        </w:rPr>
        <w:t>he increasing tendency to view human enhancement as a form of therapy (which is meant to cure us from the human condition) marks a remarkable change in our normative attitude. It seems to be more and more common to believe that we deserve to be enhanced and that we have the right to be. And with good reason: if enhancement really is therapy, then it is not unreasonable at all to believe that we are entitled to be enhanced just as we are now entitled to be cured when we are ill.”</w:t>
      </w:r>
      <w:r w:rsidR="00BA0E11" w:rsidRPr="00BA78F9">
        <w:rPr>
          <w:rStyle w:val="FootnoteReference"/>
          <w:rFonts w:eastAsiaTheme="majorEastAsia"/>
          <w:color w:val="000000" w:themeColor="text1"/>
        </w:rPr>
        <w:t xml:space="preserve"> </w:t>
      </w:r>
      <w:r w:rsidR="00BA0E11" w:rsidRPr="00BA78F9">
        <w:rPr>
          <w:color w:val="000000" w:themeColor="text1"/>
          <w:vertAlign w:val="superscript"/>
        </w:rPr>
        <w:footnoteReference w:id="10"/>
      </w:r>
      <w:r w:rsidR="00BA0E11" w:rsidRPr="00BA78F9">
        <w:rPr>
          <w:color w:val="000000" w:themeColor="text1"/>
          <w:lang w:eastAsia="ja-JP"/>
        </w:rPr>
        <w:t xml:space="preserve"> </w:t>
      </w:r>
      <w:r w:rsidR="00F21C4E" w:rsidRPr="00BA78F9">
        <w:rPr>
          <w:color w:val="000000" w:themeColor="text1"/>
        </w:rPr>
        <w:t xml:space="preserve">Although the lines between enhancement, function, and therapy may be blurred in the </w:t>
      </w:r>
      <w:r w:rsidR="00AE64DF" w:rsidRPr="00BA78F9">
        <w:rPr>
          <w:color w:val="000000" w:themeColor="text1"/>
        </w:rPr>
        <w:t>mind of the average person</w:t>
      </w:r>
      <w:r w:rsidR="00F21C4E" w:rsidRPr="00BA78F9">
        <w:rPr>
          <w:color w:val="000000" w:themeColor="text1"/>
        </w:rPr>
        <w:t>, e</w:t>
      </w:r>
      <w:r w:rsidR="00BA0E11" w:rsidRPr="00BA78F9">
        <w:rPr>
          <w:color w:val="000000" w:themeColor="text1"/>
        </w:rPr>
        <w:t>thics retains the</w:t>
      </w:r>
      <w:r w:rsidR="00F21C4E" w:rsidRPr="00BA78F9">
        <w:rPr>
          <w:color w:val="000000" w:themeColor="text1"/>
        </w:rPr>
        <w:t>se</w:t>
      </w:r>
      <w:r w:rsidR="00BA0E11" w:rsidRPr="00BA78F9">
        <w:rPr>
          <w:color w:val="000000" w:themeColor="text1"/>
        </w:rPr>
        <w:t xml:space="preserve"> distinction</w:t>
      </w:r>
      <w:r w:rsidR="00F21C4E" w:rsidRPr="00BA78F9">
        <w:rPr>
          <w:color w:val="000000" w:themeColor="text1"/>
        </w:rPr>
        <w:t>s</w:t>
      </w:r>
      <w:r w:rsidR="00AE64DF" w:rsidRPr="00BA78F9">
        <w:rPr>
          <w:color w:val="000000" w:themeColor="text1"/>
        </w:rPr>
        <w:t xml:space="preserve">, maintaining that enhancement is </w:t>
      </w:r>
      <w:r w:rsidR="00BA0E11" w:rsidRPr="00BA78F9">
        <w:rPr>
          <w:color w:val="000000" w:themeColor="text1"/>
        </w:rPr>
        <w:t>ethically controversial</w:t>
      </w:r>
      <w:r w:rsidR="00AE64DF" w:rsidRPr="00BA78F9">
        <w:rPr>
          <w:color w:val="000000" w:themeColor="text1"/>
        </w:rPr>
        <w:t xml:space="preserve">. </w:t>
      </w:r>
    </w:p>
    <w:p w14:paraId="419051C6" w14:textId="0701BE75" w:rsidR="00A40683" w:rsidRPr="00BA78F9" w:rsidRDefault="00AE64DF" w:rsidP="00BA0E11">
      <w:pPr>
        <w:ind w:firstLine="720"/>
        <w:rPr>
          <w:color w:val="000000" w:themeColor="text1"/>
        </w:rPr>
      </w:pPr>
      <w:r w:rsidRPr="00BA78F9">
        <w:rPr>
          <w:color w:val="000000" w:themeColor="text1"/>
        </w:rPr>
        <w:t xml:space="preserve">This case will discuss ethical aspects of biotechnologies related to </w:t>
      </w:r>
      <w:r w:rsidRPr="00BA78F9">
        <w:rPr>
          <w:color w:val="000000" w:themeColor="text1"/>
          <w:lang w:val="en-GB"/>
        </w:rPr>
        <w:t xml:space="preserve">enhancement, with a focus on the ethics of </w:t>
      </w:r>
      <w:r w:rsidRPr="00BA78F9">
        <w:rPr>
          <w:color w:val="000000" w:themeColor="text1"/>
        </w:rPr>
        <w:t xml:space="preserve">genetic engineering for social ethics. </w:t>
      </w:r>
      <w:r w:rsidR="00FF6208" w:rsidRPr="00BA78F9">
        <w:rPr>
          <w:color w:val="000000" w:themeColor="text1"/>
        </w:rPr>
        <w:t xml:space="preserve">Social ethics examines how actions of individuals impact larger society. Social ethics also looks </w:t>
      </w:r>
      <w:r w:rsidR="002F1890" w:rsidRPr="00BA78F9">
        <w:rPr>
          <w:color w:val="000000" w:themeColor="text1"/>
        </w:rPr>
        <w:t>at how actions and choices of</w:t>
      </w:r>
      <w:r w:rsidR="009A26E3">
        <w:rPr>
          <w:color w:val="000000" w:themeColor="text1"/>
        </w:rPr>
        <w:t xml:space="preserve"> </w:t>
      </w:r>
      <w:r w:rsidR="002F1890" w:rsidRPr="00BA78F9">
        <w:rPr>
          <w:color w:val="000000" w:themeColor="text1"/>
        </w:rPr>
        <w:t>industries</w:t>
      </w:r>
      <w:r w:rsidRPr="00BA78F9">
        <w:rPr>
          <w:color w:val="000000" w:themeColor="text1"/>
        </w:rPr>
        <w:t>—like health care and biotech—</w:t>
      </w:r>
      <w:r w:rsidR="002F1890" w:rsidRPr="00BA78F9">
        <w:rPr>
          <w:color w:val="000000" w:themeColor="text1"/>
        </w:rPr>
        <w:t xml:space="preserve">make society better or worse. </w:t>
      </w:r>
    </w:p>
    <w:p w14:paraId="5316A3F2" w14:textId="77777777" w:rsidR="00CC2979" w:rsidRPr="00BA78F9" w:rsidRDefault="00CC2979" w:rsidP="00BA0E11">
      <w:pPr>
        <w:ind w:firstLine="720"/>
        <w:rPr>
          <w:color w:val="000000" w:themeColor="text1"/>
          <w:lang w:val="en-GB"/>
        </w:rPr>
      </w:pPr>
    </w:p>
    <w:p w14:paraId="67515BD9" w14:textId="0F4134EC" w:rsidR="00BA0E11" w:rsidRPr="00BA78F9" w:rsidRDefault="00BA0E11" w:rsidP="00BA0E11">
      <w:pPr>
        <w:rPr>
          <w:b/>
          <w:bCs/>
          <w:color w:val="000000" w:themeColor="text1"/>
          <w:lang w:val="en-GB"/>
        </w:rPr>
      </w:pPr>
      <w:r w:rsidRPr="00BA78F9">
        <w:rPr>
          <w:b/>
          <w:bCs/>
          <w:color w:val="000000" w:themeColor="text1"/>
          <w:lang w:val="en-GB"/>
        </w:rPr>
        <w:t xml:space="preserve"> 2. </w:t>
      </w:r>
      <w:r w:rsidR="001779A9" w:rsidRPr="00BA78F9">
        <w:rPr>
          <w:b/>
          <w:bCs/>
          <w:color w:val="000000" w:themeColor="text1"/>
          <w:lang w:val="en-GB"/>
        </w:rPr>
        <w:t xml:space="preserve">Ethical </w:t>
      </w:r>
      <w:r w:rsidRPr="00BA78F9">
        <w:rPr>
          <w:b/>
          <w:bCs/>
          <w:color w:val="000000" w:themeColor="text1"/>
          <w:lang w:val="en-GB"/>
        </w:rPr>
        <w:t xml:space="preserve">Enhancement </w:t>
      </w:r>
    </w:p>
    <w:p w14:paraId="59DB1485" w14:textId="6A090B97" w:rsidR="00D00066" w:rsidRPr="00BA78F9" w:rsidRDefault="00BA0E11" w:rsidP="00725D15">
      <w:pPr>
        <w:ind w:firstLine="720"/>
        <w:rPr>
          <w:color w:val="000000" w:themeColor="text1"/>
        </w:rPr>
      </w:pPr>
      <w:r w:rsidRPr="00BA78F9">
        <w:rPr>
          <w:color w:val="000000" w:themeColor="text1"/>
          <w:lang w:val="en-GB"/>
        </w:rPr>
        <w:t xml:space="preserve">Enhancement, by definition, should be a betterment. </w:t>
      </w:r>
      <w:r w:rsidR="00F21C4E" w:rsidRPr="00BA78F9">
        <w:rPr>
          <w:color w:val="000000" w:themeColor="text1"/>
          <w:lang w:val="en-GB"/>
        </w:rPr>
        <w:t>B</w:t>
      </w:r>
      <w:r w:rsidRPr="00BA78F9">
        <w:rPr>
          <w:color w:val="000000" w:themeColor="text1"/>
          <w:lang w:val="en-GB"/>
        </w:rPr>
        <w:t>io</w:t>
      </w:r>
      <w:r w:rsidRPr="00BA78F9">
        <w:rPr>
          <w:color w:val="000000" w:themeColor="text1"/>
        </w:rPr>
        <w:t>tech</w:t>
      </w:r>
      <w:r w:rsidR="00AE64DF" w:rsidRPr="00BA78F9">
        <w:rPr>
          <w:color w:val="000000" w:themeColor="text1"/>
        </w:rPr>
        <w:t>n</w:t>
      </w:r>
      <w:r w:rsidRPr="00BA78F9">
        <w:rPr>
          <w:color w:val="000000" w:themeColor="text1"/>
        </w:rPr>
        <w:t xml:space="preserve">ologies </w:t>
      </w:r>
      <w:r w:rsidR="00F21C4E" w:rsidRPr="00BA78F9">
        <w:rPr>
          <w:color w:val="000000" w:themeColor="text1"/>
        </w:rPr>
        <w:t>may be developed for one of the four categories (</w:t>
      </w:r>
      <w:r w:rsidR="00F21C4E" w:rsidRPr="00BA78F9">
        <w:rPr>
          <w:color w:val="000000" w:themeColor="text1"/>
          <w:lang w:eastAsia="ja-JP"/>
        </w:rPr>
        <w:t>emotional enhancement, cognitive enhancement, moral enhancement, and life extension)</w:t>
      </w:r>
      <w:r w:rsidR="00F21C4E" w:rsidRPr="00BA78F9">
        <w:rPr>
          <w:color w:val="000000" w:themeColor="text1"/>
        </w:rPr>
        <w:t xml:space="preserve">. The key focus of this case is the use of </w:t>
      </w:r>
      <w:r w:rsidR="00CC2979" w:rsidRPr="00BA78F9">
        <w:rPr>
          <w:color w:val="000000" w:themeColor="text1"/>
        </w:rPr>
        <w:t>biotechnologies</w:t>
      </w:r>
      <w:r w:rsidR="000E43AD" w:rsidRPr="00BA78F9">
        <w:rPr>
          <w:color w:val="000000" w:themeColor="text1"/>
        </w:rPr>
        <w:t>,</w:t>
      </w:r>
      <w:r w:rsidR="00F21C4E" w:rsidRPr="00BA78F9">
        <w:rPr>
          <w:color w:val="000000" w:themeColor="text1"/>
        </w:rPr>
        <w:t xml:space="preserve"> </w:t>
      </w:r>
      <w:r w:rsidR="000E43AD" w:rsidRPr="00BA78F9">
        <w:rPr>
          <w:color w:val="000000" w:themeColor="text1"/>
        </w:rPr>
        <w:t xml:space="preserve">like genetic engineering, </w:t>
      </w:r>
      <w:r w:rsidR="00F21C4E" w:rsidRPr="00BA78F9">
        <w:rPr>
          <w:color w:val="000000" w:themeColor="text1"/>
        </w:rPr>
        <w:t>for</w:t>
      </w:r>
      <w:r w:rsidRPr="00BA78F9">
        <w:rPr>
          <w:color w:val="000000" w:themeColor="text1"/>
        </w:rPr>
        <w:t xml:space="preserve"> </w:t>
      </w:r>
      <w:r w:rsidR="00082A66" w:rsidRPr="00082A66">
        <w:rPr>
          <w:color w:val="000000" w:themeColor="text1"/>
        </w:rPr>
        <w:t>moral</w:t>
      </w:r>
      <w:r w:rsidRPr="00BA78F9">
        <w:rPr>
          <w:color w:val="000000" w:themeColor="text1"/>
        </w:rPr>
        <w:t xml:space="preserve"> enhancement</w:t>
      </w:r>
      <w:r w:rsidR="00F21C4E" w:rsidRPr="00BA78F9">
        <w:rPr>
          <w:color w:val="000000" w:themeColor="text1"/>
        </w:rPr>
        <w:t xml:space="preserve">, that is, to make people morally better. </w:t>
      </w:r>
    </w:p>
    <w:p w14:paraId="15CE11E6" w14:textId="182EE385" w:rsidR="00BA0E11" w:rsidRPr="00BA78F9" w:rsidRDefault="001779A9" w:rsidP="00725D15">
      <w:pPr>
        <w:ind w:firstLine="720"/>
        <w:rPr>
          <w:color w:val="000000" w:themeColor="text1"/>
        </w:rPr>
      </w:pPr>
      <w:r w:rsidRPr="00BA78F9">
        <w:rPr>
          <w:bCs/>
          <w:color w:val="000000" w:themeColor="text1"/>
          <w:lang w:eastAsia="ja-JP"/>
        </w:rPr>
        <w:t>Better people make a better society. There are many social problems, such as sexism, racism, poverty, and climate change, that could be assuaged by moral ethical actions. Once a social problem is identified as a broad ethical issue, genetic engineering could assist in manufacturing the type of people who will act in the better interests of their society.</w:t>
      </w:r>
    </w:p>
    <w:p w14:paraId="4E4B0670" w14:textId="77777777" w:rsidR="009F4ACC" w:rsidRPr="00BA78F9" w:rsidRDefault="009F4ACC" w:rsidP="00725D15">
      <w:pPr>
        <w:ind w:firstLine="720"/>
        <w:rPr>
          <w:color w:val="000000" w:themeColor="text1"/>
        </w:rPr>
      </w:pPr>
    </w:p>
    <w:p w14:paraId="6D9D090C" w14:textId="0F863A60" w:rsidR="00BA0E11" w:rsidRPr="00BA78F9" w:rsidRDefault="00BA0E11" w:rsidP="00BA0E11">
      <w:pPr>
        <w:rPr>
          <w:b/>
          <w:bCs/>
          <w:color w:val="000000" w:themeColor="text1"/>
          <w:lang w:val="en-GB"/>
        </w:rPr>
      </w:pPr>
      <w:r w:rsidRPr="00BA78F9">
        <w:rPr>
          <w:b/>
          <w:bCs/>
          <w:color w:val="000000" w:themeColor="text1"/>
          <w:lang w:val="en-GB"/>
        </w:rPr>
        <w:t xml:space="preserve">3. </w:t>
      </w:r>
      <w:r w:rsidR="00F1118D" w:rsidRPr="00BA78F9">
        <w:rPr>
          <w:b/>
          <w:bCs/>
          <w:color w:val="000000" w:themeColor="text1"/>
        </w:rPr>
        <w:t>G</w:t>
      </w:r>
      <w:r w:rsidRPr="00BA78F9">
        <w:rPr>
          <w:b/>
          <w:bCs/>
          <w:color w:val="000000" w:themeColor="text1"/>
        </w:rPr>
        <w:t xml:space="preserve">enetic engineering </w:t>
      </w:r>
      <w:r w:rsidR="001779A9" w:rsidRPr="00BA78F9">
        <w:rPr>
          <w:b/>
          <w:bCs/>
          <w:color w:val="000000" w:themeColor="text1"/>
        </w:rPr>
        <w:t>and</w:t>
      </w:r>
      <w:r w:rsidRPr="00BA78F9">
        <w:rPr>
          <w:b/>
          <w:bCs/>
          <w:color w:val="000000" w:themeColor="text1"/>
        </w:rPr>
        <w:t xml:space="preserve"> social ethics</w:t>
      </w:r>
    </w:p>
    <w:p w14:paraId="213A39D7" w14:textId="74C90B15" w:rsidR="009B3AB5" w:rsidRPr="00BA78F9" w:rsidRDefault="00BA0E11" w:rsidP="009B3AB5">
      <w:pPr>
        <w:widowControl w:val="0"/>
        <w:autoSpaceDE w:val="0"/>
        <w:autoSpaceDN w:val="0"/>
        <w:adjustRightInd w:val="0"/>
        <w:ind w:firstLine="720"/>
        <w:rPr>
          <w:bCs/>
          <w:color w:val="000000" w:themeColor="text1"/>
          <w:lang w:eastAsia="ja-JP"/>
        </w:rPr>
      </w:pPr>
      <w:r w:rsidRPr="00BA78F9">
        <w:rPr>
          <w:color w:val="000000" w:themeColor="text1"/>
        </w:rPr>
        <w:t>In 2012, Matthew Liao, Anders Sandberg and Rebecca Roache proposed genetic engineering to reduce the carbon footprint of future humans. Suggestions included selecting genes for meat intolerance, smaller people, and altruistic tendencies, among other measures.</w:t>
      </w:r>
      <w:r w:rsidRPr="00BA78F9">
        <w:rPr>
          <w:color w:val="000000" w:themeColor="text1"/>
          <w:vertAlign w:val="superscript"/>
        </w:rPr>
        <w:footnoteReference w:id="11"/>
      </w:r>
      <w:r w:rsidRPr="00BA78F9">
        <w:rPr>
          <w:color w:val="000000" w:themeColor="text1"/>
          <w:vertAlign w:val="superscript"/>
        </w:rPr>
        <w:t xml:space="preserve">  </w:t>
      </w:r>
      <w:r w:rsidRPr="00BA78F9">
        <w:rPr>
          <w:color w:val="000000" w:themeColor="text1"/>
        </w:rPr>
        <w:t>Since meat—particularly beef—has a high carbon footprint,</w:t>
      </w:r>
      <w:r w:rsidRPr="00BA78F9">
        <w:rPr>
          <w:rStyle w:val="FootnoteReference"/>
          <w:color w:val="000000" w:themeColor="text1"/>
        </w:rPr>
        <w:footnoteReference w:id="12"/>
      </w:r>
      <w:r w:rsidRPr="00BA78F9">
        <w:rPr>
          <w:color w:val="000000" w:themeColor="text1"/>
        </w:rPr>
        <w:t xml:space="preserve"> big people use more resources,</w:t>
      </w:r>
      <w:r w:rsidRPr="00BA78F9">
        <w:rPr>
          <w:rStyle w:val="FootnoteReference"/>
          <w:color w:val="000000" w:themeColor="text1"/>
        </w:rPr>
        <w:footnoteReference w:id="13"/>
      </w:r>
      <w:r w:rsidRPr="00BA78F9">
        <w:rPr>
          <w:color w:val="000000" w:themeColor="text1"/>
        </w:rPr>
        <w:t xml:space="preserve"> and</w:t>
      </w:r>
      <w:r w:rsidR="000E43AD" w:rsidRPr="00BA78F9">
        <w:rPr>
          <w:color w:val="000000" w:themeColor="text1"/>
        </w:rPr>
        <w:t xml:space="preserve"> </w:t>
      </w:r>
      <w:r w:rsidRPr="00BA78F9">
        <w:rPr>
          <w:color w:val="000000" w:themeColor="text1"/>
        </w:rPr>
        <w:t xml:space="preserve">self-interested </w:t>
      </w:r>
      <w:r w:rsidR="000E43AD" w:rsidRPr="00BA78F9">
        <w:rPr>
          <w:color w:val="000000" w:themeColor="text1"/>
        </w:rPr>
        <w:t xml:space="preserve">people </w:t>
      </w:r>
      <w:r w:rsidRPr="00BA78F9">
        <w:rPr>
          <w:color w:val="000000" w:themeColor="text1"/>
        </w:rPr>
        <w:t xml:space="preserve">are unlikely to care about the </w:t>
      </w:r>
      <w:r w:rsidR="007D0AC9" w:rsidRPr="00BA78F9">
        <w:rPr>
          <w:color w:val="000000" w:themeColor="text1"/>
        </w:rPr>
        <w:t xml:space="preserve">natural </w:t>
      </w:r>
      <w:r w:rsidRPr="00BA78F9">
        <w:rPr>
          <w:color w:val="000000" w:themeColor="text1"/>
        </w:rPr>
        <w:t>environment,</w:t>
      </w:r>
      <w:r w:rsidRPr="00BA78F9">
        <w:rPr>
          <w:rStyle w:val="FootnoteReference"/>
          <w:color w:val="000000" w:themeColor="text1"/>
        </w:rPr>
        <w:footnoteReference w:id="14"/>
      </w:r>
      <w:r w:rsidRPr="00BA78F9">
        <w:rPr>
          <w:color w:val="000000" w:themeColor="text1"/>
        </w:rPr>
        <w:t xml:space="preserve"> targeting these three areas </w:t>
      </w:r>
      <w:r w:rsidR="000E43AD" w:rsidRPr="00BA78F9">
        <w:rPr>
          <w:color w:val="000000" w:themeColor="text1"/>
        </w:rPr>
        <w:t xml:space="preserve">of genetic engineering </w:t>
      </w:r>
      <w:r w:rsidRPr="00BA78F9">
        <w:rPr>
          <w:color w:val="000000" w:themeColor="text1"/>
        </w:rPr>
        <w:t xml:space="preserve">would lead to </w:t>
      </w:r>
      <w:r w:rsidR="000E43AD" w:rsidRPr="00BA78F9">
        <w:rPr>
          <w:color w:val="000000" w:themeColor="text1"/>
        </w:rPr>
        <w:t xml:space="preserve">people with lower carbon footprints. </w:t>
      </w:r>
      <w:r w:rsidRPr="00BA78F9">
        <w:rPr>
          <w:color w:val="000000" w:themeColor="text1"/>
        </w:rPr>
        <w:t xml:space="preserve"> </w:t>
      </w:r>
    </w:p>
    <w:p w14:paraId="6C476DF2" w14:textId="780E8A67" w:rsidR="00BA0E11" w:rsidRPr="00BA78F9" w:rsidRDefault="00F21C4E" w:rsidP="009B3AB5">
      <w:pPr>
        <w:widowControl w:val="0"/>
        <w:autoSpaceDE w:val="0"/>
        <w:autoSpaceDN w:val="0"/>
        <w:adjustRightInd w:val="0"/>
        <w:ind w:firstLine="720"/>
        <w:rPr>
          <w:color w:val="000000" w:themeColor="text1"/>
        </w:rPr>
      </w:pPr>
      <w:r w:rsidRPr="00BA78F9">
        <w:rPr>
          <w:color w:val="000000" w:themeColor="text1"/>
        </w:rPr>
        <w:t xml:space="preserve">These forms of enhancement are ethically controversial. </w:t>
      </w:r>
      <w:r w:rsidR="00BA0E11" w:rsidRPr="00BA78F9">
        <w:rPr>
          <w:color w:val="000000" w:themeColor="text1"/>
          <w:lang w:val="en"/>
        </w:rPr>
        <w:t>C. Ben Mitchell</w:t>
      </w:r>
      <w:r w:rsidRPr="00BA78F9">
        <w:rPr>
          <w:color w:val="000000" w:themeColor="text1"/>
          <w:lang w:val="en"/>
        </w:rPr>
        <w:t xml:space="preserve"> </w:t>
      </w:r>
      <w:r w:rsidR="00BA0E11" w:rsidRPr="00BA78F9">
        <w:rPr>
          <w:color w:val="000000" w:themeColor="text1"/>
          <w:lang w:val="en"/>
        </w:rPr>
        <w:t>has actively written against using genetic technologies to create humans who will have less of an impact on climate change.</w:t>
      </w:r>
      <w:r w:rsidRPr="00BA78F9">
        <w:rPr>
          <w:color w:val="000000" w:themeColor="text1"/>
          <w:vertAlign w:val="superscript"/>
          <w:lang w:val="en"/>
        </w:rPr>
        <w:footnoteReference w:id="15"/>
      </w:r>
      <w:r w:rsidR="00BA0E11" w:rsidRPr="00BA78F9">
        <w:rPr>
          <w:color w:val="000000" w:themeColor="text1"/>
          <w:lang w:val="en"/>
        </w:rPr>
        <w:t xml:space="preserve"> While genetic engineering for trivial purposes is rightfully objected to, Mitchell has missed the opportunity to use </w:t>
      </w:r>
      <w:r w:rsidR="009B3AB5" w:rsidRPr="00BA78F9">
        <w:rPr>
          <w:color w:val="000000" w:themeColor="text1"/>
          <w:lang w:val="en"/>
        </w:rPr>
        <w:t xml:space="preserve">biotechnologies </w:t>
      </w:r>
      <w:r w:rsidR="00BA0E11" w:rsidRPr="00BA78F9">
        <w:rPr>
          <w:color w:val="000000" w:themeColor="text1"/>
          <w:lang w:val="en"/>
        </w:rPr>
        <w:t>to the advantage of a clean, healthy earth, and vice versa.</w:t>
      </w:r>
      <w:r w:rsidR="00BA0E11" w:rsidRPr="00BA78F9">
        <w:rPr>
          <w:color w:val="000000" w:themeColor="text1"/>
          <w:vertAlign w:val="superscript"/>
          <w:lang w:val="en"/>
        </w:rPr>
        <w:footnoteReference w:id="16"/>
      </w:r>
      <w:r w:rsidR="00BA0E11" w:rsidRPr="00BA78F9">
        <w:rPr>
          <w:color w:val="000000" w:themeColor="text1"/>
          <w:lang w:val="en"/>
        </w:rPr>
        <w:t xml:space="preserve"> </w:t>
      </w:r>
      <w:r w:rsidR="00BA0E11" w:rsidRPr="00BA78F9">
        <w:rPr>
          <w:color w:val="000000" w:themeColor="text1"/>
        </w:rPr>
        <w:t xml:space="preserve">The proposals for </w:t>
      </w:r>
      <w:r w:rsidR="000E43AD" w:rsidRPr="00BA78F9">
        <w:rPr>
          <w:color w:val="000000" w:themeColor="text1"/>
        </w:rPr>
        <w:t xml:space="preserve">genetic </w:t>
      </w:r>
      <w:r w:rsidR="00BA0E11" w:rsidRPr="00BA78F9">
        <w:rPr>
          <w:color w:val="000000" w:themeColor="text1"/>
        </w:rPr>
        <w:t xml:space="preserve">engineering for </w:t>
      </w:r>
      <w:r w:rsidR="000E43AD" w:rsidRPr="00BA78F9">
        <w:rPr>
          <w:color w:val="000000" w:themeColor="text1"/>
        </w:rPr>
        <w:t xml:space="preserve">social betterment </w:t>
      </w:r>
      <w:r w:rsidR="00BA0E11" w:rsidRPr="00BA78F9">
        <w:rPr>
          <w:color w:val="000000" w:themeColor="text1"/>
        </w:rPr>
        <w:t xml:space="preserve">above are somewhat hyperbolic, </w:t>
      </w:r>
      <w:r w:rsidR="009B3AB5" w:rsidRPr="00BA78F9">
        <w:rPr>
          <w:color w:val="000000" w:themeColor="text1"/>
        </w:rPr>
        <w:t xml:space="preserve">but </w:t>
      </w:r>
      <w:r w:rsidR="00BA0E11" w:rsidRPr="00BA78F9">
        <w:rPr>
          <w:color w:val="000000" w:themeColor="text1"/>
        </w:rPr>
        <w:t xml:space="preserve">they </w:t>
      </w:r>
      <w:r w:rsidR="000E43AD" w:rsidRPr="00BA78F9">
        <w:rPr>
          <w:color w:val="000000" w:themeColor="text1"/>
        </w:rPr>
        <w:t>highlight</w:t>
      </w:r>
      <w:r w:rsidR="00BA0E11" w:rsidRPr="00BA78F9">
        <w:rPr>
          <w:color w:val="000000" w:themeColor="text1"/>
        </w:rPr>
        <w:t xml:space="preserve"> the possibility of integrating social ethics into technological offerings. </w:t>
      </w:r>
    </w:p>
    <w:p w14:paraId="11F5D187" w14:textId="77777777" w:rsidR="00101FF1" w:rsidRPr="00BA78F9" w:rsidRDefault="00101FF1" w:rsidP="00244B1F">
      <w:pPr>
        <w:rPr>
          <w:b/>
          <w:bCs/>
          <w:color w:val="000000" w:themeColor="text1"/>
          <w:lang w:val="en-GB"/>
        </w:rPr>
      </w:pPr>
    </w:p>
    <w:p w14:paraId="460D2730" w14:textId="60BF5B8C" w:rsidR="00244B1F" w:rsidRPr="00BA78F9" w:rsidRDefault="00244B1F" w:rsidP="00244B1F">
      <w:pPr>
        <w:rPr>
          <w:b/>
          <w:color w:val="000000" w:themeColor="text1"/>
          <w:lang w:val="en-GB"/>
        </w:rPr>
      </w:pPr>
      <w:r w:rsidRPr="00BA78F9">
        <w:rPr>
          <w:b/>
          <w:color w:val="000000" w:themeColor="text1"/>
          <w:lang w:val="en-GB"/>
        </w:rPr>
        <w:t>Educational instructions</w:t>
      </w:r>
    </w:p>
    <w:p w14:paraId="01A52DE4" w14:textId="42C6417E" w:rsidR="00244B1F" w:rsidRPr="00BA78F9" w:rsidRDefault="00244B1F" w:rsidP="00244B1F">
      <w:pPr>
        <w:rPr>
          <w:i/>
          <w:color w:val="000000" w:themeColor="text1"/>
          <w:lang w:val="en-GB"/>
        </w:rPr>
      </w:pPr>
      <w:r w:rsidRPr="00BA78F9">
        <w:rPr>
          <w:i/>
          <w:color w:val="000000" w:themeColor="text1"/>
          <w:lang w:val="en-GB"/>
        </w:rPr>
        <w:t xml:space="preserve">Are the teacher and student versions different? </w:t>
      </w:r>
    </w:p>
    <w:p w14:paraId="38DE21F3" w14:textId="77777777" w:rsidR="00244B1F" w:rsidRPr="00BA78F9" w:rsidRDefault="00244B1F" w:rsidP="00244B1F">
      <w:pPr>
        <w:rPr>
          <w:color w:val="000000" w:themeColor="text1"/>
          <w:lang w:val="en-GB"/>
        </w:rPr>
      </w:pPr>
      <w:r w:rsidRPr="00BA78F9">
        <w:rPr>
          <w:color w:val="000000" w:themeColor="text1"/>
          <w:lang w:val="en-GB"/>
        </w:rPr>
        <w:t>Yes</w:t>
      </w:r>
    </w:p>
    <w:p w14:paraId="3CC941DE" w14:textId="77777777" w:rsidR="00244B1F" w:rsidRPr="00BA78F9" w:rsidRDefault="00244B1F" w:rsidP="00244B1F">
      <w:pPr>
        <w:rPr>
          <w:b/>
          <w:bCs/>
          <w:color w:val="000000" w:themeColor="text1"/>
          <w:lang w:val="en-GB"/>
        </w:rPr>
      </w:pPr>
      <w:r w:rsidRPr="00BA78F9">
        <w:rPr>
          <w:b/>
          <w:bCs/>
          <w:color w:val="000000" w:themeColor="text1"/>
          <w:lang w:val="en-GB"/>
        </w:rPr>
        <w:t xml:space="preserve">No </w:t>
      </w:r>
    </w:p>
    <w:p w14:paraId="0FF0B7BF" w14:textId="77777777" w:rsidR="00244B1F" w:rsidRPr="00BA78F9" w:rsidRDefault="00244B1F" w:rsidP="00244B1F">
      <w:pPr>
        <w:rPr>
          <w:color w:val="000000" w:themeColor="text1"/>
          <w:lang w:val="en-GB"/>
        </w:rPr>
      </w:pPr>
    </w:p>
    <w:p w14:paraId="253E945A" w14:textId="1EE8AC49" w:rsidR="00244B1F" w:rsidRPr="00BA78F9" w:rsidRDefault="00244B1F" w:rsidP="00244B1F">
      <w:pPr>
        <w:rPr>
          <w:color w:val="000000" w:themeColor="text1"/>
          <w:lang w:val="en-GB"/>
        </w:rPr>
      </w:pPr>
      <w:r w:rsidRPr="00BA78F9">
        <w:rPr>
          <w:b/>
          <w:color w:val="000000" w:themeColor="text1"/>
          <w:lang w:val="en-GB"/>
        </w:rPr>
        <w:t>Steps of the exercise</w:t>
      </w:r>
      <w:r w:rsidRPr="00BA78F9">
        <w:rPr>
          <w:color w:val="000000" w:themeColor="text1"/>
          <w:lang w:val="en-GB"/>
        </w:rPr>
        <w:t>:</w:t>
      </w:r>
    </w:p>
    <w:p w14:paraId="6CCE0075" w14:textId="50396F8C" w:rsidR="00244B1F" w:rsidRPr="00BA78F9" w:rsidRDefault="00244B1F" w:rsidP="00244B1F">
      <w:pPr>
        <w:rPr>
          <w:color w:val="000000" w:themeColor="text1"/>
          <w:lang w:val="en-GB"/>
        </w:rPr>
      </w:pPr>
      <w:r w:rsidRPr="00DB7D19">
        <w:rPr>
          <w:color w:val="000000" w:themeColor="text1"/>
          <w:lang w:val="en-GB"/>
        </w:rPr>
        <w:t>Step 1:</w:t>
      </w:r>
      <w:r w:rsidR="005403DD">
        <w:rPr>
          <w:color w:val="000000" w:themeColor="text1"/>
          <w:lang w:val="en-GB"/>
        </w:rPr>
        <w:t xml:space="preserve"> Orientation discussion</w:t>
      </w:r>
      <w:r w:rsidR="002A0D56" w:rsidRPr="00BA78F9">
        <w:rPr>
          <w:color w:val="000000" w:themeColor="text1"/>
          <w:lang w:val="en-GB"/>
        </w:rPr>
        <w:t xml:space="preserve"> (15 minutes)</w:t>
      </w:r>
    </w:p>
    <w:p w14:paraId="35F47873" w14:textId="1E2EC154" w:rsidR="00244B1F" w:rsidRPr="00BA78F9" w:rsidRDefault="00244B1F" w:rsidP="00BA0E11">
      <w:pPr>
        <w:rPr>
          <w:color w:val="000000" w:themeColor="text1"/>
          <w:lang w:val="en-GB"/>
        </w:rPr>
      </w:pPr>
      <w:r w:rsidRPr="00BA78F9">
        <w:rPr>
          <w:color w:val="000000" w:themeColor="text1"/>
          <w:lang w:val="en-GB"/>
        </w:rPr>
        <w:lastRenderedPageBreak/>
        <w:t xml:space="preserve">Input: </w:t>
      </w:r>
      <w:r w:rsidR="00692CE2" w:rsidRPr="00BA78F9">
        <w:rPr>
          <w:color w:val="000000" w:themeColor="text1"/>
          <w:lang w:val="en-GB"/>
        </w:rPr>
        <w:t xml:space="preserve">all </w:t>
      </w:r>
      <w:r w:rsidR="005B118E" w:rsidRPr="00BA78F9">
        <w:rPr>
          <w:color w:val="000000" w:themeColor="text1"/>
          <w:lang w:val="en-GB"/>
        </w:rPr>
        <w:t xml:space="preserve">students </w:t>
      </w:r>
      <w:r w:rsidRPr="00BA78F9">
        <w:rPr>
          <w:color w:val="000000" w:themeColor="text1"/>
          <w:lang w:val="en-GB"/>
        </w:rPr>
        <w:t xml:space="preserve">read the </w:t>
      </w:r>
      <w:r w:rsidR="00BA78F9">
        <w:rPr>
          <w:color w:val="000000" w:themeColor="text1"/>
          <w:lang w:val="en-GB"/>
        </w:rPr>
        <w:t>background reading</w:t>
      </w:r>
      <w:r w:rsidR="00FD1C6D" w:rsidRPr="00BA78F9">
        <w:rPr>
          <w:color w:val="000000" w:themeColor="text1"/>
          <w:lang w:val="en-GB"/>
        </w:rPr>
        <w:t xml:space="preserve"> </w:t>
      </w:r>
      <w:r w:rsidR="00692CE2" w:rsidRPr="00BA78F9">
        <w:rPr>
          <w:color w:val="000000" w:themeColor="text1"/>
          <w:lang w:val="en-GB"/>
        </w:rPr>
        <w:t xml:space="preserve">(prior </w:t>
      </w:r>
      <w:r w:rsidR="00466401" w:rsidRPr="00BA78F9">
        <w:rPr>
          <w:color w:val="000000" w:themeColor="text1"/>
          <w:lang w:val="en-GB"/>
        </w:rPr>
        <w:t>to</w:t>
      </w:r>
      <w:r w:rsidR="00692CE2" w:rsidRPr="00BA78F9">
        <w:rPr>
          <w:color w:val="000000" w:themeColor="text1"/>
          <w:lang w:val="en-GB"/>
        </w:rPr>
        <w:t xml:space="preserve"> class)</w:t>
      </w:r>
    </w:p>
    <w:p w14:paraId="6AB0744B" w14:textId="77777777" w:rsidR="00BA78F9" w:rsidRDefault="00BA78F9" w:rsidP="00BA0E11">
      <w:pPr>
        <w:rPr>
          <w:color w:val="000000" w:themeColor="text1"/>
          <w:lang w:val="en-GB"/>
        </w:rPr>
      </w:pPr>
    </w:p>
    <w:p w14:paraId="052543A7" w14:textId="6ABE4C31" w:rsidR="00692CE2" w:rsidRPr="00BA78F9" w:rsidRDefault="00244B1F" w:rsidP="00BA0E11">
      <w:pPr>
        <w:rPr>
          <w:color w:val="000000" w:themeColor="text1"/>
          <w:lang w:val="en-GB"/>
        </w:rPr>
      </w:pPr>
      <w:r w:rsidRPr="00DB7D19">
        <w:rPr>
          <w:b/>
          <w:bCs/>
          <w:color w:val="000000" w:themeColor="text1"/>
          <w:lang w:val="en-GB"/>
        </w:rPr>
        <w:t>Activity:</w:t>
      </w:r>
      <w:r w:rsidRPr="00BA78F9">
        <w:rPr>
          <w:color w:val="000000" w:themeColor="text1"/>
          <w:lang w:val="en-GB"/>
        </w:rPr>
        <w:t xml:space="preserve"> </w:t>
      </w:r>
      <w:r w:rsidR="00DB7D19">
        <w:rPr>
          <w:color w:val="000000" w:themeColor="text1"/>
          <w:lang w:val="en-GB"/>
        </w:rPr>
        <w:t>In</w:t>
      </w:r>
      <w:r w:rsidR="00692CE2" w:rsidRPr="00BA78F9">
        <w:rPr>
          <w:color w:val="000000" w:themeColor="text1"/>
          <w:lang w:val="en-GB"/>
        </w:rPr>
        <w:t xml:space="preserve">structor </w:t>
      </w:r>
      <w:r w:rsidR="00BA78F9">
        <w:rPr>
          <w:color w:val="000000" w:themeColor="text1"/>
          <w:lang w:val="en-GB"/>
        </w:rPr>
        <w:t xml:space="preserve">leads an </w:t>
      </w:r>
      <w:r w:rsidR="00692CE2" w:rsidRPr="00BA78F9">
        <w:rPr>
          <w:color w:val="000000" w:themeColor="text1"/>
          <w:lang w:val="en-GB"/>
        </w:rPr>
        <w:t>orient</w:t>
      </w:r>
      <w:r w:rsidR="00BA78F9">
        <w:rPr>
          <w:color w:val="000000" w:themeColor="text1"/>
          <w:lang w:val="en-GB"/>
        </w:rPr>
        <w:t>ation discussion to acquaint</w:t>
      </w:r>
      <w:r w:rsidR="00692CE2" w:rsidRPr="00BA78F9">
        <w:rPr>
          <w:color w:val="000000" w:themeColor="text1"/>
          <w:lang w:val="en-GB"/>
        </w:rPr>
        <w:t xml:space="preserve"> student</w:t>
      </w:r>
      <w:r w:rsidR="001779A9" w:rsidRPr="00BA78F9">
        <w:rPr>
          <w:color w:val="000000" w:themeColor="text1"/>
          <w:lang w:val="en-GB"/>
        </w:rPr>
        <w:t>s</w:t>
      </w:r>
      <w:r w:rsidR="00692CE2" w:rsidRPr="00BA78F9">
        <w:rPr>
          <w:color w:val="000000" w:themeColor="text1"/>
          <w:lang w:val="en-GB"/>
        </w:rPr>
        <w:t xml:space="preserve"> </w:t>
      </w:r>
      <w:r w:rsidR="00BA78F9">
        <w:rPr>
          <w:color w:val="000000" w:themeColor="text1"/>
          <w:lang w:val="en-GB"/>
        </w:rPr>
        <w:t>with</w:t>
      </w:r>
      <w:r w:rsidR="00692CE2" w:rsidRPr="00BA78F9">
        <w:rPr>
          <w:color w:val="000000" w:themeColor="text1"/>
          <w:lang w:val="en-GB"/>
        </w:rPr>
        <w:t xml:space="preserve"> the concepts </w:t>
      </w:r>
      <w:r w:rsidR="00BA0E11" w:rsidRPr="00BA78F9">
        <w:rPr>
          <w:color w:val="000000" w:themeColor="text1"/>
          <w:lang w:val="en-GB"/>
        </w:rPr>
        <w:t xml:space="preserve">found in the story </w:t>
      </w:r>
    </w:p>
    <w:p w14:paraId="4163C01B" w14:textId="7553FA21" w:rsidR="00692CE2" w:rsidRPr="00BA78F9" w:rsidRDefault="00692CE2" w:rsidP="00244B1F">
      <w:pPr>
        <w:ind w:left="720"/>
        <w:rPr>
          <w:color w:val="000000" w:themeColor="text1"/>
          <w:lang w:val="en-GB"/>
        </w:rPr>
      </w:pPr>
      <w:r w:rsidRPr="00BA78F9">
        <w:rPr>
          <w:color w:val="000000" w:themeColor="text1"/>
          <w:lang w:val="en-GB"/>
        </w:rPr>
        <w:t xml:space="preserve">1. </w:t>
      </w:r>
      <w:r w:rsidR="001779A9" w:rsidRPr="00BA78F9">
        <w:rPr>
          <w:color w:val="000000" w:themeColor="text1"/>
          <w:lang w:val="en-GB"/>
        </w:rPr>
        <w:t xml:space="preserve">Types of enhancement </w:t>
      </w:r>
    </w:p>
    <w:p w14:paraId="2BFB8E3D" w14:textId="31AFB2F5" w:rsidR="00692CE2" w:rsidRPr="00BA78F9" w:rsidRDefault="00692CE2" w:rsidP="00244B1F">
      <w:pPr>
        <w:ind w:left="720"/>
        <w:rPr>
          <w:color w:val="000000" w:themeColor="text1"/>
          <w:lang w:val="en-GB"/>
        </w:rPr>
      </w:pPr>
      <w:r w:rsidRPr="00BA78F9">
        <w:rPr>
          <w:color w:val="000000" w:themeColor="text1"/>
          <w:lang w:val="en-GB"/>
        </w:rPr>
        <w:t xml:space="preserve">2. </w:t>
      </w:r>
      <w:r w:rsidR="001779A9" w:rsidRPr="00BA78F9">
        <w:rPr>
          <w:color w:val="000000" w:themeColor="text1"/>
          <w:lang w:val="en-GB"/>
        </w:rPr>
        <w:t>Ethical Enhancement</w:t>
      </w:r>
    </w:p>
    <w:p w14:paraId="64581B82" w14:textId="17FBB3D0" w:rsidR="001779A9" w:rsidRPr="00BA78F9" w:rsidRDefault="00692CE2" w:rsidP="001779A9">
      <w:pPr>
        <w:ind w:left="720"/>
        <w:rPr>
          <w:color w:val="000000" w:themeColor="text1"/>
          <w:lang w:val="en-GB"/>
        </w:rPr>
      </w:pPr>
      <w:r w:rsidRPr="00BA78F9">
        <w:rPr>
          <w:color w:val="000000" w:themeColor="text1"/>
          <w:lang w:val="en-GB"/>
        </w:rPr>
        <w:t xml:space="preserve">3. </w:t>
      </w:r>
      <w:r w:rsidR="001779A9" w:rsidRPr="00BA78F9">
        <w:rPr>
          <w:color w:val="000000" w:themeColor="text1"/>
        </w:rPr>
        <w:t>Genetic engineering and social ethics</w:t>
      </w:r>
      <w:r w:rsidR="001779A9" w:rsidRPr="00BA78F9" w:rsidDel="001779A9">
        <w:rPr>
          <w:color w:val="000000" w:themeColor="text1"/>
          <w:lang w:val="en-GB"/>
        </w:rPr>
        <w:t xml:space="preserve"> </w:t>
      </w:r>
    </w:p>
    <w:p w14:paraId="1E3857D8" w14:textId="77777777" w:rsidR="00BA78F9" w:rsidRDefault="00BA78F9" w:rsidP="00BA78F9">
      <w:pPr>
        <w:ind w:left="270" w:hanging="270"/>
        <w:rPr>
          <w:color w:val="000000" w:themeColor="text1"/>
          <w:lang w:val="en-GB"/>
        </w:rPr>
      </w:pPr>
    </w:p>
    <w:p w14:paraId="0A05143D" w14:textId="217DEF23" w:rsidR="002B2DE3" w:rsidRPr="00BA78F9" w:rsidRDefault="00244B1F" w:rsidP="00BA78F9">
      <w:pPr>
        <w:ind w:left="270" w:hanging="270"/>
        <w:rPr>
          <w:color w:val="000000" w:themeColor="text1"/>
          <w:lang w:val="en-GB"/>
        </w:rPr>
      </w:pPr>
      <w:r w:rsidRPr="00DB7D19">
        <w:rPr>
          <w:b/>
          <w:bCs/>
          <w:color w:val="000000" w:themeColor="text1"/>
          <w:lang w:val="en-GB"/>
        </w:rPr>
        <w:t>Output</w:t>
      </w:r>
      <w:r w:rsidRPr="00BA78F9">
        <w:rPr>
          <w:color w:val="000000" w:themeColor="text1"/>
          <w:lang w:val="en-GB"/>
        </w:rPr>
        <w:t xml:space="preserve">: </w:t>
      </w:r>
      <w:r w:rsidR="00DB7D19">
        <w:rPr>
          <w:color w:val="000000" w:themeColor="text1"/>
          <w:lang w:val="en-GB"/>
        </w:rPr>
        <w:t>S</w:t>
      </w:r>
      <w:r w:rsidR="00692CE2" w:rsidRPr="00BA78F9">
        <w:rPr>
          <w:color w:val="000000" w:themeColor="text1"/>
          <w:lang w:val="en-GB"/>
        </w:rPr>
        <w:t>tudents receive basic information and are oriented to the subject</w:t>
      </w:r>
      <w:r w:rsidRPr="00BA78F9">
        <w:rPr>
          <w:color w:val="000000" w:themeColor="text1"/>
          <w:lang w:val="en-GB"/>
        </w:rPr>
        <w:t xml:space="preserve"> </w:t>
      </w:r>
    </w:p>
    <w:p w14:paraId="77BB216E" w14:textId="77777777" w:rsidR="002B2DE3" w:rsidRPr="00BA78F9" w:rsidRDefault="002B2DE3" w:rsidP="00244B1F">
      <w:pPr>
        <w:rPr>
          <w:color w:val="000000" w:themeColor="text1"/>
          <w:lang w:val="en-GB"/>
        </w:rPr>
      </w:pPr>
    </w:p>
    <w:p w14:paraId="0729AD05" w14:textId="774BDB71" w:rsidR="00466477" w:rsidRPr="00BA78F9" w:rsidRDefault="00244B1F" w:rsidP="00244B1F">
      <w:pPr>
        <w:rPr>
          <w:color w:val="000000" w:themeColor="text1"/>
          <w:lang w:val="en-GB"/>
        </w:rPr>
      </w:pPr>
      <w:r w:rsidRPr="00DB7D19">
        <w:rPr>
          <w:b/>
          <w:bCs/>
          <w:color w:val="000000" w:themeColor="text1"/>
          <w:lang w:val="en-GB"/>
        </w:rPr>
        <w:t>Step 2</w:t>
      </w:r>
      <w:r w:rsidR="00466477" w:rsidRPr="00DB7D19">
        <w:rPr>
          <w:b/>
          <w:bCs/>
          <w:color w:val="000000" w:themeColor="text1"/>
          <w:lang w:val="en-GB"/>
        </w:rPr>
        <w:t>:</w:t>
      </w:r>
      <w:r w:rsidR="002A0D56" w:rsidRPr="00BA78F9">
        <w:rPr>
          <w:color w:val="000000" w:themeColor="text1"/>
          <w:lang w:val="en-GB"/>
        </w:rPr>
        <w:t xml:space="preserve"> </w:t>
      </w:r>
      <w:r w:rsidR="005403DD">
        <w:rPr>
          <w:color w:val="000000" w:themeColor="text1"/>
          <w:lang w:val="en-GB"/>
        </w:rPr>
        <w:t xml:space="preserve">Prepare for debate </w:t>
      </w:r>
      <w:r w:rsidR="002A0D56" w:rsidRPr="00BA78F9">
        <w:rPr>
          <w:color w:val="000000" w:themeColor="text1"/>
          <w:lang w:val="en-GB"/>
        </w:rPr>
        <w:t>(</w:t>
      </w:r>
      <w:r w:rsidR="00DB7D19">
        <w:rPr>
          <w:color w:val="000000" w:themeColor="text1"/>
          <w:lang w:val="en-GB"/>
        </w:rPr>
        <w:t>15</w:t>
      </w:r>
      <w:r w:rsidR="002A0D56" w:rsidRPr="00BA78F9">
        <w:rPr>
          <w:color w:val="000000" w:themeColor="text1"/>
          <w:lang w:val="en-GB"/>
        </w:rPr>
        <w:t xml:space="preserve"> minutes)</w:t>
      </w:r>
    </w:p>
    <w:p w14:paraId="23571977" w14:textId="7AD3F3C6" w:rsidR="005F14B0" w:rsidRDefault="00244B1F" w:rsidP="00A04B03">
      <w:pPr>
        <w:ind w:left="720"/>
        <w:rPr>
          <w:color w:val="000000" w:themeColor="text1"/>
          <w:lang w:val="en-GB"/>
        </w:rPr>
      </w:pPr>
      <w:r w:rsidRPr="00DB7D19">
        <w:rPr>
          <w:b/>
          <w:bCs/>
          <w:color w:val="000000" w:themeColor="text1"/>
          <w:lang w:val="en-GB"/>
        </w:rPr>
        <w:t>Input:</w:t>
      </w:r>
      <w:r w:rsidRPr="00BA78F9">
        <w:rPr>
          <w:color w:val="000000" w:themeColor="text1"/>
          <w:lang w:val="en-GB"/>
        </w:rPr>
        <w:t xml:space="preserve"> </w:t>
      </w:r>
      <w:r w:rsidR="00BA78F9">
        <w:rPr>
          <w:color w:val="000000" w:themeColor="text1"/>
          <w:lang w:val="en-GB"/>
        </w:rPr>
        <w:t>Orientation discussion from step 1</w:t>
      </w:r>
    </w:p>
    <w:p w14:paraId="05EB5CB0" w14:textId="77777777" w:rsidR="005403DD" w:rsidRPr="00BA78F9" w:rsidRDefault="005403DD" w:rsidP="00A04B03">
      <w:pPr>
        <w:ind w:left="720"/>
        <w:rPr>
          <w:color w:val="000000" w:themeColor="text1"/>
          <w:lang w:val="en-GB"/>
        </w:rPr>
      </w:pPr>
    </w:p>
    <w:p w14:paraId="061AF8AE" w14:textId="03A549A7" w:rsidR="005403DD" w:rsidRDefault="005403DD" w:rsidP="00A04B03">
      <w:pPr>
        <w:ind w:left="720"/>
        <w:rPr>
          <w:color w:val="000000" w:themeColor="text1"/>
          <w:lang w:val="en-GB"/>
        </w:rPr>
      </w:pPr>
      <w:r w:rsidRPr="00BA78F9">
        <w:rPr>
          <w:color w:val="000000" w:themeColor="text1"/>
          <w:lang w:val="en-GB"/>
        </w:rPr>
        <w:t xml:space="preserve">The instructor </w:t>
      </w:r>
      <w:r>
        <w:rPr>
          <w:color w:val="000000" w:themeColor="text1"/>
          <w:lang w:val="en-GB"/>
        </w:rPr>
        <w:t xml:space="preserve">divides </w:t>
      </w:r>
      <w:r w:rsidRPr="00BA78F9">
        <w:rPr>
          <w:color w:val="000000" w:themeColor="text1"/>
          <w:lang w:val="en-GB"/>
        </w:rPr>
        <w:t xml:space="preserve">students into </w:t>
      </w:r>
      <w:r>
        <w:rPr>
          <w:color w:val="000000" w:themeColor="text1"/>
          <w:lang w:val="en-GB"/>
        </w:rPr>
        <w:t>five</w:t>
      </w:r>
      <w:r w:rsidRPr="00BA78F9">
        <w:rPr>
          <w:color w:val="000000" w:themeColor="text1"/>
          <w:lang w:val="en-GB"/>
        </w:rPr>
        <w:t xml:space="preserve"> groups, </w:t>
      </w:r>
      <w:r>
        <w:rPr>
          <w:color w:val="000000" w:themeColor="text1"/>
          <w:lang w:val="en-GB"/>
        </w:rPr>
        <w:t xml:space="preserve">Teams A, B, C, D, and </w:t>
      </w:r>
      <w:r w:rsidR="00DB7D19">
        <w:rPr>
          <w:color w:val="000000" w:themeColor="text1"/>
          <w:lang w:val="en-GB"/>
        </w:rPr>
        <w:t>O</w:t>
      </w:r>
      <w:r>
        <w:rPr>
          <w:color w:val="000000" w:themeColor="text1"/>
          <w:lang w:val="en-GB"/>
        </w:rPr>
        <w:t xml:space="preserve">bservers. Teams A-D should have 3-6 students in them; if there are not sufficient students, </w:t>
      </w:r>
      <w:r w:rsidR="00DB7D19">
        <w:rPr>
          <w:color w:val="000000" w:themeColor="text1"/>
          <w:lang w:val="en-GB"/>
        </w:rPr>
        <w:t>O</w:t>
      </w:r>
      <w:r>
        <w:rPr>
          <w:color w:val="000000" w:themeColor="text1"/>
          <w:lang w:val="en-GB"/>
        </w:rPr>
        <w:t xml:space="preserve">bservers can be omitted. </w:t>
      </w:r>
    </w:p>
    <w:p w14:paraId="7B6687AC" w14:textId="276FC8D9" w:rsidR="005403DD" w:rsidRDefault="005403DD" w:rsidP="00A04B03">
      <w:pPr>
        <w:ind w:left="720"/>
        <w:rPr>
          <w:color w:val="000000" w:themeColor="text1"/>
          <w:lang w:val="en-GB"/>
        </w:rPr>
      </w:pPr>
    </w:p>
    <w:p w14:paraId="18E7AF20" w14:textId="44EE04F3" w:rsidR="00DB7D19" w:rsidRPr="00DB7D19" w:rsidRDefault="005403DD" w:rsidP="00A04B03">
      <w:pPr>
        <w:ind w:left="720"/>
        <w:rPr>
          <w:b/>
          <w:bCs/>
          <w:color w:val="000000" w:themeColor="text1"/>
          <w:lang w:val="en-GB"/>
        </w:rPr>
      </w:pPr>
      <w:r w:rsidRPr="00DB7D19">
        <w:rPr>
          <w:b/>
          <w:bCs/>
          <w:color w:val="000000" w:themeColor="text1"/>
          <w:lang w:val="en-GB"/>
        </w:rPr>
        <w:t xml:space="preserve">Activity: </w:t>
      </w:r>
    </w:p>
    <w:p w14:paraId="4D423078" w14:textId="1DFE5E6E" w:rsidR="00DB7D19" w:rsidRDefault="00DB7D19" w:rsidP="00A04B03">
      <w:pPr>
        <w:ind w:left="720"/>
        <w:rPr>
          <w:color w:val="000000" w:themeColor="text1"/>
          <w:lang w:val="en-GB"/>
        </w:rPr>
      </w:pPr>
      <w:r>
        <w:rPr>
          <w:color w:val="000000" w:themeColor="text1"/>
          <w:lang w:val="en-GB"/>
        </w:rPr>
        <w:t xml:space="preserve">Teams should read the relevant information for their Team in </w:t>
      </w:r>
      <w:r w:rsidRPr="00DB7D19">
        <w:rPr>
          <w:i/>
          <w:iCs/>
          <w:color w:val="000000" w:themeColor="text1"/>
          <w:lang w:val="en-GB"/>
        </w:rPr>
        <w:t>Annex 1: Debates 1 &amp; 2</w:t>
      </w:r>
      <w:r>
        <w:rPr>
          <w:color w:val="000000" w:themeColor="text1"/>
          <w:lang w:val="en-GB"/>
        </w:rPr>
        <w:t xml:space="preserve"> and prepare propositions and closing statement. </w:t>
      </w:r>
    </w:p>
    <w:p w14:paraId="3AEFCD32" w14:textId="77777777" w:rsidR="00DB7D19" w:rsidRDefault="00DB7D19" w:rsidP="00A04B03">
      <w:pPr>
        <w:ind w:left="720"/>
        <w:rPr>
          <w:color w:val="000000" w:themeColor="text1"/>
          <w:lang w:val="en-GB"/>
        </w:rPr>
      </w:pPr>
    </w:p>
    <w:p w14:paraId="53255A0C" w14:textId="41E9A1C5" w:rsidR="005403DD" w:rsidRPr="00BA78F9" w:rsidRDefault="005403DD" w:rsidP="00A04B03">
      <w:pPr>
        <w:ind w:left="720"/>
        <w:rPr>
          <w:color w:val="000000" w:themeColor="text1"/>
          <w:lang w:val="en-GB"/>
        </w:rPr>
      </w:pPr>
      <w:r>
        <w:rPr>
          <w:color w:val="000000" w:themeColor="text1"/>
          <w:lang w:val="en-GB"/>
        </w:rPr>
        <w:t>E</w:t>
      </w:r>
      <w:r w:rsidRPr="00BA78F9">
        <w:rPr>
          <w:color w:val="000000" w:themeColor="text1"/>
          <w:lang w:val="en-GB"/>
        </w:rPr>
        <w:t xml:space="preserve">ach </w:t>
      </w:r>
      <w:r>
        <w:rPr>
          <w:color w:val="000000" w:themeColor="text1"/>
          <w:lang w:val="en-GB"/>
        </w:rPr>
        <w:t>Team</w:t>
      </w:r>
      <w:r w:rsidRPr="00BA78F9">
        <w:rPr>
          <w:color w:val="000000" w:themeColor="text1"/>
          <w:lang w:val="en-GB"/>
        </w:rPr>
        <w:t xml:space="preserve"> will </w:t>
      </w:r>
    </w:p>
    <w:p w14:paraId="5AFC5580" w14:textId="7DAC2115" w:rsidR="005403DD" w:rsidRPr="00BA78F9" w:rsidRDefault="005403DD" w:rsidP="00A04B03">
      <w:pPr>
        <w:ind w:left="1440" w:firstLine="720"/>
        <w:rPr>
          <w:color w:val="000000" w:themeColor="text1"/>
          <w:lang w:val="en-GB"/>
        </w:rPr>
      </w:pPr>
      <w:r w:rsidRPr="00BA78F9">
        <w:rPr>
          <w:color w:val="000000" w:themeColor="text1"/>
          <w:lang w:val="en-GB"/>
        </w:rPr>
        <w:t xml:space="preserve">1. </w:t>
      </w:r>
      <w:r>
        <w:rPr>
          <w:color w:val="000000" w:themeColor="text1"/>
          <w:lang w:val="en-GB"/>
        </w:rPr>
        <w:t>Cr</w:t>
      </w:r>
      <w:r w:rsidRPr="00BA78F9">
        <w:rPr>
          <w:color w:val="000000" w:themeColor="text1"/>
          <w:lang w:val="en-GB"/>
        </w:rPr>
        <w:t xml:space="preserve">eate 3 propositions that defend their position </w:t>
      </w:r>
    </w:p>
    <w:p w14:paraId="1D68F2DB" w14:textId="5DA5B264" w:rsidR="005403DD" w:rsidRPr="00BA78F9" w:rsidRDefault="005403DD" w:rsidP="00A04B03">
      <w:pPr>
        <w:ind w:left="1440" w:firstLine="720"/>
        <w:rPr>
          <w:color w:val="000000" w:themeColor="text1"/>
          <w:lang w:val="en-GB"/>
        </w:rPr>
      </w:pPr>
      <w:r w:rsidRPr="00BA78F9">
        <w:rPr>
          <w:color w:val="000000" w:themeColor="text1"/>
          <w:lang w:val="en-GB"/>
        </w:rPr>
        <w:t>2.</w:t>
      </w:r>
      <w:r>
        <w:rPr>
          <w:color w:val="000000" w:themeColor="text1"/>
          <w:lang w:val="en-GB"/>
        </w:rPr>
        <w:t xml:space="preserve"> C</w:t>
      </w:r>
      <w:r w:rsidRPr="00BA78F9">
        <w:rPr>
          <w:color w:val="000000" w:themeColor="text1"/>
          <w:lang w:val="en-GB"/>
        </w:rPr>
        <w:t xml:space="preserve">reate 3 counterpoints is response to the other team  </w:t>
      </w:r>
    </w:p>
    <w:p w14:paraId="5E398FDA" w14:textId="5A28D07A" w:rsidR="005403DD" w:rsidRPr="00BA78F9" w:rsidRDefault="005403DD" w:rsidP="00A04B03">
      <w:pPr>
        <w:ind w:left="1440" w:firstLine="720"/>
        <w:rPr>
          <w:color w:val="000000" w:themeColor="text1"/>
          <w:lang w:val="en-GB"/>
        </w:rPr>
      </w:pPr>
      <w:r w:rsidRPr="00BA78F9">
        <w:rPr>
          <w:color w:val="000000" w:themeColor="text1"/>
          <w:lang w:val="en-GB"/>
        </w:rPr>
        <w:t xml:space="preserve">3. </w:t>
      </w:r>
      <w:r>
        <w:rPr>
          <w:color w:val="000000" w:themeColor="text1"/>
          <w:lang w:val="en-GB"/>
        </w:rPr>
        <w:t>Cr</w:t>
      </w:r>
      <w:r w:rsidRPr="00BA78F9">
        <w:rPr>
          <w:color w:val="000000" w:themeColor="text1"/>
          <w:lang w:val="en-GB"/>
        </w:rPr>
        <w:t xml:space="preserve">eate a closing statement that summarizes their position </w:t>
      </w:r>
    </w:p>
    <w:p w14:paraId="69168C0C" w14:textId="6293DF26" w:rsidR="005403DD" w:rsidRDefault="005403DD" w:rsidP="00A04B03">
      <w:pPr>
        <w:ind w:left="2160"/>
        <w:rPr>
          <w:color w:val="000000" w:themeColor="text1"/>
          <w:lang w:val="en-GB"/>
        </w:rPr>
      </w:pPr>
    </w:p>
    <w:p w14:paraId="5DE4AC9D" w14:textId="1A53C698" w:rsidR="00DB7D19" w:rsidRPr="00BA78F9" w:rsidRDefault="00DB7D19" w:rsidP="00A04B03">
      <w:pPr>
        <w:ind w:left="720"/>
        <w:rPr>
          <w:color w:val="000000" w:themeColor="text1"/>
          <w:lang w:val="en-GB"/>
        </w:rPr>
      </w:pPr>
      <w:r>
        <w:rPr>
          <w:color w:val="000000" w:themeColor="text1"/>
          <w:lang w:val="en-GB"/>
        </w:rPr>
        <w:t>Observers should read both sides of both debates carefully while Teams prepare and think about possible points in the debates where the sides could find consensus or agreement.</w:t>
      </w:r>
    </w:p>
    <w:p w14:paraId="1BAA04CB" w14:textId="77777777" w:rsidR="005403DD" w:rsidRDefault="005403DD" w:rsidP="00A04B03">
      <w:pPr>
        <w:ind w:left="720"/>
        <w:rPr>
          <w:color w:val="000000" w:themeColor="text1"/>
          <w:lang w:val="en-GB"/>
        </w:rPr>
      </w:pPr>
    </w:p>
    <w:p w14:paraId="2107A797" w14:textId="610FFD5A" w:rsidR="005403DD" w:rsidRPr="00BA78F9" w:rsidRDefault="005403DD" w:rsidP="00A04B03">
      <w:pPr>
        <w:ind w:left="720"/>
        <w:rPr>
          <w:color w:val="000000" w:themeColor="text1"/>
          <w:lang w:val="en-GB"/>
        </w:rPr>
      </w:pPr>
      <w:r w:rsidRPr="00DB7D19">
        <w:rPr>
          <w:b/>
          <w:bCs/>
          <w:color w:val="000000" w:themeColor="text1"/>
          <w:lang w:val="en-GB"/>
        </w:rPr>
        <w:t>Output:</w:t>
      </w:r>
      <w:r w:rsidRPr="00BA78F9">
        <w:rPr>
          <w:color w:val="000000" w:themeColor="text1"/>
          <w:lang w:val="en-GB"/>
        </w:rPr>
        <w:t xml:space="preserve"> </w:t>
      </w:r>
      <w:r>
        <w:rPr>
          <w:color w:val="000000" w:themeColor="text1"/>
          <w:lang w:val="en-GB"/>
        </w:rPr>
        <w:t xml:space="preserve">Each Team creates 6 propositions and a closing statement; </w:t>
      </w:r>
      <w:r w:rsidR="00DB7D19">
        <w:rPr>
          <w:color w:val="000000" w:themeColor="text1"/>
          <w:lang w:val="en-GB"/>
        </w:rPr>
        <w:t>O</w:t>
      </w:r>
      <w:r>
        <w:rPr>
          <w:color w:val="000000" w:themeColor="text1"/>
          <w:lang w:val="en-GB"/>
        </w:rPr>
        <w:t xml:space="preserve">bservers </w:t>
      </w:r>
      <w:r w:rsidR="001D781A">
        <w:rPr>
          <w:color w:val="000000" w:themeColor="text1"/>
          <w:lang w:val="en-GB"/>
        </w:rPr>
        <w:t>know debate topics well.</w:t>
      </w:r>
    </w:p>
    <w:p w14:paraId="0678EDF3" w14:textId="684D30D5" w:rsidR="005403DD" w:rsidRDefault="005403DD" w:rsidP="00BA0E11">
      <w:pPr>
        <w:rPr>
          <w:color w:val="000000" w:themeColor="text1"/>
          <w:lang w:val="en-GB"/>
        </w:rPr>
      </w:pPr>
    </w:p>
    <w:p w14:paraId="6A8A03AC" w14:textId="77777777" w:rsidR="00BA78F9" w:rsidRDefault="00BA78F9" w:rsidP="00466477">
      <w:pPr>
        <w:autoSpaceDE w:val="0"/>
        <w:autoSpaceDN w:val="0"/>
        <w:adjustRightInd w:val="0"/>
        <w:rPr>
          <w:b/>
          <w:color w:val="000000" w:themeColor="text1"/>
          <w:lang w:val="en-GB"/>
        </w:rPr>
      </w:pPr>
    </w:p>
    <w:p w14:paraId="29B8EE26" w14:textId="784866FB" w:rsidR="00655341" w:rsidRDefault="00DB7D19" w:rsidP="00BA0E11">
      <w:pPr>
        <w:rPr>
          <w:color w:val="000000" w:themeColor="text1"/>
        </w:rPr>
      </w:pPr>
      <w:r w:rsidRPr="00DB7D19">
        <w:rPr>
          <w:b/>
          <w:bCs/>
          <w:color w:val="000000" w:themeColor="text1"/>
        </w:rPr>
        <w:t>Step 3:</w:t>
      </w:r>
      <w:r>
        <w:rPr>
          <w:color w:val="000000" w:themeColor="text1"/>
        </w:rPr>
        <w:t xml:space="preserve"> Debate (30</w:t>
      </w:r>
      <w:r w:rsidR="001D781A">
        <w:rPr>
          <w:color w:val="000000" w:themeColor="text1"/>
        </w:rPr>
        <w:t>-45</w:t>
      </w:r>
      <w:r>
        <w:rPr>
          <w:color w:val="000000" w:themeColor="text1"/>
        </w:rPr>
        <w:t>minutes)</w:t>
      </w:r>
    </w:p>
    <w:p w14:paraId="03D3DDD1" w14:textId="77777777" w:rsidR="00DB7D19" w:rsidRPr="00BA78F9" w:rsidRDefault="00DB7D19" w:rsidP="00BA0E11">
      <w:pPr>
        <w:rPr>
          <w:color w:val="000000" w:themeColor="text1"/>
        </w:rPr>
      </w:pPr>
    </w:p>
    <w:p w14:paraId="02D2D7C6" w14:textId="37641D2D" w:rsidR="00DB7D19" w:rsidRDefault="00DB7D19" w:rsidP="00A04B03">
      <w:pPr>
        <w:ind w:left="720"/>
        <w:rPr>
          <w:color w:val="000000" w:themeColor="text1"/>
          <w:lang w:val="en-GB"/>
        </w:rPr>
      </w:pPr>
      <w:r w:rsidRPr="00DB7D19">
        <w:rPr>
          <w:b/>
          <w:bCs/>
          <w:color w:val="000000" w:themeColor="text1"/>
          <w:lang w:val="en-GB"/>
        </w:rPr>
        <w:t>Input:</w:t>
      </w:r>
      <w:r w:rsidRPr="00BA78F9">
        <w:rPr>
          <w:color w:val="000000" w:themeColor="text1"/>
          <w:lang w:val="en-GB"/>
        </w:rPr>
        <w:t xml:space="preserve"> </w:t>
      </w:r>
      <w:r>
        <w:rPr>
          <w:color w:val="000000" w:themeColor="text1"/>
          <w:lang w:val="en-GB"/>
        </w:rPr>
        <w:t>Prepared propositions &amp; closing statements from Teams; Observers’ knowledge of 2 debates</w:t>
      </w:r>
    </w:p>
    <w:p w14:paraId="16C02323" w14:textId="6410BCBF" w:rsidR="00DB7D19" w:rsidRDefault="00DB7D19" w:rsidP="00A04B03">
      <w:pPr>
        <w:ind w:left="720"/>
        <w:rPr>
          <w:color w:val="000000" w:themeColor="text1"/>
          <w:lang w:val="en-GB"/>
        </w:rPr>
      </w:pPr>
    </w:p>
    <w:p w14:paraId="57732F56" w14:textId="65F7B17F" w:rsidR="00DB7D19" w:rsidRDefault="00DB7D19" w:rsidP="00A04B03">
      <w:pPr>
        <w:ind w:left="720"/>
        <w:rPr>
          <w:color w:val="000000" w:themeColor="text1"/>
          <w:lang w:val="en-GB"/>
        </w:rPr>
      </w:pPr>
      <w:r w:rsidRPr="001D781A">
        <w:rPr>
          <w:b/>
          <w:bCs/>
          <w:color w:val="000000" w:themeColor="text1"/>
          <w:lang w:val="en-GB"/>
        </w:rPr>
        <w:t>Activity</w:t>
      </w:r>
      <w:r>
        <w:rPr>
          <w:color w:val="000000" w:themeColor="text1"/>
          <w:lang w:val="en-GB"/>
        </w:rPr>
        <w:t>: Teams A&amp;B debate for 15 minutes, sharing their 6 propositions and concluding with a closing statement. Teams can respond to each other’s points but should generally stick to the propositions they’ve prepared.</w:t>
      </w:r>
    </w:p>
    <w:p w14:paraId="6A6143CE" w14:textId="30731A8A" w:rsidR="001D781A" w:rsidRDefault="001D781A" w:rsidP="00A04B03">
      <w:pPr>
        <w:ind w:left="720"/>
        <w:rPr>
          <w:color w:val="000000" w:themeColor="text1"/>
          <w:lang w:val="en-GB"/>
        </w:rPr>
      </w:pPr>
    </w:p>
    <w:p w14:paraId="19FBA50D" w14:textId="30842644" w:rsidR="001D781A" w:rsidRDefault="001D781A" w:rsidP="00A04B03">
      <w:pPr>
        <w:ind w:left="720"/>
        <w:rPr>
          <w:color w:val="000000" w:themeColor="text1"/>
          <w:lang w:val="en-GB"/>
        </w:rPr>
      </w:pPr>
      <w:r>
        <w:rPr>
          <w:color w:val="000000" w:themeColor="text1"/>
          <w:lang w:val="en-GB"/>
        </w:rPr>
        <w:t>Then Teams C&amp;D repeat the same debate procedure.</w:t>
      </w:r>
    </w:p>
    <w:p w14:paraId="08C01122" w14:textId="77777777" w:rsidR="00DB7D19" w:rsidRDefault="00DB7D19" w:rsidP="00A04B03">
      <w:pPr>
        <w:ind w:left="2160"/>
        <w:rPr>
          <w:color w:val="000000" w:themeColor="text1"/>
          <w:lang w:val="en-GB"/>
        </w:rPr>
      </w:pPr>
    </w:p>
    <w:p w14:paraId="522B86CF" w14:textId="6C8FE1CE" w:rsidR="00DB7D19" w:rsidRPr="00BA78F9" w:rsidRDefault="00DB7D19" w:rsidP="00A04B03">
      <w:pPr>
        <w:ind w:left="720"/>
        <w:rPr>
          <w:color w:val="000000" w:themeColor="text1"/>
          <w:lang w:val="en-GB"/>
        </w:rPr>
      </w:pPr>
      <w:r>
        <w:rPr>
          <w:color w:val="000000" w:themeColor="text1"/>
          <w:lang w:val="en-GB"/>
        </w:rPr>
        <w:t xml:space="preserve">When Teams are debating, </w:t>
      </w:r>
      <w:r w:rsidR="001D781A">
        <w:rPr>
          <w:color w:val="000000" w:themeColor="text1"/>
          <w:lang w:val="en-GB"/>
        </w:rPr>
        <w:t>O</w:t>
      </w:r>
      <w:r>
        <w:rPr>
          <w:color w:val="000000" w:themeColor="text1"/>
          <w:lang w:val="en-GB"/>
        </w:rPr>
        <w:t xml:space="preserve">bservers should record notes on places of possible </w:t>
      </w:r>
      <w:r w:rsidRPr="00BA78F9">
        <w:rPr>
          <w:color w:val="000000" w:themeColor="text1"/>
          <w:lang w:val="en-GB"/>
        </w:rPr>
        <w:t>ethical consensus. (</w:t>
      </w:r>
      <w:r>
        <w:rPr>
          <w:color w:val="000000" w:themeColor="text1"/>
          <w:lang w:val="en-GB"/>
        </w:rPr>
        <w:t>These would be</w:t>
      </w:r>
      <w:r w:rsidRPr="00BA78F9">
        <w:rPr>
          <w:color w:val="000000" w:themeColor="text1"/>
          <w:lang w:val="en-GB"/>
        </w:rPr>
        <w:t xml:space="preserve"> areas where both groups may agree, or where there is a third option, or another ethical aspect that unifies the concerns of both sides.)</w:t>
      </w:r>
      <w:r w:rsidR="001D781A">
        <w:rPr>
          <w:color w:val="000000" w:themeColor="text1"/>
          <w:lang w:val="en-GB"/>
        </w:rPr>
        <w:t xml:space="preserve"> If there are no observers, this task should be done by Teams C&amp;D for debate 1 and Teams A&amp;B for debate 2.</w:t>
      </w:r>
    </w:p>
    <w:p w14:paraId="7125CCB7" w14:textId="2A812D84" w:rsidR="00DB7D19" w:rsidRDefault="00DB7D19" w:rsidP="00A04B03">
      <w:pPr>
        <w:ind w:left="720"/>
        <w:rPr>
          <w:color w:val="000000" w:themeColor="text1"/>
          <w:lang w:val="en-GB"/>
        </w:rPr>
      </w:pPr>
    </w:p>
    <w:p w14:paraId="38BBE849" w14:textId="337BC2E4" w:rsidR="001D781A" w:rsidRDefault="001D781A" w:rsidP="00A04B03">
      <w:pPr>
        <w:ind w:left="720"/>
        <w:rPr>
          <w:color w:val="000000" w:themeColor="text1"/>
          <w:lang w:val="en-GB"/>
        </w:rPr>
      </w:pPr>
      <w:r w:rsidRPr="001D781A">
        <w:rPr>
          <w:b/>
          <w:bCs/>
          <w:color w:val="000000" w:themeColor="text1"/>
          <w:lang w:val="en-GB"/>
        </w:rPr>
        <w:t>Output:</w:t>
      </w:r>
      <w:r>
        <w:rPr>
          <w:color w:val="000000" w:themeColor="text1"/>
          <w:lang w:val="en-GB"/>
        </w:rPr>
        <w:t xml:space="preserve"> Completed debate and notes from Observers</w:t>
      </w:r>
    </w:p>
    <w:p w14:paraId="5746520D" w14:textId="3FC6A014" w:rsidR="00466477" w:rsidRPr="00BA78F9" w:rsidRDefault="00466477" w:rsidP="00BA0E11">
      <w:pPr>
        <w:rPr>
          <w:color w:val="000000" w:themeColor="text1"/>
          <w:lang w:val="en-GB"/>
        </w:rPr>
      </w:pPr>
    </w:p>
    <w:p w14:paraId="41F7F38F" w14:textId="0CA399EE" w:rsidR="00466477" w:rsidRPr="00BA78F9" w:rsidRDefault="00466477" w:rsidP="00BA0E11">
      <w:pPr>
        <w:rPr>
          <w:color w:val="000000" w:themeColor="text1"/>
          <w:lang w:val="en-GB"/>
        </w:rPr>
      </w:pPr>
      <w:r w:rsidRPr="001D781A">
        <w:rPr>
          <w:b/>
          <w:bCs/>
          <w:color w:val="000000" w:themeColor="text1"/>
          <w:lang w:val="en-GB"/>
        </w:rPr>
        <w:t xml:space="preserve">Step </w:t>
      </w:r>
      <w:r w:rsidR="001D781A" w:rsidRPr="001D781A">
        <w:rPr>
          <w:b/>
          <w:bCs/>
          <w:color w:val="000000" w:themeColor="text1"/>
          <w:lang w:val="en-GB"/>
        </w:rPr>
        <w:t>4</w:t>
      </w:r>
      <w:r w:rsidRPr="00BA78F9">
        <w:rPr>
          <w:color w:val="000000" w:themeColor="text1"/>
          <w:lang w:val="en-GB"/>
        </w:rPr>
        <w:t>:</w:t>
      </w:r>
      <w:r w:rsidR="002A0D56" w:rsidRPr="00BA78F9">
        <w:rPr>
          <w:color w:val="000000" w:themeColor="text1"/>
          <w:lang w:val="en-GB"/>
        </w:rPr>
        <w:t xml:space="preserve"> </w:t>
      </w:r>
      <w:r w:rsidR="001D781A">
        <w:rPr>
          <w:color w:val="000000" w:themeColor="text1"/>
          <w:lang w:val="en-GB"/>
        </w:rPr>
        <w:t xml:space="preserve">Consensus finding </w:t>
      </w:r>
      <w:r w:rsidR="002A0D56" w:rsidRPr="00BA78F9">
        <w:rPr>
          <w:color w:val="000000" w:themeColor="text1"/>
          <w:lang w:val="en-GB"/>
        </w:rPr>
        <w:t>(</w:t>
      </w:r>
      <w:r w:rsidR="001D781A">
        <w:rPr>
          <w:color w:val="000000" w:themeColor="text1"/>
          <w:lang w:val="en-GB"/>
        </w:rPr>
        <w:t>30-45</w:t>
      </w:r>
      <w:r w:rsidR="002A0D56" w:rsidRPr="00BA78F9">
        <w:rPr>
          <w:color w:val="000000" w:themeColor="text1"/>
          <w:lang w:val="en-GB"/>
        </w:rPr>
        <w:t xml:space="preserve"> minutes)</w:t>
      </w:r>
    </w:p>
    <w:p w14:paraId="43DD408A" w14:textId="18B9B8FD" w:rsidR="00466477" w:rsidRDefault="00466477" w:rsidP="00A04B03">
      <w:pPr>
        <w:ind w:left="720"/>
        <w:rPr>
          <w:color w:val="000000" w:themeColor="text1"/>
          <w:lang w:val="en-GB"/>
        </w:rPr>
      </w:pPr>
      <w:r w:rsidRPr="00BA78F9">
        <w:rPr>
          <w:color w:val="000000" w:themeColor="text1"/>
          <w:lang w:val="en-GB"/>
        </w:rPr>
        <w:t>Input</w:t>
      </w:r>
      <w:r w:rsidR="00466401" w:rsidRPr="00BA78F9">
        <w:rPr>
          <w:color w:val="000000" w:themeColor="text1"/>
          <w:lang w:val="en-GB"/>
        </w:rPr>
        <w:t>: The entire class discusse</w:t>
      </w:r>
      <w:r w:rsidR="009E0017" w:rsidRPr="00BA78F9">
        <w:rPr>
          <w:color w:val="000000" w:themeColor="text1"/>
          <w:lang w:val="en-GB"/>
        </w:rPr>
        <w:t>s</w:t>
      </w:r>
      <w:r w:rsidR="00466401" w:rsidRPr="00BA78F9">
        <w:rPr>
          <w:color w:val="000000" w:themeColor="text1"/>
          <w:lang w:val="en-GB"/>
        </w:rPr>
        <w:t xml:space="preserve"> places of consensus</w:t>
      </w:r>
      <w:r w:rsidR="009E0017" w:rsidRPr="00BA78F9">
        <w:rPr>
          <w:color w:val="000000" w:themeColor="text1"/>
          <w:lang w:val="en-GB"/>
        </w:rPr>
        <w:t xml:space="preserve"> in both debates</w:t>
      </w:r>
      <w:r w:rsidR="00466401" w:rsidRPr="00BA78F9">
        <w:rPr>
          <w:color w:val="000000" w:themeColor="text1"/>
          <w:lang w:val="en-GB"/>
        </w:rPr>
        <w:t xml:space="preserve">. </w:t>
      </w:r>
    </w:p>
    <w:p w14:paraId="64680F71" w14:textId="072555AB" w:rsidR="00466401" w:rsidRPr="00BA78F9" w:rsidRDefault="00466401" w:rsidP="00A04B03">
      <w:pPr>
        <w:ind w:left="720"/>
        <w:rPr>
          <w:color w:val="000000" w:themeColor="text1"/>
          <w:lang w:val="en-GB"/>
        </w:rPr>
      </w:pPr>
    </w:p>
    <w:p w14:paraId="3E543F03" w14:textId="30EBE05E" w:rsidR="00466401" w:rsidRPr="00BA78F9" w:rsidRDefault="00466401" w:rsidP="00A04B03">
      <w:pPr>
        <w:ind w:left="720"/>
        <w:rPr>
          <w:color w:val="000000" w:themeColor="text1"/>
          <w:lang w:val="en-GB"/>
        </w:rPr>
      </w:pPr>
      <w:r w:rsidRPr="00BA78F9">
        <w:rPr>
          <w:color w:val="000000" w:themeColor="text1"/>
          <w:lang w:val="en-GB"/>
        </w:rPr>
        <w:t>Activity:</w:t>
      </w:r>
      <w:r w:rsidR="003C7F3B" w:rsidRPr="00BA78F9">
        <w:rPr>
          <w:color w:val="000000" w:themeColor="text1"/>
          <w:lang w:val="en-GB"/>
        </w:rPr>
        <w:t xml:space="preserve"> The entire class </w:t>
      </w:r>
      <w:r w:rsidR="005A5709" w:rsidRPr="00BA78F9">
        <w:rPr>
          <w:color w:val="000000" w:themeColor="text1"/>
          <w:lang w:val="en-GB"/>
        </w:rPr>
        <w:t xml:space="preserve">creates </w:t>
      </w:r>
      <w:r w:rsidR="003C7F3B" w:rsidRPr="00BA78F9">
        <w:rPr>
          <w:color w:val="000000" w:themeColor="text1"/>
          <w:lang w:val="en-GB"/>
        </w:rPr>
        <w:t xml:space="preserve">a </w:t>
      </w:r>
      <w:r w:rsidR="00F77163" w:rsidRPr="00BA78F9">
        <w:rPr>
          <w:color w:val="000000" w:themeColor="text1"/>
          <w:lang w:val="en-GB"/>
        </w:rPr>
        <w:t xml:space="preserve">1-page </w:t>
      </w:r>
      <w:r w:rsidR="003C7F3B" w:rsidRPr="00BA78F9">
        <w:rPr>
          <w:color w:val="000000" w:themeColor="text1"/>
          <w:lang w:val="en-GB"/>
        </w:rPr>
        <w:t>“position paper”</w:t>
      </w:r>
      <w:r w:rsidR="009E0017" w:rsidRPr="00BA78F9">
        <w:rPr>
          <w:color w:val="000000" w:themeColor="text1"/>
          <w:lang w:val="en-GB"/>
        </w:rPr>
        <w:t xml:space="preserve"> for the topic. The position paper will cover both debates; students do not need to create two position papers.</w:t>
      </w:r>
      <w:r w:rsidR="003C7F3B" w:rsidRPr="00BA78F9">
        <w:rPr>
          <w:color w:val="000000" w:themeColor="text1"/>
          <w:lang w:val="en-GB"/>
        </w:rPr>
        <w:t xml:space="preserve"> </w:t>
      </w:r>
      <w:r w:rsidR="009E0017" w:rsidRPr="00BA78F9">
        <w:rPr>
          <w:color w:val="000000" w:themeColor="text1"/>
          <w:lang w:val="en-GB"/>
        </w:rPr>
        <w:t>(</w:t>
      </w:r>
      <w:r w:rsidR="003C7F3B" w:rsidRPr="00BA78F9">
        <w:rPr>
          <w:color w:val="000000" w:themeColor="text1"/>
          <w:lang w:val="en-GB"/>
        </w:rPr>
        <w:t xml:space="preserve">A position paper </w:t>
      </w:r>
      <w:r w:rsidR="003C7F3B" w:rsidRPr="00BA78F9">
        <w:t>describes a position on an issue and the rational for that position.</w:t>
      </w:r>
      <w:r w:rsidR="00F77163" w:rsidRPr="00BA78F9">
        <w:t xml:space="preserve"> The position that the student take should be based on the consensus, thus producing an ethically robust and “bipartisan” document. </w:t>
      </w:r>
      <w:r w:rsidR="00F77163" w:rsidRPr="00E650E5">
        <w:t xml:space="preserve">See the </w:t>
      </w:r>
      <w:r w:rsidR="00E650E5" w:rsidRPr="00E650E5">
        <w:t>Annex 2</w:t>
      </w:r>
      <w:r w:rsidR="00F77163" w:rsidRPr="00E650E5">
        <w:t xml:space="preserve"> for instructions.</w:t>
      </w:r>
      <w:r w:rsidR="009E0017" w:rsidRPr="00E650E5">
        <w:t>)</w:t>
      </w:r>
    </w:p>
    <w:p w14:paraId="766697DC" w14:textId="2F76E363" w:rsidR="00466401" w:rsidRDefault="00466401" w:rsidP="00A04B03">
      <w:pPr>
        <w:ind w:left="720"/>
        <w:rPr>
          <w:color w:val="000000" w:themeColor="text1"/>
          <w:lang w:val="en-GB"/>
        </w:rPr>
      </w:pPr>
    </w:p>
    <w:p w14:paraId="7EFE14BE" w14:textId="677A8923" w:rsidR="00A04B03" w:rsidRPr="00BA78F9" w:rsidRDefault="00A04B03" w:rsidP="00A04B03">
      <w:pPr>
        <w:ind w:left="720"/>
        <w:rPr>
          <w:color w:val="000000" w:themeColor="text1"/>
          <w:lang w:val="en-GB"/>
        </w:rPr>
      </w:pPr>
      <w:r>
        <w:rPr>
          <w:color w:val="000000" w:themeColor="text1"/>
          <w:lang w:val="en-GB"/>
        </w:rPr>
        <w:t xml:space="preserve">Output: A single page position paper that identifies the points of consensus in both debates. </w:t>
      </w:r>
    </w:p>
    <w:p w14:paraId="2EEBA436" w14:textId="77777777" w:rsidR="00BA0E11" w:rsidRPr="00BA78F9" w:rsidRDefault="00BA0E11" w:rsidP="00244B1F">
      <w:pPr>
        <w:rPr>
          <w:color w:val="000000" w:themeColor="text1"/>
          <w:lang w:val="en-GB"/>
        </w:rPr>
      </w:pPr>
    </w:p>
    <w:p w14:paraId="4D816C48" w14:textId="45AD92F5" w:rsidR="00244B1F" w:rsidRPr="00BA78F9" w:rsidRDefault="00244B1F" w:rsidP="00244B1F">
      <w:pPr>
        <w:rPr>
          <w:b/>
          <w:bCs/>
          <w:color w:val="000000" w:themeColor="text1"/>
          <w:lang w:val="en-GB"/>
        </w:rPr>
      </w:pPr>
      <w:r w:rsidRPr="00BA78F9">
        <w:rPr>
          <w:b/>
          <w:bCs/>
          <w:color w:val="000000" w:themeColor="text1"/>
          <w:lang w:val="en-GB"/>
        </w:rPr>
        <w:t>Rubric sketch for the CBE:</w:t>
      </w:r>
    </w:p>
    <w:p w14:paraId="6077D6AD" w14:textId="77777777" w:rsidR="00244B1F" w:rsidRPr="00BA78F9" w:rsidRDefault="00244B1F" w:rsidP="00244B1F">
      <w:pPr>
        <w:rPr>
          <w:color w:val="000000" w:themeColor="text1"/>
          <w:lang w:val="en-GB"/>
        </w:rPr>
      </w:pPr>
    </w:p>
    <w:tbl>
      <w:tblPr>
        <w:tblStyle w:val="TableGrid"/>
        <w:tblW w:w="0" w:type="auto"/>
        <w:tblInd w:w="-95" w:type="dxa"/>
        <w:tblLook w:val="04A0" w:firstRow="1" w:lastRow="0" w:firstColumn="1" w:lastColumn="0" w:noHBand="0" w:noVBand="1"/>
      </w:tblPr>
      <w:tblGrid>
        <w:gridCol w:w="1256"/>
        <w:gridCol w:w="2609"/>
        <w:gridCol w:w="2609"/>
        <w:gridCol w:w="2971"/>
      </w:tblGrid>
      <w:tr w:rsidR="00BA0E11" w:rsidRPr="00BA78F9" w14:paraId="01314FA1" w14:textId="77777777" w:rsidTr="002B2DE3">
        <w:tc>
          <w:tcPr>
            <w:tcW w:w="1080" w:type="dxa"/>
          </w:tcPr>
          <w:p w14:paraId="70739E29" w14:textId="77777777" w:rsidR="00244B1F" w:rsidRPr="00BA78F9" w:rsidRDefault="00244B1F" w:rsidP="001D5A24">
            <w:pPr>
              <w:rPr>
                <w:color w:val="000000" w:themeColor="text1"/>
                <w:sz w:val="24"/>
                <w:szCs w:val="24"/>
                <w:lang w:val="en-GB"/>
              </w:rPr>
            </w:pPr>
            <w:r w:rsidRPr="00BA78F9">
              <w:rPr>
                <w:color w:val="000000" w:themeColor="text1"/>
                <w:sz w:val="24"/>
                <w:szCs w:val="24"/>
                <w:lang w:val="en-GB"/>
              </w:rPr>
              <w:t>Step</w:t>
            </w:r>
          </w:p>
        </w:tc>
        <w:tc>
          <w:tcPr>
            <w:tcW w:w="2610" w:type="dxa"/>
          </w:tcPr>
          <w:p w14:paraId="1E8779A4" w14:textId="77777777" w:rsidR="00244B1F" w:rsidRPr="00BA78F9" w:rsidRDefault="00244B1F" w:rsidP="001D5A24">
            <w:pPr>
              <w:rPr>
                <w:color w:val="000000" w:themeColor="text1"/>
                <w:sz w:val="24"/>
                <w:szCs w:val="24"/>
                <w:lang w:val="en-GB"/>
              </w:rPr>
            </w:pPr>
            <w:r w:rsidRPr="00BA78F9">
              <w:rPr>
                <w:color w:val="000000" w:themeColor="text1"/>
                <w:sz w:val="24"/>
                <w:szCs w:val="24"/>
                <w:lang w:val="en-GB"/>
              </w:rPr>
              <w:t>Unsatisfactory</w:t>
            </w:r>
          </w:p>
        </w:tc>
        <w:tc>
          <w:tcPr>
            <w:tcW w:w="2610" w:type="dxa"/>
          </w:tcPr>
          <w:p w14:paraId="4E524E09" w14:textId="77777777" w:rsidR="00244B1F" w:rsidRPr="00BA78F9" w:rsidRDefault="00244B1F" w:rsidP="001D5A24">
            <w:pPr>
              <w:rPr>
                <w:color w:val="000000" w:themeColor="text1"/>
                <w:sz w:val="24"/>
                <w:szCs w:val="24"/>
                <w:lang w:val="en-GB"/>
              </w:rPr>
            </w:pPr>
            <w:r w:rsidRPr="00BA78F9">
              <w:rPr>
                <w:color w:val="000000" w:themeColor="text1"/>
                <w:sz w:val="24"/>
                <w:szCs w:val="24"/>
                <w:lang w:val="en-GB"/>
              </w:rPr>
              <w:t>OK/Satisfactory</w:t>
            </w:r>
          </w:p>
        </w:tc>
        <w:tc>
          <w:tcPr>
            <w:tcW w:w="2975" w:type="dxa"/>
          </w:tcPr>
          <w:p w14:paraId="468897B8" w14:textId="77777777" w:rsidR="00244B1F" w:rsidRPr="00BA78F9" w:rsidRDefault="00244B1F" w:rsidP="001D5A24">
            <w:pPr>
              <w:rPr>
                <w:color w:val="000000" w:themeColor="text1"/>
                <w:sz w:val="24"/>
                <w:szCs w:val="24"/>
                <w:lang w:val="en-GB"/>
              </w:rPr>
            </w:pPr>
            <w:r w:rsidRPr="00BA78F9">
              <w:rPr>
                <w:color w:val="000000" w:themeColor="text1"/>
                <w:sz w:val="24"/>
                <w:szCs w:val="24"/>
                <w:lang w:val="en-GB"/>
              </w:rPr>
              <w:t>Excellent</w:t>
            </w:r>
          </w:p>
        </w:tc>
      </w:tr>
      <w:tr w:rsidR="00BA0E11" w:rsidRPr="00BA78F9" w14:paraId="32FED360" w14:textId="77777777" w:rsidTr="002B2DE3">
        <w:tc>
          <w:tcPr>
            <w:tcW w:w="1080" w:type="dxa"/>
          </w:tcPr>
          <w:p w14:paraId="5BC88889" w14:textId="69FD3551" w:rsidR="00244B1F" w:rsidRPr="00BA78F9" w:rsidRDefault="00244B1F" w:rsidP="001D5A24">
            <w:pPr>
              <w:rPr>
                <w:color w:val="000000" w:themeColor="text1"/>
                <w:sz w:val="24"/>
                <w:szCs w:val="24"/>
                <w:lang w:val="en-GB"/>
              </w:rPr>
            </w:pPr>
            <w:r w:rsidRPr="00BA78F9">
              <w:rPr>
                <w:color w:val="000000" w:themeColor="text1"/>
                <w:sz w:val="24"/>
                <w:szCs w:val="24"/>
                <w:lang w:val="en-GB"/>
              </w:rPr>
              <w:t>1</w:t>
            </w:r>
            <w:r w:rsidR="00EC20D8">
              <w:rPr>
                <w:color w:val="000000" w:themeColor="text1"/>
                <w:sz w:val="24"/>
                <w:szCs w:val="24"/>
                <w:lang w:val="en-GB"/>
              </w:rPr>
              <w:t xml:space="preserve"> – orientation discussion</w:t>
            </w:r>
          </w:p>
        </w:tc>
        <w:tc>
          <w:tcPr>
            <w:tcW w:w="2610" w:type="dxa"/>
          </w:tcPr>
          <w:p w14:paraId="372AE0B0" w14:textId="4044D69B" w:rsidR="00244B1F" w:rsidRPr="00BA78F9" w:rsidRDefault="00EC20D8" w:rsidP="001D5A24">
            <w:pPr>
              <w:rPr>
                <w:color w:val="000000" w:themeColor="text1"/>
                <w:sz w:val="24"/>
                <w:szCs w:val="24"/>
                <w:lang w:val="en-GB"/>
              </w:rPr>
            </w:pPr>
            <w:r>
              <w:rPr>
                <w:color w:val="000000" w:themeColor="text1"/>
                <w:sz w:val="24"/>
                <w:szCs w:val="24"/>
                <w:lang w:val="en-GB"/>
              </w:rPr>
              <w:t xml:space="preserve">Students are not prepared from reading or orientation </w:t>
            </w:r>
          </w:p>
        </w:tc>
        <w:tc>
          <w:tcPr>
            <w:tcW w:w="2610" w:type="dxa"/>
          </w:tcPr>
          <w:p w14:paraId="02FA9AFB" w14:textId="5E3691DA" w:rsidR="00244B1F" w:rsidRPr="00BA78F9" w:rsidRDefault="00EC20D8" w:rsidP="001D5A24">
            <w:pPr>
              <w:rPr>
                <w:color w:val="000000" w:themeColor="text1"/>
                <w:sz w:val="24"/>
                <w:szCs w:val="24"/>
                <w:lang w:val="en-GB"/>
              </w:rPr>
            </w:pPr>
            <w:r>
              <w:rPr>
                <w:color w:val="000000" w:themeColor="text1"/>
                <w:sz w:val="24"/>
                <w:szCs w:val="24"/>
                <w:lang w:val="en-GB"/>
              </w:rPr>
              <w:t>Students have understanding of main ideas related to enhancement</w:t>
            </w:r>
          </w:p>
        </w:tc>
        <w:tc>
          <w:tcPr>
            <w:tcW w:w="2975" w:type="dxa"/>
          </w:tcPr>
          <w:p w14:paraId="631836E5" w14:textId="6F073FB7" w:rsidR="00244B1F" w:rsidRPr="00BA78F9" w:rsidRDefault="00EC20D8" w:rsidP="001D5A24">
            <w:pPr>
              <w:rPr>
                <w:color w:val="000000" w:themeColor="text1"/>
                <w:sz w:val="24"/>
                <w:szCs w:val="24"/>
                <w:lang w:val="en-GB"/>
              </w:rPr>
            </w:pPr>
            <w:r>
              <w:rPr>
                <w:color w:val="000000" w:themeColor="text1"/>
                <w:sz w:val="24"/>
                <w:szCs w:val="24"/>
                <w:lang w:val="en-GB"/>
              </w:rPr>
              <w:t>Students are able to guide the orientation exercise themselves and are fluent in ideas from reading related to enhancement</w:t>
            </w:r>
          </w:p>
        </w:tc>
      </w:tr>
      <w:tr w:rsidR="00EC20D8" w:rsidRPr="00BA78F9" w14:paraId="53F6B3A8" w14:textId="77777777" w:rsidTr="002B2DE3">
        <w:tc>
          <w:tcPr>
            <w:tcW w:w="1080" w:type="dxa"/>
          </w:tcPr>
          <w:p w14:paraId="6B53D888" w14:textId="354769EC" w:rsidR="00EC20D8" w:rsidRPr="00EC20D8" w:rsidRDefault="00EC20D8" w:rsidP="001D5A24">
            <w:pPr>
              <w:rPr>
                <w:color w:val="000000" w:themeColor="text1"/>
                <w:sz w:val="24"/>
                <w:szCs w:val="24"/>
                <w:lang w:val="en-GB"/>
              </w:rPr>
            </w:pPr>
            <w:r w:rsidRPr="00EC20D8">
              <w:rPr>
                <w:color w:val="000000" w:themeColor="text1"/>
                <w:sz w:val="24"/>
                <w:szCs w:val="24"/>
                <w:lang w:val="en-GB"/>
              </w:rPr>
              <w:t>2</w:t>
            </w:r>
            <w:r>
              <w:rPr>
                <w:color w:val="000000" w:themeColor="text1"/>
                <w:sz w:val="24"/>
                <w:szCs w:val="24"/>
                <w:lang w:val="en-GB"/>
              </w:rPr>
              <w:t xml:space="preserve"> – prepare for debate</w:t>
            </w:r>
          </w:p>
        </w:tc>
        <w:tc>
          <w:tcPr>
            <w:tcW w:w="2610" w:type="dxa"/>
          </w:tcPr>
          <w:p w14:paraId="0AA6C72E" w14:textId="3DCA1783" w:rsidR="00EC20D8" w:rsidRPr="00EC20D8" w:rsidRDefault="00EC20D8" w:rsidP="001D5A24">
            <w:pPr>
              <w:rPr>
                <w:color w:val="000000" w:themeColor="text1"/>
                <w:sz w:val="24"/>
                <w:szCs w:val="24"/>
                <w:lang w:val="en-GB"/>
              </w:rPr>
            </w:pPr>
            <w:r w:rsidRPr="00EC20D8">
              <w:rPr>
                <w:color w:val="000000" w:themeColor="text1"/>
                <w:sz w:val="24"/>
                <w:szCs w:val="24"/>
                <w:lang w:val="en-GB"/>
              </w:rPr>
              <w:t>Students are not prepared for debates – propositions</w:t>
            </w:r>
            <w:r>
              <w:rPr>
                <w:color w:val="000000" w:themeColor="text1"/>
                <w:sz w:val="24"/>
                <w:szCs w:val="24"/>
                <w:lang w:val="en-GB"/>
              </w:rPr>
              <w:t>/closing statements, if written, are not adequate</w:t>
            </w:r>
          </w:p>
        </w:tc>
        <w:tc>
          <w:tcPr>
            <w:tcW w:w="2610" w:type="dxa"/>
          </w:tcPr>
          <w:p w14:paraId="3B33E73C" w14:textId="0AC0323C" w:rsidR="00EC20D8" w:rsidRPr="00EC20D8" w:rsidRDefault="00EC20D8" w:rsidP="001D5A24">
            <w:pPr>
              <w:rPr>
                <w:color w:val="000000" w:themeColor="text1"/>
                <w:sz w:val="24"/>
                <w:szCs w:val="24"/>
                <w:lang w:val="en-GB"/>
              </w:rPr>
            </w:pPr>
            <w:r>
              <w:rPr>
                <w:color w:val="000000" w:themeColor="text1"/>
                <w:sz w:val="24"/>
                <w:szCs w:val="24"/>
                <w:lang w:val="en-GB"/>
              </w:rPr>
              <w:t>Groups have prepared for debate with propositions/statement though these are not well refined</w:t>
            </w:r>
          </w:p>
        </w:tc>
        <w:tc>
          <w:tcPr>
            <w:tcW w:w="2975" w:type="dxa"/>
          </w:tcPr>
          <w:p w14:paraId="513AB320" w14:textId="3872A584" w:rsidR="00EC20D8" w:rsidRPr="00EC20D8" w:rsidRDefault="00EC20D8" w:rsidP="001D5A24">
            <w:pPr>
              <w:rPr>
                <w:color w:val="000000" w:themeColor="text1"/>
                <w:sz w:val="24"/>
                <w:szCs w:val="24"/>
                <w:lang w:val="en-GB"/>
              </w:rPr>
            </w:pPr>
            <w:r>
              <w:rPr>
                <w:color w:val="000000" w:themeColor="text1"/>
                <w:sz w:val="24"/>
                <w:szCs w:val="24"/>
                <w:lang w:val="en-GB"/>
              </w:rPr>
              <w:t>Groups’ propositions and statements are thoughtful and well-constructed</w:t>
            </w:r>
          </w:p>
        </w:tc>
      </w:tr>
      <w:tr w:rsidR="00BA0E11" w:rsidRPr="00BA78F9" w14:paraId="30DD1CB7" w14:textId="77777777" w:rsidTr="002B2DE3">
        <w:tc>
          <w:tcPr>
            <w:tcW w:w="1080" w:type="dxa"/>
          </w:tcPr>
          <w:p w14:paraId="74FFCEBB" w14:textId="164E7C83" w:rsidR="00244B1F" w:rsidRPr="00BA78F9" w:rsidRDefault="00EC20D8" w:rsidP="001D5A24">
            <w:pPr>
              <w:rPr>
                <w:color w:val="000000" w:themeColor="text1"/>
                <w:sz w:val="24"/>
                <w:szCs w:val="24"/>
                <w:lang w:val="en-GB"/>
              </w:rPr>
            </w:pPr>
            <w:r>
              <w:rPr>
                <w:color w:val="000000" w:themeColor="text1"/>
                <w:sz w:val="24"/>
                <w:szCs w:val="24"/>
                <w:lang w:val="en-GB"/>
              </w:rPr>
              <w:t>3 - debate</w:t>
            </w:r>
          </w:p>
        </w:tc>
        <w:tc>
          <w:tcPr>
            <w:tcW w:w="2610" w:type="dxa"/>
          </w:tcPr>
          <w:p w14:paraId="14AAD95E" w14:textId="0BEC72F3" w:rsidR="00244B1F" w:rsidRPr="00BA78F9" w:rsidRDefault="00DF2C16" w:rsidP="001D5A24">
            <w:pPr>
              <w:rPr>
                <w:color w:val="000000" w:themeColor="text1"/>
                <w:sz w:val="24"/>
                <w:szCs w:val="24"/>
                <w:lang w:val="en-GB"/>
              </w:rPr>
            </w:pPr>
            <w:r w:rsidRPr="00BA78F9">
              <w:rPr>
                <w:color w:val="000000" w:themeColor="text1"/>
                <w:sz w:val="24"/>
                <w:szCs w:val="24"/>
                <w:lang w:val="en-GB"/>
              </w:rPr>
              <w:t>Main points are not clearly stated and/ or presentation is unclear</w:t>
            </w:r>
            <w:r w:rsidR="002A760C" w:rsidRPr="00BA78F9">
              <w:rPr>
                <w:color w:val="000000" w:themeColor="text1"/>
                <w:sz w:val="24"/>
                <w:szCs w:val="24"/>
                <w:lang w:val="en-GB"/>
              </w:rPr>
              <w:t xml:space="preserve"> in the debate</w:t>
            </w:r>
          </w:p>
        </w:tc>
        <w:tc>
          <w:tcPr>
            <w:tcW w:w="2610" w:type="dxa"/>
          </w:tcPr>
          <w:p w14:paraId="7961A152" w14:textId="45DF95D6" w:rsidR="00244B1F" w:rsidRPr="00BA78F9" w:rsidRDefault="00DF2C16" w:rsidP="001D5A24">
            <w:pPr>
              <w:rPr>
                <w:color w:val="000000" w:themeColor="text1"/>
                <w:sz w:val="24"/>
                <w:szCs w:val="24"/>
                <w:lang w:val="en-GB"/>
              </w:rPr>
            </w:pPr>
            <w:r w:rsidRPr="00BA78F9">
              <w:rPr>
                <w:color w:val="000000" w:themeColor="text1"/>
                <w:sz w:val="24"/>
                <w:szCs w:val="24"/>
                <w:lang w:val="en-GB"/>
              </w:rPr>
              <w:t xml:space="preserve">Some main points are insignificant and/ or presentation is </w:t>
            </w:r>
            <w:r w:rsidR="002A760C" w:rsidRPr="00BA78F9">
              <w:rPr>
                <w:color w:val="000000" w:themeColor="text1"/>
                <w:sz w:val="24"/>
                <w:szCs w:val="24"/>
                <w:lang w:val="en-GB"/>
              </w:rPr>
              <w:t>un</w:t>
            </w:r>
            <w:r w:rsidRPr="00BA78F9">
              <w:rPr>
                <w:color w:val="000000" w:themeColor="text1"/>
                <w:sz w:val="24"/>
                <w:szCs w:val="24"/>
                <w:lang w:val="en-GB"/>
              </w:rPr>
              <w:t>clear</w:t>
            </w:r>
            <w:r w:rsidR="002A760C" w:rsidRPr="00BA78F9">
              <w:rPr>
                <w:color w:val="000000" w:themeColor="text1"/>
                <w:sz w:val="24"/>
                <w:szCs w:val="24"/>
                <w:lang w:val="en-GB"/>
              </w:rPr>
              <w:t xml:space="preserve"> in the debate</w:t>
            </w:r>
          </w:p>
        </w:tc>
        <w:tc>
          <w:tcPr>
            <w:tcW w:w="2975" w:type="dxa"/>
          </w:tcPr>
          <w:p w14:paraId="3176AD24" w14:textId="0220A15C" w:rsidR="00244B1F" w:rsidRPr="00BA78F9" w:rsidRDefault="00DF2C16" w:rsidP="001D5A24">
            <w:pPr>
              <w:rPr>
                <w:color w:val="000000" w:themeColor="text1"/>
                <w:sz w:val="24"/>
                <w:szCs w:val="24"/>
                <w:lang w:val="en-GB"/>
              </w:rPr>
            </w:pPr>
            <w:r w:rsidRPr="00BA78F9">
              <w:rPr>
                <w:color w:val="000000" w:themeColor="text1"/>
                <w:sz w:val="24"/>
                <w:szCs w:val="24"/>
                <w:lang w:val="en-GB"/>
              </w:rPr>
              <w:t>All main points are presented and are clear</w:t>
            </w:r>
            <w:r w:rsidR="002A760C" w:rsidRPr="00BA78F9">
              <w:rPr>
                <w:color w:val="000000" w:themeColor="text1"/>
                <w:sz w:val="24"/>
                <w:szCs w:val="24"/>
                <w:lang w:val="en-GB"/>
              </w:rPr>
              <w:t xml:space="preserve"> in the debate</w:t>
            </w:r>
          </w:p>
        </w:tc>
      </w:tr>
      <w:tr w:rsidR="00466401" w:rsidRPr="00BA78F9" w14:paraId="780849FB" w14:textId="77777777" w:rsidTr="002B2DE3">
        <w:tc>
          <w:tcPr>
            <w:tcW w:w="1080" w:type="dxa"/>
          </w:tcPr>
          <w:p w14:paraId="03A4A357" w14:textId="79747331" w:rsidR="00466401" w:rsidRPr="00BA78F9" w:rsidRDefault="00DB76F7" w:rsidP="001D5A24">
            <w:pPr>
              <w:rPr>
                <w:color w:val="000000" w:themeColor="text1"/>
                <w:sz w:val="24"/>
                <w:szCs w:val="24"/>
                <w:lang w:val="en-GB"/>
              </w:rPr>
            </w:pPr>
            <w:r>
              <w:rPr>
                <w:color w:val="000000" w:themeColor="text1"/>
                <w:sz w:val="24"/>
                <w:szCs w:val="24"/>
                <w:lang w:val="en-GB"/>
              </w:rPr>
              <w:t>4 – consensus finding</w:t>
            </w:r>
          </w:p>
        </w:tc>
        <w:tc>
          <w:tcPr>
            <w:tcW w:w="2610" w:type="dxa"/>
          </w:tcPr>
          <w:p w14:paraId="5E1AE312" w14:textId="2E104A72" w:rsidR="00466401" w:rsidRPr="00BA78F9" w:rsidRDefault="00EE768F" w:rsidP="001D5A24">
            <w:pPr>
              <w:rPr>
                <w:color w:val="000000" w:themeColor="text1"/>
                <w:sz w:val="24"/>
                <w:szCs w:val="24"/>
                <w:lang w:val="en-GB"/>
              </w:rPr>
            </w:pPr>
            <w:r w:rsidRPr="00BA78F9">
              <w:rPr>
                <w:color w:val="000000" w:themeColor="text1"/>
                <w:sz w:val="24"/>
                <w:szCs w:val="24"/>
                <w:lang w:val="en-GB"/>
              </w:rPr>
              <w:t xml:space="preserve">Students cannot posit points of consensus </w:t>
            </w:r>
            <w:r w:rsidR="002A760C" w:rsidRPr="00BA78F9">
              <w:rPr>
                <w:color w:val="000000" w:themeColor="text1"/>
                <w:sz w:val="24"/>
                <w:szCs w:val="24"/>
                <w:lang w:val="en-GB"/>
              </w:rPr>
              <w:t>in the position paper</w:t>
            </w:r>
          </w:p>
        </w:tc>
        <w:tc>
          <w:tcPr>
            <w:tcW w:w="2610" w:type="dxa"/>
          </w:tcPr>
          <w:p w14:paraId="488618A8" w14:textId="1AABF0AD" w:rsidR="00466401" w:rsidRPr="00BA78F9" w:rsidRDefault="00EE768F" w:rsidP="001D5A24">
            <w:pPr>
              <w:rPr>
                <w:color w:val="000000" w:themeColor="text1"/>
                <w:sz w:val="24"/>
                <w:szCs w:val="24"/>
                <w:lang w:val="en-GB"/>
              </w:rPr>
            </w:pPr>
            <w:r w:rsidRPr="00BA78F9">
              <w:rPr>
                <w:color w:val="000000" w:themeColor="text1"/>
                <w:sz w:val="24"/>
                <w:szCs w:val="24"/>
                <w:lang w:val="en-GB"/>
              </w:rPr>
              <w:t xml:space="preserve">Points of consensus are weak or too basic </w:t>
            </w:r>
            <w:r w:rsidR="002A760C" w:rsidRPr="00BA78F9">
              <w:rPr>
                <w:color w:val="000000" w:themeColor="text1"/>
                <w:sz w:val="24"/>
                <w:szCs w:val="24"/>
                <w:lang w:val="en-GB"/>
              </w:rPr>
              <w:t>in the position paper</w:t>
            </w:r>
          </w:p>
        </w:tc>
        <w:tc>
          <w:tcPr>
            <w:tcW w:w="2975" w:type="dxa"/>
          </w:tcPr>
          <w:p w14:paraId="5B6CCD2E" w14:textId="513CE873" w:rsidR="00466401" w:rsidRPr="00BA78F9" w:rsidRDefault="00EE768F" w:rsidP="001D5A24">
            <w:pPr>
              <w:rPr>
                <w:color w:val="000000" w:themeColor="text1"/>
                <w:sz w:val="24"/>
                <w:szCs w:val="24"/>
                <w:lang w:val="en-GB"/>
              </w:rPr>
            </w:pPr>
            <w:r w:rsidRPr="00BA78F9">
              <w:rPr>
                <w:color w:val="000000" w:themeColor="text1"/>
                <w:sz w:val="24"/>
                <w:szCs w:val="24"/>
                <w:lang w:val="en-GB"/>
              </w:rPr>
              <w:t xml:space="preserve">Points of consensus are strong and unify many stakeholders </w:t>
            </w:r>
            <w:r w:rsidR="002A760C" w:rsidRPr="00BA78F9">
              <w:rPr>
                <w:color w:val="000000" w:themeColor="text1"/>
                <w:sz w:val="24"/>
                <w:szCs w:val="24"/>
                <w:lang w:val="en-GB"/>
              </w:rPr>
              <w:t>in the position paper</w:t>
            </w:r>
          </w:p>
        </w:tc>
      </w:tr>
    </w:tbl>
    <w:p w14:paraId="28223524" w14:textId="77777777" w:rsidR="00244B1F" w:rsidRPr="00BA78F9" w:rsidRDefault="00244B1F" w:rsidP="00244B1F">
      <w:pPr>
        <w:ind w:left="720"/>
        <w:rPr>
          <w:color w:val="000000" w:themeColor="text1"/>
          <w:lang w:val="en-GB"/>
        </w:rPr>
      </w:pPr>
    </w:p>
    <w:p w14:paraId="435D755A" w14:textId="77777777" w:rsidR="00244B1F" w:rsidRPr="00BA78F9" w:rsidRDefault="00244B1F" w:rsidP="00244B1F">
      <w:pPr>
        <w:rPr>
          <w:color w:val="000000" w:themeColor="text1"/>
          <w:lang w:val="en-GB"/>
        </w:rPr>
      </w:pPr>
    </w:p>
    <w:p w14:paraId="73E2D563" w14:textId="77777777" w:rsidR="00FD1C6D" w:rsidRPr="00BA78F9" w:rsidRDefault="00FD1C6D" w:rsidP="00244B1F">
      <w:pPr>
        <w:rPr>
          <w:color w:val="000000" w:themeColor="text1"/>
          <w:lang w:val="en-GB"/>
        </w:rPr>
      </w:pPr>
    </w:p>
    <w:p w14:paraId="27768049" w14:textId="4546B51C" w:rsidR="002360D8" w:rsidRPr="00BA78F9" w:rsidRDefault="00244B1F" w:rsidP="00244B1F">
      <w:pPr>
        <w:rPr>
          <w:color w:val="000000" w:themeColor="text1"/>
          <w:lang w:val="en-GB"/>
        </w:rPr>
      </w:pPr>
      <w:r w:rsidRPr="00BA78F9">
        <w:rPr>
          <w:b/>
          <w:color w:val="000000" w:themeColor="text1"/>
          <w:lang w:val="en-GB"/>
        </w:rPr>
        <w:t>References</w:t>
      </w:r>
    </w:p>
    <w:p w14:paraId="22A2D153" w14:textId="77777777" w:rsidR="00C22A99" w:rsidRPr="00BA78F9" w:rsidRDefault="00C22A99" w:rsidP="00C22A99">
      <w:pPr>
        <w:rPr>
          <w:color w:val="000000" w:themeColor="text1"/>
        </w:rPr>
      </w:pPr>
      <w:proofErr w:type="spellStart"/>
      <w:r w:rsidRPr="00BA78F9">
        <w:rPr>
          <w:color w:val="000000" w:themeColor="text1"/>
        </w:rPr>
        <w:t>Allhoff</w:t>
      </w:r>
      <w:proofErr w:type="spellEnd"/>
      <w:r w:rsidRPr="00BA78F9">
        <w:rPr>
          <w:color w:val="000000" w:themeColor="text1"/>
        </w:rPr>
        <w:t xml:space="preserve">, Fritz, Patrick Lin, James Moor, and John </w:t>
      </w:r>
      <w:proofErr w:type="spellStart"/>
      <w:r w:rsidRPr="00BA78F9">
        <w:rPr>
          <w:color w:val="000000" w:themeColor="text1"/>
        </w:rPr>
        <w:t>Weckert</w:t>
      </w:r>
      <w:proofErr w:type="spellEnd"/>
      <w:r w:rsidRPr="00BA78F9">
        <w:rPr>
          <w:color w:val="000000" w:themeColor="text1"/>
        </w:rPr>
        <w:t xml:space="preserve">. "Ethics of human enhancement: 25 questions &amp; answers." </w:t>
      </w:r>
      <w:r w:rsidRPr="00BA78F9">
        <w:rPr>
          <w:i/>
          <w:iCs/>
          <w:color w:val="000000" w:themeColor="text1"/>
        </w:rPr>
        <w:t>Studies in Ethics, Law, and Technology</w:t>
      </w:r>
      <w:r w:rsidRPr="00BA78F9">
        <w:rPr>
          <w:color w:val="000000" w:themeColor="text1"/>
        </w:rPr>
        <w:t xml:space="preserve"> 4, no. 1 (2010).</w:t>
      </w:r>
    </w:p>
    <w:p w14:paraId="5B85EEE4" w14:textId="77777777" w:rsidR="00C22A99" w:rsidRPr="00BA78F9" w:rsidRDefault="00C22A99" w:rsidP="009637B3">
      <w:pPr>
        <w:rPr>
          <w:color w:val="000000" w:themeColor="text1"/>
        </w:rPr>
      </w:pPr>
    </w:p>
    <w:p w14:paraId="0692B599" w14:textId="0772D5EF" w:rsidR="009637B3" w:rsidRPr="00BA78F9" w:rsidRDefault="009637B3" w:rsidP="009637B3">
      <w:pPr>
        <w:rPr>
          <w:color w:val="000000" w:themeColor="text1"/>
        </w:rPr>
      </w:pPr>
      <w:proofErr w:type="spellStart"/>
      <w:r w:rsidRPr="00BA78F9">
        <w:rPr>
          <w:color w:val="000000" w:themeColor="text1"/>
        </w:rPr>
        <w:t>Allhoff</w:t>
      </w:r>
      <w:proofErr w:type="spellEnd"/>
      <w:r w:rsidRPr="00BA78F9">
        <w:rPr>
          <w:color w:val="000000" w:themeColor="text1"/>
        </w:rPr>
        <w:t xml:space="preserve">, Fritz, Patrick Lin, and Jesse Steinberg. "Ethics of human enhancement: an executive summary." </w:t>
      </w:r>
      <w:r w:rsidRPr="00BA78F9">
        <w:rPr>
          <w:i/>
          <w:iCs/>
          <w:color w:val="000000" w:themeColor="text1"/>
        </w:rPr>
        <w:t>Science and engineering ethics</w:t>
      </w:r>
      <w:r w:rsidRPr="00BA78F9">
        <w:rPr>
          <w:color w:val="000000" w:themeColor="text1"/>
        </w:rPr>
        <w:t xml:space="preserve"> 17, no. 2 (2011): 201-212.</w:t>
      </w:r>
    </w:p>
    <w:p w14:paraId="4BC33981" w14:textId="77777777" w:rsidR="00C22A99" w:rsidRPr="00BA78F9" w:rsidRDefault="00C22A99" w:rsidP="00307414">
      <w:pPr>
        <w:rPr>
          <w:color w:val="000000" w:themeColor="text1"/>
        </w:rPr>
      </w:pPr>
    </w:p>
    <w:p w14:paraId="301FD47A" w14:textId="392140E4" w:rsidR="00307414" w:rsidRPr="00BA78F9" w:rsidRDefault="00307414" w:rsidP="00307414">
      <w:pPr>
        <w:rPr>
          <w:color w:val="000000" w:themeColor="text1"/>
        </w:rPr>
      </w:pPr>
      <w:proofErr w:type="spellStart"/>
      <w:r w:rsidRPr="00BA78F9">
        <w:rPr>
          <w:color w:val="000000" w:themeColor="text1"/>
        </w:rPr>
        <w:t>Bostrom</w:t>
      </w:r>
      <w:proofErr w:type="spellEnd"/>
      <w:r w:rsidRPr="00BA78F9">
        <w:rPr>
          <w:color w:val="000000" w:themeColor="text1"/>
        </w:rPr>
        <w:t xml:space="preserve">, Nick. "Human genetic enhancements: a transhumanist perspective." </w:t>
      </w:r>
      <w:r w:rsidRPr="00BA78F9">
        <w:rPr>
          <w:i/>
          <w:iCs/>
          <w:color w:val="000000" w:themeColor="text1"/>
        </w:rPr>
        <w:t>The Journal of value inquiry</w:t>
      </w:r>
      <w:r w:rsidRPr="00BA78F9">
        <w:rPr>
          <w:color w:val="000000" w:themeColor="text1"/>
        </w:rPr>
        <w:t xml:space="preserve"> 37, no. 4 (2003): 493-506.</w:t>
      </w:r>
    </w:p>
    <w:p w14:paraId="10DC0667" w14:textId="77777777" w:rsidR="00307414" w:rsidRPr="00BA78F9" w:rsidRDefault="00307414" w:rsidP="002360D8">
      <w:pPr>
        <w:rPr>
          <w:color w:val="000000" w:themeColor="text1"/>
        </w:rPr>
      </w:pPr>
    </w:p>
    <w:p w14:paraId="190EB004" w14:textId="77A505CA" w:rsidR="002360D8" w:rsidRPr="00BA78F9" w:rsidRDefault="002360D8" w:rsidP="002360D8">
      <w:pPr>
        <w:rPr>
          <w:color w:val="000000" w:themeColor="text1"/>
        </w:rPr>
      </w:pPr>
      <w:proofErr w:type="spellStart"/>
      <w:r w:rsidRPr="00BA78F9">
        <w:rPr>
          <w:color w:val="000000" w:themeColor="text1"/>
        </w:rPr>
        <w:t>Dall’Agnol</w:t>
      </w:r>
      <w:proofErr w:type="spellEnd"/>
      <w:r w:rsidRPr="00BA78F9">
        <w:rPr>
          <w:color w:val="000000" w:themeColor="text1"/>
        </w:rPr>
        <w:t xml:space="preserve">, </w:t>
      </w:r>
      <w:proofErr w:type="spellStart"/>
      <w:r w:rsidRPr="00BA78F9">
        <w:rPr>
          <w:color w:val="000000" w:themeColor="text1"/>
        </w:rPr>
        <w:t>Darlei</w:t>
      </w:r>
      <w:proofErr w:type="spellEnd"/>
      <w:r w:rsidRPr="00BA78F9">
        <w:rPr>
          <w:color w:val="000000" w:themeColor="text1"/>
        </w:rPr>
        <w:t xml:space="preserve">. </w:t>
      </w:r>
      <w:r w:rsidRPr="00BA78F9">
        <w:rPr>
          <w:i/>
          <w:iCs/>
          <w:color w:val="000000" w:themeColor="text1"/>
        </w:rPr>
        <w:t xml:space="preserve">Towards </w:t>
      </w:r>
      <w:proofErr w:type="spellStart"/>
      <w:r w:rsidRPr="00BA78F9">
        <w:rPr>
          <w:i/>
          <w:iCs/>
          <w:color w:val="000000" w:themeColor="text1"/>
        </w:rPr>
        <w:t>Neurobioethics</w:t>
      </w:r>
      <w:proofErr w:type="spellEnd"/>
      <w:r w:rsidRPr="00BA78F9">
        <w:rPr>
          <w:color w:val="000000" w:themeColor="text1"/>
        </w:rPr>
        <w:t>. Cambridge Scholars Publishing, 2020.</w:t>
      </w:r>
    </w:p>
    <w:p w14:paraId="5D82866C" w14:textId="77777777" w:rsidR="002360D8" w:rsidRPr="00BA78F9" w:rsidRDefault="002360D8" w:rsidP="002360D8">
      <w:pPr>
        <w:rPr>
          <w:color w:val="000000" w:themeColor="text1"/>
        </w:rPr>
      </w:pPr>
    </w:p>
    <w:p w14:paraId="08A8672A" w14:textId="10A32301" w:rsidR="002360D8" w:rsidRPr="00BA78F9" w:rsidRDefault="002360D8" w:rsidP="002360D8">
      <w:pPr>
        <w:rPr>
          <w:color w:val="000000" w:themeColor="text1"/>
        </w:rPr>
      </w:pPr>
      <w:r w:rsidRPr="00BA78F9">
        <w:rPr>
          <w:color w:val="000000" w:themeColor="text1"/>
        </w:rPr>
        <w:t>Farah, Martha J. "</w:t>
      </w:r>
      <w:proofErr w:type="spellStart"/>
      <w:r w:rsidRPr="00BA78F9">
        <w:rPr>
          <w:color w:val="000000" w:themeColor="text1"/>
        </w:rPr>
        <w:t>Neuroethics</w:t>
      </w:r>
      <w:proofErr w:type="spellEnd"/>
      <w:r w:rsidRPr="00BA78F9">
        <w:rPr>
          <w:color w:val="000000" w:themeColor="text1"/>
        </w:rPr>
        <w:t xml:space="preserve">: the ethical, legal, and societal impact of neuroscience." </w:t>
      </w:r>
      <w:r w:rsidRPr="00BA78F9">
        <w:rPr>
          <w:i/>
          <w:iCs/>
          <w:color w:val="000000" w:themeColor="text1"/>
        </w:rPr>
        <w:t>Annual review of psychology</w:t>
      </w:r>
      <w:r w:rsidRPr="00BA78F9">
        <w:rPr>
          <w:color w:val="000000" w:themeColor="text1"/>
        </w:rPr>
        <w:t xml:space="preserve"> 63 (2012): 571-591.</w:t>
      </w:r>
    </w:p>
    <w:p w14:paraId="752A4965" w14:textId="77777777" w:rsidR="002360D8" w:rsidRPr="00BA78F9" w:rsidRDefault="002360D8" w:rsidP="002360D8">
      <w:pPr>
        <w:rPr>
          <w:color w:val="000000" w:themeColor="text1"/>
        </w:rPr>
      </w:pPr>
    </w:p>
    <w:p w14:paraId="2178038E" w14:textId="77777777" w:rsidR="002360D8" w:rsidRPr="00BA78F9" w:rsidRDefault="002360D8" w:rsidP="002360D8">
      <w:pPr>
        <w:rPr>
          <w:color w:val="000000" w:themeColor="text1"/>
        </w:rPr>
      </w:pPr>
      <w:proofErr w:type="spellStart"/>
      <w:r w:rsidRPr="00BA78F9">
        <w:rPr>
          <w:color w:val="000000" w:themeColor="text1"/>
        </w:rPr>
        <w:t>Hauskeller</w:t>
      </w:r>
      <w:proofErr w:type="spellEnd"/>
      <w:r w:rsidRPr="00BA78F9">
        <w:rPr>
          <w:color w:val="000000" w:themeColor="text1"/>
        </w:rPr>
        <w:t xml:space="preserve">, Michael. "A cure for humanity: The </w:t>
      </w:r>
      <w:proofErr w:type="spellStart"/>
      <w:r w:rsidRPr="00BA78F9">
        <w:rPr>
          <w:color w:val="000000" w:themeColor="text1"/>
        </w:rPr>
        <w:t>transhumanisation</w:t>
      </w:r>
      <w:proofErr w:type="spellEnd"/>
      <w:r w:rsidRPr="00BA78F9">
        <w:rPr>
          <w:color w:val="000000" w:themeColor="text1"/>
        </w:rPr>
        <w:t xml:space="preserve"> of culture." </w:t>
      </w:r>
      <w:r w:rsidRPr="00BA78F9">
        <w:rPr>
          <w:i/>
          <w:iCs/>
          <w:color w:val="000000" w:themeColor="text1"/>
        </w:rPr>
        <w:t>Trans-Humanities Journal</w:t>
      </w:r>
      <w:r w:rsidRPr="00BA78F9">
        <w:rPr>
          <w:color w:val="000000" w:themeColor="text1"/>
        </w:rPr>
        <w:t xml:space="preserve"> 8, no. 3 (2015): 131-147.</w:t>
      </w:r>
    </w:p>
    <w:p w14:paraId="3B986705" w14:textId="77777777" w:rsidR="002360D8" w:rsidRPr="00BA78F9" w:rsidRDefault="002360D8" w:rsidP="002360D8">
      <w:pPr>
        <w:rPr>
          <w:color w:val="000000" w:themeColor="text1"/>
        </w:rPr>
      </w:pPr>
    </w:p>
    <w:p w14:paraId="19659ED0" w14:textId="77777777" w:rsidR="00307414" w:rsidRPr="00BA78F9" w:rsidRDefault="00307414" w:rsidP="00307414">
      <w:pPr>
        <w:rPr>
          <w:color w:val="000000" w:themeColor="text1"/>
        </w:rPr>
      </w:pPr>
      <w:r w:rsidRPr="00BA78F9">
        <w:rPr>
          <w:color w:val="000000" w:themeColor="text1"/>
        </w:rPr>
        <w:t xml:space="preserve">Heinz, Andreas, Roland </w:t>
      </w:r>
      <w:proofErr w:type="spellStart"/>
      <w:r w:rsidRPr="00BA78F9">
        <w:rPr>
          <w:color w:val="000000" w:themeColor="text1"/>
        </w:rPr>
        <w:t>Kipke</w:t>
      </w:r>
      <w:proofErr w:type="spellEnd"/>
      <w:r w:rsidRPr="00BA78F9">
        <w:rPr>
          <w:color w:val="000000" w:themeColor="text1"/>
        </w:rPr>
        <w:t xml:space="preserve">, Hannah </w:t>
      </w:r>
      <w:proofErr w:type="spellStart"/>
      <w:r w:rsidRPr="00BA78F9">
        <w:rPr>
          <w:color w:val="000000" w:themeColor="text1"/>
        </w:rPr>
        <w:t>Heimann</w:t>
      </w:r>
      <w:proofErr w:type="spellEnd"/>
      <w:r w:rsidRPr="00BA78F9">
        <w:rPr>
          <w:color w:val="000000" w:themeColor="text1"/>
        </w:rPr>
        <w:t xml:space="preserve">, and Urban </w:t>
      </w:r>
      <w:proofErr w:type="spellStart"/>
      <w:r w:rsidRPr="00BA78F9">
        <w:rPr>
          <w:color w:val="000000" w:themeColor="text1"/>
        </w:rPr>
        <w:t>Wiesing</w:t>
      </w:r>
      <w:proofErr w:type="spellEnd"/>
      <w:r w:rsidRPr="00BA78F9">
        <w:rPr>
          <w:color w:val="000000" w:themeColor="text1"/>
        </w:rPr>
        <w:t xml:space="preserve">. "Cognitive </w:t>
      </w:r>
      <w:proofErr w:type="spellStart"/>
      <w:r w:rsidRPr="00BA78F9">
        <w:rPr>
          <w:color w:val="000000" w:themeColor="text1"/>
        </w:rPr>
        <w:t>neuroenhancement</w:t>
      </w:r>
      <w:proofErr w:type="spellEnd"/>
      <w:r w:rsidRPr="00BA78F9">
        <w:rPr>
          <w:color w:val="000000" w:themeColor="text1"/>
        </w:rPr>
        <w:t xml:space="preserve">: false assumptions in the ethical debate." </w:t>
      </w:r>
      <w:r w:rsidRPr="00BA78F9">
        <w:rPr>
          <w:i/>
          <w:iCs/>
          <w:color w:val="000000" w:themeColor="text1"/>
        </w:rPr>
        <w:t>Journal of Medical Ethics</w:t>
      </w:r>
      <w:r w:rsidRPr="00BA78F9">
        <w:rPr>
          <w:color w:val="000000" w:themeColor="text1"/>
        </w:rPr>
        <w:t xml:space="preserve"> 38, no. 6 (2012): 372-375.</w:t>
      </w:r>
    </w:p>
    <w:p w14:paraId="21E201F5" w14:textId="77777777" w:rsidR="00307414" w:rsidRPr="00BA78F9" w:rsidRDefault="00307414" w:rsidP="002360D8">
      <w:pPr>
        <w:rPr>
          <w:color w:val="000000" w:themeColor="text1"/>
        </w:rPr>
      </w:pPr>
    </w:p>
    <w:p w14:paraId="07F3F57A" w14:textId="3DF95942" w:rsidR="002360D8" w:rsidRPr="00BA78F9" w:rsidRDefault="002360D8" w:rsidP="002360D8">
      <w:pPr>
        <w:rPr>
          <w:color w:val="000000" w:themeColor="text1"/>
        </w:rPr>
      </w:pPr>
      <w:proofErr w:type="spellStart"/>
      <w:r w:rsidRPr="00BA78F9">
        <w:rPr>
          <w:color w:val="000000" w:themeColor="text1"/>
        </w:rPr>
        <w:t>Juengst</w:t>
      </w:r>
      <w:proofErr w:type="spellEnd"/>
      <w:r w:rsidRPr="00BA78F9">
        <w:rPr>
          <w:color w:val="000000" w:themeColor="text1"/>
        </w:rPr>
        <w:t xml:space="preserve">, Eric T. "Can enhancement be distinguished from prevention in genetic medicine?." </w:t>
      </w:r>
      <w:r w:rsidRPr="00BA78F9">
        <w:rPr>
          <w:i/>
          <w:iCs/>
          <w:color w:val="000000" w:themeColor="text1"/>
        </w:rPr>
        <w:t>The Journal of Medicine and Philosophy</w:t>
      </w:r>
      <w:r w:rsidRPr="00BA78F9">
        <w:rPr>
          <w:color w:val="000000" w:themeColor="text1"/>
        </w:rPr>
        <w:t xml:space="preserve"> 22, no. 2 (1997): 125-142.</w:t>
      </w:r>
    </w:p>
    <w:p w14:paraId="6FFCB2EB" w14:textId="6E57AF9E" w:rsidR="002360D8" w:rsidRPr="00BA78F9" w:rsidRDefault="002360D8" w:rsidP="00244B1F">
      <w:pPr>
        <w:rPr>
          <w:color w:val="000000" w:themeColor="text1"/>
          <w:lang w:val="en-GB"/>
        </w:rPr>
      </w:pPr>
    </w:p>
    <w:p w14:paraId="6539E5C2" w14:textId="77777777" w:rsidR="00307414" w:rsidRPr="00BA78F9" w:rsidRDefault="00307414" w:rsidP="00307414">
      <w:pPr>
        <w:rPr>
          <w:color w:val="000000" w:themeColor="text1"/>
        </w:rPr>
      </w:pPr>
      <w:r w:rsidRPr="00BA78F9">
        <w:rPr>
          <w:color w:val="000000" w:themeColor="text1"/>
        </w:rPr>
        <w:t xml:space="preserve">Keenan, James F. "“Whose perfection is it anyway?”: A virtuous consideration of enhancement." </w:t>
      </w:r>
      <w:r w:rsidRPr="00BA78F9">
        <w:rPr>
          <w:i/>
          <w:iCs/>
          <w:color w:val="000000" w:themeColor="text1"/>
        </w:rPr>
        <w:t>Christian Bioethics</w:t>
      </w:r>
      <w:r w:rsidRPr="00BA78F9">
        <w:rPr>
          <w:color w:val="000000" w:themeColor="text1"/>
        </w:rPr>
        <w:t xml:space="preserve"> 5, no. 2 (1999): 104-120.</w:t>
      </w:r>
    </w:p>
    <w:p w14:paraId="263A5BE6" w14:textId="77777777" w:rsidR="00307414" w:rsidRPr="00BA78F9" w:rsidRDefault="00307414" w:rsidP="002360D8">
      <w:pPr>
        <w:rPr>
          <w:color w:val="000000" w:themeColor="text1"/>
        </w:rPr>
      </w:pPr>
    </w:p>
    <w:p w14:paraId="772DFFF7" w14:textId="523F3CE0" w:rsidR="00691D89" w:rsidRPr="00BA78F9" w:rsidRDefault="00691D89" w:rsidP="00691D89">
      <w:pPr>
        <w:rPr>
          <w:color w:val="000000" w:themeColor="text1"/>
        </w:rPr>
      </w:pPr>
      <w:proofErr w:type="spellStart"/>
      <w:r w:rsidRPr="00BA78F9">
        <w:rPr>
          <w:color w:val="000000" w:themeColor="text1"/>
        </w:rPr>
        <w:t>Plotz</w:t>
      </w:r>
      <w:proofErr w:type="spellEnd"/>
      <w:r w:rsidRPr="00BA78F9">
        <w:rPr>
          <w:color w:val="000000" w:themeColor="text1"/>
        </w:rPr>
        <w:t>, David. "The ethics of enhancement: we can make ourselves stronger, fast, smarter. Should we?." Slate Magazine 2003 March 12: 3p.</w:t>
      </w:r>
      <w:r w:rsidR="00C22A99" w:rsidRPr="00BA78F9">
        <w:rPr>
          <w:color w:val="000000" w:themeColor="text1"/>
        </w:rPr>
        <w:t xml:space="preserve"> Accessed: </w:t>
      </w:r>
      <w:hyperlink r:id="rId7" w:history="1">
        <w:r w:rsidR="00C22A99" w:rsidRPr="00BA78F9">
          <w:rPr>
            <w:rStyle w:val="Hyperlink"/>
            <w:color w:val="000000" w:themeColor="text1"/>
          </w:rPr>
          <w:t>http://www.slate.com/id/2079310</w:t>
        </w:r>
      </w:hyperlink>
    </w:p>
    <w:p w14:paraId="5BF7FB1D" w14:textId="77777777" w:rsidR="00691D89" w:rsidRPr="00BA78F9" w:rsidRDefault="00691D89" w:rsidP="002360D8">
      <w:pPr>
        <w:rPr>
          <w:color w:val="000000" w:themeColor="text1"/>
        </w:rPr>
      </w:pPr>
    </w:p>
    <w:p w14:paraId="463DB3E7" w14:textId="764F5189" w:rsidR="002360D8" w:rsidRPr="00BA78F9" w:rsidRDefault="002360D8" w:rsidP="002360D8">
      <w:pPr>
        <w:rPr>
          <w:color w:val="000000" w:themeColor="text1"/>
        </w:rPr>
      </w:pPr>
      <w:proofErr w:type="spellStart"/>
      <w:r w:rsidRPr="00BA78F9">
        <w:rPr>
          <w:color w:val="000000" w:themeColor="text1"/>
        </w:rPr>
        <w:t>Roeser</w:t>
      </w:r>
      <w:proofErr w:type="spellEnd"/>
      <w:r w:rsidRPr="00BA78F9">
        <w:rPr>
          <w:color w:val="000000" w:themeColor="text1"/>
        </w:rPr>
        <w:t xml:space="preserve">, Sabine, and Steffen </w:t>
      </w:r>
      <w:proofErr w:type="spellStart"/>
      <w:r w:rsidRPr="00BA78F9">
        <w:rPr>
          <w:color w:val="000000" w:themeColor="text1"/>
        </w:rPr>
        <w:t>Steinert</w:t>
      </w:r>
      <w:proofErr w:type="spellEnd"/>
      <w:r w:rsidRPr="00BA78F9">
        <w:rPr>
          <w:color w:val="000000" w:themeColor="text1"/>
        </w:rPr>
        <w:t xml:space="preserve">. "Passion for the Art of Morally Responsible Technology Development." </w:t>
      </w:r>
      <w:r w:rsidRPr="00BA78F9">
        <w:rPr>
          <w:i/>
          <w:iCs/>
          <w:color w:val="000000" w:themeColor="text1"/>
        </w:rPr>
        <w:t>Royal Institute of Philosophy Supplements</w:t>
      </w:r>
      <w:r w:rsidRPr="00BA78F9">
        <w:rPr>
          <w:color w:val="000000" w:themeColor="text1"/>
        </w:rPr>
        <w:t xml:space="preserve"> 85 (2019): 87-109.</w:t>
      </w:r>
    </w:p>
    <w:p w14:paraId="34F924A7" w14:textId="4C0B0D7C" w:rsidR="002360D8" w:rsidRPr="00BA78F9" w:rsidRDefault="002360D8" w:rsidP="00244B1F">
      <w:pPr>
        <w:rPr>
          <w:color w:val="000000" w:themeColor="text1"/>
          <w:lang w:val="en-GB"/>
        </w:rPr>
      </w:pPr>
    </w:p>
    <w:p w14:paraId="0F86899C" w14:textId="77777777" w:rsidR="00C805FF" w:rsidRPr="00BA78F9" w:rsidRDefault="00C805FF" w:rsidP="00C805FF">
      <w:pPr>
        <w:rPr>
          <w:color w:val="000000" w:themeColor="text1"/>
        </w:rPr>
      </w:pPr>
      <w:r w:rsidRPr="00BA78F9">
        <w:rPr>
          <w:color w:val="000000" w:themeColor="text1"/>
        </w:rPr>
        <w:t>Sabin, James E. "Enhancing Human Traits: Ethical and Social Implications." (2001): 807-810.</w:t>
      </w:r>
    </w:p>
    <w:p w14:paraId="5F112AE2" w14:textId="6F3881B1" w:rsidR="00C805FF" w:rsidRPr="00BA78F9" w:rsidRDefault="00C805FF" w:rsidP="00244B1F">
      <w:pPr>
        <w:rPr>
          <w:color w:val="000000" w:themeColor="text1"/>
          <w:lang w:val="en-GB"/>
        </w:rPr>
      </w:pPr>
    </w:p>
    <w:p w14:paraId="0B9ACE2F" w14:textId="651113ED" w:rsidR="00C805FF" w:rsidRDefault="00C805FF" w:rsidP="00C805FF">
      <w:pPr>
        <w:rPr>
          <w:color w:val="000000" w:themeColor="text1"/>
        </w:rPr>
      </w:pPr>
      <w:proofErr w:type="spellStart"/>
      <w:r w:rsidRPr="00BA78F9">
        <w:rPr>
          <w:color w:val="000000" w:themeColor="text1"/>
        </w:rPr>
        <w:t>Savulescu</w:t>
      </w:r>
      <w:proofErr w:type="spellEnd"/>
      <w:r w:rsidRPr="00BA78F9">
        <w:rPr>
          <w:color w:val="000000" w:themeColor="text1"/>
        </w:rPr>
        <w:t xml:space="preserve">, Julian, and Nick </w:t>
      </w:r>
      <w:proofErr w:type="spellStart"/>
      <w:r w:rsidRPr="00BA78F9">
        <w:rPr>
          <w:color w:val="000000" w:themeColor="text1"/>
        </w:rPr>
        <w:t>Bostrom</w:t>
      </w:r>
      <w:proofErr w:type="spellEnd"/>
      <w:r w:rsidRPr="00BA78F9">
        <w:rPr>
          <w:color w:val="000000" w:themeColor="text1"/>
        </w:rPr>
        <w:t xml:space="preserve">, eds. </w:t>
      </w:r>
      <w:r w:rsidRPr="00BA78F9">
        <w:rPr>
          <w:i/>
          <w:iCs/>
          <w:color w:val="000000" w:themeColor="text1"/>
        </w:rPr>
        <w:t>Human enhancement</w:t>
      </w:r>
      <w:r w:rsidRPr="00BA78F9">
        <w:rPr>
          <w:color w:val="000000" w:themeColor="text1"/>
        </w:rPr>
        <w:t>. OUP Oxford, 2009.</w:t>
      </w:r>
    </w:p>
    <w:p w14:paraId="5B3659C4" w14:textId="5C4BCAA7" w:rsidR="008C280A" w:rsidRDefault="008C280A" w:rsidP="00C805FF">
      <w:pPr>
        <w:rPr>
          <w:color w:val="000000" w:themeColor="text1"/>
        </w:rPr>
      </w:pPr>
    </w:p>
    <w:p w14:paraId="62AA5563" w14:textId="5F1E731C" w:rsidR="008C280A" w:rsidRDefault="008C280A" w:rsidP="00C805FF">
      <w:pPr>
        <w:rPr>
          <w:color w:val="000000" w:themeColor="text1"/>
        </w:rPr>
      </w:pPr>
    </w:p>
    <w:p w14:paraId="2E32F315" w14:textId="3CBE68F1" w:rsidR="008C280A" w:rsidRDefault="008C280A" w:rsidP="00C805FF">
      <w:pPr>
        <w:rPr>
          <w:color w:val="000000" w:themeColor="text1"/>
        </w:rPr>
      </w:pPr>
    </w:p>
    <w:p w14:paraId="6FCCB486" w14:textId="09551B51" w:rsidR="008C280A" w:rsidRDefault="008C280A" w:rsidP="00C805FF">
      <w:pPr>
        <w:rPr>
          <w:color w:val="000000" w:themeColor="text1"/>
        </w:rPr>
      </w:pPr>
    </w:p>
    <w:p w14:paraId="2105A514" w14:textId="77777777" w:rsidR="008C280A" w:rsidRPr="00BA78F9" w:rsidRDefault="008C280A" w:rsidP="00C805FF">
      <w:pPr>
        <w:rPr>
          <w:color w:val="000000" w:themeColor="text1"/>
        </w:rPr>
      </w:pPr>
    </w:p>
    <w:p w14:paraId="7BF2F286" w14:textId="77777777" w:rsidR="00244B1F" w:rsidRPr="00BA78F9" w:rsidRDefault="00244B1F" w:rsidP="00244B1F">
      <w:pPr>
        <w:rPr>
          <w:color w:val="000000" w:themeColor="text1"/>
          <w:lang w:val="en-GB"/>
        </w:rPr>
      </w:pPr>
    </w:p>
    <w:p w14:paraId="324EEDB9" w14:textId="77777777" w:rsidR="00244B1F" w:rsidRPr="00BA78F9" w:rsidRDefault="00244B1F" w:rsidP="00244B1F">
      <w:pPr>
        <w:pBdr>
          <w:bottom w:val="single" w:sz="4" w:space="1" w:color="auto"/>
        </w:pBdr>
        <w:rPr>
          <w:b/>
          <w:color w:val="000000" w:themeColor="text1"/>
          <w:lang w:val="en-GB"/>
        </w:rPr>
      </w:pPr>
      <w:r w:rsidRPr="00BA78F9">
        <w:rPr>
          <w:b/>
          <w:color w:val="000000" w:themeColor="text1"/>
          <w:lang w:val="en-GB"/>
        </w:rPr>
        <w:lastRenderedPageBreak/>
        <w:t>Meta-data</w:t>
      </w:r>
    </w:p>
    <w:p w14:paraId="1902D5DD" w14:textId="77777777" w:rsidR="002B7752" w:rsidRPr="00A04B03" w:rsidRDefault="00244B1F" w:rsidP="002B2DE3">
      <w:pPr>
        <w:pStyle w:val="ListParagraph"/>
        <w:numPr>
          <w:ilvl w:val="0"/>
          <w:numId w:val="1"/>
        </w:numPr>
        <w:spacing w:line="240" w:lineRule="auto"/>
        <w:rPr>
          <w:rFonts w:ascii="Times New Roman" w:hAnsi="Times New Roman" w:cs="Times New Roman"/>
          <w:color w:val="000000" w:themeColor="text1"/>
          <w:sz w:val="24"/>
          <w:szCs w:val="24"/>
          <w:lang w:val="en-GB"/>
        </w:rPr>
      </w:pPr>
      <w:bookmarkStart w:id="0" w:name="_Hlk36473499"/>
      <w:r w:rsidRPr="00A04B03">
        <w:rPr>
          <w:rFonts w:ascii="Times New Roman" w:hAnsi="Times New Roman" w:cs="Times New Roman"/>
          <w:b/>
          <w:color w:val="000000" w:themeColor="text1"/>
          <w:sz w:val="24"/>
          <w:szCs w:val="24"/>
          <w:lang w:val="en-GB"/>
        </w:rPr>
        <w:t>Overall learning outcomes/competencies</w:t>
      </w:r>
      <w:bookmarkEnd w:id="0"/>
      <w:r w:rsidRPr="00A04B03">
        <w:rPr>
          <w:rFonts w:ascii="Times New Roman" w:hAnsi="Times New Roman" w:cs="Times New Roman"/>
          <w:b/>
          <w:color w:val="000000" w:themeColor="text1"/>
          <w:sz w:val="24"/>
          <w:szCs w:val="24"/>
          <w:lang w:val="en-GB"/>
        </w:rPr>
        <w:t>:</w:t>
      </w:r>
      <w:r w:rsidRPr="00A04B03">
        <w:rPr>
          <w:rFonts w:ascii="Times New Roman" w:hAnsi="Times New Roman" w:cs="Times New Roman"/>
          <w:color w:val="000000" w:themeColor="text1"/>
          <w:sz w:val="24"/>
          <w:szCs w:val="24"/>
          <w:lang w:val="en-GB"/>
        </w:rPr>
        <w:t xml:space="preserve"> </w:t>
      </w:r>
    </w:p>
    <w:p w14:paraId="1902B38B" w14:textId="0E8CAD98" w:rsidR="00244B1F" w:rsidRPr="00A04B03" w:rsidRDefault="002B7752" w:rsidP="002B2DE3">
      <w:pPr>
        <w:spacing w:before="100" w:beforeAutospacing="1" w:after="100" w:afterAutospacing="1"/>
        <w:ind w:left="720"/>
      </w:pPr>
      <w:r w:rsidRPr="00A04B03">
        <w:t> Moral analysis skills</w:t>
      </w:r>
      <w:r w:rsidR="00A04B03" w:rsidRPr="00A04B03">
        <w:t>, moral judgment skills, moral argumentation skills</w:t>
      </w:r>
      <w:r w:rsidRPr="00A04B03">
        <w:t xml:space="preserve"> </w:t>
      </w:r>
    </w:p>
    <w:p w14:paraId="17AE8D1A" w14:textId="1A37413B" w:rsidR="00244B1F" w:rsidRPr="00BA78F9" w:rsidRDefault="00244B1F" w:rsidP="00244B1F">
      <w:pPr>
        <w:pStyle w:val="ListParagraph"/>
        <w:numPr>
          <w:ilvl w:val="0"/>
          <w:numId w:val="1"/>
        </w:numPr>
        <w:rPr>
          <w:rFonts w:ascii="Times New Roman" w:hAnsi="Times New Roman" w:cs="Times New Roman"/>
          <w:color w:val="000000" w:themeColor="text1"/>
          <w:sz w:val="24"/>
          <w:szCs w:val="24"/>
          <w:lang w:val="en-GB"/>
        </w:rPr>
      </w:pPr>
      <w:r w:rsidRPr="00BA78F9">
        <w:rPr>
          <w:rFonts w:ascii="Times New Roman" w:hAnsi="Times New Roman" w:cs="Times New Roman"/>
          <w:b/>
          <w:color w:val="000000" w:themeColor="text1"/>
          <w:sz w:val="24"/>
          <w:szCs w:val="24"/>
          <w:lang w:val="en-GB"/>
        </w:rPr>
        <w:t>Theoretical frameworks used to analyse this case</w:t>
      </w:r>
      <w:r w:rsidR="00FD1C6D" w:rsidRPr="00BA78F9">
        <w:rPr>
          <w:rFonts w:ascii="Times New Roman" w:hAnsi="Times New Roman" w:cs="Times New Roman"/>
          <w:b/>
          <w:color w:val="000000" w:themeColor="text1"/>
          <w:sz w:val="24"/>
          <w:szCs w:val="24"/>
          <w:lang w:val="en-GB"/>
        </w:rPr>
        <w:t xml:space="preserve">: </w:t>
      </w:r>
      <w:r w:rsidRPr="00BA78F9">
        <w:rPr>
          <w:rFonts w:ascii="Times New Roman" w:hAnsi="Times New Roman" w:cs="Times New Roman"/>
          <w:color w:val="000000" w:themeColor="text1"/>
          <w:sz w:val="24"/>
          <w:szCs w:val="24"/>
          <w:lang w:val="en-GB"/>
        </w:rPr>
        <w:t>Deontology, Consequentialism, risk ethics, value ethics, responsible research and innovation</w:t>
      </w:r>
      <w:r w:rsidR="002B2DE3" w:rsidRPr="00BA78F9">
        <w:rPr>
          <w:rFonts w:ascii="Times New Roman" w:hAnsi="Times New Roman" w:cs="Times New Roman"/>
          <w:color w:val="000000" w:themeColor="text1"/>
          <w:sz w:val="24"/>
          <w:szCs w:val="24"/>
          <w:lang w:val="en-GB"/>
        </w:rPr>
        <w:t xml:space="preserve">. </w:t>
      </w:r>
      <w:r w:rsidRPr="00BA78F9">
        <w:rPr>
          <w:rFonts w:ascii="Times New Roman" w:hAnsi="Times New Roman" w:cs="Times New Roman"/>
          <w:color w:val="000000" w:themeColor="text1"/>
          <w:sz w:val="24"/>
          <w:szCs w:val="24"/>
          <w:lang w:val="en-GB"/>
        </w:rPr>
        <w:br/>
      </w:r>
    </w:p>
    <w:p w14:paraId="1A601086" w14:textId="248373F7" w:rsidR="002B2DE3" w:rsidRPr="00BA78F9" w:rsidRDefault="00244B1F" w:rsidP="002B2DE3">
      <w:pPr>
        <w:pStyle w:val="ListParagraph"/>
        <w:numPr>
          <w:ilvl w:val="0"/>
          <w:numId w:val="1"/>
        </w:numPr>
        <w:rPr>
          <w:rFonts w:ascii="Times New Roman" w:hAnsi="Times New Roman" w:cs="Times New Roman"/>
          <w:color w:val="000000" w:themeColor="text1"/>
          <w:sz w:val="24"/>
          <w:szCs w:val="24"/>
          <w:lang w:val="en-GB"/>
        </w:rPr>
      </w:pPr>
      <w:r w:rsidRPr="00BA78F9">
        <w:rPr>
          <w:rFonts w:ascii="Times New Roman" w:hAnsi="Times New Roman" w:cs="Times New Roman"/>
          <w:b/>
          <w:color w:val="000000" w:themeColor="text1"/>
          <w:sz w:val="24"/>
          <w:szCs w:val="24"/>
          <w:lang w:val="en-GB"/>
        </w:rPr>
        <w:t>Ethical concepts</w:t>
      </w:r>
      <w:r w:rsidR="002B7752" w:rsidRPr="00BA78F9">
        <w:rPr>
          <w:rFonts w:ascii="Times New Roman" w:hAnsi="Times New Roman" w:cs="Times New Roman"/>
          <w:b/>
          <w:color w:val="000000" w:themeColor="text1"/>
          <w:sz w:val="24"/>
          <w:szCs w:val="24"/>
          <w:lang w:val="en-GB"/>
        </w:rPr>
        <w:t>:</w:t>
      </w:r>
      <w:r w:rsidR="00A04B03">
        <w:rPr>
          <w:rFonts w:ascii="Times New Roman" w:hAnsi="Times New Roman" w:cs="Times New Roman"/>
          <w:color w:val="000000" w:themeColor="text1"/>
          <w:sz w:val="24"/>
          <w:szCs w:val="24"/>
          <w:lang w:val="en-GB"/>
        </w:rPr>
        <w:t xml:space="preserve"> social </w:t>
      </w:r>
      <w:r w:rsidR="005279D9" w:rsidRPr="00BA78F9">
        <w:rPr>
          <w:rFonts w:ascii="Times New Roman" w:hAnsi="Times New Roman" w:cs="Times New Roman"/>
          <w:color w:val="000000" w:themeColor="text1"/>
          <w:sz w:val="24"/>
          <w:szCs w:val="24"/>
          <w:lang w:val="en-GB"/>
        </w:rPr>
        <w:t xml:space="preserve">ethics, </w:t>
      </w:r>
      <w:r w:rsidR="00A04B03">
        <w:rPr>
          <w:rFonts w:ascii="Times New Roman" w:hAnsi="Times New Roman" w:cs="Times New Roman"/>
          <w:color w:val="000000" w:themeColor="text1"/>
          <w:sz w:val="24"/>
          <w:szCs w:val="24"/>
          <w:lang w:val="en-GB"/>
        </w:rPr>
        <w:t xml:space="preserve">enhancement, </w:t>
      </w:r>
      <w:r w:rsidR="005279D9" w:rsidRPr="00BA78F9">
        <w:rPr>
          <w:rFonts w:ascii="Times New Roman" w:hAnsi="Times New Roman" w:cs="Times New Roman"/>
          <w:color w:val="000000" w:themeColor="text1"/>
          <w:sz w:val="24"/>
          <w:szCs w:val="24"/>
          <w:lang w:val="en-GB"/>
        </w:rPr>
        <w:t>values</w:t>
      </w:r>
      <w:bookmarkStart w:id="1" w:name="_Hlk36473530"/>
      <w:r w:rsidR="00DB76F7">
        <w:rPr>
          <w:rFonts w:ascii="Times New Roman" w:hAnsi="Times New Roman" w:cs="Times New Roman"/>
          <w:color w:val="000000" w:themeColor="text1"/>
          <w:sz w:val="24"/>
          <w:szCs w:val="24"/>
          <w:lang w:val="en-GB"/>
        </w:rPr>
        <w:t xml:space="preserve">, </w:t>
      </w:r>
      <w:r w:rsidR="00A04B03">
        <w:rPr>
          <w:rFonts w:ascii="Times New Roman" w:hAnsi="Times New Roman" w:cs="Times New Roman"/>
          <w:color w:val="000000" w:themeColor="text1"/>
          <w:sz w:val="24"/>
          <w:szCs w:val="24"/>
          <w:lang w:val="en-GB"/>
        </w:rPr>
        <w:t>justice</w:t>
      </w:r>
    </w:p>
    <w:p w14:paraId="717F04A1" w14:textId="77777777" w:rsidR="002B2DE3" w:rsidRPr="00BA78F9" w:rsidRDefault="002B2DE3" w:rsidP="002B2DE3">
      <w:pPr>
        <w:rPr>
          <w:color w:val="000000" w:themeColor="text1"/>
          <w:lang w:val="en-GB"/>
        </w:rPr>
      </w:pPr>
    </w:p>
    <w:p w14:paraId="5D0FB965" w14:textId="1AA185E8" w:rsidR="00244B1F" w:rsidRPr="00BA78F9" w:rsidRDefault="00244B1F" w:rsidP="002B2DE3">
      <w:pPr>
        <w:pStyle w:val="ListParagraph"/>
        <w:numPr>
          <w:ilvl w:val="0"/>
          <w:numId w:val="1"/>
        </w:numPr>
        <w:rPr>
          <w:rFonts w:ascii="Times New Roman" w:hAnsi="Times New Roman" w:cs="Times New Roman"/>
          <w:color w:val="000000" w:themeColor="text1"/>
          <w:sz w:val="24"/>
          <w:szCs w:val="24"/>
          <w:lang w:val="en-GB"/>
        </w:rPr>
      </w:pPr>
      <w:r w:rsidRPr="00BA78F9">
        <w:rPr>
          <w:rFonts w:ascii="Times New Roman" w:hAnsi="Times New Roman" w:cs="Times New Roman"/>
          <w:b/>
          <w:color w:val="000000" w:themeColor="text1"/>
          <w:sz w:val="24"/>
          <w:szCs w:val="24"/>
          <w:lang w:val="en-GB"/>
        </w:rPr>
        <w:t>Keywords</w:t>
      </w:r>
      <w:bookmarkEnd w:id="1"/>
      <w:r w:rsidR="00FD1C6D" w:rsidRPr="00BA78F9">
        <w:rPr>
          <w:rFonts w:ascii="Times New Roman" w:hAnsi="Times New Roman" w:cs="Times New Roman"/>
          <w:color w:val="000000" w:themeColor="text1"/>
          <w:sz w:val="24"/>
          <w:szCs w:val="24"/>
          <w:lang w:val="en-GB"/>
        </w:rPr>
        <w:t>: Biotechnologies, Gene editing, enhancement</w:t>
      </w:r>
      <w:r w:rsidR="00DB76F7">
        <w:rPr>
          <w:rFonts w:ascii="Times New Roman" w:hAnsi="Times New Roman" w:cs="Times New Roman"/>
          <w:color w:val="000000" w:themeColor="text1"/>
          <w:sz w:val="24"/>
          <w:szCs w:val="24"/>
          <w:lang w:val="en-GB"/>
        </w:rPr>
        <w:t>, moral luck, distributive justice, carbon accounting</w:t>
      </w:r>
    </w:p>
    <w:p w14:paraId="5BA419E1" w14:textId="77777777" w:rsidR="002B2DE3" w:rsidRPr="00BA78F9" w:rsidRDefault="002B2DE3" w:rsidP="002B2DE3">
      <w:pPr>
        <w:pStyle w:val="ListParagraph"/>
        <w:rPr>
          <w:rFonts w:ascii="Times New Roman" w:hAnsi="Times New Roman" w:cs="Times New Roman"/>
          <w:color w:val="000000" w:themeColor="text1"/>
          <w:sz w:val="24"/>
          <w:szCs w:val="24"/>
          <w:lang w:val="en-GB"/>
        </w:rPr>
      </w:pPr>
    </w:p>
    <w:p w14:paraId="3F482EC2" w14:textId="23E7957E" w:rsidR="00244B1F" w:rsidRPr="00BA78F9" w:rsidRDefault="00244B1F" w:rsidP="00244B1F">
      <w:pPr>
        <w:pStyle w:val="ListParagraph"/>
        <w:numPr>
          <w:ilvl w:val="0"/>
          <w:numId w:val="1"/>
        </w:numPr>
        <w:rPr>
          <w:rFonts w:ascii="Times New Roman" w:hAnsi="Times New Roman" w:cs="Times New Roman"/>
          <w:color w:val="000000" w:themeColor="text1"/>
          <w:sz w:val="24"/>
          <w:szCs w:val="24"/>
          <w:lang w:val="en-GB"/>
        </w:rPr>
      </w:pPr>
      <w:r w:rsidRPr="00BA78F9">
        <w:rPr>
          <w:rFonts w:ascii="Times New Roman" w:hAnsi="Times New Roman" w:cs="Times New Roman"/>
          <w:b/>
          <w:color w:val="000000" w:themeColor="text1"/>
          <w:sz w:val="24"/>
          <w:szCs w:val="24"/>
          <w:lang w:val="en-GB"/>
        </w:rPr>
        <w:t>Level of education</w:t>
      </w:r>
      <w:r w:rsidRPr="00BA78F9">
        <w:rPr>
          <w:rFonts w:ascii="Times New Roman" w:hAnsi="Times New Roman" w:cs="Times New Roman"/>
          <w:color w:val="000000" w:themeColor="text1"/>
          <w:sz w:val="24"/>
          <w:szCs w:val="24"/>
          <w:lang w:val="en-GB"/>
        </w:rPr>
        <w:t>: master, PhD</w:t>
      </w:r>
    </w:p>
    <w:p w14:paraId="4F36A4DD" w14:textId="77777777" w:rsidR="00244B1F" w:rsidRPr="00BA78F9" w:rsidRDefault="00244B1F" w:rsidP="00244B1F">
      <w:pPr>
        <w:pStyle w:val="ListParagraph"/>
        <w:rPr>
          <w:rFonts w:ascii="Times New Roman" w:hAnsi="Times New Roman" w:cs="Times New Roman"/>
          <w:color w:val="000000" w:themeColor="text1"/>
          <w:sz w:val="24"/>
          <w:szCs w:val="24"/>
          <w:lang w:val="en-GB"/>
        </w:rPr>
      </w:pPr>
    </w:p>
    <w:p w14:paraId="7E5F8AB2" w14:textId="3846B85B" w:rsidR="00244B1F" w:rsidRPr="00BA78F9" w:rsidRDefault="00244B1F" w:rsidP="00244B1F">
      <w:pPr>
        <w:pStyle w:val="ListParagraph"/>
        <w:numPr>
          <w:ilvl w:val="0"/>
          <w:numId w:val="1"/>
        </w:numPr>
        <w:rPr>
          <w:rFonts w:ascii="Times New Roman" w:hAnsi="Times New Roman" w:cs="Times New Roman"/>
          <w:color w:val="000000" w:themeColor="text1"/>
          <w:sz w:val="24"/>
          <w:szCs w:val="24"/>
          <w:lang w:val="en-GB"/>
        </w:rPr>
      </w:pPr>
      <w:r w:rsidRPr="00BA78F9">
        <w:rPr>
          <w:rFonts w:ascii="Times New Roman" w:hAnsi="Times New Roman" w:cs="Times New Roman"/>
          <w:b/>
          <w:color w:val="000000" w:themeColor="text1"/>
          <w:sz w:val="24"/>
          <w:szCs w:val="24"/>
          <w:lang w:val="en-GB"/>
        </w:rPr>
        <w:t>Technology domain</w:t>
      </w:r>
      <w:r w:rsidRPr="00BA78F9">
        <w:rPr>
          <w:rFonts w:ascii="Times New Roman" w:hAnsi="Times New Roman" w:cs="Times New Roman"/>
          <w:color w:val="000000" w:themeColor="text1"/>
          <w:sz w:val="24"/>
          <w:szCs w:val="24"/>
          <w:lang w:val="en-GB"/>
        </w:rPr>
        <w:t>:</w:t>
      </w:r>
    </w:p>
    <w:p w14:paraId="15F35627" w14:textId="74296AA1" w:rsidR="00244B1F" w:rsidRPr="00BA78F9" w:rsidRDefault="00244B1F" w:rsidP="00244B1F">
      <w:pPr>
        <w:pStyle w:val="ListParagraph"/>
        <w:numPr>
          <w:ilvl w:val="0"/>
          <w:numId w:val="2"/>
        </w:numPr>
        <w:autoSpaceDE w:val="0"/>
        <w:autoSpaceDN w:val="0"/>
        <w:adjustRightInd w:val="0"/>
        <w:spacing w:after="0" w:line="240" w:lineRule="auto"/>
        <w:ind w:firstLine="556"/>
        <w:rPr>
          <w:rFonts w:ascii="Times New Roman" w:hAnsi="Times New Roman" w:cs="Times New Roman"/>
          <w:color w:val="000000" w:themeColor="text1"/>
          <w:sz w:val="24"/>
          <w:szCs w:val="24"/>
          <w:lang w:val="en-GB"/>
        </w:rPr>
      </w:pPr>
      <w:r w:rsidRPr="00BA78F9">
        <w:rPr>
          <w:rFonts w:ascii="Times New Roman" w:hAnsi="Times New Roman" w:cs="Times New Roman"/>
          <w:color w:val="000000" w:themeColor="text1"/>
          <w:sz w:val="24"/>
          <w:szCs w:val="24"/>
          <w:lang w:val="en-GB"/>
        </w:rPr>
        <w:t>Bio- and medical technologies keywords: Gene editing</w:t>
      </w:r>
    </w:p>
    <w:p w14:paraId="420D02B4" w14:textId="6A027A37" w:rsidR="00244B1F" w:rsidRPr="00BA78F9" w:rsidRDefault="00244B1F" w:rsidP="00244B1F">
      <w:pPr>
        <w:pStyle w:val="ListParagraph"/>
        <w:autoSpaceDE w:val="0"/>
        <w:autoSpaceDN w:val="0"/>
        <w:adjustRightInd w:val="0"/>
        <w:spacing w:after="0" w:line="240" w:lineRule="auto"/>
        <w:ind w:left="1276"/>
        <w:rPr>
          <w:rFonts w:ascii="Times New Roman" w:hAnsi="Times New Roman" w:cs="Times New Roman"/>
          <w:color w:val="000000" w:themeColor="text1"/>
          <w:sz w:val="24"/>
          <w:szCs w:val="24"/>
          <w:lang w:val="en-GB"/>
        </w:rPr>
      </w:pPr>
    </w:p>
    <w:p w14:paraId="082D879D" w14:textId="35CDF121" w:rsidR="00244B1F" w:rsidRPr="00BA78F9" w:rsidRDefault="00244B1F" w:rsidP="00244B1F">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GB"/>
        </w:rPr>
      </w:pPr>
      <w:r w:rsidRPr="00BA78F9">
        <w:rPr>
          <w:rFonts w:ascii="Times New Roman" w:hAnsi="Times New Roman" w:cs="Times New Roman"/>
          <w:b/>
          <w:bCs/>
          <w:color w:val="000000" w:themeColor="text1"/>
          <w:sz w:val="24"/>
          <w:szCs w:val="24"/>
          <w:lang w:val="en-GB"/>
        </w:rPr>
        <w:t>Engineering studies</w:t>
      </w:r>
      <w:r w:rsidRPr="00BA78F9">
        <w:rPr>
          <w:rFonts w:ascii="Times New Roman" w:hAnsi="Times New Roman" w:cs="Times New Roman"/>
          <w:color w:val="000000" w:themeColor="text1"/>
          <w:sz w:val="24"/>
          <w:szCs w:val="24"/>
          <w:lang w:val="en-GB"/>
        </w:rPr>
        <w:t xml:space="preserve">: </w:t>
      </w:r>
    </w:p>
    <w:p w14:paraId="5AE7BB08" w14:textId="08208B71" w:rsidR="00244B1F" w:rsidRPr="00BA78F9" w:rsidRDefault="00244B1F" w:rsidP="00244B1F">
      <w:pPr>
        <w:autoSpaceDE w:val="0"/>
        <w:autoSpaceDN w:val="0"/>
        <w:adjustRightInd w:val="0"/>
        <w:ind w:left="851"/>
        <w:rPr>
          <w:color w:val="000000" w:themeColor="text1"/>
          <w:lang w:val="en-GB"/>
        </w:rPr>
      </w:pPr>
      <w:r w:rsidRPr="00BA78F9">
        <w:rPr>
          <w:color w:val="000000" w:themeColor="text1"/>
          <w:lang w:val="en-GB"/>
        </w:rPr>
        <w:t>All engineering students</w:t>
      </w:r>
    </w:p>
    <w:p w14:paraId="06FEFCF3" w14:textId="77777777" w:rsidR="00244B1F" w:rsidRPr="00BA78F9" w:rsidRDefault="00244B1F" w:rsidP="00244B1F">
      <w:pPr>
        <w:autoSpaceDE w:val="0"/>
        <w:autoSpaceDN w:val="0"/>
        <w:adjustRightInd w:val="0"/>
        <w:rPr>
          <w:color w:val="000000" w:themeColor="text1"/>
          <w:lang w:val="en-GB"/>
        </w:rPr>
      </w:pPr>
    </w:p>
    <w:p w14:paraId="7F3A9DFC" w14:textId="38A85DEC" w:rsidR="00244B1F" w:rsidRPr="00BA78F9" w:rsidRDefault="00244B1F" w:rsidP="00244B1F">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GB"/>
        </w:rPr>
      </w:pPr>
      <w:r w:rsidRPr="00BA78F9">
        <w:rPr>
          <w:rFonts w:ascii="Times New Roman" w:hAnsi="Times New Roman" w:cs="Times New Roman"/>
          <w:b/>
          <w:bCs/>
          <w:color w:val="000000" w:themeColor="text1"/>
          <w:sz w:val="24"/>
          <w:szCs w:val="24"/>
          <w:lang w:val="en-GB"/>
        </w:rPr>
        <w:t>Type of education delivery</w:t>
      </w:r>
      <w:r w:rsidRPr="00BA78F9">
        <w:rPr>
          <w:rFonts w:ascii="Times New Roman" w:hAnsi="Times New Roman" w:cs="Times New Roman"/>
          <w:color w:val="000000" w:themeColor="text1"/>
          <w:sz w:val="24"/>
          <w:szCs w:val="24"/>
          <w:lang w:val="en-GB"/>
        </w:rPr>
        <w:t xml:space="preserve">: </w:t>
      </w:r>
      <w:bookmarkStart w:id="2" w:name="_Hlk36474264"/>
      <w:r w:rsidRPr="00BA78F9">
        <w:rPr>
          <w:rFonts w:ascii="Times New Roman" w:hAnsi="Times New Roman" w:cs="Times New Roman"/>
          <w:color w:val="000000" w:themeColor="text1"/>
          <w:sz w:val="24"/>
          <w:szCs w:val="24"/>
        </w:rPr>
        <w:t>synchronous, in real life /online</w:t>
      </w:r>
      <w:bookmarkEnd w:id="2"/>
      <w:r w:rsidRPr="00BA78F9">
        <w:rPr>
          <w:rFonts w:ascii="Times New Roman" w:hAnsi="Times New Roman" w:cs="Times New Roman"/>
          <w:color w:val="000000" w:themeColor="text1"/>
          <w:sz w:val="24"/>
          <w:szCs w:val="24"/>
        </w:rPr>
        <w:t>.</w:t>
      </w:r>
    </w:p>
    <w:p w14:paraId="06CBD718" w14:textId="77777777" w:rsidR="00244B1F" w:rsidRPr="00BA78F9" w:rsidRDefault="00244B1F" w:rsidP="00244B1F">
      <w:pPr>
        <w:pStyle w:val="ListParagraph"/>
        <w:autoSpaceDE w:val="0"/>
        <w:autoSpaceDN w:val="0"/>
        <w:adjustRightInd w:val="0"/>
        <w:spacing w:after="0" w:line="240" w:lineRule="auto"/>
        <w:rPr>
          <w:rFonts w:ascii="Times New Roman" w:hAnsi="Times New Roman" w:cs="Times New Roman"/>
          <w:color w:val="000000" w:themeColor="text1"/>
          <w:sz w:val="24"/>
          <w:szCs w:val="24"/>
          <w:lang w:val="en-GB"/>
        </w:rPr>
      </w:pPr>
    </w:p>
    <w:p w14:paraId="550761A6" w14:textId="21445460" w:rsidR="00244B1F" w:rsidRDefault="00244B1F" w:rsidP="00244B1F">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GB"/>
        </w:rPr>
      </w:pPr>
      <w:r w:rsidRPr="00BA78F9">
        <w:rPr>
          <w:rFonts w:ascii="Times New Roman" w:hAnsi="Times New Roman" w:cs="Times New Roman"/>
          <w:b/>
          <w:bCs/>
          <w:color w:val="000000" w:themeColor="text1"/>
          <w:sz w:val="24"/>
          <w:szCs w:val="24"/>
          <w:lang w:val="en-GB"/>
        </w:rPr>
        <w:t>Resources required</w:t>
      </w:r>
      <w:r w:rsidRPr="00BA78F9">
        <w:rPr>
          <w:rFonts w:ascii="Times New Roman" w:hAnsi="Times New Roman" w:cs="Times New Roman"/>
          <w:color w:val="000000" w:themeColor="text1"/>
          <w:sz w:val="24"/>
          <w:szCs w:val="24"/>
          <w:lang w:val="en-GB"/>
        </w:rPr>
        <w:t xml:space="preserve">: </w:t>
      </w:r>
      <w:r w:rsidR="00FD1C6D" w:rsidRPr="00BA78F9">
        <w:rPr>
          <w:rFonts w:ascii="Times New Roman" w:hAnsi="Times New Roman" w:cs="Times New Roman"/>
          <w:color w:val="000000" w:themeColor="text1"/>
          <w:sz w:val="24"/>
          <w:szCs w:val="24"/>
          <w:lang w:val="en-GB"/>
        </w:rPr>
        <w:t>printed/ online handouts</w:t>
      </w:r>
    </w:p>
    <w:p w14:paraId="59F39FC2" w14:textId="77777777" w:rsidR="004A0C0F" w:rsidRPr="004A0C0F" w:rsidRDefault="004A0C0F" w:rsidP="004A0C0F">
      <w:pPr>
        <w:pStyle w:val="ListParagraph"/>
        <w:rPr>
          <w:rFonts w:ascii="Times New Roman" w:hAnsi="Times New Roman" w:cs="Times New Roman"/>
          <w:color w:val="000000" w:themeColor="text1"/>
          <w:sz w:val="24"/>
          <w:szCs w:val="24"/>
          <w:lang w:val="en-GB"/>
        </w:rPr>
      </w:pPr>
    </w:p>
    <w:p w14:paraId="632B26C3" w14:textId="77777777" w:rsidR="004A0C0F" w:rsidRDefault="004A0C0F" w:rsidP="004A0C0F">
      <w:pPr>
        <w:autoSpaceDE w:val="0"/>
        <w:autoSpaceDN w:val="0"/>
        <w:adjustRightInd w:val="0"/>
        <w:ind w:left="360"/>
        <w:rPr>
          <w:color w:val="000000" w:themeColor="text1"/>
        </w:rPr>
      </w:pPr>
      <w:proofErr w:type="spellStart"/>
      <w:r w:rsidRPr="00211D2E">
        <w:rPr>
          <w:color w:val="000000" w:themeColor="text1"/>
        </w:rPr>
        <w:t>Allhoff</w:t>
      </w:r>
      <w:proofErr w:type="spellEnd"/>
      <w:r w:rsidRPr="00211D2E">
        <w:rPr>
          <w:color w:val="000000" w:themeColor="text1"/>
        </w:rPr>
        <w:t xml:space="preserve">, Fritz, Patrick Lin, James Moor, and John </w:t>
      </w:r>
      <w:proofErr w:type="spellStart"/>
      <w:r w:rsidRPr="00211D2E">
        <w:rPr>
          <w:color w:val="000000" w:themeColor="text1"/>
        </w:rPr>
        <w:t>Weckert</w:t>
      </w:r>
      <w:proofErr w:type="spellEnd"/>
      <w:r w:rsidRPr="00211D2E">
        <w:rPr>
          <w:color w:val="000000" w:themeColor="text1"/>
        </w:rPr>
        <w:t xml:space="preserve">. "Ethics of human enhancement: 25 questions &amp; answers." </w:t>
      </w:r>
      <w:r w:rsidRPr="00211D2E">
        <w:rPr>
          <w:i/>
          <w:iCs/>
          <w:color w:val="000000" w:themeColor="text1"/>
        </w:rPr>
        <w:t>Studies in Ethics, Law, and Technology</w:t>
      </w:r>
      <w:r w:rsidRPr="00211D2E">
        <w:rPr>
          <w:color w:val="000000" w:themeColor="text1"/>
        </w:rPr>
        <w:t xml:space="preserve"> 4, no. 1 (2010).</w:t>
      </w:r>
    </w:p>
    <w:p w14:paraId="097AE148" w14:textId="77777777" w:rsidR="004A0C0F" w:rsidRDefault="004A0C0F" w:rsidP="004A0C0F">
      <w:pPr>
        <w:autoSpaceDE w:val="0"/>
        <w:autoSpaceDN w:val="0"/>
        <w:adjustRightInd w:val="0"/>
        <w:ind w:left="360"/>
        <w:rPr>
          <w:color w:val="000000" w:themeColor="text1"/>
        </w:rPr>
      </w:pPr>
    </w:p>
    <w:p w14:paraId="4A2143D9" w14:textId="77777777" w:rsidR="004A0C0F" w:rsidRPr="00BA78F9" w:rsidRDefault="004A0C0F" w:rsidP="004A0C0F">
      <w:pPr>
        <w:ind w:left="360"/>
        <w:rPr>
          <w:color w:val="000000" w:themeColor="text1"/>
        </w:rPr>
      </w:pPr>
      <w:proofErr w:type="spellStart"/>
      <w:r w:rsidRPr="00BA78F9">
        <w:rPr>
          <w:color w:val="000000" w:themeColor="text1"/>
        </w:rPr>
        <w:t>Bostrom</w:t>
      </w:r>
      <w:proofErr w:type="spellEnd"/>
      <w:r w:rsidRPr="00BA78F9">
        <w:rPr>
          <w:color w:val="000000" w:themeColor="text1"/>
        </w:rPr>
        <w:t xml:space="preserve">, Nick. "Human genetic enhancements: a transhumanist perspective." </w:t>
      </w:r>
      <w:r w:rsidRPr="00BA78F9">
        <w:rPr>
          <w:i/>
          <w:iCs/>
          <w:color w:val="000000" w:themeColor="text1"/>
        </w:rPr>
        <w:t>The Journal of value inquiry</w:t>
      </w:r>
      <w:r w:rsidRPr="00BA78F9">
        <w:rPr>
          <w:color w:val="000000" w:themeColor="text1"/>
        </w:rPr>
        <w:t xml:space="preserve"> 37, no. 4 (2003): 493-506.</w:t>
      </w:r>
    </w:p>
    <w:p w14:paraId="7934BA9D" w14:textId="77777777" w:rsidR="004A0C0F" w:rsidRPr="00211D2E" w:rsidRDefault="004A0C0F" w:rsidP="004A0C0F">
      <w:pPr>
        <w:autoSpaceDE w:val="0"/>
        <w:autoSpaceDN w:val="0"/>
        <w:adjustRightInd w:val="0"/>
        <w:ind w:left="360"/>
        <w:rPr>
          <w:color w:val="000000" w:themeColor="text1"/>
        </w:rPr>
      </w:pPr>
    </w:p>
    <w:p w14:paraId="76E8109E" w14:textId="77777777" w:rsidR="004A0C0F" w:rsidRDefault="004A0C0F" w:rsidP="004A0C0F">
      <w:pPr>
        <w:ind w:left="360"/>
        <w:rPr>
          <w:color w:val="000000" w:themeColor="text1"/>
        </w:rPr>
      </w:pPr>
      <w:proofErr w:type="spellStart"/>
      <w:r w:rsidRPr="00BA78F9">
        <w:rPr>
          <w:color w:val="000000" w:themeColor="text1"/>
        </w:rPr>
        <w:t>Juengst</w:t>
      </w:r>
      <w:proofErr w:type="spellEnd"/>
      <w:r w:rsidRPr="00BA78F9">
        <w:rPr>
          <w:color w:val="000000" w:themeColor="text1"/>
        </w:rPr>
        <w:t xml:space="preserve">, Eric T. "Can enhancement be distinguished from prevention in genetic medicine?." </w:t>
      </w:r>
      <w:r w:rsidRPr="00BA78F9">
        <w:rPr>
          <w:i/>
          <w:iCs/>
          <w:color w:val="000000" w:themeColor="text1"/>
        </w:rPr>
        <w:t>The Journal of Medicine and Philosophy</w:t>
      </w:r>
      <w:r w:rsidRPr="00BA78F9">
        <w:rPr>
          <w:color w:val="000000" w:themeColor="text1"/>
        </w:rPr>
        <w:t xml:space="preserve"> 22, no. 2 (1997): 125-142.</w:t>
      </w:r>
    </w:p>
    <w:p w14:paraId="3FD279B4" w14:textId="77777777" w:rsidR="004A0C0F" w:rsidRDefault="004A0C0F" w:rsidP="004A0C0F">
      <w:pPr>
        <w:ind w:left="360"/>
        <w:rPr>
          <w:color w:val="000000" w:themeColor="text1"/>
        </w:rPr>
      </w:pPr>
    </w:p>
    <w:p w14:paraId="0893D56C" w14:textId="77777777" w:rsidR="004A0C0F" w:rsidRPr="00BA78F9" w:rsidRDefault="004A0C0F" w:rsidP="004A0C0F">
      <w:pPr>
        <w:ind w:left="360"/>
        <w:rPr>
          <w:color w:val="000000" w:themeColor="text1"/>
        </w:rPr>
      </w:pPr>
      <w:proofErr w:type="spellStart"/>
      <w:r w:rsidRPr="00BA78F9">
        <w:rPr>
          <w:color w:val="000000" w:themeColor="text1"/>
        </w:rPr>
        <w:t>Plotz</w:t>
      </w:r>
      <w:proofErr w:type="spellEnd"/>
      <w:r w:rsidRPr="00BA78F9">
        <w:rPr>
          <w:color w:val="000000" w:themeColor="text1"/>
        </w:rPr>
        <w:t xml:space="preserve">, David. "The ethics of enhancement: we can make ourselves stronger, fast, smarter. Should we?." Slate Magazine 2003 March 12: 3p. Accessed: </w:t>
      </w:r>
      <w:hyperlink r:id="rId8" w:history="1">
        <w:r w:rsidRPr="00BA78F9">
          <w:rPr>
            <w:rStyle w:val="Hyperlink"/>
            <w:color w:val="000000" w:themeColor="text1"/>
          </w:rPr>
          <w:t>http://www.slate.com/id/2079310</w:t>
        </w:r>
      </w:hyperlink>
    </w:p>
    <w:p w14:paraId="5565AB22" w14:textId="27DF061F" w:rsidR="004A0C0F" w:rsidRPr="004A0C0F" w:rsidRDefault="004A0C0F" w:rsidP="004A0C0F">
      <w:pPr>
        <w:autoSpaceDE w:val="0"/>
        <w:autoSpaceDN w:val="0"/>
        <w:adjustRightInd w:val="0"/>
        <w:rPr>
          <w:color w:val="000000" w:themeColor="text1"/>
        </w:rPr>
      </w:pPr>
      <w:bookmarkStart w:id="3" w:name="_GoBack"/>
      <w:bookmarkEnd w:id="3"/>
    </w:p>
    <w:p w14:paraId="173A0469" w14:textId="77777777" w:rsidR="00244B1F" w:rsidRPr="00BA78F9" w:rsidRDefault="00244B1F" w:rsidP="00244B1F">
      <w:pPr>
        <w:pStyle w:val="ListParagraph"/>
        <w:rPr>
          <w:rFonts w:ascii="Times New Roman" w:hAnsi="Times New Roman" w:cs="Times New Roman"/>
          <w:color w:val="000000" w:themeColor="text1"/>
          <w:sz w:val="24"/>
          <w:szCs w:val="24"/>
          <w:lang w:val="en-GB"/>
        </w:rPr>
      </w:pPr>
    </w:p>
    <w:p w14:paraId="4DB1280B" w14:textId="14375455" w:rsidR="00FD1C6D" w:rsidRPr="00BA78F9" w:rsidRDefault="00244B1F" w:rsidP="002B2DE3">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GB"/>
        </w:rPr>
      </w:pPr>
      <w:r w:rsidRPr="00BA78F9">
        <w:rPr>
          <w:rFonts w:ascii="Times New Roman" w:hAnsi="Times New Roman" w:cs="Times New Roman"/>
          <w:b/>
          <w:bCs/>
          <w:color w:val="000000" w:themeColor="text1"/>
          <w:sz w:val="24"/>
          <w:szCs w:val="24"/>
          <w:lang w:val="en-GB"/>
        </w:rPr>
        <w:t>Length and ECTS</w:t>
      </w:r>
      <w:r w:rsidRPr="00BA78F9">
        <w:rPr>
          <w:rFonts w:ascii="Times New Roman" w:hAnsi="Times New Roman" w:cs="Times New Roman"/>
          <w:color w:val="000000" w:themeColor="text1"/>
          <w:sz w:val="24"/>
          <w:szCs w:val="24"/>
          <w:lang w:val="en-GB"/>
        </w:rPr>
        <w:t>:</w:t>
      </w:r>
      <w:r w:rsidR="002B2DE3" w:rsidRPr="00BA78F9">
        <w:rPr>
          <w:rFonts w:ascii="Times New Roman" w:hAnsi="Times New Roman" w:cs="Times New Roman"/>
          <w:color w:val="000000" w:themeColor="text1"/>
          <w:sz w:val="24"/>
          <w:szCs w:val="24"/>
          <w:lang w:val="en-GB"/>
        </w:rPr>
        <w:t xml:space="preserve"> </w:t>
      </w:r>
      <w:r w:rsidR="00FD1C6D" w:rsidRPr="00BA78F9">
        <w:rPr>
          <w:rFonts w:ascii="Times New Roman" w:hAnsi="Times New Roman" w:cs="Times New Roman"/>
          <w:color w:val="000000" w:themeColor="text1"/>
          <w:sz w:val="24"/>
          <w:szCs w:val="24"/>
          <w:lang w:val="en-GB"/>
        </w:rPr>
        <w:t>.1 ECTS</w:t>
      </w:r>
    </w:p>
    <w:p w14:paraId="6D6BDF37" w14:textId="5E0B54C0" w:rsidR="00E6772C" w:rsidRDefault="00E6772C">
      <w:pPr>
        <w:rPr>
          <w:color w:val="000000" w:themeColor="text1"/>
          <w:lang w:val="en-GB"/>
        </w:rPr>
      </w:pPr>
    </w:p>
    <w:p w14:paraId="56F49436" w14:textId="7FE6B694" w:rsidR="00DB7D19" w:rsidRDefault="00DB7D19">
      <w:pPr>
        <w:rPr>
          <w:color w:val="000000" w:themeColor="text1"/>
          <w:lang w:val="en-GB"/>
        </w:rPr>
      </w:pPr>
    </w:p>
    <w:p w14:paraId="50F7393C" w14:textId="375B9B2C" w:rsidR="00DB7D19" w:rsidRDefault="00DB7D19">
      <w:pPr>
        <w:rPr>
          <w:color w:val="000000" w:themeColor="text1"/>
          <w:lang w:val="en-GB"/>
        </w:rPr>
      </w:pPr>
    </w:p>
    <w:p w14:paraId="505CC1CC" w14:textId="2E9CFFE7" w:rsidR="00DB7D19" w:rsidRDefault="00DB7D19">
      <w:pPr>
        <w:rPr>
          <w:color w:val="000000" w:themeColor="text1"/>
          <w:lang w:val="en-GB"/>
        </w:rPr>
      </w:pPr>
    </w:p>
    <w:p w14:paraId="58120A92" w14:textId="7E29E168" w:rsidR="00A44619" w:rsidRDefault="00A44619">
      <w:pPr>
        <w:rPr>
          <w:color w:val="000000" w:themeColor="text1"/>
          <w:lang w:val="en-GB"/>
        </w:rPr>
      </w:pPr>
    </w:p>
    <w:p w14:paraId="27B94F9D" w14:textId="12F1E6EB" w:rsidR="00A44619" w:rsidRDefault="00A44619">
      <w:pPr>
        <w:rPr>
          <w:color w:val="000000" w:themeColor="text1"/>
          <w:lang w:val="en-GB"/>
        </w:rPr>
      </w:pPr>
    </w:p>
    <w:p w14:paraId="653482A9" w14:textId="3FEDA715" w:rsidR="00A44619" w:rsidRDefault="00A44619">
      <w:pPr>
        <w:rPr>
          <w:color w:val="000000" w:themeColor="text1"/>
          <w:lang w:val="en-GB"/>
        </w:rPr>
      </w:pPr>
    </w:p>
    <w:p w14:paraId="1B2FB27D" w14:textId="105EC9AC" w:rsidR="00A44619" w:rsidRDefault="00A44619">
      <w:pPr>
        <w:rPr>
          <w:color w:val="000000" w:themeColor="text1"/>
          <w:lang w:val="en-GB"/>
        </w:rPr>
      </w:pPr>
    </w:p>
    <w:p w14:paraId="1F6B8CAD" w14:textId="372BD7CB" w:rsidR="00A44619" w:rsidRDefault="00A44619">
      <w:pPr>
        <w:rPr>
          <w:color w:val="000000" w:themeColor="text1"/>
          <w:lang w:val="en-GB"/>
        </w:rPr>
      </w:pPr>
    </w:p>
    <w:p w14:paraId="2802496F" w14:textId="36FEA218" w:rsidR="00A44619" w:rsidRDefault="00A44619">
      <w:pPr>
        <w:rPr>
          <w:color w:val="000000" w:themeColor="text1"/>
          <w:lang w:val="en-GB"/>
        </w:rPr>
      </w:pPr>
    </w:p>
    <w:p w14:paraId="619D4F41" w14:textId="68D11020" w:rsidR="00A44619" w:rsidRDefault="00A44619">
      <w:pPr>
        <w:rPr>
          <w:color w:val="000000" w:themeColor="text1"/>
          <w:lang w:val="en-GB"/>
        </w:rPr>
      </w:pPr>
    </w:p>
    <w:p w14:paraId="37649CF4" w14:textId="0BF96093" w:rsidR="00A44619" w:rsidRDefault="00A44619">
      <w:pPr>
        <w:rPr>
          <w:color w:val="000000" w:themeColor="text1"/>
          <w:lang w:val="en-GB"/>
        </w:rPr>
      </w:pPr>
    </w:p>
    <w:p w14:paraId="78FA96AE" w14:textId="00E7F206" w:rsidR="00A44619" w:rsidRDefault="00A44619">
      <w:pPr>
        <w:rPr>
          <w:color w:val="000000" w:themeColor="text1"/>
          <w:lang w:val="en-GB"/>
        </w:rPr>
      </w:pPr>
    </w:p>
    <w:p w14:paraId="5D3C7378" w14:textId="791034A6" w:rsidR="00A44619" w:rsidRDefault="00A44619">
      <w:pPr>
        <w:rPr>
          <w:color w:val="000000" w:themeColor="text1"/>
          <w:lang w:val="en-GB"/>
        </w:rPr>
      </w:pPr>
    </w:p>
    <w:p w14:paraId="7DC0CDA5" w14:textId="1AE031C3" w:rsidR="00E63F61" w:rsidRDefault="00E63F61">
      <w:pPr>
        <w:rPr>
          <w:color w:val="000000" w:themeColor="text1"/>
          <w:lang w:val="en-GB"/>
        </w:rPr>
      </w:pPr>
      <w:r>
        <w:rPr>
          <w:color w:val="000000" w:themeColor="text1"/>
          <w:lang w:val="en-GB"/>
        </w:rPr>
        <w:br w:type="page"/>
      </w:r>
    </w:p>
    <w:p w14:paraId="25E1D617" w14:textId="77777777" w:rsidR="00A44619" w:rsidRDefault="00A44619">
      <w:pPr>
        <w:rPr>
          <w:color w:val="000000" w:themeColor="text1"/>
          <w:lang w:val="en-GB"/>
        </w:rPr>
      </w:pPr>
    </w:p>
    <w:p w14:paraId="7F041A1E" w14:textId="4BCB69BF" w:rsidR="00DB7D19" w:rsidRDefault="00DB7D19" w:rsidP="00E63F61">
      <w:pPr>
        <w:pStyle w:val="Heading1"/>
        <w:rPr>
          <w:lang w:val="en-GB"/>
        </w:rPr>
      </w:pPr>
      <w:r>
        <w:rPr>
          <w:lang w:val="en-GB"/>
        </w:rPr>
        <w:t>Annex 1: Debates 1 &amp; 2</w:t>
      </w:r>
    </w:p>
    <w:p w14:paraId="5A2B38F8" w14:textId="47356141" w:rsidR="00DB7D19" w:rsidRDefault="00DB7D19">
      <w:pPr>
        <w:rPr>
          <w:color w:val="000000" w:themeColor="text1"/>
          <w:lang w:val="en-GB"/>
        </w:rPr>
      </w:pPr>
    </w:p>
    <w:p w14:paraId="7B718CC3" w14:textId="77777777" w:rsidR="00DB7D19" w:rsidRPr="00BA78F9" w:rsidRDefault="00DB7D19" w:rsidP="00DB7D19">
      <w:pPr>
        <w:autoSpaceDE w:val="0"/>
        <w:autoSpaceDN w:val="0"/>
        <w:adjustRightInd w:val="0"/>
        <w:rPr>
          <w:b/>
          <w:color w:val="000000" w:themeColor="text1"/>
        </w:rPr>
      </w:pPr>
      <w:r w:rsidRPr="00BA78F9">
        <w:rPr>
          <w:b/>
          <w:color w:val="000000" w:themeColor="text1"/>
          <w:lang w:val="en-GB"/>
        </w:rPr>
        <w:t xml:space="preserve">Debate 1: Distributive </w:t>
      </w:r>
      <w:r w:rsidRPr="00BA78F9">
        <w:rPr>
          <w:b/>
          <w:color w:val="000000" w:themeColor="text1"/>
        </w:rPr>
        <w:t>Justice and Moral Luck</w:t>
      </w:r>
    </w:p>
    <w:p w14:paraId="4E31FDAA" w14:textId="77777777" w:rsidR="00DB7D19" w:rsidRPr="00BA78F9" w:rsidRDefault="00DB7D19" w:rsidP="00DB7D19">
      <w:pPr>
        <w:pStyle w:val="ListParagraph"/>
        <w:numPr>
          <w:ilvl w:val="0"/>
          <w:numId w:val="7"/>
        </w:numPr>
        <w:autoSpaceDE w:val="0"/>
        <w:autoSpaceDN w:val="0"/>
        <w:adjustRightInd w:val="0"/>
        <w:rPr>
          <w:rFonts w:ascii="Times New Roman" w:hAnsi="Times New Roman" w:cs="Times New Roman"/>
          <w:color w:val="000000" w:themeColor="text1"/>
          <w:sz w:val="24"/>
          <w:szCs w:val="24"/>
        </w:rPr>
      </w:pPr>
      <w:r w:rsidRPr="00BA78F9">
        <w:rPr>
          <w:rFonts w:ascii="Times New Roman" w:hAnsi="Times New Roman" w:cs="Times New Roman"/>
          <w:color w:val="000000" w:themeColor="text1"/>
          <w:sz w:val="24"/>
          <w:szCs w:val="24"/>
        </w:rPr>
        <w:t xml:space="preserve">Team A: Genetic engineering is only defensible when it is distributed justly </w:t>
      </w:r>
    </w:p>
    <w:p w14:paraId="6EDD4117" w14:textId="77777777" w:rsidR="00DB7D19" w:rsidRPr="00BA78F9" w:rsidRDefault="00DB7D19" w:rsidP="00DB7D19">
      <w:pPr>
        <w:pStyle w:val="ListParagraph"/>
        <w:numPr>
          <w:ilvl w:val="0"/>
          <w:numId w:val="7"/>
        </w:numPr>
        <w:autoSpaceDE w:val="0"/>
        <w:autoSpaceDN w:val="0"/>
        <w:adjustRightInd w:val="0"/>
        <w:rPr>
          <w:rFonts w:ascii="Times New Roman" w:hAnsi="Times New Roman" w:cs="Times New Roman"/>
          <w:color w:val="000000" w:themeColor="text1"/>
          <w:sz w:val="24"/>
          <w:szCs w:val="24"/>
          <w:lang w:eastAsia="ja-JP"/>
        </w:rPr>
      </w:pPr>
      <w:r w:rsidRPr="00BA78F9">
        <w:rPr>
          <w:rFonts w:ascii="Times New Roman" w:hAnsi="Times New Roman" w:cs="Times New Roman"/>
          <w:color w:val="000000" w:themeColor="text1"/>
          <w:sz w:val="24"/>
          <w:szCs w:val="24"/>
        </w:rPr>
        <w:t xml:space="preserve">Team B: Genetic engineering should be allocated wherever it is available </w:t>
      </w:r>
    </w:p>
    <w:p w14:paraId="3917037F" w14:textId="77777777" w:rsidR="00DB7D19" w:rsidRPr="00BA78F9" w:rsidRDefault="00DB7D19" w:rsidP="00DB7D19">
      <w:pPr>
        <w:autoSpaceDE w:val="0"/>
        <w:autoSpaceDN w:val="0"/>
        <w:adjustRightInd w:val="0"/>
        <w:rPr>
          <w:b/>
          <w:bCs/>
          <w:color w:val="000000" w:themeColor="text1"/>
          <w:lang w:eastAsia="ja-JP"/>
        </w:rPr>
      </w:pPr>
      <w:r w:rsidRPr="00BA78F9">
        <w:rPr>
          <w:b/>
          <w:bCs/>
          <w:color w:val="000000" w:themeColor="text1"/>
          <w:lang w:eastAsia="ja-JP"/>
        </w:rPr>
        <w:t>Debate 2: Scientific Progress and Carbon impact</w:t>
      </w:r>
    </w:p>
    <w:p w14:paraId="42EDE798" w14:textId="73BF2888" w:rsidR="00DB7D19" w:rsidRPr="00BA78F9" w:rsidRDefault="00DB7D19" w:rsidP="00DB7D19">
      <w:pPr>
        <w:pStyle w:val="ListParagraph"/>
        <w:numPr>
          <w:ilvl w:val="0"/>
          <w:numId w:val="7"/>
        </w:numPr>
        <w:autoSpaceDE w:val="0"/>
        <w:autoSpaceDN w:val="0"/>
        <w:adjustRightInd w:val="0"/>
        <w:rPr>
          <w:rFonts w:ascii="Times New Roman" w:hAnsi="Times New Roman" w:cs="Times New Roman"/>
          <w:color w:val="000000" w:themeColor="text1"/>
          <w:sz w:val="24"/>
          <w:szCs w:val="24"/>
        </w:rPr>
      </w:pPr>
      <w:r w:rsidRPr="00BA78F9">
        <w:rPr>
          <w:rFonts w:ascii="Times New Roman" w:hAnsi="Times New Roman" w:cs="Times New Roman"/>
          <w:color w:val="000000" w:themeColor="text1"/>
          <w:sz w:val="24"/>
          <w:szCs w:val="24"/>
        </w:rPr>
        <w:t xml:space="preserve">Team </w:t>
      </w:r>
      <w:r>
        <w:rPr>
          <w:rFonts w:ascii="Times New Roman" w:hAnsi="Times New Roman" w:cs="Times New Roman"/>
          <w:color w:val="000000" w:themeColor="text1"/>
          <w:sz w:val="24"/>
          <w:szCs w:val="24"/>
        </w:rPr>
        <w:t>C</w:t>
      </w:r>
      <w:r w:rsidRPr="00BA78F9">
        <w:rPr>
          <w:rFonts w:ascii="Times New Roman" w:hAnsi="Times New Roman" w:cs="Times New Roman"/>
          <w:color w:val="000000" w:themeColor="text1"/>
          <w:sz w:val="24"/>
          <w:szCs w:val="24"/>
        </w:rPr>
        <w:t>: Genetic engineering should progress without regard to environmental cost</w:t>
      </w:r>
    </w:p>
    <w:p w14:paraId="3BDA7E7F" w14:textId="0782E0FF" w:rsidR="00DB7D19" w:rsidRPr="00BA78F9" w:rsidRDefault="00DB7D19" w:rsidP="00DB7D19">
      <w:pPr>
        <w:pStyle w:val="ListParagraph"/>
        <w:numPr>
          <w:ilvl w:val="0"/>
          <w:numId w:val="7"/>
        </w:numPr>
        <w:autoSpaceDE w:val="0"/>
        <w:autoSpaceDN w:val="0"/>
        <w:adjustRightInd w:val="0"/>
        <w:rPr>
          <w:rFonts w:ascii="Times New Roman" w:hAnsi="Times New Roman" w:cs="Times New Roman"/>
          <w:color w:val="000000" w:themeColor="text1"/>
          <w:sz w:val="24"/>
          <w:szCs w:val="24"/>
          <w:lang w:eastAsia="ja-JP"/>
        </w:rPr>
      </w:pPr>
      <w:r w:rsidRPr="00BA78F9">
        <w:rPr>
          <w:rFonts w:ascii="Times New Roman" w:hAnsi="Times New Roman" w:cs="Times New Roman"/>
          <w:color w:val="000000" w:themeColor="text1"/>
          <w:sz w:val="24"/>
          <w:szCs w:val="24"/>
        </w:rPr>
        <w:t xml:space="preserve">Team </w:t>
      </w:r>
      <w:r>
        <w:rPr>
          <w:rFonts w:ascii="Times New Roman" w:hAnsi="Times New Roman" w:cs="Times New Roman"/>
          <w:color w:val="000000" w:themeColor="text1"/>
          <w:sz w:val="24"/>
          <w:szCs w:val="24"/>
        </w:rPr>
        <w:t>C</w:t>
      </w:r>
      <w:r w:rsidRPr="00BA78F9">
        <w:rPr>
          <w:rFonts w:ascii="Times New Roman" w:hAnsi="Times New Roman" w:cs="Times New Roman"/>
          <w:color w:val="000000" w:themeColor="text1"/>
          <w:sz w:val="24"/>
          <w:szCs w:val="24"/>
        </w:rPr>
        <w:t xml:space="preserve">: Genetic engineering must be tempered until climate stabilizes </w:t>
      </w:r>
    </w:p>
    <w:p w14:paraId="4833A487" w14:textId="77777777" w:rsidR="00DB7D19" w:rsidRPr="00BA78F9" w:rsidRDefault="00DB7D19" w:rsidP="00DB7D19">
      <w:pPr>
        <w:rPr>
          <w:color w:val="000000" w:themeColor="text1"/>
        </w:rPr>
      </w:pPr>
    </w:p>
    <w:p w14:paraId="003BB972" w14:textId="77777777" w:rsidR="00DB7D19" w:rsidRPr="00BA78F9" w:rsidRDefault="00DB7D19" w:rsidP="00DB7D19">
      <w:pPr>
        <w:autoSpaceDE w:val="0"/>
        <w:autoSpaceDN w:val="0"/>
        <w:adjustRightInd w:val="0"/>
        <w:rPr>
          <w:b/>
          <w:bCs/>
          <w:color w:val="000000" w:themeColor="text1"/>
        </w:rPr>
      </w:pPr>
      <w:r w:rsidRPr="00BA78F9">
        <w:rPr>
          <w:b/>
          <w:color w:val="000000" w:themeColor="text1"/>
          <w:lang w:val="en-GB"/>
        </w:rPr>
        <w:t xml:space="preserve">Debate 1: Distributive </w:t>
      </w:r>
      <w:r w:rsidRPr="00BA78F9">
        <w:rPr>
          <w:b/>
          <w:bCs/>
          <w:color w:val="000000" w:themeColor="text1"/>
        </w:rPr>
        <w:t>Justice and Moral Luck</w:t>
      </w:r>
    </w:p>
    <w:p w14:paraId="0E45FB32" w14:textId="2289A455" w:rsidR="00DB7D19" w:rsidRPr="00BA78F9" w:rsidRDefault="00DB7D19" w:rsidP="00DB7D19">
      <w:pPr>
        <w:autoSpaceDE w:val="0"/>
        <w:autoSpaceDN w:val="0"/>
        <w:adjustRightInd w:val="0"/>
        <w:rPr>
          <w:color w:val="000000" w:themeColor="text1"/>
        </w:rPr>
      </w:pPr>
      <w:r>
        <w:rPr>
          <w:color w:val="000000" w:themeColor="text1"/>
        </w:rPr>
        <w:t xml:space="preserve">Team A: </w:t>
      </w:r>
      <w:r w:rsidRPr="00BA78F9">
        <w:rPr>
          <w:color w:val="000000" w:themeColor="text1"/>
        </w:rPr>
        <w:t xml:space="preserve">Any technology must be set in the context of </w:t>
      </w:r>
      <w:r>
        <w:rPr>
          <w:color w:val="000000" w:themeColor="text1"/>
        </w:rPr>
        <w:t xml:space="preserve">distributive </w:t>
      </w:r>
      <w:r w:rsidRPr="00BA78F9">
        <w:rPr>
          <w:color w:val="000000" w:themeColor="text1"/>
        </w:rPr>
        <w:t xml:space="preserve">justice. </w:t>
      </w:r>
      <w:r>
        <w:rPr>
          <w:color w:val="000000" w:themeColor="text1"/>
        </w:rPr>
        <w:t xml:space="preserve">In this case, for instance, many ethicists would ask </w:t>
      </w:r>
      <w:r w:rsidRPr="00BA78F9">
        <w:rPr>
          <w:color w:val="000000" w:themeColor="text1"/>
        </w:rPr>
        <w:t>“</w:t>
      </w:r>
      <w:r w:rsidRPr="00BA78F9">
        <w:rPr>
          <w:color w:val="000000" w:themeColor="text1"/>
          <w:lang w:eastAsia="ja-JP"/>
        </w:rPr>
        <w:t>can society or physicians condone the expenditure of limited resources for the enhancement of the few when so many in the world are impoverished, hungry, sick?”</w:t>
      </w:r>
      <w:r w:rsidRPr="00BA78F9">
        <w:rPr>
          <w:color w:val="000000" w:themeColor="text1"/>
          <w:vertAlign w:val="superscript"/>
          <w:lang w:eastAsia="ja-JP"/>
        </w:rPr>
        <w:footnoteReference w:id="17"/>
      </w:r>
      <w:r w:rsidRPr="00BA78F9">
        <w:rPr>
          <w:color w:val="000000" w:themeColor="text1"/>
          <w:vertAlign w:val="superscript"/>
          <w:lang w:eastAsia="ja-JP"/>
        </w:rPr>
        <w:t xml:space="preserve"> </w:t>
      </w:r>
      <w:r w:rsidRPr="00BA78F9">
        <w:rPr>
          <w:color w:val="000000" w:themeColor="text1"/>
          <w:lang w:eastAsia="ja-JP"/>
        </w:rPr>
        <w:t xml:space="preserve">Justice in allocation of resources, and also prioritization of biotechnologies, are important considerations. </w:t>
      </w:r>
      <w:r w:rsidRPr="00BA78F9">
        <w:rPr>
          <w:color w:val="000000" w:themeColor="text1"/>
        </w:rPr>
        <w:t xml:space="preserve">Lisa </w:t>
      </w:r>
      <w:proofErr w:type="spellStart"/>
      <w:r w:rsidRPr="00BA78F9">
        <w:rPr>
          <w:color w:val="000000" w:themeColor="text1"/>
        </w:rPr>
        <w:t>Sowle</w:t>
      </w:r>
      <w:proofErr w:type="spellEnd"/>
      <w:r w:rsidRPr="00BA78F9">
        <w:rPr>
          <w:color w:val="000000" w:themeColor="text1"/>
        </w:rPr>
        <w:t xml:space="preserve"> Cahill </w:t>
      </w:r>
      <w:r>
        <w:rPr>
          <w:color w:val="000000" w:themeColor="text1"/>
        </w:rPr>
        <w:t>points out that</w:t>
      </w:r>
      <w:r w:rsidRPr="00BA78F9">
        <w:rPr>
          <w:color w:val="000000" w:themeColor="text1"/>
        </w:rPr>
        <w:t xml:space="preserve"> “practices that favor the privileged and enable their free choices and access to resources carry a negative impact for global health patterns and the resources and choices of the poor.”</w:t>
      </w:r>
      <w:r w:rsidRPr="00BA78F9">
        <w:rPr>
          <w:color w:val="000000" w:themeColor="text1"/>
          <w:vertAlign w:val="superscript"/>
        </w:rPr>
        <w:footnoteReference w:id="18"/>
      </w:r>
      <w:r w:rsidRPr="00BA78F9">
        <w:rPr>
          <w:color w:val="000000" w:themeColor="text1"/>
        </w:rPr>
        <w:t xml:space="preserve"> It would seem, on the one hand that genetic engineering should be limited until the world’s majority have access to a basic standard of care. An ethical system rooted in an awareness of others ought to determine the rank of technological developments in enhancement. </w:t>
      </w:r>
    </w:p>
    <w:p w14:paraId="2DC26A29" w14:textId="77777777" w:rsidR="00DB7D19" w:rsidRDefault="00DB7D19" w:rsidP="00DB7D19">
      <w:pPr>
        <w:autoSpaceDE w:val="0"/>
        <w:autoSpaceDN w:val="0"/>
        <w:adjustRightInd w:val="0"/>
        <w:rPr>
          <w:color w:val="000000" w:themeColor="text1"/>
        </w:rPr>
      </w:pPr>
    </w:p>
    <w:p w14:paraId="166F6332" w14:textId="77777777" w:rsidR="00DB7D19" w:rsidRPr="00BA78F9" w:rsidRDefault="00DB7D19" w:rsidP="00DB7D19">
      <w:pPr>
        <w:autoSpaceDE w:val="0"/>
        <w:autoSpaceDN w:val="0"/>
        <w:adjustRightInd w:val="0"/>
        <w:rPr>
          <w:color w:val="000000" w:themeColor="text1"/>
        </w:rPr>
      </w:pPr>
      <w:r>
        <w:rPr>
          <w:color w:val="000000" w:themeColor="text1"/>
        </w:rPr>
        <w:t xml:space="preserve">Team B: </w:t>
      </w:r>
      <w:r w:rsidRPr="00BA78F9">
        <w:rPr>
          <w:color w:val="000000" w:themeColor="text1"/>
        </w:rPr>
        <w:t>On the other hand, it has been argued that if a technology is available, people should not suffer without it simply because it is not accessible to all. The idea of moral luck and moral responsibility state that we are not responsible for things out of our control.</w:t>
      </w:r>
      <w:r w:rsidRPr="00BA78F9">
        <w:rPr>
          <w:rStyle w:val="FootnoteReference"/>
          <w:color w:val="000000" w:themeColor="text1"/>
        </w:rPr>
        <w:footnoteReference w:id="19"/>
      </w:r>
      <w:r w:rsidRPr="00BA78F9">
        <w:rPr>
          <w:color w:val="000000" w:themeColor="text1"/>
        </w:rPr>
        <w:t xml:space="preserve"> Therefore, if we were born in the Netherlands or Spain, and have great access to health care technologies, we should not be restricted in their use. It may be ethically problematic if technology was intentionally withheld from those in the developing world. It would actually be unethical to restrict or limit technological developments like genetic engineering, particularly since this form of genetic engineering could benefit many. </w:t>
      </w:r>
    </w:p>
    <w:p w14:paraId="4A3D38F9" w14:textId="77777777" w:rsidR="00DB7D19" w:rsidRPr="00BA78F9" w:rsidRDefault="00DB7D19" w:rsidP="00DB7D19">
      <w:pPr>
        <w:autoSpaceDE w:val="0"/>
        <w:autoSpaceDN w:val="0"/>
        <w:adjustRightInd w:val="0"/>
        <w:ind w:firstLine="720"/>
        <w:rPr>
          <w:color w:val="000000" w:themeColor="text1"/>
        </w:rPr>
      </w:pPr>
    </w:p>
    <w:p w14:paraId="29BF910F" w14:textId="77777777" w:rsidR="00DB7D19" w:rsidRPr="00BA78F9" w:rsidRDefault="00DB7D19" w:rsidP="00DB7D19">
      <w:pPr>
        <w:autoSpaceDE w:val="0"/>
        <w:autoSpaceDN w:val="0"/>
        <w:adjustRightInd w:val="0"/>
        <w:ind w:firstLine="720"/>
        <w:rPr>
          <w:color w:val="000000" w:themeColor="text1"/>
        </w:rPr>
      </w:pPr>
    </w:p>
    <w:p w14:paraId="352CB5CE" w14:textId="77777777" w:rsidR="00DB7D19" w:rsidRPr="00BA78F9" w:rsidRDefault="00DB7D19" w:rsidP="00DB7D19">
      <w:pPr>
        <w:rPr>
          <w:b/>
          <w:bCs/>
          <w:color w:val="000000" w:themeColor="text1"/>
          <w:lang w:eastAsia="ja-JP"/>
        </w:rPr>
      </w:pPr>
      <w:r w:rsidRPr="00BA78F9">
        <w:rPr>
          <w:b/>
          <w:bCs/>
          <w:color w:val="000000" w:themeColor="text1"/>
          <w:lang w:eastAsia="ja-JP"/>
        </w:rPr>
        <w:t>Debate 2: Scientific Progress and Carbon Impact</w:t>
      </w:r>
    </w:p>
    <w:p w14:paraId="0F477302" w14:textId="7ACF336D" w:rsidR="00DB7D19" w:rsidRPr="00BA78F9" w:rsidRDefault="00DB7D19" w:rsidP="00DB7D19">
      <w:pPr>
        <w:rPr>
          <w:color w:val="000000" w:themeColor="text1"/>
        </w:rPr>
      </w:pPr>
      <w:r>
        <w:rPr>
          <w:color w:val="000000" w:themeColor="text1"/>
        </w:rPr>
        <w:lastRenderedPageBreak/>
        <w:t xml:space="preserve">Team C: </w:t>
      </w:r>
      <w:r w:rsidRPr="00BA78F9">
        <w:rPr>
          <w:color w:val="000000" w:themeColor="text1"/>
        </w:rPr>
        <w:t>All biotechnologies have a carbon footprint.</w:t>
      </w:r>
      <w:r w:rsidRPr="00BA78F9">
        <w:rPr>
          <w:rStyle w:val="FootnoteReference"/>
          <w:color w:val="000000" w:themeColor="text1"/>
        </w:rPr>
        <w:footnoteReference w:id="20"/>
      </w:r>
      <w:r w:rsidRPr="00BA78F9">
        <w:rPr>
          <w:color w:val="000000" w:themeColor="text1"/>
        </w:rPr>
        <w:t xml:space="preserve"> Carbon </w:t>
      </w:r>
      <w:r w:rsidRPr="00BA78F9">
        <w:rPr>
          <w:rStyle w:val="Hyperlink"/>
          <w:color w:val="000000" w:themeColor="text1"/>
          <w:lang w:val="en-GB"/>
        </w:rPr>
        <w:t>dioxide emissions contribute to climate change, climate-change related health hazards, and international suffering.</w:t>
      </w:r>
      <w:r w:rsidRPr="00BA78F9">
        <w:rPr>
          <w:rStyle w:val="FootnoteReference"/>
          <w:color w:val="000000" w:themeColor="text1"/>
          <w:lang w:val="en-GB"/>
        </w:rPr>
        <w:footnoteReference w:id="21"/>
      </w:r>
      <w:r w:rsidRPr="00BA78F9">
        <w:rPr>
          <w:rStyle w:val="Hyperlink"/>
          <w:color w:val="000000" w:themeColor="text1"/>
          <w:lang w:val="en-GB"/>
        </w:rPr>
        <w:t xml:space="preserve"> In recognition of this, </w:t>
      </w:r>
      <w:r w:rsidRPr="00BA78F9">
        <w:t xml:space="preserve">some healthcare industries, </w:t>
      </w:r>
      <w:r w:rsidR="00856A33">
        <w:t>a</w:t>
      </w:r>
      <w:r w:rsidRPr="00BA78F9">
        <w:t>ll forms of biotech need to be evaluated for carbon use</w:t>
      </w:r>
      <w:r>
        <w:t xml:space="preserve"> and healthcare industries should be required to reduce their carbon emissions </w:t>
      </w:r>
      <w:r w:rsidRPr="00BA78F9">
        <w:t xml:space="preserve">like </w:t>
      </w:r>
      <w:r>
        <w:t>the legally binding carbon reduction measures the UK has adopted</w:t>
      </w:r>
      <w:r w:rsidRPr="00BA78F9">
        <w:t>.</w:t>
      </w:r>
      <w:r w:rsidRPr="00BA78F9">
        <w:rPr>
          <w:rStyle w:val="FootnoteReference"/>
        </w:rPr>
        <w:footnoteReference w:id="22"/>
      </w:r>
      <w:r w:rsidRPr="00BA78F9">
        <w:t xml:space="preserve"> While health care is a human right, </w:t>
      </w:r>
      <w:r w:rsidRPr="00BA78F9">
        <w:rPr>
          <w:color w:val="000000" w:themeColor="text1"/>
        </w:rPr>
        <w:t xml:space="preserve">and genetic engineering may meet a medical need, genetic engineering for social ethics is not a medical requirement. It is a form </w:t>
      </w:r>
      <w:r w:rsidRPr="00BA78F9">
        <w:rPr>
          <w:color w:val="000000" w:themeColor="text1"/>
          <w:lang w:eastAsia="ja-JP"/>
        </w:rPr>
        <w:t>of enhancement.</w:t>
      </w:r>
      <w:r w:rsidRPr="00BA78F9">
        <w:rPr>
          <w:rStyle w:val="FootnoteReference"/>
          <w:color w:val="000000" w:themeColor="text1"/>
          <w:lang w:eastAsia="ja-JP"/>
        </w:rPr>
        <w:footnoteReference w:id="23"/>
      </w:r>
      <w:r w:rsidRPr="00BA78F9">
        <w:rPr>
          <w:color w:val="000000" w:themeColor="text1"/>
          <w:lang w:eastAsia="ja-JP"/>
        </w:rPr>
        <w:t xml:space="preserve"> Even in cases where enhancement is offered as a means to environmental conservation,</w:t>
      </w:r>
      <w:r w:rsidRPr="00BA78F9">
        <w:rPr>
          <w:color w:val="000000" w:themeColor="text1"/>
          <w:vertAlign w:val="superscript"/>
          <w:lang w:eastAsia="ja-JP"/>
        </w:rPr>
        <w:footnoteReference w:id="24"/>
      </w:r>
      <w:r w:rsidRPr="00BA78F9">
        <w:rPr>
          <w:color w:val="000000" w:themeColor="text1"/>
          <w:lang w:eastAsia="ja-JP"/>
        </w:rPr>
        <w:t xml:space="preserve"> </w:t>
      </w:r>
      <w:r w:rsidRPr="00BA78F9">
        <w:rPr>
          <w:color w:val="000000" w:themeColor="text1"/>
        </w:rPr>
        <w:t>it should not be assumed that more medical consumption is a solution to climate change.</w:t>
      </w:r>
    </w:p>
    <w:p w14:paraId="4313DF08" w14:textId="77777777" w:rsidR="00DB7D19" w:rsidRDefault="00DB7D19" w:rsidP="00DB7D19">
      <w:pPr>
        <w:rPr>
          <w:color w:val="000000" w:themeColor="text1"/>
        </w:rPr>
      </w:pPr>
    </w:p>
    <w:p w14:paraId="6C5FFE6F" w14:textId="1AFC0B99" w:rsidR="00DB7D19" w:rsidRDefault="00DB7D19" w:rsidP="00DB7D19">
      <w:pPr>
        <w:rPr>
          <w:color w:val="000000" w:themeColor="text1"/>
        </w:rPr>
      </w:pPr>
      <w:r>
        <w:rPr>
          <w:color w:val="000000" w:themeColor="text1"/>
        </w:rPr>
        <w:t xml:space="preserve">Team D: </w:t>
      </w:r>
      <w:r w:rsidRPr="00BA78F9">
        <w:rPr>
          <w:color w:val="000000" w:themeColor="text1"/>
        </w:rPr>
        <w:t xml:space="preserve">On the other hand, genetic engineering undoubtedly has a carbon impact, but science and scientists have a higher obligation to the pursuit of knowledge for the betterment of society. When GE is used for social purposes, it ought to be explored in full without reference to environmental impact. In no other area of science—from aerospace to botany—would we restrain progress simply because there are environmental problems. When we envision the future of society, genetic engineering is a huge benefit. </w:t>
      </w:r>
    </w:p>
    <w:p w14:paraId="2005BA39" w14:textId="67DF2099" w:rsidR="00E650E5" w:rsidRDefault="00E63F61" w:rsidP="00DB7D19">
      <w:pPr>
        <w:rPr>
          <w:color w:val="000000" w:themeColor="text1"/>
        </w:rPr>
      </w:pPr>
      <w:r>
        <w:rPr>
          <w:color w:val="000000" w:themeColor="text1"/>
        </w:rPr>
        <w:br w:type="page"/>
      </w:r>
    </w:p>
    <w:p w14:paraId="4196414B" w14:textId="69C9987D" w:rsidR="00E650E5" w:rsidRDefault="00E650E5" w:rsidP="00E63F61">
      <w:pPr>
        <w:pStyle w:val="Heading1"/>
      </w:pPr>
      <w:r>
        <w:lastRenderedPageBreak/>
        <w:t xml:space="preserve">Annex 2: </w:t>
      </w:r>
      <w:r w:rsidR="00C443BE">
        <w:t>Format of the position papers</w:t>
      </w:r>
    </w:p>
    <w:p w14:paraId="2F9C5B32" w14:textId="77777777" w:rsidR="00E650E5" w:rsidRPr="008E465A" w:rsidRDefault="00E650E5" w:rsidP="00E650E5">
      <w:pPr>
        <w:spacing w:before="100" w:beforeAutospacing="1" w:after="100" w:afterAutospacing="1"/>
        <w:jc w:val="center"/>
        <w:outlineLvl w:val="0"/>
        <w:rPr>
          <w:b/>
          <w:bCs/>
          <w:kern w:val="36"/>
          <w:sz w:val="28"/>
          <w:szCs w:val="28"/>
          <w:lang w:val="en"/>
        </w:rPr>
      </w:pPr>
      <w:r w:rsidRPr="008E465A">
        <w:rPr>
          <w:b/>
          <w:bCs/>
          <w:kern w:val="36"/>
          <w:sz w:val="28"/>
          <w:szCs w:val="28"/>
          <w:lang w:val="en"/>
        </w:rPr>
        <w:t>Writing Position Papers</w:t>
      </w:r>
      <w:r w:rsidRPr="008E465A">
        <w:rPr>
          <w:rStyle w:val="FootnoteReference"/>
          <w:b/>
          <w:bCs/>
          <w:kern w:val="36"/>
          <w:sz w:val="28"/>
          <w:szCs w:val="28"/>
          <w:lang w:val="en"/>
        </w:rPr>
        <w:footnoteReference w:id="25"/>
      </w:r>
    </w:p>
    <w:p w14:paraId="1C636AD4" w14:textId="77777777" w:rsidR="00E650E5" w:rsidRPr="008E465A" w:rsidRDefault="00E650E5" w:rsidP="00E650E5">
      <w:pPr>
        <w:spacing w:before="100" w:beforeAutospacing="1" w:after="100" w:afterAutospacing="1"/>
        <w:ind w:firstLine="720"/>
        <w:outlineLvl w:val="0"/>
        <w:rPr>
          <w:b/>
          <w:bCs/>
          <w:kern w:val="36"/>
          <w:lang w:val="en"/>
        </w:rPr>
      </w:pPr>
      <w:r w:rsidRPr="008E465A">
        <w:rPr>
          <w:color w:val="000000"/>
        </w:rPr>
        <w:t xml:space="preserve">A </w:t>
      </w:r>
      <w:r w:rsidRPr="008E465A">
        <w:t>position paper describes a position on an issue and the rational</w:t>
      </w:r>
      <w:r>
        <w:t>e</w:t>
      </w:r>
      <w:r w:rsidRPr="008E465A">
        <w:t xml:space="preserve"> for that position. Many </w:t>
      </w:r>
      <w:r>
        <w:t>institutions</w:t>
      </w:r>
      <w:r w:rsidRPr="008E465A">
        <w:t xml:space="preserve"> use them for social issues like </w:t>
      </w:r>
      <w:r>
        <w:t xml:space="preserve">racism (e.g., BLM), medical developments (e.g., euthanasia), or political considerations (e.g., referendums). </w:t>
      </w:r>
    </w:p>
    <w:p w14:paraId="2D05FC71" w14:textId="77777777" w:rsidR="00E650E5" w:rsidRPr="008E465A" w:rsidRDefault="00E650E5" w:rsidP="00E650E5">
      <w:pPr>
        <w:spacing w:before="100" w:beforeAutospacing="1" w:after="100" w:afterAutospacing="1"/>
        <w:outlineLvl w:val="1"/>
        <w:rPr>
          <w:b/>
          <w:bCs/>
          <w:lang w:val="en"/>
        </w:rPr>
      </w:pPr>
      <w:r w:rsidRPr="008E465A">
        <w:rPr>
          <w:b/>
          <w:bCs/>
          <w:lang w:val="en"/>
        </w:rPr>
        <w:t>Write a position paper to:</w:t>
      </w:r>
    </w:p>
    <w:p w14:paraId="59B24215" w14:textId="77777777" w:rsidR="00E650E5" w:rsidRPr="008E465A" w:rsidRDefault="00E650E5" w:rsidP="00E650E5">
      <w:pPr>
        <w:numPr>
          <w:ilvl w:val="0"/>
          <w:numId w:val="8"/>
        </w:numPr>
        <w:spacing w:before="100" w:beforeAutospacing="1" w:after="100" w:afterAutospacing="1"/>
        <w:rPr>
          <w:lang w:val="en"/>
        </w:rPr>
      </w:pPr>
      <w:r w:rsidRPr="008E465A">
        <w:rPr>
          <w:lang w:val="en"/>
        </w:rPr>
        <w:t>Organize and outline your viewpoint on an issue</w:t>
      </w:r>
    </w:p>
    <w:p w14:paraId="269E00F6" w14:textId="77777777" w:rsidR="00E650E5" w:rsidRPr="008E465A" w:rsidRDefault="00E650E5" w:rsidP="00E650E5">
      <w:pPr>
        <w:numPr>
          <w:ilvl w:val="0"/>
          <w:numId w:val="8"/>
        </w:numPr>
        <w:spacing w:before="100" w:beforeAutospacing="1" w:after="100" w:afterAutospacing="1"/>
        <w:rPr>
          <w:lang w:val="en"/>
        </w:rPr>
      </w:pPr>
      <w:r w:rsidRPr="008E465A">
        <w:rPr>
          <w:lang w:val="en"/>
        </w:rPr>
        <w:t>Formally inform others of your position</w:t>
      </w:r>
      <w:r w:rsidRPr="008E465A">
        <w:rPr>
          <w:lang w:val="en"/>
        </w:rPr>
        <w:br/>
        <w:t>as a foundation to build resolution to difficult problems</w:t>
      </w:r>
    </w:p>
    <w:p w14:paraId="1697B556" w14:textId="77777777" w:rsidR="00E650E5" w:rsidRPr="008E465A" w:rsidRDefault="00E650E5" w:rsidP="00E650E5">
      <w:pPr>
        <w:numPr>
          <w:ilvl w:val="0"/>
          <w:numId w:val="8"/>
        </w:numPr>
        <w:spacing w:before="100" w:beforeAutospacing="1" w:after="100" w:afterAutospacing="1"/>
        <w:rPr>
          <w:lang w:val="en"/>
        </w:rPr>
      </w:pPr>
      <w:r w:rsidRPr="008E465A">
        <w:rPr>
          <w:lang w:val="en"/>
        </w:rPr>
        <w:t>Present a unique</w:t>
      </w:r>
      <w:r>
        <w:rPr>
          <w:lang w:val="en"/>
        </w:rPr>
        <w:t xml:space="preserve"> </w:t>
      </w:r>
      <w:r w:rsidRPr="008E465A">
        <w:rPr>
          <w:lang w:val="en"/>
        </w:rPr>
        <w:t>solution</w:t>
      </w:r>
      <w:r>
        <w:rPr>
          <w:lang w:val="en"/>
        </w:rPr>
        <w:t xml:space="preserve"> </w:t>
      </w:r>
      <w:r w:rsidRPr="008E465A">
        <w:rPr>
          <w:lang w:val="en"/>
        </w:rPr>
        <w:t>or a unique approach to solving a problem</w:t>
      </w:r>
    </w:p>
    <w:p w14:paraId="55146128" w14:textId="77777777" w:rsidR="00E650E5" w:rsidRPr="008E465A" w:rsidRDefault="00E650E5" w:rsidP="00E650E5">
      <w:pPr>
        <w:numPr>
          <w:ilvl w:val="0"/>
          <w:numId w:val="8"/>
        </w:numPr>
        <w:spacing w:before="100" w:beforeAutospacing="1" w:after="100" w:afterAutospacing="1"/>
        <w:rPr>
          <w:lang w:val="en"/>
        </w:rPr>
      </w:pPr>
      <w:r w:rsidRPr="008E465A">
        <w:rPr>
          <w:lang w:val="en"/>
        </w:rPr>
        <w:t>Guide you in being consistent in maintaining your position in negotiation</w:t>
      </w:r>
    </w:p>
    <w:p w14:paraId="09E02F39" w14:textId="77777777" w:rsidR="00E650E5" w:rsidRPr="008E465A" w:rsidRDefault="00E650E5" w:rsidP="00E650E5">
      <w:pPr>
        <w:spacing w:before="100" w:beforeAutospacing="1" w:after="100" w:afterAutospacing="1"/>
        <w:outlineLvl w:val="1"/>
        <w:rPr>
          <w:b/>
          <w:bCs/>
          <w:lang w:val="en"/>
        </w:rPr>
      </w:pPr>
      <w:r w:rsidRPr="008E465A">
        <w:rPr>
          <w:b/>
          <w:bCs/>
          <w:lang w:val="en"/>
        </w:rPr>
        <w:t>Guidelines:</w:t>
      </w:r>
    </w:p>
    <w:p w14:paraId="78806290" w14:textId="77777777" w:rsidR="00E650E5" w:rsidRPr="008E465A" w:rsidRDefault="00E650E5" w:rsidP="00E650E5">
      <w:pPr>
        <w:numPr>
          <w:ilvl w:val="0"/>
          <w:numId w:val="9"/>
        </w:numPr>
        <w:spacing w:before="100" w:beforeAutospacing="1" w:after="100" w:afterAutospacing="1"/>
        <w:rPr>
          <w:lang w:val="en"/>
        </w:rPr>
      </w:pPr>
      <w:r w:rsidRPr="008E465A">
        <w:rPr>
          <w:lang w:val="en"/>
        </w:rPr>
        <w:t>Include topic, date, purpose, etc., and should readily identify you as the author</w:t>
      </w:r>
    </w:p>
    <w:p w14:paraId="70522BBD" w14:textId="77777777" w:rsidR="00E650E5" w:rsidRPr="008E465A" w:rsidRDefault="00E650E5" w:rsidP="00E650E5">
      <w:pPr>
        <w:numPr>
          <w:ilvl w:val="0"/>
          <w:numId w:val="9"/>
        </w:numPr>
        <w:spacing w:before="100" w:beforeAutospacing="1" w:after="100" w:afterAutospacing="1"/>
        <w:rPr>
          <w:lang w:val="en"/>
        </w:rPr>
      </w:pPr>
      <w:r w:rsidRPr="008E465A">
        <w:rPr>
          <w:lang w:val="en"/>
        </w:rPr>
        <w:t>If the paper represents a group, organization, committee, do not write in the first person (not I, my, mine, etc. but rather we, our, etc.)</w:t>
      </w:r>
    </w:p>
    <w:p w14:paraId="1B64F490" w14:textId="77777777" w:rsidR="00E650E5" w:rsidRPr="008E465A" w:rsidRDefault="00E650E5" w:rsidP="00E650E5">
      <w:pPr>
        <w:numPr>
          <w:ilvl w:val="0"/>
          <w:numId w:val="9"/>
        </w:numPr>
        <w:spacing w:before="100" w:beforeAutospacing="1" w:after="100" w:afterAutospacing="1"/>
        <w:rPr>
          <w:lang w:val="en"/>
        </w:rPr>
      </w:pPr>
      <w:r w:rsidRPr="008E465A">
        <w:rPr>
          <w:lang w:val="en"/>
        </w:rPr>
        <w:t>Limit yourself to two pages following the format established by previous successful position papers</w:t>
      </w:r>
    </w:p>
    <w:p w14:paraId="0B06F861" w14:textId="77777777" w:rsidR="00E650E5" w:rsidRPr="008E465A" w:rsidRDefault="00E650E5" w:rsidP="00E650E5">
      <w:pPr>
        <w:spacing w:before="100" w:beforeAutospacing="1" w:after="100" w:afterAutospacing="1"/>
        <w:outlineLvl w:val="1"/>
        <w:rPr>
          <w:b/>
          <w:bCs/>
          <w:lang w:val="en"/>
        </w:rPr>
      </w:pPr>
      <w:r w:rsidRPr="008E465A">
        <w:rPr>
          <w:b/>
          <w:bCs/>
          <w:lang w:val="en"/>
        </w:rPr>
        <w:t>Research:</w:t>
      </w:r>
    </w:p>
    <w:p w14:paraId="25736054" w14:textId="77777777" w:rsidR="00E650E5" w:rsidRPr="008E465A" w:rsidRDefault="00E650E5" w:rsidP="00E650E5">
      <w:pPr>
        <w:numPr>
          <w:ilvl w:val="0"/>
          <w:numId w:val="10"/>
        </w:numPr>
        <w:spacing w:before="100" w:beforeAutospacing="1" w:after="100" w:afterAutospacing="1"/>
        <w:rPr>
          <w:lang w:val="en"/>
        </w:rPr>
      </w:pPr>
      <w:r w:rsidRPr="008E465A">
        <w:rPr>
          <w:lang w:val="en"/>
        </w:rPr>
        <w:t>Identify the issues and prejudices keeping in mind your audience</w:t>
      </w:r>
      <w:r w:rsidRPr="008E465A">
        <w:rPr>
          <w:lang w:val="en"/>
        </w:rPr>
        <w:br/>
        <w:t>List these as appropriate and anticipate counterclaims</w:t>
      </w:r>
    </w:p>
    <w:p w14:paraId="56434E1B" w14:textId="77777777" w:rsidR="00E650E5" w:rsidRPr="008E465A" w:rsidRDefault="00E650E5" w:rsidP="00E650E5">
      <w:pPr>
        <w:numPr>
          <w:ilvl w:val="0"/>
          <w:numId w:val="10"/>
        </w:numPr>
        <w:spacing w:before="100" w:beforeAutospacing="1" w:after="100" w:afterAutospacing="1"/>
        <w:rPr>
          <w:lang w:val="en"/>
        </w:rPr>
      </w:pPr>
      <w:r w:rsidRPr="008E465A">
        <w:rPr>
          <w:lang w:val="en"/>
        </w:rPr>
        <w:t>Assume familiarity with basic concepts</w:t>
      </w:r>
      <w:r>
        <w:rPr>
          <w:lang w:val="en"/>
        </w:rPr>
        <w:t xml:space="preserve">, </w:t>
      </w:r>
      <w:r w:rsidRPr="008E465A">
        <w:rPr>
          <w:lang w:val="en"/>
        </w:rPr>
        <w:t>but define unfamiliar terms/concepts or state meanings that define your point of departure</w:t>
      </w:r>
    </w:p>
    <w:p w14:paraId="6F18489C" w14:textId="77777777" w:rsidR="00E650E5" w:rsidRPr="008E465A" w:rsidRDefault="00E650E5" w:rsidP="00E650E5">
      <w:pPr>
        <w:numPr>
          <w:ilvl w:val="0"/>
          <w:numId w:val="10"/>
        </w:numPr>
        <w:spacing w:before="100" w:beforeAutospacing="1" w:after="100" w:afterAutospacing="1"/>
        <w:rPr>
          <w:lang w:val="en"/>
        </w:rPr>
      </w:pPr>
      <w:r w:rsidRPr="008E465A">
        <w:rPr>
          <w:lang w:val="en"/>
        </w:rPr>
        <w:t>Refer to those who agree with your position to assist you in developing your argument</w:t>
      </w:r>
    </w:p>
    <w:p w14:paraId="11A66A9B" w14:textId="77777777" w:rsidR="00E650E5" w:rsidRPr="008E465A" w:rsidRDefault="00E650E5" w:rsidP="00E650E5">
      <w:pPr>
        <w:spacing w:before="100" w:beforeAutospacing="1" w:after="100" w:afterAutospacing="1"/>
        <w:rPr>
          <w:lang w:val="en"/>
        </w:rPr>
      </w:pPr>
    </w:p>
    <w:p w14:paraId="38547F5F" w14:textId="77777777" w:rsidR="00E650E5" w:rsidRDefault="00E650E5" w:rsidP="00E650E5">
      <w:pPr>
        <w:spacing w:before="100" w:beforeAutospacing="1" w:after="100" w:afterAutospacing="1"/>
        <w:rPr>
          <w:lang w:val="en"/>
        </w:rPr>
      </w:pPr>
    </w:p>
    <w:p w14:paraId="1CA728CB" w14:textId="77777777" w:rsidR="00E650E5" w:rsidRDefault="00E650E5" w:rsidP="00E650E5">
      <w:pPr>
        <w:spacing w:before="100" w:beforeAutospacing="1" w:after="100" w:afterAutospacing="1"/>
        <w:rPr>
          <w:lang w:val="en"/>
        </w:rPr>
      </w:pPr>
    </w:p>
    <w:p w14:paraId="53D4BFF3" w14:textId="77777777" w:rsidR="00E650E5" w:rsidRDefault="00E650E5" w:rsidP="00E650E5">
      <w:pPr>
        <w:spacing w:before="100" w:beforeAutospacing="1" w:after="100" w:afterAutospacing="1"/>
        <w:rPr>
          <w:lang w:val="en"/>
        </w:rPr>
      </w:pPr>
    </w:p>
    <w:p w14:paraId="23D49CB4" w14:textId="77777777" w:rsidR="00E650E5" w:rsidRPr="008E465A" w:rsidRDefault="00E650E5" w:rsidP="00E650E5">
      <w:pPr>
        <w:spacing w:before="100" w:beforeAutospacing="1" w:after="100" w:afterAutospacing="1"/>
        <w:rPr>
          <w:lang w:val="en"/>
        </w:rPr>
      </w:pPr>
    </w:p>
    <w:p w14:paraId="2E8C6D8C" w14:textId="77777777" w:rsidR="00E650E5" w:rsidRPr="008E465A" w:rsidRDefault="00E650E5" w:rsidP="00E650E5">
      <w:pPr>
        <w:spacing w:before="100" w:beforeAutospacing="1" w:after="100" w:afterAutospacing="1"/>
        <w:ind w:left="2880"/>
        <w:outlineLvl w:val="1"/>
        <w:rPr>
          <w:b/>
          <w:bCs/>
          <w:sz w:val="28"/>
          <w:szCs w:val="28"/>
          <w:lang w:val="en"/>
        </w:rPr>
      </w:pPr>
      <w:r w:rsidRPr="008E465A">
        <w:rPr>
          <w:b/>
          <w:bCs/>
          <w:sz w:val="28"/>
          <w:szCs w:val="28"/>
          <w:lang w:val="en"/>
        </w:rPr>
        <w:t>Format of the position paper</w:t>
      </w:r>
    </w:p>
    <w:p w14:paraId="5C536AA0" w14:textId="77777777" w:rsidR="00E650E5" w:rsidRPr="008E465A" w:rsidRDefault="00E650E5" w:rsidP="00E650E5">
      <w:pPr>
        <w:spacing w:before="100" w:beforeAutospacing="1" w:after="100" w:afterAutospacing="1"/>
        <w:outlineLvl w:val="1"/>
        <w:rPr>
          <w:b/>
          <w:bCs/>
          <w:lang w:val="en"/>
        </w:rPr>
      </w:pPr>
      <w:r w:rsidRPr="008E465A">
        <w:rPr>
          <w:b/>
          <w:bCs/>
          <w:lang w:val="en"/>
        </w:rPr>
        <w:t>Introduction:</w:t>
      </w:r>
    </w:p>
    <w:p w14:paraId="072E6301" w14:textId="77777777" w:rsidR="00E650E5" w:rsidRPr="008E465A" w:rsidRDefault="00E650E5" w:rsidP="00E650E5">
      <w:pPr>
        <w:spacing w:before="100" w:beforeAutospacing="1" w:after="100" w:afterAutospacing="1"/>
        <w:rPr>
          <w:lang w:val="en"/>
        </w:rPr>
      </w:pPr>
      <w:r w:rsidRPr="008E465A">
        <w:rPr>
          <w:bCs/>
          <w:lang w:val="en"/>
        </w:rPr>
        <w:t xml:space="preserve">Consider your audience. </w:t>
      </w:r>
      <w:r w:rsidRPr="008E465A">
        <w:rPr>
          <w:b/>
          <w:bCs/>
          <w:lang w:val="en"/>
        </w:rPr>
        <w:t xml:space="preserve"> </w:t>
      </w:r>
      <w:r w:rsidRPr="008E465A">
        <w:rPr>
          <w:lang w:val="en"/>
        </w:rPr>
        <w:br/>
        <w:t>start with a topic sentence or two that attracts attention and summarizes the issue</w:t>
      </w:r>
      <w:r w:rsidRPr="008E465A">
        <w:rPr>
          <w:lang w:val="en"/>
        </w:rPr>
        <w:br/>
        <w:t>Inform the reader of your point of view</w:t>
      </w:r>
    </w:p>
    <w:p w14:paraId="1998DFE7" w14:textId="77777777" w:rsidR="00E650E5" w:rsidRPr="008E465A" w:rsidRDefault="00E650E5" w:rsidP="00E650E5">
      <w:pPr>
        <w:spacing w:before="100" w:beforeAutospacing="1" w:after="100" w:afterAutospacing="1"/>
        <w:outlineLvl w:val="1"/>
        <w:rPr>
          <w:b/>
          <w:bCs/>
          <w:lang w:val="en"/>
        </w:rPr>
      </w:pPr>
      <w:r w:rsidRPr="008E465A">
        <w:rPr>
          <w:b/>
          <w:bCs/>
          <w:lang w:val="en"/>
        </w:rPr>
        <w:t>Development:</w:t>
      </w:r>
    </w:p>
    <w:p w14:paraId="18D25FC9" w14:textId="77777777" w:rsidR="00E650E5" w:rsidRPr="008E465A" w:rsidRDefault="00E650E5" w:rsidP="00E650E5">
      <w:pPr>
        <w:spacing w:before="100" w:beforeAutospacing="1" w:after="100" w:afterAutospacing="1"/>
        <w:rPr>
          <w:lang w:val="en"/>
        </w:rPr>
      </w:pPr>
      <w:r w:rsidRPr="008E465A">
        <w:rPr>
          <w:lang w:val="en"/>
        </w:rPr>
        <w:t xml:space="preserve">Focus on three main points to develop. </w:t>
      </w:r>
      <w:r w:rsidRPr="008E465A">
        <w:rPr>
          <w:lang w:val="en"/>
        </w:rPr>
        <w:br/>
        <w:t>Each topic is developed with</w:t>
      </w:r>
    </w:p>
    <w:p w14:paraId="59B164B4" w14:textId="77777777" w:rsidR="00E650E5" w:rsidRPr="008E465A" w:rsidRDefault="00E650E5" w:rsidP="00E650E5">
      <w:pPr>
        <w:numPr>
          <w:ilvl w:val="0"/>
          <w:numId w:val="11"/>
        </w:numPr>
        <w:spacing w:before="100" w:beforeAutospacing="1" w:after="100" w:afterAutospacing="1"/>
        <w:rPr>
          <w:lang w:val="en"/>
        </w:rPr>
      </w:pPr>
      <w:r w:rsidRPr="008E465A">
        <w:rPr>
          <w:lang w:val="en"/>
        </w:rPr>
        <w:t>a general statement of the position</w:t>
      </w:r>
    </w:p>
    <w:p w14:paraId="0571408F" w14:textId="77777777" w:rsidR="00E650E5" w:rsidRPr="008E465A" w:rsidRDefault="00E650E5" w:rsidP="00E650E5">
      <w:pPr>
        <w:numPr>
          <w:ilvl w:val="0"/>
          <w:numId w:val="11"/>
        </w:numPr>
        <w:spacing w:before="100" w:beforeAutospacing="1" w:after="100" w:afterAutospacing="1"/>
        <w:rPr>
          <w:lang w:val="en"/>
        </w:rPr>
      </w:pPr>
      <w:r w:rsidRPr="008E465A">
        <w:rPr>
          <w:lang w:val="en"/>
        </w:rPr>
        <w:t>an elaboration that references documents and source data</w:t>
      </w:r>
    </w:p>
    <w:p w14:paraId="64C66864" w14:textId="77777777" w:rsidR="00E650E5" w:rsidRPr="008E465A" w:rsidRDefault="00E650E5" w:rsidP="00E650E5">
      <w:pPr>
        <w:numPr>
          <w:ilvl w:val="0"/>
          <w:numId w:val="11"/>
        </w:numPr>
        <w:spacing w:before="100" w:beforeAutospacing="1" w:after="100" w:afterAutospacing="1"/>
        <w:rPr>
          <w:lang w:val="en"/>
        </w:rPr>
      </w:pPr>
      <w:r w:rsidRPr="008E465A">
        <w:rPr>
          <w:lang w:val="en"/>
        </w:rPr>
        <w:t>past experiences and authoritative testimony</w:t>
      </w:r>
    </w:p>
    <w:p w14:paraId="2A9FB83E" w14:textId="77777777" w:rsidR="00E650E5" w:rsidRPr="008E465A" w:rsidRDefault="00E650E5" w:rsidP="00E650E5">
      <w:pPr>
        <w:numPr>
          <w:ilvl w:val="0"/>
          <w:numId w:val="11"/>
        </w:numPr>
        <w:spacing w:before="100" w:beforeAutospacing="1" w:after="100" w:afterAutospacing="1"/>
        <w:rPr>
          <w:lang w:val="en"/>
        </w:rPr>
      </w:pPr>
      <w:r w:rsidRPr="008E465A">
        <w:rPr>
          <w:lang w:val="en"/>
        </w:rPr>
        <w:t>conclusion restating the position</w:t>
      </w:r>
    </w:p>
    <w:p w14:paraId="4C6BFC49" w14:textId="77777777" w:rsidR="00E650E5" w:rsidRPr="008E465A" w:rsidRDefault="00E650E5" w:rsidP="00E650E5">
      <w:pPr>
        <w:spacing w:before="100" w:beforeAutospacing="1" w:after="100" w:afterAutospacing="1"/>
        <w:rPr>
          <w:lang w:val="en"/>
        </w:rPr>
      </w:pPr>
      <w:r w:rsidRPr="008E465A">
        <w:rPr>
          <w:b/>
          <w:bCs/>
          <w:lang w:val="en"/>
        </w:rPr>
        <w:t>Establish flow from paragraph to paragraph</w:t>
      </w:r>
    </w:p>
    <w:p w14:paraId="65BA6D96" w14:textId="77777777" w:rsidR="00E650E5" w:rsidRPr="008E465A" w:rsidRDefault="00E650E5" w:rsidP="00E650E5">
      <w:pPr>
        <w:numPr>
          <w:ilvl w:val="0"/>
          <w:numId w:val="12"/>
        </w:numPr>
        <w:spacing w:before="100" w:beforeAutospacing="1" w:after="100" w:afterAutospacing="1"/>
        <w:rPr>
          <w:lang w:val="en"/>
        </w:rPr>
      </w:pPr>
      <w:r w:rsidRPr="008E465A">
        <w:rPr>
          <w:bCs/>
          <w:lang w:val="en"/>
        </w:rPr>
        <w:t xml:space="preserve">Quote sources </w:t>
      </w:r>
      <w:r w:rsidRPr="008E465A">
        <w:rPr>
          <w:lang w:val="en"/>
        </w:rPr>
        <w:t xml:space="preserve">to establish authority </w:t>
      </w:r>
    </w:p>
    <w:p w14:paraId="3C0AF101" w14:textId="77777777" w:rsidR="00E650E5" w:rsidRPr="008E465A" w:rsidRDefault="00E650E5" w:rsidP="00E650E5">
      <w:pPr>
        <w:numPr>
          <w:ilvl w:val="0"/>
          <w:numId w:val="12"/>
        </w:numPr>
        <w:spacing w:before="100" w:beforeAutospacing="1" w:after="100" w:afterAutospacing="1"/>
        <w:rPr>
          <w:lang w:val="en"/>
        </w:rPr>
      </w:pPr>
      <w:r w:rsidRPr="008E465A">
        <w:rPr>
          <w:bCs/>
          <w:lang w:val="en"/>
        </w:rPr>
        <w:t xml:space="preserve">Stay focused </w:t>
      </w:r>
      <w:r w:rsidRPr="008E465A">
        <w:rPr>
          <w:lang w:val="en"/>
        </w:rPr>
        <w:t xml:space="preserve">on your point of view throughout the essay </w:t>
      </w:r>
    </w:p>
    <w:p w14:paraId="0ACC8138" w14:textId="77777777" w:rsidR="00E650E5" w:rsidRPr="008E465A" w:rsidRDefault="00E650E5" w:rsidP="00E650E5">
      <w:pPr>
        <w:numPr>
          <w:ilvl w:val="0"/>
          <w:numId w:val="12"/>
        </w:numPr>
        <w:spacing w:before="100" w:beforeAutospacing="1" w:after="100" w:afterAutospacing="1"/>
        <w:rPr>
          <w:lang w:val="en"/>
        </w:rPr>
      </w:pPr>
      <w:r w:rsidRPr="008E465A">
        <w:rPr>
          <w:bCs/>
          <w:lang w:val="en"/>
        </w:rPr>
        <w:t>Focus on logical arguments</w:t>
      </w:r>
    </w:p>
    <w:p w14:paraId="6285EA41" w14:textId="77777777" w:rsidR="00E650E5" w:rsidRPr="008E465A" w:rsidRDefault="00E650E5" w:rsidP="00E650E5">
      <w:pPr>
        <w:spacing w:before="100" w:beforeAutospacing="1" w:after="100" w:afterAutospacing="1"/>
        <w:rPr>
          <w:lang w:val="en"/>
        </w:rPr>
      </w:pPr>
      <w:r w:rsidRPr="008E465A">
        <w:rPr>
          <w:b/>
          <w:bCs/>
          <w:lang w:val="en"/>
        </w:rPr>
        <w:t xml:space="preserve">Conclusion </w:t>
      </w:r>
    </w:p>
    <w:p w14:paraId="4678A032" w14:textId="77777777" w:rsidR="00E650E5" w:rsidRPr="008E465A" w:rsidRDefault="00E650E5" w:rsidP="00E650E5">
      <w:pPr>
        <w:numPr>
          <w:ilvl w:val="0"/>
          <w:numId w:val="13"/>
        </w:numPr>
        <w:spacing w:before="100" w:beforeAutospacing="1" w:after="100" w:afterAutospacing="1"/>
        <w:rPr>
          <w:lang w:val="en"/>
        </w:rPr>
      </w:pPr>
      <w:r w:rsidRPr="008E465A">
        <w:rPr>
          <w:bCs/>
          <w:lang w:val="en"/>
        </w:rPr>
        <w:t>Summarize, then conclude, your argument</w:t>
      </w:r>
      <w:r w:rsidRPr="008E465A">
        <w:rPr>
          <w:lang w:val="en"/>
        </w:rPr>
        <w:t xml:space="preserve"> </w:t>
      </w:r>
    </w:p>
    <w:p w14:paraId="1CA67D2D" w14:textId="77777777" w:rsidR="00E650E5" w:rsidRPr="008E465A" w:rsidRDefault="00E650E5" w:rsidP="00E650E5">
      <w:pPr>
        <w:numPr>
          <w:ilvl w:val="0"/>
          <w:numId w:val="13"/>
        </w:numPr>
        <w:spacing w:before="100" w:beforeAutospacing="1" w:after="100" w:afterAutospacing="1"/>
        <w:rPr>
          <w:lang w:val="en"/>
        </w:rPr>
      </w:pPr>
      <w:r w:rsidRPr="008E465A">
        <w:rPr>
          <w:bCs/>
          <w:lang w:val="en"/>
        </w:rPr>
        <w:t>Refer to the first paragraph/opening statements</w:t>
      </w:r>
      <w:r>
        <w:rPr>
          <w:b/>
          <w:bCs/>
          <w:lang w:val="en"/>
        </w:rPr>
        <w:t xml:space="preserve"> </w:t>
      </w:r>
      <w:r w:rsidRPr="008E465A">
        <w:rPr>
          <w:lang w:val="en"/>
        </w:rPr>
        <w:t xml:space="preserve">as well as the main points </w:t>
      </w:r>
    </w:p>
    <w:p w14:paraId="3A1CE71D" w14:textId="77777777" w:rsidR="00E650E5" w:rsidRPr="008E465A" w:rsidRDefault="00E650E5" w:rsidP="00E650E5">
      <w:pPr>
        <w:numPr>
          <w:ilvl w:val="1"/>
          <w:numId w:val="13"/>
        </w:numPr>
        <w:spacing w:before="100" w:beforeAutospacing="1" w:after="100" w:afterAutospacing="1"/>
        <w:rPr>
          <w:lang w:val="en"/>
        </w:rPr>
      </w:pPr>
      <w:r w:rsidRPr="008E465A">
        <w:rPr>
          <w:lang w:val="en"/>
        </w:rPr>
        <w:t>does the conclusion restate the main ideas?</w:t>
      </w:r>
    </w:p>
    <w:p w14:paraId="01DB0D1E" w14:textId="77777777" w:rsidR="00E650E5" w:rsidRPr="008E465A" w:rsidRDefault="00E650E5" w:rsidP="00E650E5">
      <w:pPr>
        <w:numPr>
          <w:ilvl w:val="1"/>
          <w:numId w:val="13"/>
        </w:numPr>
        <w:spacing w:before="100" w:beforeAutospacing="1" w:after="100" w:afterAutospacing="1"/>
        <w:rPr>
          <w:lang w:val="en"/>
        </w:rPr>
      </w:pPr>
      <w:r w:rsidRPr="008E465A">
        <w:rPr>
          <w:lang w:val="en"/>
        </w:rPr>
        <w:t>reflect the succession and importance of the arguments</w:t>
      </w:r>
      <w:r>
        <w:rPr>
          <w:lang w:val="en"/>
        </w:rPr>
        <w:t>?</w:t>
      </w:r>
    </w:p>
    <w:p w14:paraId="4B92F99C" w14:textId="77777777" w:rsidR="00E650E5" w:rsidRPr="008E465A" w:rsidRDefault="00E650E5" w:rsidP="00E650E5">
      <w:pPr>
        <w:numPr>
          <w:ilvl w:val="1"/>
          <w:numId w:val="13"/>
        </w:numPr>
        <w:spacing w:before="100" w:beforeAutospacing="1" w:after="100" w:afterAutospacing="1"/>
        <w:rPr>
          <w:lang w:val="en"/>
        </w:rPr>
      </w:pPr>
      <w:r w:rsidRPr="008E465A">
        <w:rPr>
          <w:lang w:val="en"/>
        </w:rPr>
        <w:t>logically conclude their development?</w:t>
      </w:r>
    </w:p>
    <w:p w14:paraId="3C33F074" w14:textId="77777777" w:rsidR="00E650E5" w:rsidRPr="00BA78F9" w:rsidRDefault="00E650E5" w:rsidP="00DB7D19">
      <w:pPr>
        <w:rPr>
          <w:color w:val="000000" w:themeColor="text1"/>
        </w:rPr>
      </w:pPr>
    </w:p>
    <w:p w14:paraId="65E0C850" w14:textId="30DFEA74" w:rsidR="00DB7D19" w:rsidRPr="00BA78F9" w:rsidRDefault="00DB7D19">
      <w:pPr>
        <w:rPr>
          <w:color w:val="000000" w:themeColor="text1"/>
          <w:lang w:val="en-GB"/>
        </w:rPr>
      </w:pPr>
    </w:p>
    <w:sectPr w:rsidR="00DB7D19" w:rsidRPr="00BA78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B99A9" w14:textId="77777777" w:rsidR="005555EA" w:rsidRDefault="005555EA" w:rsidP="00244B1F">
      <w:r>
        <w:separator/>
      </w:r>
    </w:p>
  </w:endnote>
  <w:endnote w:type="continuationSeparator" w:id="0">
    <w:p w14:paraId="665B806A" w14:textId="77777777" w:rsidR="005555EA" w:rsidRDefault="005555EA" w:rsidP="00244B1F">
      <w:r>
        <w:continuationSeparator/>
      </w:r>
    </w:p>
  </w:endnote>
  <w:endnote w:type="continuationNotice" w:id="1">
    <w:p w14:paraId="267BD4F8" w14:textId="77777777" w:rsidR="005555EA" w:rsidRDefault="00555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46EE" w14:textId="77777777" w:rsidR="00CE0699" w:rsidRDefault="0055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10603"/>
      <w:docPartObj>
        <w:docPartGallery w:val="Page Numbers (Bottom of Page)"/>
        <w:docPartUnique/>
      </w:docPartObj>
    </w:sdtPr>
    <w:sdtEndPr>
      <w:rPr>
        <w:noProof/>
      </w:rPr>
    </w:sdtEndPr>
    <w:sdtContent>
      <w:p w14:paraId="41DA80BB" w14:textId="313F60F3" w:rsidR="00A50801" w:rsidRDefault="00D96DB0" w:rsidP="00CE0699">
        <w:pPr>
          <w:pStyle w:val="Footer"/>
          <w:jc w:val="right"/>
        </w:pPr>
        <w:r>
          <w:rPr>
            <w:noProof/>
            <w:lang w:val="ro-RO" w:eastAsia="ro-RO"/>
          </w:rPr>
          <w:drawing>
            <wp:inline distT="0" distB="0" distL="0" distR="0" wp14:anchorId="1537DC8F" wp14:editId="1B1528B4">
              <wp:extent cx="2638425" cy="60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TU.Ethics logo landscape-1.png"/>
                      <pic:cNvPicPr/>
                    </pic:nvPicPr>
                    <pic:blipFill>
                      <a:blip r:embed="rId1">
                        <a:extLst>
                          <a:ext uri="{28A0092B-C50C-407E-A947-70E740481C1C}">
                            <a14:useLocalDpi xmlns:a14="http://schemas.microsoft.com/office/drawing/2010/main" val="0"/>
                          </a:ext>
                        </a:extLst>
                      </a:blip>
                      <a:stretch>
                        <a:fillRect/>
                      </a:stretch>
                    </pic:blipFill>
                    <pic:spPr>
                      <a:xfrm>
                        <a:off x="0" y="0"/>
                        <a:ext cx="2669770" cy="608727"/>
                      </a:xfrm>
                      <a:prstGeom prst="rect">
                        <a:avLst/>
                      </a:prstGeom>
                    </pic:spPr>
                  </pic:pic>
                </a:graphicData>
              </a:graphic>
            </wp:inline>
          </w:drawing>
        </w:r>
        <w:r>
          <w:fldChar w:fldCharType="begin"/>
        </w:r>
        <w:r>
          <w:instrText xml:space="preserve"> PAGE   \* MERGEFORMAT </w:instrText>
        </w:r>
        <w:r>
          <w:fldChar w:fldCharType="separate"/>
        </w:r>
        <w:r w:rsidR="004A0C0F">
          <w:rPr>
            <w:noProof/>
          </w:rPr>
          <w:t>12</w:t>
        </w:r>
        <w:r>
          <w:rPr>
            <w:noProof/>
          </w:rPr>
          <w:fldChar w:fldCharType="end"/>
        </w:r>
      </w:p>
    </w:sdtContent>
  </w:sdt>
  <w:p w14:paraId="76895C2C" w14:textId="77777777" w:rsidR="00A50801" w:rsidRDefault="0055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9B91" w14:textId="77777777" w:rsidR="00CE0699" w:rsidRDefault="0055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27294" w14:textId="77777777" w:rsidR="005555EA" w:rsidRDefault="005555EA" w:rsidP="00244B1F">
      <w:r>
        <w:separator/>
      </w:r>
    </w:p>
  </w:footnote>
  <w:footnote w:type="continuationSeparator" w:id="0">
    <w:p w14:paraId="31905606" w14:textId="77777777" w:rsidR="005555EA" w:rsidRDefault="005555EA" w:rsidP="00244B1F">
      <w:r>
        <w:continuationSeparator/>
      </w:r>
    </w:p>
  </w:footnote>
  <w:footnote w:type="continuationNotice" w:id="1">
    <w:p w14:paraId="1B97ABED" w14:textId="77777777" w:rsidR="005555EA" w:rsidRDefault="005555EA"/>
  </w:footnote>
  <w:footnote w:id="2">
    <w:p w14:paraId="22488289" w14:textId="77777777" w:rsidR="00481800" w:rsidRPr="002B2DE3" w:rsidRDefault="00481800" w:rsidP="00481800">
      <w:pPr>
        <w:rPr>
          <w:color w:val="000000" w:themeColor="text1"/>
          <w:sz w:val="20"/>
          <w:szCs w:val="20"/>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Pr="002B2DE3">
        <w:rPr>
          <w:color w:val="000000" w:themeColor="text1"/>
          <w:sz w:val="20"/>
          <w:szCs w:val="20"/>
          <w:lang w:eastAsia="ja-JP"/>
        </w:rPr>
        <w:t xml:space="preserve">Michael </w:t>
      </w:r>
      <w:proofErr w:type="spellStart"/>
      <w:r w:rsidRPr="002B2DE3">
        <w:rPr>
          <w:color w:val="000000" w:themeColor="text1"/>
          <w:sz w:val="20"/>
          <w:szCs w:val="20"/>
          <w:lang w:eastAsia="ja-JP"/>
        </w:rPr>
        <w:t>Hauskeller</w:t>
      </w:r>
      <w:proofErr w:type="spellEnd"/>
      <w:r w:rsidRPr="002B2DE3">
        <w:rPr>
          <w:color w:val="000000" w:themeColor="text1"/>
          <w:sz w:val="20"/>
          <w:szCs w:val="20"/>
          <w:lang w:eastAsia="ja-JP"/>
        </w:rPr>
        <w:t>, “</w:t>
      </w:r>
      <w:r w:rsidRPr="002B2DE3">
        <w:rPr>
          <w:bCs/>
          <w:color w:val="000000" w:themeColor="text1"/>
          <w:sz w:val="20"/>
          <w:szCs w:val="20"/>
          <w:lang w:eastAsia="ja-JP"/>
        </w:rPr>
        <w:t xml:space="preserve">A Cure for Humanity: the </w:t>
      </w:r>
      <w:proofErr w:type="spellStart"/>
      <w:r w:rsidRPr="002B2DE3">
        <w:rPr>
          <w:bCs/>
          <w:color w:val="000000" w:themeColor="text1"/>
          <w:sz w:val="20"/>
          <w:szCs w:val="20"/>
          <w:lang w:eastAsia="ja-JP"/>
        </w:rPr>
        <w:t>Transhumanisation</w:t>
      </w:r>
      <w:proofErr w:type="spellEnd"/>
      <w:r w:rsidRPr="002B2DE3">
        <w:rPr>
          <w:bCs/>
          <w:color w:val="000000" w:themeColor="text1"/>
          <w:sz w:val="20"/>
          <w:szCs w:val="20"/>
          <w:lang w:eastAsia="ja-JP"/>
        </w:rPr>
        <w:t xml:space="preserve"> of Culture,” presented to </w:t>
      </w:r>
      <w:r w:rsidRPr="002B2DE3">
        <w:rPr>
          <w:bCs/>
          <w:color w:val="000000" w:themeColor="text1"/>
          <w:sz w:val="20"/>
          <w:szCs w:val="20"/>
        </w:rPr>
        <w:t>2</w:t>
      </w:r>
      <w:r w:rsidRPr="002B2DE3">
        <w:rPr>
          <w:bCs/>
          <w:color w:val="000000" w:themeColor="text1"/>
          <w:sz w:val="20"/>
          <w:szCs w:val="20"/>
          <w:vertAlign w:val="superscript"/>
        </w:rPr>
        <w:t>nd</w:t>
      </w:r>
      <w:r w:rsidRPr="002B2DE3">
        <w:rPr>
          <w:bCs/>
          <w:color w:val="000000" w:themeColor="text1"/>
          <w:sz w:val="20"/>
          <w:szCs w:val="20"/>
        </w:rPr>
        <w:t xml:space="preserve"> International Conference on Medical Imaging and Philosophy: Medical Images and Medical Narratives in Late Modern Popular Culture, (</w:t>
      </w:r>
      <w:r w:rsidRPr="002B2DE3">
        <w:rPr>
          <w:color w:val="000000" w:themeColor="text1"/>
          <w:sz w:val="20"/>
          <w:szCs w:val="20"/>
        </w:rPr>
        <w:t xml:space="preserve">Ulm, Germany, 12 September 2014) page </w:t>
      </w:r>
      <w:r w:rsidRPr="002B2DE3">
        <w:rPr>
          <w:bCs/>
          <w:color w:val="000000" w:themeColor="text1"/>
          <w:sz w:val="20"/>
          <w:szCs w:val="20"/>
          <w:lang w:eastAsia="ja-JP"/>
        </w:rPr>
        <w:t>8 of pdf</w:t>
      </w:r>
      <w:r w:rsidRPr="002B2DE3">
        <w:rPr>
          <w:color w:val="000000" w:themeColor="text1"/>
          <w:sz w:val="20"/>
          <w:szCs w:val="20"/>
          <w:lang w:eastAsia="ja-JP"/>
        </w:rPr>
        <w:t>,</w:t>
      </w:r>
      <w:r w:rsidRPr="002B2DE3">
        <w:rPr>
          <w:color w:val="000000" w:themeColor="text1"/>
          <w:sz w:val="20"/>
          <w:szCs w:val="20"/>
        </w:rPr>
        <w:t xml:space="preserve"> at </w:t>
      </w:r>
      <w:hyperlink r:id="rId1" w:history="1">
        <w:r w:rsidRPr="002B2DE3">
          <w:rPr>
            <w:color w:val="000000" w:themeColor="text1"/>
            <w:sz w:val="20"/>
            <w:szCs w:val="20"/>
          </w:rPr>
          <w:t>https://www.academia.edu/9517910/A_Cure_for_Humanity_The_Transhumanisation_of_Culture</w:t>
        </w:r>
      </w:hyperlink>
    </w:p>
  </w:footnote>
  <w:footnote w:id="3">
    <w:p w14:paraId="61526348" w14:textId="752716AF" w:rsidR="00BA0E11" w:rsidRPr="002B2DE3" w:rsidRDefault="00BA0E11" w:rsidP="00BA0E11">
      <w:pPr>
        <w:rPr>
          <w:color w:val="000000" w:themeColor="text1"/>
          <w:sz w:val="20"/>
          <w:szCs w:val="20"/>
        </w:rPr>
      </w:pPr>
      <w:r w:rsidRPr="00BA78F9">
        <w:rPr>
          <w:color w:val="000000" w:themeColor="text1"/>
          <w:sz w:val="20"/>
          <w:szCs w:val="20"/>
          <w:vertAlign w:val="superscript"/>
        </w:rPr>
        <w:footnoteRef/>
      </w:r>
      <w:r w:rsidRPr="002B2DE3">
        <w:rPr>
          <w:color w:val="000000" w:themeColor="text1"/>
          <w:sz w:val="20"/>
          <w:szCs w:val="20"/>
        </w:rPr>
        <w:t xml:space="preserve"> </w:t>
      </w:r>
      <w:r w:rsidR="000E43AD">
        <w:rPr>
          <w:color w:val="000000" w:themeColor="text1"/>
          <w:sz w:val="20"/>
          <w:szCs w:val="20"/>
          <w:lang w:eastAsia="ja-JP"/>
        </w:rPr>
        <w:t xml:space="preserve">Ibid. </w:t>
      </w:r>
    </w:p>
  </w:footnote>
  <w:footnote w:id="4">
    <w:p w14:paraId="77EA37DF" w14:textId="77777777" w:rsidR="006A1B68" w:rsidRPr="002B2DE3" w:rsidRDefault="006A1B68" w:rsidP="006A1B68">
      <w:pPr>
        <w:rPr>
          <w:color w:val="000000" w:themeColor="text1"/>
          <w:sz w:val="20"/>
          <w:szCs w:val="20"/>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Pr="002B2DE3">
        <w:rPr>
          <w:iCs/>
          <w:color w:val="000000" w:themeColor="text1"/>
          <w:sz w:val="20"/>
          <w:szCs w:val="20"/>
          <w:lang w:eastAsia="ja-JP"/>
        </w:rPr>
        <w:t xml:space="preserve">Andrea </w:t>
      </w:r>
      <w:proofErr w:type="spellStart"/>
      <w:r w:rsidRPr="002B2DE3">
        <w:rPr>
          <w:iCs/>
          <w:color w:val="000000" w:themeColor="text1"/>
          <w:sz w:val="20"/>
          <w:szCs w:val="20"/>
          <w:lang w:eastAsia="ja-JP"/>
        </w:rPr>
        <w:t>Vicini</w:t>
      </w:r>
      <w:proofErr w:type="spellEnd"/>
      <w:r w:rsidRPr="002B2DE3">
        <w:rPr>
          <w:iCs/>
          <w:color w:val="000000" w:themeColor="text1"/>
          <w:sz w:val="20"/>
          <w:szCs w:val="20"/>
          <w:lang w:eastAsia="ja-JP"/>
        </w:rPr>
        <w:t xml:space="preserve">, </w:t>
      </w:r>
      <w:r w:rsidRPr="002B2DE3">
        <w:rPr>
          <w:color w:val="000000" w:themeColor="text1"/>
          <w:sz w:val="20"/>
          <w:szCs w:val="20"/>
          <w:lang w:eastAsia="ja-JP"/>
        </w:rPr>
        <w:t>“</w:t>
      </w:r>
      <w:r w:rsidRPr="002B2DE3">
        <w:rPr>
          <w:bCs/>
          <w:color w:val="000000" w:themeColor="text1"/>
          <w:sz w:val="20"/>
          <w:szCs w:val="20"/>
          <w:lang w:eastAsia="ja-JP"/>
        </w:rPr>
        <w:t>Is Transhumanism a Helpful Answer to Contemporary Bioethical Challenges?,”</w:t>
      </w:r>
      <w:r w:rsidRPr="002B2DE3">
        <w:rPr>
          <w:i/>
          <w:iCs/>
          <w:color w:val="000000" w:themeColor="text1"/>
          <w:sz w:val="20"/>
          <w:szCs w:val="20"/>
          <w:lang w:eastAsia="ja-JP"/>
        </w:rPr>
        <w:t xml:space="preserve"> </w:t>
      </w:r>
      <w:r w:rsidRPr="002B2DE3">
        <w:rPr>
          <w:iCs/>
          <w:color w:val="000000" w:themeColor="text1"/>
          <w:sz w:val="20"/>
          <w:szCs w:val="20"/>
          <w:lang w:eastAsia="ja-JP"/>
        </w:rPr>
        <w:t xml:space="preserve">Presented to </w:t>
      </w:r>
      <w:r w:rsidRPr="002B2DE3">
        <w:rPr>
          <w:i/>
          <w:iCs/>
          <w:color w:val="000000" w:themeColor="text1"/>
          <w:sz w:val="20"/>
          <w:szCs w:val="20"/>
          <w:lang w:eastAsia="ja-JP"/>
        </w:rPr>
        <w:t>Ethics Grand Rounds</w:t>
      </w:r>
      <w:r w:rsidRPr="002B2DE3">
        <w:rPr>
          <w:color w:val="000000" w:themeColor="text1"/>
          <w:sz w:val="20"/>
          <w:szCs w:val="20"/>
          <w:lang w:eastAsia="ja-JP"/>
        </w:rPr>
        <w:t xml:space="preserve"> at the University of Texas Southwestern Medical Center, Dallas, TX.  (11 March 2014), 21.</w:t>
      </w:r>
    </w:p>
  </w:footnote>
  <w:footnote w:id="5">
    <w:p w14:paraId="6AB00B1A" w14:textId="3E2762E9" w:rsidR="000E43AD" w:rsidRPr="00BA78F9" w:rsidRDefault="000E43AD">
      <w:pPr>
        <w:pStyle w:val="FootnoteText"/>
        <w:rPr>
          <w:lang w:val="en-GB"/>
        </w:rPr>
      </w:pPr>
      <w:r>
        <w:rPr>
          <w:rStyle w:val="FootnoteReference"/>
        </w:rPr>
        <w:footnoteRef/>
      </w:r>
      <w:r>
        <w:rPr>
          <w:color w:val="000000" w:themeColor="text1"/>
          <w:sz w:val="20"/>
          <w:szCs w:val="20"/>
        </w:rPr>
        <w:t xml:space="preserve"> </w:t>
      </w:r>
      <w:r w:rsidRPr="002B2DE3">
        <w:rPr>
          <w:color w:val="000000" w:themeColor="text1"/>
          <w:sz w:val="20"/>
          <w:szCs w:val="20"/>
          <w:lang w:eastAsia="ja-JP"/>
        </w:rPr>
        <w:t xml:space="preserve">Gerald P. </w:t>
      </w:r>
      <w:proofErr w:type="spellStart"/>
      <w:r w:rsidRPr="002B2DE3">
        <w:rPr>
          <w:color w:val="000000" w:themeColor="text1"/>
          <w:sz w:val="20"/>
          <w:szCs w:val="20"/>
          <w:lang w:eastAsia="ja-JP"/>
        </w:rPr>
        <w:t>McKenny</w:t>
      </w:r>
      <w:proofErr w:type="spellEnd"/>
      <w:r w:rsidRPr="002B2DE3">
        <w:rPr>
          <w:i/>
          <w:iCs/>
          <w:color w:val="000000" w:themeColor="text1"/>
          <w:sz w:val="20"/>
          <w:szCs w:val="20"/>
        </w:rPr>
        <w:t xml:space="preserve">, To Relieve the Human Condition: Bioethics, Technology, and the Body </w:t>
      </w:r>
      <w:r w:rsidRPr="002B2DE3">
        <w:rPr>
          <w:iCs/>
          <w:color w:val="000000" w:themeColor="text1"/>
          <w:sz w:val="20"/>
          <w:szCs w:val="20"/>
        </w:rPr>
        <w:t>(</w:t>
      </w:r>
      <w:r w:rsidRPr="002B2DE3">
        <w:rPr>
          <w:color w:val="000000" w:themeColor="text1"/>
          <w:sz w:val="20"/>
          <w:szCs w:val="20"/>
        </w:rPr>
        <w:t>Albany: State University of New York Press, 1997), 73.</w:t>
      </w:r>
    </w:p>
  </w:footnote>
  <w:footnote w:id="6">
    <w:p w14:paraId="1142FD79" w14:textId="77777777" w:rsidR="00BA0E11" w:rsidRPr="002B2DE3" w:rsidRDefault="00BA0E11" w:rsidP="00BA0E11">
      <w:pPr>
        <w:rPr>
          <w:color w:val="000000" w:themeColor="text1"/>
          <w:sz w:val="20"/>
          <w:szCs w:val="20"/>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Pr="002B2DE3">
        <w:rPr>
          <w:color w:val="000000" w:themeColor="text1"/>
          <w:sz w:val="20"/>
          <w:szCs w:val="20"/>
          <w:lang w:eastAsia="ja-JP"/>
        </w:rPr>
        <w:t xml:space="preserve">Erik </w:t>
      </w:r>
      <w:proofErr w:type="spellStart"/>
      <w:r w:rsidRPr="002B2DE3">
        <w:rPr>
          <w:color w:val="000000" w:themeColor="text1"/>
          <w:sz w:val="20"/>
          <w:szCs w:val="20"/>
          <w:lang w:eastAsia="ja-JP"/>
        </w:rPr>
        <w:t>Parens</w:t>
      </w:r>
      <w:proofErr w:type="spellEnd"/>
      <w:r w:rsidRPr="002B2DE3">
        <w:rPr>
          <w:color w:val="000000" w:themeColor="text1"/>
          <w:sz w:val="20"/>
          <w:szCs w:val="20"/>
          <w:lang w:eastAsia="ja-JP"/>
        </w:rPr>
        <w:t xml:space="preserve">, “Is Better Always Good? The Enhancement Project,” in </w:t>
      </w:r>
      <w:r w:rsidRPr="002B2DE3">
        <w:rPr>
          <w:i/>
          <w:color w:val="000000" w:themeColor="text1"/>
          <w:sz w:val="20"/>
          <w:szCs w:val="20"/>
          <w:lang w:eastAsia="ja-JP"/>
        </w:rPr>
        <w:t>Enhancing Human Traits: Ethical and Social Implications</w:t>
      </w:r>
      <w:r w:rsidRPr="002B2DE3">
        <w:rPr>
          <w:color w:val="000000" w:themeColor="text1"/>
          <w:sz w:val="20"/>
          <w:szCs w:val="20"/>
          <w:lang w:eastAsia="ja-JP"/>
        </w:rPr>
        <w:t xml:space="preserve">, ed. Erik </w:t>
      </w:r>
      <w:proofErr w:type="spellStart"/>
      <w:r w:rsidRPr="002B2DE3">
        <w:rPr>
          <w:color w:val="000000" w:themeColor="text1"/>
          <w:sz w:val="20"/>
          <w:szCs w:val="20"/>
          <w:lang w:eastAsia="ja-JP"/>
        </w:rPr>
        <w:t>Parens</w:t>
      </w:r>
      <w:proofErr w:type="spellEnd"/>
      <w:r w:rsidRPr="002B2DE3">
        <w:rPr>
          <w:color w:val="000000" w:themeColor="text1"/>
          <w:sz w:val="20"/>
          <w:szCs w:val="20"/>
          <w:lang w:eastAsia="ja-JP"/>
        </w:rPr>
        <w:t xml:space="preserve"> (Washington, DC: Georgetown University Press, 1998), 1-28. </w:t>
      </w:r>
    </w:p>
  </w:footnote>
  <w:footnote w:id="7">
    <w:p w14:paraId="5202BFB5" w14:textId="72B82966" w:rsidR="00BA0E11" w:rsidRPr="002B2DE3" w:rsidRDefault="00BA0E11" w:rsidP="00BA0E11">
      <w:pPr>
        <w:rPr>
          <w:color w:val="000000" w:themeColor="text1"/>
          <w:sz w:val="20"/>
          <w:szCs w:val="20"/>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Pr="002B2DE3">
        <w:rPr>
          <w:color w:val="000000" w:themeColor="text1"/>
          <w:sz w:val="20"/>
          <w:szCs w:val="20"/>
          <w:lang w:eastAsia="ja-JP"/>
        </w:rPr>
        <w:t xml:space="preserve">Gerald P. McKenny, “Enhancements and the Quest for Perfection,” </w:t>
      </w:r>
      <w:r w:rsidRPr="002B2DE3">
        <w:rPr>
          <w:i/>
          <w:color w:val="000000" w:themeColor="text1"/>
          <w:sz w:val="20"/>
          <w:szCs w:val="20"/>
          <w:lang w:eastAsia="ja-JP"/>
        </w:rPr>
        <w:t>Christian Bioethics</w:t>
      </w:r>
      <w:r w:rsidRPr="002B2DE3">
        <w:rPr>
          <w:color w:val="000000" w:themeColor="text1"/>
          <w:sz w:val="20"/>
          <w:szCs w:val="20"/>
          <w:lang w:eastAsia="ja-JP"/>
        </w:rPr>
        <w:t xml:space="preserve"> 5, no. 2 (1999): 99-103, at 102. </w:t>
      </w:r>
    </w:p>
  </w:footnote>
  <w:footnote w:id="8">
    <w:p w14:paraId="4E8157CC" w14:textId="77777777" w:rsidR="00BA0E11" w:rsidRPr="002B2DE3" w:rsidRDefault="00BA0E11" w:rsidP="00BA0E11">
      <w:pPr>
        <w:rPr>
          <w:color w:val="000000" w:themeColor="text1"/>
          <w:sz w:val="20"/>
          <w:szCs w:val="20"/>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Pr="002B2DE3">
        <w:rPr>
          <w:color w:val="000000" w:themeColor="text1"/>
          <w:sz w:val="20"/>
          <w:szCs w:val="20"/>
          <w:lang w:eastAsia="ja-JP"/>
        </w:rPr>
        <w:t xml:space="preserve">James Keenan, </w:t>
      </w:r>
      <w:r w:rsidRPr="002B2DE3">
        <w:rPr>
          <w:rFonts w:eastAsiaTheme="minorEastAsia"/>
          <w:color w:val="000000" w:themeColor="text1"/>
          <w:sz w:val="20"/>
          <w:szCs w:val="20"/>
          <w:lang w:eastAsia="ja-JP"/>
        </w:rPr>
        <w:t xml:space="preserve">“’Whose Perfection is it Anyway?’: A Virtuous Consideration of Enhancement,” </w:t>
      </w:r>
      <w:r w:rsidRPr="002B2DE3">
        <w:rPr>
          <w:rFonts w:eastAsiaTheme="minorEastAsia"/>
          <w:i/>
          <w:color w:val="000000" w:themeColor="text1"/>
          <w:sz w:val="20"/>
          <w:szCs w:val="20"/>
          <w:lang w:eastAsia="ja-JP"/>
        </w:rPr>
        <w:t>Christian Bioethics</w:t>
      </w:r>
      <w:r w:rsidRPr="002B2DE3">
        <w:rPr>
          <w:rFonts w:eastAsiaTheme="minorEastAsia"/>
          <w:color w:val="000000" w:themeColor="text1"/>
          <w:sz w:val="20"/>
          <w:szCs w:val="20"/>
          <w:lang w:eastAsia="ja-JP"/>
        </w:rPr>
        <w:t xml:space="preserve"> </w:t>
      </w:r>
      <w:r w:rsidRPr="002B2DE3">
        <w:rPr>
          <w:color w:val="000000" w:themeColor="text1"/>
          <w:sz w:val="20"/>
          <w:szCs w:val="20"/>
          <w:lang w:eastAsia="ja-JP"/>
        </w:rPr>
        <w:t>5, no. 2 (1999):</w:t>
      </w:r>
      <w:r w:rsidRPr="002B2DE3">
        <w:rPr>
          <w:rFonts w:eastAsiaTheme="minorEastAsia"/>
          <w:color w:val="000000" w:themeColor="text1"/>
          <w:sz w:val="20"/>
          <w:szCs w:val="20"/>
          <w:lang w:eastAsia="ja-JP"/>
        </w:rPr>
        <w:t>104-120.</w:t>
      </w:r>
    </w:p>
  </w:footnote>
  <w:footnote w:id="9">
    <w:p w14:paraId="53120D2B" w14:textId="77777777" w:rsidR="00BA0E11" w:rsidRPr="002B2DE3" w:rsidRDefault="00BA0E11" w:rsidP="00BA0E11">
      <w:pPr>
        <w:rPr>
          <w:color w:val="000000" w:themeColor="text1"/>
          <w:sz w:val="20"/>
          <w:szCs w:val="20"/>
        </w:rPr>
      </w:pPr>
      <w:r w:rsidRPr="00BA78F9">
        <w:rPr>
          <w:color w:val="000000" w:themeColor="text1"/>
          <w:sz w:val="20"/>
          <w:szCs w:val="20"/>
          <w:vertAlign w:val="superscript"/>
        </w:rPr>
        <w:footnoteRef/>
      </w:r>
      <w:r w:rsidRPr="002B2DE3">
        <w:rPr>
          <w:color w:val="000000" w:themeColor="text1"/>
          <w:sz w:val="20"/>
          <w:szCs w:val="20"/>
        </w:rPr>
        <w:t xml:space="preserve"> </w:t>
      </w:r>
      <w:proofErr w:type="spellStart"/>
      <w:r w:rsidRPr="002B2DE3">
        <w:rPr>
          <w:color w:val="000000" w:themeColor="text1"/>
          <w:sz w:val="20"/>
          <w:szCs w:val="20"/>
          <w:lang w:eastAsia="ja-JP"/>
        </w:rPr>
        <w:t>Hauskeller</w:t>
      </w:r>
      <w:proofErr w:type="spellEnd"/>
      <w:r w:rsidRPr="002B2DE3">
        <w:rPr>
          <w:color w:val="000000" w:themeColor="text1"/>
          <w:sz w:val="20"/>
          <w:szCs w:val="20"/>
          <w:lang w:eastAsia="ja-JP"/>
        </w:rPr>
        <w:t>, “</w:t>
      </w:r>
      <w:r w:rsidRPr="002B2DE3">
        <w:rPr>
          <w:bCs/>
          <w:color w:val="000000" w:themeColor="text1"/>
          <w:sz w:val="20"/>
          <w:szCs w:val="20"/>
          <w:lang w:eastAsia="ja-JP"/>
        </w:rPr>
        <w:t xml:space="preserve">A Cure for Humanity,” </w:t>
      </w:r>
      <w:r w:rsidRPr="002B2DE3">
        <w:rPr>
          <w:color w:val="000000" w:themeColor="text1"/>
          <w:sz w:val="20"/>
          <w:szCs w:val="20"/>
        </w:rPr>
        <w:t xml:space="preserve">page </w:t>
      </w:r>
      <w:r w:rsidRPr="002B2DE3">
        <w:rPr>
          <w:bCs/>
          <w:color w:val="000000" w:themeColor="text1"/>
          <w:sz w:val="20"/>
          <w:szCs w:val="20"/>
          <w:lang w:eastAsia="ja-JP"/>
        </w:rPr>
        <w:t>2 of pdf</w:t>
      </w:r>
      <w:r w:rsidRPr="002B2DE3">
        <w:rPr>
          <w:color w:val="000000" w:themeColor="text1"/>
          <w:sz w:val="20"/>
          <w:szCs w:val="20"/>
          <w:lang w:eastAsia="ja-JP"/>
        </w:rPr>
        <w:t>.</w:t>
      </w:r>
    </w:p>
  </w:footnote>
  <w:footnote w:id="10">
    <w:p w14:paraId="768FFF36" w14:textId="483E3E12" w:rsidR="00BA0E11" w:rsidRPr="002B2DE3" w:rsidRDefault="00BA0E11" w:rsidP="00BA0E11">
      <w:pPr>
        <w:rPr>
          <w:color w:val="000000" w:themeColor="text1"/>
          <w:sz w:val="20"/>
          <w:szCs w:val="20"/>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000E43AD">
        <w:rPr>
          <w:color w:val="000000" w:themeColor="text1"/>
          <w:sz w:val="20"/>
          <w:szCs w:val="20"/>
          <w:lang w:eastAsia="ja-JP"/>
        </w:rPr>
        <w:t>Ibid,</w:t>
      </w:r>
      <w:r w:rsidRPr="002B2DE3">
        <w:rPr>
          <w:bCs/>
          <w:color w:val="000000" w:themeColor="text1"/>
          <w:sz w:val="20"/>
          <w:szCs w:val="20"/>
          <w:lang w:eastAsia="ja-JP"/>
        </w:rPr>
        <w:t xml:space="preserve"> </w:t>
      </w:r>
      <w:r w:rsidRPr="002B2DE3">
        <w:rPr>
          <w:color w:val="000000" w:themeColor="text1"/>
          <w:sz w:val="20"/>
          <w:szCs w:val="20"/>
        </w:rPr>
        <w:t xml:space="preserve">page </w:t>
      </w:r>
      <w:r w:rsidRPr="002B2DE3">
        <w:rPr>
          <w:bCs/>
          <w:color w:val="000000" w:themeColor="text1"/>
          <w:sz w:val="20"/>
          <w:szCs w:val="20"/>
          <w:lang w:eastAsia="ja-JP"/>
        </w:rPr>
        <w:t>15 of pdf</w:t>
      </w:r>
      <w:r w:rsidRPr="002B2DE3">
        <w:rPr>
          <w:color w:val="000000" w:themeColor="text1"/>
          <w:sz w:val="20"/>
          <w:szCs w:val="20"/>
          <w:lang w:eastAsia="ja-JP"/>
        </w:rPr>
        <w:t>.</w:t>
      </w:r>
    </w:p>
  </w:footnote>
  <w:footnote w:id="11">
    <w:p w14:paraId="0D3EBD98" w14:textId="77777777" w:rsidR="00BA0E11" w:rsidRPr="002B2DE3" w:rsidRDefault="00BA0E11" w:rsidP="00BA0E11">
      <w:pPr>
        <w:pStyle w:val="Heading4"/>
        <w:spacing w:before="0"/>
        <w:rPr>
          <w:rFonts w:ascii="Times New Roman" w:eastAsia="Times New Roman" w:hAnsi="Times New Roman" w:cs="Times New Roman"/>
          <w:b/>
          <w:i w:val="0"/>
          <w:color w:val="000000" w:themeColor="text1"/>
          <w:sz w:val="20"/>
          <w:szCs w:val="20"/>
        </w:rPr>
      </w:pPr>
      <w:r w:rsidRPr="00BA78F9">
        <w:rPr>
          <w:rFonts w:ascii="Times New Roman" w:hAnsi="Times New Roman" w:cs="Times New Roman"/>
          <w:i w:val="0"/>
          <w:color w:val="000000" w:themeColor="text1"/>
          <w:sz w:val="20"/>
          <w:szCs w:val="20"/>
          <w:vertAlign w:val="superscript"/>
        </w:rPr>
        <w:footnoteRef/>
      </w:r>
      <w:r w:rsidRPr="00BA78F9">
        <w:rPr>
          <w:rFonts w:ascii="Times New Roman" w:hAnsi="Times New Roman" w:cs="Times New Roman"/>
          <w:i w:val="0"/>
          <w:color w:val="000000" w:themeColor="text1"/>
          <w:sz w:val="20"/>
          <w:szCs w:val="20"/>
          <w:vertAlign w:val="superscript"/>
        </w:rPr>
        <w:t xml:space="preserve"> </w:t>
      </w:r>
      <w:r w:rsidRPr="002B2DE3">
        <w:rPr>
          <w:rFonts w:ascii="Times New Roman" w:hAnsi="Times New Roman" w:cs="Times New Roman"/>
          <w:i w:val="0"/>
          <w:color w:val="000000" w:themeColor="text1"/>
          <w:sz w:val="20"/>
          <w:szCs w:val="20"/>
        </w:rPr>
        <w:t>Matthew Liao, Anders Sandberg, and Rebecca Roache, “</w:t>
      </w:r>
      <w:r w:rsidRPr="002B2DE3">
        <w:rPr>
          <w:rFonts w:ascii="Times New Roman" w:eastAsia="Times New Roman" w:hAnsi="Times New Roman" w:cs="Times New Roman"/>
          <w:i w:val="0"/>
          <w:color w:val="000000" w:themeColor="text1"/>
          <w:sz w:val="20"/>
          <w:szCs w:val="20"/>
        </w:rPr>
        <w:t>Human Engineering and Climate Change,”</w:t>
      </w:r>
      <w:r w:rsidRPr="002B2DE3">
        <w:rPr>
          <w:rFonts w:ascii="Times New Roman" w:eastAsia="Times New Roman" w:hAnsi="Times New Roman" w:cs="Times New Roman"/>
          <w:color w:val="000000" w:themeColor="text1"/>
          <w:sz w:val="20"/>
          <w:szCs w:val="20"/>
        </w:rPr>
        <w:t xml:space="preserve"> </w:t>
      </w:r>
      <w:r w:rsidRPr="002B2DE3">
        <w:rPr>
          <w:rFonts w:ascii="Times New Roman" w:hAnsi="Times New Roman" w:cs="Times New Roman"/>
          <w:color w:val="000000" w:themeColor="text1"/>
          <w:sz w:val="20"/>
          <w:szCs w:val="20"/>
        </w:rPr>
        <w:t>Ethics, Policy and the Environment</w:t>
      </w:r>
      <w:r w:rsidRPr="002B2DE3">
        <w:rPr>
          <w:rFonts w:ascii="Times New Roman" w:eastAsia="Times New Roman" w:hAnsi="Times New Roman" w:cs="Times New Roman"/>
          <w:i w:val="0"/>
          <w:color w:val="000000" w:themeColor="text1"/>
          <w:sz w:val="20"/>
          <w:szCs w:val="20"/>
        </w:rPr>
        <w:t xml:space="preserve"> 15, no. 2 (2012): 206-221.</w:t>
      </w:r>
    </w:p>
  </w:footnote>
  <w:footnote w:id="12">
    <w:p w14:paraId="3AFC372D" w14:textId="551F6B8D" w:rsidR="00BA0E11" w:rsidRPr="002B2DE3" w:rsidRDefault="00BA0E11" w:rsidP="00BA0E11">
      <w:pPr>
        <w:rPr>
          <w:color w:val="000000" w:themeColor="text1"/>
          <w:sz w:val="20"/>
          <w:szCs w:val="20"/>
        </w:rPr>
      </w:pPr>
      <w:r w:rsidRPr="002B2DE3">
        <w:rPr>
          <w:rStyle w:val="FootnoteReference"/>
          <w:color w:val="000000" w:themeColor="text1"/>
          <w:sz w:val="20"/>
          <w:szCs w:val="20"/>
        </w:rPr>
        <w:footnoteRef/>
      </w:r>
      <w:r w:rsidRPr="002B2DE3">
        <w:rPr>
          <w:color w:val="000000" w:themeColor="text1"/>
          <w:sz w:val="20"/>
          <w:szCs w:val="20"/>
        </w:rPr>
        <w:t xml:space="preserve"> </w:t>
      </w:r>
      <w:r w:rsidR="000E43AD" w:rsidRPr="002B2DE3">
        <w:rPr>
          <w:color w:val="000000" w:themeColor="text1"/>
          <w:sz w:val="20"/>
          <w:szCs w:val="20"/>
        </w:rPr>
        <w:t>Christel</w:t>
      </w:r>
      <w:r w:rsidR="000E43AD">
        <w:rPr>
          <w:color w:val="000000" w:themeColor="text1"/>
          <w:sz w:val="20"/>
          <w:szCs w:val="20"/>
        </w:rPr>
        <w:t xml:space="preserve"> </w:t>
      </w:r>
      <w:r w:rsidRPr="002B2DE3">
        <w:rPr>
          <w:color w:val="000000" w:themeColor="text1"/>
          <w:sz w:val="20"/>
          <w:szCs w:val="20"/>
        </w:rPr>
        <w:t xml:space="preserve">Cederberg, U. Martin </w:t>
      </w:r>
      <w:proofErr w:type="spellStart"/>
      <w:r w:rsidRPr="002B2DE3">
        <w:rPr>
          <w:color w:val="000000" w:themeColor="text1"/>
          <w:sz w:val="20"/>
          <w:szCs w:val="20"/>
        </w:rPr>
        <w:t>Persson</w:t>
      </w:r>
      <w:proofErr w:type="spellEnd"/>
      <w:r w:rsidRPr="002B2DE3">
        <w:rPr>
          <w:color w:val="000000" w:themeColor="text1"/>
          <w:sz w:val="20"/>
          <w:szCs w:val="20"/>
        </w:rPr>
        <w:t xml:space="preserve">, Kristian </w:t>
      </w:r>
      <w:proofErr w:type="spellStart"/>
      <w:r w:rsidRPr="002B2DE3">
        <w:rPr>
          <w:color w:val="000000" w:themeColor="text1"/>
          <w:sz w:val="20"/>
          <w:szCs w:val="20"/>
        </w:rPr>
        <w:t>Neovius</w:t>
      </w:r>
      <w:proofErr w:type="spellEnd"/>
      <w:r w:rsidRPr="002B2DE3">
        <w:rPr>
          <w:color w:val="000000" w:themeColor="text1"/>
          <w:sz w:val="20"/>
          <w:szCs w:val="20"/>
        </w:rPr>
        <w:t xml:space="preserve">, </w:t>
      </w:r>
      <w:proofErr w:type="spellStart"/>
      <w:r w:rsidRPr="002B2DE3">
        <w:rPr>
          <w:color w:val="000000" w:themeColor="text1"/>
          <w:sz w:val="20"/>
          <w:szCs w:val="20"/>
        </w:rPr>
        <w:t>Sverker</w:t>
      </w:r>
      <w:proofErr w:type="spellEnd"/>
      <w:r w:rsidRPr="002B2DE3">
        <w:rPr>
          <w:color w:val="000000" w:themeColor="text1"/>
          <w:sz w:val="20"/>
          <w:szCs w:val="20"/>
        </w:rPr>
        <w:t xml:space="preserve"> </w:t>
      </w:r>
      <w:proofErr w:type="spellStart"/>
      <w:r w:rsidRPr="002B2DE3">
        <w:rPr>
          <w:color w:val="000000" w:themeColor="text1"/>
          <w:sz w:val="20"/>
          <w:szCs w:val="20"/>
        </w:rPr>
        <w:t>Molander</w:t>
      </w:r>
      <w:proofErr w:type="spellEnd"/>
      <w:r w:rsidRPr="002B2DE3">
        <w:rPr>
          <w:color w:val="000000" w:themeColor="text1"/>
          <w:sz w:val="20"/>
          <w:szCs w:val="20"/>
        </w:rPr>
        <w:t>, and Roland Clift</w:t>
      </w:r>
      <w:r w:rsidR="000E43AD">
        <w:rPr>
          <w:color w:val="000000" w:themeColor="text1"/>
          <w:sz w:val="20"/>
          <w:szCs w:val="20"/>
        </w:rPr>
        <w:t>, “</w:t>
      </w:r>
      <w:r w:rsidRPr="002B2DE3">
        <w:rPr>
          <w:color w:val="000000" w:themeColor="text1"/>
          <w:sz w:val="20"/>
          <w:szCs w:val="20"/>
        </w:rPr>
        <w:t xml:space="preserve">Including </w:t>
      </w:r>
      <w:r w:rsidR="000E43AD">
        <w:rPr>
          <w:color w:val="000000" w:themeColor="text1"/>
          <w:sz w:val="20"/>
          <w:szCs w:val="20"/>
        </w:rPr>
        <w:t>C</w:t>
      </w:r>
      <w:r w:rsidRPr="002B2DE3">
        <w:rPr>
          <w:color w:val="000000" w:themeColor="text1"/>
          <w:sz w:val="20"/>
          <w:szCs w:val="20"/>
        </w:rPr>
        <w:t xml:space="preserve">arbon </w:t>
      </w:r>
      <w:r w:rsidR="000E43AD">
        <w:rPr>
          <w:color w:val="000000" w:themeColor="text1"/>
          <w:sz w:val="20"/>
          <w:szCs w:val="20"/>
        </w:rPr>
        <w:t>E</w:t>
      </w:r>
      <w:r w:rsidRPr="002B2DE3">
        <w:rPr>
          <w:color w:val="000000" w:themeColor="text1"/>
          <w:sz w:val="20"/>
          <w:szCs w:val="20"/>
        </w:rPr>
        <w:t xml:space="preserve">missions from </w:t>
      </w:r>
      <w:r w:rsidR="000E43AD">
        <w:rPr>
          <w:color w:val="000000" w:themeColor="text1"/>
          <w:sz w:val="20"/>
          <w:szCs w:val="20"/>
        </w:rPr>
        <w:t>D</w:t>
      </w:r>
      <w:r w:rsidRPr="002B2DE3">
        <w:rPr>
          <w:color w:val="000000" w:themeColor="text1"/>
          <w:sz w:val="20"/>
          <w:szCs w:val="20"/>
        </w:rPr>
        <w:t xml:space="preserve">eforestation in the </w:t>
      </w:r>
      <w:r w:rsidR="000E43AD">
        <w:rPr>
          <w:color w:val="000000" w:themeColor="text1"/>
          <w:sz w:val="20"/>
          <w:szCs w:val="20"/>
        </w:rPr>
        <w:t>C</w:t>
      </w:r>
      <w:r w:rsidRPr="002B2DE3">
        <w:rPr>
          <w:color w:val="000000" w:themeColor="text1"/>
          <w:sz w:val="20"/>
          <w:szCs w:val="20"/>
        </w:rPr>
        <w:t xml:space="preserve">arbon </w:t>
      </w:r>
      <w:r w:rsidR="000E43AD">
        <w:rPr>
          <w:color w:val="000000" w:themeColor="text1"/>
          <w:sz w:val="20"/>
          <w:szCs w:val="20"/>
        </w:rPr>
        <w:t>F</w:t>
      </w:r>
      <w:r w:rsidRPr="002B2DE3">
        <w:rPr>
          <w:color w:val="000000" w:themeColor="text1"/>
          <w:sz w:val="20"/>
          <w:szCs w:val="20"/>
        </w:rPr>
        <w:t xml:space="preserve">ootprint of Brazilian </w:t>
      </w:r>
      <w:r w:rsidR="000E43AD">
        <w:rPr>
          <w:color w:val="000000" w:themeColor="text1"/>
          <w:sz w:val="20"/>
          <w:szCs w:val="20"/>
        </w:rPr>
        <w:t>B</w:t>
      </w:r>
      <w:r w:rsidRPr="002B2DE3">
        <w:rPr>
          <w:color w:val="000000" w:themeColor="text1"/>
          <w:sz w:val="20"/>
          <w:szCs w:val="20"/>
        </w:rPr>
        <w:t>eef</w:t>
      </w:r>
      <w:r w:rsidR="000E43AD">
        <w:rPr>
          <w:color w:val="000000" w:themeColor="text1"/>
          <w:sz w:val="20"/>
          <w:szCs w:val="20"/>
        </w:rPr>
        <w:t>,”</w:t>
      </w:r>
      <w:r w:rsidRPr="002B2DE3">
        <w:rPr>
          <w:color w:val="000000" w:themeColor="text1"/>
          <w:sz w:val="20"/>
          <w:szCs w:val="20"/>
        </w:rPr>
        <w:t xml:space="preserve"> </w:t>
      </w:r>
      <w:r w:rsidR="000E43AD">
        <w:rPr>
          <w:color w:val="000000" w:themeColor="text1"/>
          <w:sz w:val="20"/>
          <w:szCs w:val="20"/>
        </w:rPr>
        <w:t xml:space="preserve">no. 45 </w:t>
      </w:r>
      <w:r w:rsidRPr="002B2DE3">
        <w:rPr>
          <w:color w:val="000000" w:themeColor="text1"/>
          <w:sz w:val="20"/>
          <w:szCs w:val="20"/>
        </w:rPr>
        <w:t>(2011): 1773-1779.</w:t>
      </w:r>
    </w:p>
  </w:footnote>
  <w:footnote w:id="13">
    <w:p w14:paraId="78DD93B5" w14:textId="206668C8" w:rsidR="00BA0E11" w:rsidRPr="002B2DE3" w:rsidRDefault="00BA0E11" w:rsidP="00BA0E11">
      <w:pPr>
        <w:rPr>
          <w:color w:val="000000" w:themeColor="text1"/>
          <w:sz w:val="20"/>
          <w:szCs w:val="20"/>
        </w:rPr>
      </w:pPr>
      <w:r w:rsidRPr="002B2DE3">
        <w:rPr>
          <w:rStyle w:val="FootnoteReference"/>
          <w:color w:val="000000" w:themeColor="text1"/>
          <w:sz w:val="20"/>
          <w:szCs w:val="20"/>
        </w:rPr>
        <w:footnoteRef/>
      </w:r>
      <w:r w:rsidRPr="002B2DE3">
        <w:rPr>
          <w:color w:val="000000" w:themeColor="text1"/>
          <w:sz w:val="20"/>
          <w:szCs w:val="20"/>
        </w:rPr>
        <w:t xml:space="preserve"> </w:t>
      </w:r>
      <w:r w:rsidR="000E43AD" w:rsidRPr="002B2DE3">
        <w:rPr>
          <w:color w:val="000000" w:themeColor="text1"/>
          <w:sz w:val="20"/>
          <w:szCs w:val="20"/>
        </w:rPr>
        <w:t>Boyd A.</w:t>
      </w:r>
      <w:r w:rsidR="000E43AD">
        <w:rPr>
          <w:color w:val="000000" w:themeColor="text1"/>
          <w:sz w:val="20"/>
          <w:szCs w:val="20"/>
        </w:rPr>
        <w:t xml:space="preserve"> </w:t>
      </w:r>
      <w:r w:rsidRPr="002B2DE3">
        <w:rPr>
          <w:color w:val="000000" w:themeColor="text1"/>
          <w:sz w:val="20"/>
          <w:szCs w:val="20"/>
        </w:rPr>
        <w:t>Swinburn, et al.</w:t>
      </w:r>
      <w:r w:rsidR="000E43AD">
        <w:rPr>
          <w:color w:val="000000" w:themeColor="text1"/>
          <w:sz w:val="20"/>
          <w:szCs w:val="20"/>
        </w:rPr>
        <w:t>, “</w:t>
      </w:r>
      <w:r w:rsidRPr="002B2DE3">
        <w:rPr>
          <w:color w:val="000000" w:themeColor="text1"/>
          <w:sz w:val="20"/>
          <w:szCs w:val="20"/>
        </w:rPr>
        <w:t xml:space="preserve">The </w:t>
      </w:r>
      <w:r w:rsidR="000E43AD" w:rsidRPr="002B2DE3">
        <w:rPr>
          <w:color w:val="000000" w:themeColor="text1"/>
          <w:sz w:val="20"/>
          <w:szCs w:val="20"/>
        </w:rPr>
        <w:t xml:space="preserve">Global </w:t>
      </w:r>
      <w:proofErr w:type="spellStart"/>
      <w:r w:rsidR="000E43AD" w:rsidRPr="002B2DE3">
        <w:rPr>
          <w:color w:val="000000" w:themeColor="text1"/>
          <w:sz w:val="20"/>
          <w:szCs w:val="20"/>
        </w:rPr>
        <w:t>Syndemic</w:t>
      </w:r>
      <w:proofErr w:type="spellEnd"/>
      <w:r w:rsidR="000E43AD" w:rsidRPr="002B2DE3">
        <w:rPr>
          <w:color w:val="000000" w:themeColor="text1"/>
          <w:sz w:val="20"/>
          <w:szCs w:val="20"/>
        </w:rPr>
        <w:t xml:space="preserve"> </w:t>
      </w:r>
      <w:r w:rsidR="000E43AD">
        <w:rPr>
          <w:color w:val="000000" w:themeColor="text1"/>
          <w:sz w:val="20"/>
          <w:szCs w:val="20"/>
        </w:rPr>
        <w:t>o</w:t>
      </w:r>
      <w:r w:rsidR="000E43AD" w:rsidRPr="002B2DE3">
        <w:rPr>
          <w:color w:val="000000" w:themeColor="text1"/>
          <w:sz w:val="20"/>
          <w:szCs w:val="20"/>
        </w:rPr>
        <w:t xml:space="preserve">f Obesity, Undernutrition, </w:t>
      </w:r>
      <w:r w:rsidR="000E43AD">
        <w:rPr>
          <w:color w:val="000000" w:themeColor="text1"/>
          <w:sz w:val="20"/>
          <w:szCs w:val="20"/>
        </w:rPr>
        <w:t>a</w:t>
      </w:r>
      <w:r w:rsidR="000E43AD" w:rsidRPr="002B2DE3">
        <w:rPr>
          <w:color w:val="000000" w:themeColor="text1"/>
          <w:sz w:val="20"/>
          <w:szCs w:val="20"/>
        </w:rPr>
        <w:t xml:space="preserve">nd Climate Change: The </w:t>
      </w:r>
      <w:r w:rsidRPr="002B2DE3">
        <w:rPr>
          <w:color w:val="000000" w:themeColor="text1"/>
          <w:sz w:val="20"/>
          <w:szCs w:val="20"/>
        </w:rPr>
        <w:t xml:space="preserve">Lancet Commission </w:t>
      </w:r>
      <w:r w:rsidR="000E43AD" w:rsidRPr="002B2DE3">
        <w:rPr>
          <w:color w:val="000000" w:themeColor="text1"/>
          <w:sz w:val="20"/>
          <w:szCs w:val="20"/>
        </w:rPr>
        <w:t>Report</w:t>
      </w:r>
      <w:r w:rsidR="000E43AD">
        <w:rPr>
          <w:color w:val="000000" w:themeColor="text1"/>
          <w:sz w:val="20"/>
          <w:szCs w:val="20"/>
        </w:rPr>
        <w:t xml:space="preserve">,” </w:t>
      </w:r>
      <w:r w:rsidRPr="002B2DE3">
        <w:rPr>
          <w:i/>
          <w:iCs/>
          <w:color w:val="000000" w:themeColor="text1"/>
          <w:sz w:val="20"/>
          <w:szCs w:val="20"/>
        </w:rPr>
        <w:t>The Lancet</w:t>
      </w:r>
      <w:r w:rsidRPr="002B2DE3">
        <w:rPr>
          <w:color w:val="000000" w:themeColor="text1"/>
          <w:sz w:val="20"/>
          <w:szCs w:val="20"/>
        </w:rPr>
        <w:t xml:space="preserve"> 393, no. 10173 (2019): 791-846.</w:t>
      </w:r>
    </w:p>
  </w:footnote>
  <w:footnote w:id="14">
    <w:p w14:paraId="67788934" w14:textId="1BB0803B" w:rsidR="00BA0E11" w:rsidRPr="002B2DE3" w:rsidRDefault="00BA0E11" w:rsidP="00BA0E11">
      <w:pPr>
        <w:rPr>
          <w:color w:val="000000" w:themeColor="text1"/>
          <w:sz w:val="20"/>
          <w:szCs w:val="20"/>
        </w:rPr>
      </w:pPr>
      <w:r w:rsidRPr="002B2DE3">
        <w:rPr>
          <w:rStyle w:val="FootnoteReference"/>
          <w:color w:val="000000" w:themeColor="text1"/>
          <w:sz w:val="20"/>
          <w:szCs w:val="20"/>
        </w:rPr>
        <w:footnoteRef/>
      </w:r>
      <w:r w:rsidRPr="002B2DE3">
        <w:rPr>
          <w:color w:val="000000" w:themeColor="text1"/>
          <w:sz w:val="20"/>
          <w:szCs w:val="20"/>
        </w:rPr>
        <w:t xml:space="preserve"> </w:t>
      </w:r>
      <w:r w:rsidR="00597A87" w:rsidRPr="002B2DE3">
        <w:rPr>
          <w:color w:val="000000" w:themeColor="text1"/>
          <w:sz w:val="20"/>
          <w:szCs w:val="20"/>
        </w:rPr>
        <w:t xml:space="preserve">Saleem H. </w:t>
      </w:r>
      <w:r w:rsidRPr="002B2DE3">
        <w:rPr>
          <w:color w:val="000000" w:themeColor="text1"/>
          <w:sz w:val="20"/>
          <w:szCs w:val="20"/>
        </w:rPr>
        <w:t xml:space="preserve">Ali, </w:t>
      </w:r>
      <w:r w:rsidRPr="002B2DE3">
        <w:rPr>
          <w:i/>
          <w:iCs/>
          <w:color w:val="000000" w:themeColor="text1"/>
          <w:sz w:val="20"/>
          <w:szCs w:val="20"/>
        </w:rPr>
        <w:t xml:space="preserve">Treasures of the </w:t>
      </w:r>
      <w:r w:rsidR="00597A87">
        <w:rPr>
          <w:i/>
          <w:iCs/>
          <w:color w:val="000000" w:themeColor="text1"/>
          <w:sz w:val="20"/>
          <w:szCs w:val="20"/>
        </w:rPr>
        <w:t>E</w:t>
      </w:r>
      <w:r w:rsidRPr="002B2DE3">
        <w:rPr>
          <w:i/>
          <w:iCs/>
          <w:color w:val="000000" w:themeColor="text1"/>
          <w:sz w:val="20"/>
          <w:szCs w:val="20"/>
        </w:rPr>
        <w:t xml:space="preserve">arth: </w:t>
      </w:r>
      <w:r w:rsidR="00597A87" w:rsidRPr="002B2DE3">
        <w:rPr>
          <w:i/>
          <w:iCs/>
          <w:color w:val="000000" w:themeColor="text1"/>
          <w:sz w:val="20"/>
          <w:szCs w:val="20"/>
        </w:rPr>
        <w:t xml:space="preserve">Need, Greed, </w:t>
      </w:r>
      <w:r w:rsidR="00597A87">
        <w:rPr>
          <w:i/>
          <w:iCs/>
          <w:color w:val="000000" w:themeColor="text1"/>
          <w:sz w:val="20"/>
          <w:szCs w:val="20"/>
        </w:rPr>
        <w:t>and a</w:t>
      </w:r>
      <w:r w:rsidR="00597A87" w:rsidRPr="002B2DE3">
        <w:rPr>
          <w:i/>
          <w:iCs/>
          <w:color w:val="000000" w:themeColor="text1"/>
          <w:sz w:val="20"/>
          <w:szCs w:val="20"/>
        </w:rPr>
        <w:t xml:space="preserve"> Sustainable Future</w:t>
      </w:r>
      <w:r w:rsidR="00597A87">
        <w:rPr>
          <w:color w:val="000000" w:themeColor="text1"/>
          <w:sz w:val="20"/>
          <w:szCs w:val="20"/>
        </w:rPr>
        <w:t xml:space="preserve"> (New Haven: </w:t>
      </w:r>
      <w:r w:rsidRPr="002B2DE3">
        <w:rPr>
          <w:color w:val="000000" w:themeColor="text1"/>
          <w:sz w:val="20"/>
          <w:szCs w:val="20"/>
        </w:rPr>
        <w:t>Yale University Press, 2009</w:t>
      </w:r>
      <w:r w:rsidR="00597A87">
        <w:rPr>
          <w:color w:val="000000" w:themeColor="text1"/>
          <w:sz w:val="20"/>
          <w:szCs w:val="20"/>
        </w:rPr>
        <w:t xml:space="preserve">). </w:t>
      </w:r>
    </w:p>
  </w:footnote>
  <w:footnote w:id="15">
    <w:p w14:paraId="71A56E76" w14:textId="32E89F41" w:rsidR="00F21C4E" w:rsidRPr="002B2DE3" w:rsidRDefault="00F21C4E" w:rsidP="00F21C4E">
      <w:pPr>
        <w:rPr>
          <w:color w:val="000000" w:themeColor="text1"/>
          <w:sz w:val="20"/>
          <w:szCs w:val="20"/>
          <w:u w:val="single"/>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00597A87" w:rsidRPr="002B2DE3">
        <w:rPr>
          <w:color w:val="000000" w:themeColor="text1"/>
          <w:sz w:val="20"/>
          <w:szCs w:val="20"/>
          <w:lang w:val="en"/>
        </w:rPr>
        <w:t>C. Ben</w:t>
      </w:r>
      <w:r w:rsidR="00597A87">
        <w:rPr>
          <w:color w:val="000000" w:themeColor="text1"/>
          <w:sz w:val="20"/>
          <w:szCs w:val="20"/>
          <w:lang w:val="en"/>
        </w:rPr>
        <w:t xml:space="preserve"> </w:t>
      </w:r>
      <w:r w:rsidRPr="002B2DE3">
        <w:rPr>
          <w:color w:val="000000" w:themeColor="text1"/>
          <w:sz w:val="20"/>
          <w:szCs w:val="20"/>
          <w:lang w:val="en"/>
        </w:rPr>
        <w:t>Mitchell, “Tiny, Happy People</w:t>
      </w:r>
      <w:r w:rsidR="00597A87">
        <w:rPr>
          <w:color w:val="000000" w:themeColor="text1"/>
          <w:sz w:val="20"/>
          <w:szCs w:val="20"/>
          <w:lang w:val="en"/>
        </w:rPr>
        <w:t>,</w:t>
      </w:r>
      <w:r w:rsidRPr="002B2DE3">
        <w:rPr>
          <w:color w:val="000000" w:themeColor="text1"/>
          <w:sz w:val="20"/>
          <w:szCs w:val="20"/>
          <w:lang w:val="en"/>
        </w:rPr>
        <w:t xml:space="preserve">” </w:t>
      </w:r>
      <w:r w:rsidRPr="002B2DE3">
        <w:rPr>
          <w:i/>
          <w:color w:val="000000" w:themeColor="text1"/>
          <w:sz w:val="20"/>
          <w:szCs w:val="20"/>
          <w:lang w:val="en"/>
        </w:rPr>
        <w:t>First Things,</w:t>
      </w:r>
      <w:r w:rsidRPr="002B2DE3">
        <w:rPr>
          <w:color w:val="000000" w:themeColor="text1"/>
          <w:sz w:val="20"/>
          <w:szCs w:val="20"/>
          <w:lang w:val="en"/>
        </w:rPr>
        <w:t xml:space="preserve"> April 10</w:t>
      </w:r>
      <w:r w:rsidR="00597A87">
        <w:rPr>
          <w:color w:val="000000" w:themeColor="text1"/>
          <w:sz w:val="20"/>
          <w:szCs w:val="20"/>
          <w:lang w:val="en"/>
        </w:rPr>
        <w:t xml:space="preserve">, </w:t>
      </w:r>
      <w:r w:rsidR="00597A87" w:rsidRPr="002B2DE3">
        <w:rPr>
          <w:color w:val="000000" w:themeColor="text1"/>
          <w:sz w:val="20"/>
          <w:szCs w:val="20"/>
          <w:lang w:val="en"/>
        </w:rPr>
        <w:t>2012.</w:t>
      </w:r>
      <w:r w:rsidR="00A04B03">
        <w:rPr>
          <w:color w:val="000000" w:themeColor="text1"/>
          <w:sz w:val="20"/>
          <w:szCs w:val="20"/>
          <w:lang w:val="en"/>
        </w:rPr>
        <w:t xml:space="preserve"> </w:t>
      </w:r>
      <w:r w:rsidRPr="002B2DE3">
        <w:rPr>
          <w:color w:val="000000" w:themeColor="text1"/>
          <w:sz w:val="20"/>
          <w:szCs w:val="20"/>
          <w:lang w:eastAsia="ja-JP"/>
        </w:rPr>
        <w:t xml:space="preserve">Accessed August 26, 2020 </w:t>
      </w:r>
      <w:r w:rsidRPr="002B2DE3">
        <w:rPr>
          <w:color w:val="000000" w:themeColor="text1"/>
          <w:sz w:val="20"/>
          <w:szCs w:val="20"/>
          <w:lang w:val="en"/>
        </w:rPr>
        <w:t xml:space="preserve">at </w:t>
      </w:r>
      <w:hyperlink r:id="rId2" w:history="1">
        <w:r w:rsidRPr="002B2DE3">
          <w:rPr>
            <w:rStyle w:val="Hyperlink"/>
            <w:color w:val="000000" w:themeColor="text1"/>
            <w:sz w:val="20"/>
            <w:szCs w:val="20"/>
          </w:rPr>
          <w:t>https://www.firstthings.com/web-exclusives/2012/04/tiny-happy-people</w:t>
        </w:r>
      </w:hyperlink>
      <w:r w:rsidRPr="002B2DE3">
        <w:rPr>
          <w:color w:val="000000" w:themeColor="text1"/>
          <w:sz w:val="20"/>
          <w:szCs w:val="20"/>
          <w:u w:val="single"/>
        </w:rPr>
        <w:t xml:space="preserve">. </w:t>
      </w:r>
    </w:p>
  </w:footnote>
  <w:footnote w:id="16">
    <w:p w14:paraId="7527ACD3" w14:textId="78A947CF" w:rsidR="00BA0E11" w:rsidRPr="002B2DE3" w:rsidRDefault="00BA0E11" w:rsidP="00725D15">
      <w:pPr>
        <w:rPr>
          <w:color w:val="000000" w:themeColor="text1"/>
          <w:sz w:val="20"/>
          <w:szCs w:val="20"/>
          <w:lang w:val="en"/>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00597A87" w:rsidRPr="002B2DE3">
        <w:rPr>
          <w:color w:val="000000" w:themeColor="text1"/>
          <w:sz w:val="20"/>
          <w:szCs w:val="20"/>
        </w:rPr>
        <w:t>Cristina</w:t>
      </w:r>
      <w:r w:rsidR="00597A87">
        <w:rPr>
          <w:color w:val="000000" w:themeColor="text1"/>
          <w:sz w:val="20"/>
          <w:szCs w:val="20"/>
        </w:rPr>
        <w:t xml:space="preserve"> </w:t>
      </w:r>
      <w:r w:rsidRPr="002B2DE3">
        <w:rPr>
          <w:color w:val="000000" w:themeColor="text1"/>
          <w:sz w:val="20"/>
          <w:szCs w:val="20"/>
        </w:rPr>
        <w:t>Richie, “Medical Technologies, Environmental Conservation, and Health Care</w:t>
      </w:r>
      <w:r w:rsidR="00597A87">
        <w:rPr>
          <w:color w:val="000000" w:themeColor="text1"/>
          <w:sz w:val="20"/>
          <w:szCs w:val="20"/>
        </w:rPr>
        <w:t>,</w:t>
      </w:r>
      <w:r w:rsidRPr="002B2DE3">
        <w:rPr>
          <w:color w:val="000000" w:themeColor="text1"/>
          <w:sz w:val="20"/>
          <w:szCs w:val="20"/>
        </w:rPr>
        <w:t xml:space="preserve">” </w:t>
      </w:r>
      <w:proofErr w:type="spellStart"/>
      <w:r w:rsidRPr="002B2DE3">
        <w:rPr>
          <w:i/>
          <w:color w:val="000000" w:themeColor="text1"/>
          <w:sz w:val="20"/>
          <w:szCs w:val="20"/>
        </w:rPr>
        <w:t>Medicina</w:t>
      </w:r>
      <w:proofErr w:type="spellEnd"/>
      <w:r w:rsidRPr="002B2DE3">
        <w:rPr>
          <w:i/>
          <w:color w:val="000000" w:themeColor="text1"/>
          <w:sz w:val="20"/>
          <w:szCs w:val="20"/>
        </w:rPr>
        <w:t xml:space="preserve"> e Morale</w:t>
      </w:r>
      <w:r w:rsidRPr="002B2DE3">
        <w:rPr>
          <w:color w:val="000000" w:themeColor="text1"/>
          <w:sz w:val="20"/>
          <w:szCs w:val="20"/>
        </w:rPr>
        <w:t xml:space="preserve"> </w:t>
      </w:r>
      <w:r w:rsidRPr="002B2DE3">
        <w:rPr>
          <w:color w:val="000000" w:themeColor="text1"/>
          <w:sz w:val="20"/>
          <w:szCs w:val="20"/>
          <w:lang w:val="en"/>
        </w:rPr>
        <w:t>65</w:t>
      </w:r>
      <w:r w:rsidR="00597A87">
        <w:rPr>
          <w:color w:val="000000" w:themeColor="text1"/>
          <w:sz w:val="20"/>
          <w:szCs w:val="20"/>
          <w:lang w:val="en"/>
        </w:rPr>
        <w:t xml:space="preserve">, no. </w:t>
      </w:r>
      <w:r w:rsidRPr="002B2DE3">
        <w:rPr>
          <w:color w:val="000000" w:themeColor="text1"/>
          <w:sz w:val="20"/>
          <w:szCs w:val="20"/>
          <w:lang w:val="en"/>
        </w:rPr>
        <w:t>6</w:t>
      </w:r>
      <w:r w:rsidR="00597A87">
        <w:rPr>
          <w:color w:val="000000" w:themeColor="text1"/>
          <w:sz w:val="20"/>
          <w:szCs w:val="20"/>
          <w:lang w:val="en"/>
        </w:rPr>
        <w:t xml:space="preserve"> (</w:t>
      </w:r>
      <w:r w:rsidR="00597A87" w:rsidRPr="002B2DE3">
        <w:rPr>
          <w:color w:val="000000" w:themeColor="text1"/>
          <w:sz w:val="20"/>
          <w:szCs w:val="20"/>
        </w:rPr>
        <w:t>2016</w:t>
      </w:r>
      <w:r w:rsidR="00597A87">
        <w:rPr>
          <w:color w:val="000000" w:themeColor="text1"/>
          <w:sz w:val="20"/>
          <w:szCs w:val="20"/>
        </w:rPr>
        <w:t>)</w:t>
      </w:r>
      <w:r w:rsidRPr="002B2DE3">
        <w:rPr>
          <w:color w:val="000000" w:themeColor="text1"/>
          <w:sz w:val="20"/>
          <w:szCs w:val="20"/>
          <w:lang w:val="en"/>
        </w:rPr>
        <w:t>: 759</w:t>
      </w:r>
      <w:r w:rsidRPr="002B2DE3">
        <w:rPr>
          <w:color w:val="000000" w:themeColor="text1"/>
          <w:sz w:val="20"/>
          <w:szCs w:val="20"/>
          <w:lang w:eastAsia="ja-JP"/>
        </w:rPr>
        <w:t>–</w:t>
      </w:r>
      <w:r w:rsidRPr="002B2DE3">
        <w:rPr>
          <w:color w:val="000000" w:themeColor="text1"/>
          <w:sz w:val="20"/>
          <w:szCs w:val="20"/>
          <w:lang w:val="en"/>
        </w:rPr>
        <w:t>72.</w:t>
      </w:r>
    </w:p>
  </w:footnote>
  <w:footnote w:id="17">
    <w:p w14:paraId="39B0E1EF" w14:textId="77777777" w:rsidR="00DB7D19" w:rsidRPr="00BA78F9" w:rsidRDefault="00DB7D19" w:rsidP="00DB7D19">
      <w:pPr>
        <w:rPr>
          <w:sz w:val="20"/>
          <w:szCs w:val="20"/>
        </w:rPr>
      </w:pPr>
      <w:r w:rsidRPr="00BA78F9">
        <w:rPr>
          <w:color w:val="000000" w:themeColor="text1"/>
          <w:sz w:val="20"/>
          <w:szCs w:val="20"/>
          <w:vertAlign w:val="superscript"/>
        </w:rPr>
        <w:footnoteRef/>
      </w:r>
      <w:r w:rsidRPr="00BA78F9">
        <w:rPr>
          <w:color w:val="000000" w:themeColor="text1"/>
          <w:sz w:val="20"/>
          <w:szCs w:val="20"/>
          <w:vertAlign w:val="superscript"/>
        </w:rPr>
        <w:t xml:space="preserve"> </w:t>
      </w:r>
      <w:r w:rsidRPr="00BA78F9">
        <w:rPr>
          <w:sz w:val="20"/>
          <w:szCs w:val="20"/>
        </w:rPr>
        <w:t xml:space="preserve">C. Ben Mitchell, Edmund D. Pellegrino, Jean </w:t>
      </w:r>
      <w:proofErr w:type="spellStart"/>
      <w:r w:rsidRPr="00BA78F9">
        <w:rPr>
          <w:sz w:val="20"/>
          <w:szCs w:val="20"/>
        </w:rPr>
        <w:t>Bethke</w:t>
      </w:r>
      <w:proofErr w:type="spellEnd"/>
      <w:r w:rsidRPr="00BA78F9">
        <w:rPr>
          <w:sz w:val="20"/>
          <w:szCs w:val="20"/>
        </w:rPr>
        <w:t xml:space="preserve"> </w:t>
      </w:r>
      <w:proofErr w:type="spellStart"/>
      <w:r w:rsidRPr="00BA78F9">
        <w:rPr>
          <w:sz w:val="20"/>
          <w:szCs w:val="20"/>
        </w:rPr>
        <w:t>Elstain</w:t>
      </w:r>
      <w:proofErr w:type="spellEnd"/>
      <w:r w:rsidRPr="00BA78F9">
        <w:rPr>
          <w:sz w:val="20"/>
          <w:szCs w:val="20"/>
        </w:rPr>
        <w:t xml:space="preserve">, John G. </w:t>
      </w:r>
      <w:proofErr w:type="spellStart"/>
      <w:r w:rsidRPr="00BA78F9">
        <w:rPr>
          <w:sz w:val="20"/>
          <w:szCs w:val="20"/>
        </w:rPr>
        <w:t>Kilner</w:t>
      </w:r>
      <w:proofErr w:type="spellEnd"/>
      <w:r w:rsidRPr="00BA78F9">
        <w:rPr>
          <w:sz w:val="20"/>
          <w:szCs w:val="20"/>
        </w:rPr>
        <w:t xml:space="preserve">, and Scott B. Rae, </w:t>
      </w:r>
      <w:r w:rsidRPr="00BA78F9">
        <w:rPr>
          <w:i/>
          <w:sz w:val="20"/>
          <w:szCs w:val="20"/>
        </w:rPr>
        <w:t>Biotechnology and the Human Good</w:t>
      </w:r>
      <w:r w:rsidRPr="00BA78F9">
        <w:rPr>
          <w:sz w:val="20"/>
          <w:szCs w:val="20"/>
        </w:rPr>
        <w:t xml:space="preserve"> (Washington, DC: Georgetown University Press, 2007), </w:t>
      </w:r>
      <w:r w:rsidRPr="007F58A0">
        <w:rPr>
          <w:color w:val="000000" w:themeColor="text1"/>
          <w:sz w:val="20"/>
          <w:szCs w:val="20"/>
          <w:lang w:eastAsia="ja-JP"/>
        </w:rPr>
        <w:t>125.</w:t>
      </w:r>
    </w:p>
  </w:footnote>
  <w:footnote w:id="18">
    <w:p w14:paraId="51D8602B" w14:textId="77777777" w:rsidR="00DB7D19" w:rsidRPr="007F58A0" w:rsidRDefault="00DB7D19" w:rsidP="00DB7D19">
      <w:pPr>
        <w:rPr>
          <w:color w:val="000000" w:themeColor="text1"/>
          <w:sz w:val="20"/>
          <w:szCs w:val="20"/>
        </w:rPr>
      </w:pPr>
      <w:r w:rsidRPr="00BA78F9">
        <w:rPr>
          <w:color w:val="000000" w:themeColor="text1"/>
          <w:sz w:val="20"/>
          <w:szCs w:val="20"/>
          <w:vertAlign w:val="superscript"/>
        </w:rPr>
        <w:footnoteRef/>
      </w:r>
      <w:r w:rsidRPr="007F58A0">
        <w:rPr>
          <w:color w:val="000000" w:themeColor="text1"/>
          <w:sz w:val="20"/>
          <w:szCs w:val="20"/>
        </w:rPr>
        <w:t xml:space="preserve"> </w:t>
      </w:r>
      <w:r w:rsidRPr="007F58A0">
        <w:rPr>
          <w:rFonts w:eastAsiaTheme="minorEastAsia"/>
          <w:iCs/>
          <w:sz w:val="20"/>
          <w:szCs w:val="20"/>
          <w:lang w:eastAsia="ja-JP"/>
        </w:rPr>
        <w:t xml:space="preserve">Lisa </w:t>
      </w:r>
      <w:proofErr w:type="spellStart"/>
      <w:r w:rsidRPr="007F58A0">
        <w:rPr>
          <w:rFonts w:eastAsiaTheme="minorEastAsia"/>
          <w:iCs/>
          <w:sz w:val="20"/>
          <w:szCs w:val="20"/>
          <w:lang w:eastAsia="ja-JP"/>
        </w:rPr>
        <w:t>Sowle</w:t>
      </w:r>
      <w:proofErr w:type="spellEnd"/>
      <w:r w:rsidRPr="007F58A0">
        <w:rPr>
          <w:rFonts w:eastAsiaTheme="minorEastAsia"/>
          <w:iCs/>
          <w:sz w:val="20"/>
          <w:szCs w:val="20"/>
          <w:lang w:eastAsia="ja-JP"/>
        </w:rPr>
        <w:t xml:space="preserve"> Cahill</w:t>
      </w:r>
      <w:r w:rsidRPr="007F58A0">
        <w:rPr>
          <w:sz w:val="20"/>
          <w:szCs w:val="20"/>
        </w:rPr>
        <w:t xml:space="preserve">, </w:t>
      </w:r>
      <w:r w:rsidRPr="00101FF1">
        <w:rPr>
          <w:i/>
          <w:sz w:val="20"/>
          <w:szCs w:val="20"/>
        </w:rPr>
        <w:t>Theological Bioethics: Participation, Justice and Change</w:t>
      </w:r>
      <w:r w:rsidRPr="00101FF1">
        <w:rPr>
          <w:sz w:val="20"/>
          <w:szCs w:val="20"/>
        </w:rPr>
        <w:t xml:space="preserve"> (Georgetown University Press, 2005), </w:t>
      </w:r>
      <w:r w:rsidRPr="0079736B">
        <w:rPr>
          <w:color w:val="000000" w:themeColor="text1"/>
          <w:sz w:val="20"/>
          <w:szCs w:val="20"/>
        </w:rPr>
        <w:t xml:space="preserve">3. </w:t>
      </w:r>
    </w:p>
  </w:footnote>
  <w:footnote w:id="19">
    <w:p w14:paraId="74EE435C" w14:textId="77777777" w:rsidR="00DB7D19" w:rsidRPr="00BA78F9" w:rsidRDefault="00DB7D19" w:rsidP="00DB7D19">
      <w:pPr>
        <w:rPr>
          <w:sz w:val="20"/>
          <w:szCs w:val="20"/>
        </w:rPr>
      </w:pPr>
      <w:r w:rsidRPr="00BA78F9">
        <w:rPr>
          <w:rStyle w:val="FootnoteReference"/>
          <w:sz w:val="20"/>
          <w:szCs w:val="20"/>
        </w:rPr>
        <w:footnoteRef/>
      </w:r>
      <w:r w:rsidRPr="00BA78F9">
        <w:rPr>
          <w:sz w:val="20"/>
          <w:szCs w:val="20"/>
        </w:rPr>
        <w:t xml:space="preserve"> Williams Bernard</w:t>
      </w:r>
      <w:r w:rsidRPr="007F58A0">
        <w:rPr>
          <w:sz w:val="20"/>
          <w:szCs w:val="20"/>
        </w:rPr>
        <w:t xml:space="preserve">, </w:t>
      </w:r>
      <w:r w:rsidRPr="00BA78F9">
        <w:rPr>
          <w:i/>
          <w:iCs/>
          <w:sz w:val="20"/>
          <w:szCs w:val="20"/>
        </w:rPr>
        <w:t xml:space="preserve">Moral </w:t>
      </w:r>
      <w:r w:rsidRPr="007F58A0">
        <w:rPr>
          <w:i/>
          <w:iCs/>
          <w:sz w:val="20"/>
          <w:szCs w:val="20"/>
        </w:rPr>
        <w:t xml:space="preserve">Luck: Philosophical Papers </w:t>
      </w:r>
      <w:r w:rsidRPr="00BA78F9">
        <w:rPr>
          <w:i/>
          <w:iCs/>
          <w:sz w:val="20"/>
          <w:szCs w:val="20"/>
        </w:rPr>
        <w:t>1973-1980</w:t>
      </w:r>
      <w:r w:rsidRPr="007F58A0">
        <w:rPr>
          <w:sz w:val="20"/>
          <w:szCs w:val="20"/>
        </w:rPr>
        <w:t xml:space="preserve"> (</w:t>
      </w:r>
      <w:r w:rsidRPr="00BA78F9">
        <w:rPr>
          <w:sz w:val="20"/>
          <w:szCs w:val="20"/>
        </w:rPr>
        <w:t>Cambridge University Press, 1981</w:t>
      </w:r>
      <w:r w:rsidRPr="007F58A0">
        <w:rPr>
          <w:sz w:val="20"/>
          <w:szCs w:val="20"/>
        </w:rPr>
        <w:t>)</w:t>
      </w:r>
      <w:r w:rsidRPr="00BA78F9">
        <w:rPr>
          <w:sz w:val="20"/>
          <w:szCs w:val="20"/>
        </w:rPr>
        <w:t>.</w:t>
      </w:r>
    </w:p>
  </w:footnote>
  <w:footnote w:id="20">
    <w:p w14:paraId="739B1648" w14:textId="77777777" w:rsidR="00DB7D19" w:rsidRPr="00BA78F9" w:rsidRDefault="00DB7D19" w:rsidP="00DB7D19">
      <w:pPr>
        <w:pStyle w:val="FootnoteText"/>
        <w:rPr>
          <w:sz w:val="20"/>
          <w:szCs w:val="20"/>
          <w:lang w:val="en-GB"/>
        </w:rPr>
      </w:pPr>
      <w:r w:rsidRPr="00BA78F9">
        <w:rPr>
          <w:rStyle w:val="FootnoteReference"/>
          <w:sz w:val="20"/>
          <w:szCs w:val="20"/>
        </w:rPr>
        <w:footnoteRef/>
      </w:r>
      <w:r w:rsidRPr="00BA78F9">
        <w:rPr>
          <w:sz w:val="20"/>
          <w:szCs w:val="20"/>
        </w:rPr>
        <w:t xml:space="preserve"> </w:t>
      </w:r>
      <w:r w:rsidRPr="007F58A0">
        <w:rPr>
          <w:color w:val="000000" w:themeColor="text1"/>
          <w:sz w:val="20"/>
          <w:szCs w:val="20"/>
        </w:rPr>
        <w:t xml:space="preserve">P. </w:t>
      </w:r>
      <w:r w:rsidRPr="007F58A0">
        <w:rPr>
          <w:rFonts w:eastAsia="Times New Roman"/>
          <w:color w:val="000000" w:themeColor="text1"/>
          <w:sz w:val="20"/>
          <w:szCs w:val="20"/>
          <w:lang w:eastAsia="en-GB"/>
        </w:rPr>
        <w:t xml:space="preserve">Pichler, et al., “International Comparison of Health Care Carbon Footprints,”  </w:t>
      </w:r>
      <w:r w:rsidRPr="007F58A0">
        <w:rPr>
          <w:rFonts w:eastAsia="Times New Roman"/>
          <w:i/>
          <w:iCs/>
          <w:color w:val="000000" w:themeColor="text1"/>
          <w:sz w:val="20"/>
          <w:szCs w:val="20"/>
          <w:lang w:eastAsia="en-GB"/>
        </w:rPr>
        <w:t>Environmental Research Letters</w:t>
      </w:r>
      <w:r w:rsidRPr="007F58A0">
        <w:rPr>
          <w:rFonts w:eastAsia="Times New Roman"/>
          <w:color w:val="000000" w:themeColor="text1"/>
          <w:sz w:val="20"/>
          <w:szCs w:val="20"/>
          <w:lang w:eastAsia="en-GB"/>
        </w:rPr>
        <w:t xml:space="preserve"> 14, no. 6 (2019): 064004.</w:t>
      </w:r>
    </w:p>
  </w:footnote>
  <w:footnote w:id="21">
    <w:p w14:paraId="1FB2BDB9" w14:textId="77777777" w:rsidR="00DB7D19" w:rsidRPr="00BA78F9" w:rsidRDefault="00DB7D19" w:rsidP="00DB7D19">
      <w:pPr>
        <w:pStyle w:val="FootnoteText"/>
        <w:rPr>
          <w:color w:val="000000" w:themeColor="text1"/>
          <w:sz w:val="20"/>
          <w:szCs w:val="20"/>
        </w:rPr>
      </w:pPr>
      <w:r w:rsidRPr="00BA78F9">
        <w:rPr>
          <w:rStyle w:val="FootnoteReference"/>
          <w:color w:val="000000" w:themeColor="text1"/>
          <w:sz w:val="20"/>
          <w:szCs w:val="20"/>
        </w:rPr>
        <w:footnoteRef/>
      </w:r>
      <w:r w:rsidRPr="00BA78F9">
        <w:rPr>
          <w:color w:val="000000" w:themeColor="text1"/>
          <w:sz w:val="20"/>
          <w:szCs w:val="20"/>
        </w:rPr>
        <w:t xml:space="preserve"> A. </w:t>
      </w:r>
      <w:r w:rsidRPr="00BA78F9">
        <w:rPr>
          <w:iCs/>
          <w:color w:val="000000" w:themeColor="text1"/>
          <w:sz w:val="20"/>
          <w:szCs w:val="20"/>
          <w:lang w:eastAsia="ja-JP"/>
        </w:rPr>
        <w:t>Costello, et al.,</w:t>
      </w:r>
      <w:r w:rsidRPr="00BA78F9">
        <w:rPr>
          <w:color w:val="000000" w:themeColor="text1"/>
          <w:sz w:val="20"/>
          <w:szCs w:val="20"/>
        </w:rPr>
        <w:t xml:space="preserve"> </w:t>
      </w:r>
      <w:r w:rsidRPr="00BA78F9">
        <w:rPr>
          <w:iCs/>
          <w:color w:val="000000" w:themeColor="text1"/>
          <w:sz w:val="20"/>
          <w:szCs w:val="20"/>
          <w:lang w:eastAsia="ja-JP"/>
        </w:rPr>
        <w:t>“</w:t>
      </w:r>
      <w:r w:rsidRPr="00BA78F9">
        <w:rPr>
          <w:bCs/>
          <w:color w:val="000000" w:themeColor="text1"/>
          <w:sz w:val="20"/>
          <w:szCs w:val="20"/>
          <w:lang w:eastAsia="ja-JP"/>
        </w:rPr>
        <w:t>Managing the Health Effects of</w:t>
      </w:r>
      <w:r w:rsidRPr="00BA78F9">
        <w:rPr>
          <w:color w:val="000000" w:themeColor="text1"/>
          <w:sz w:val="20"/>
          <w:szCs w:val="20"/>
          <w:lang w:eastAsia="ja-JP"/>
        </w:rPr>
        <w:t xml:space="preserve"> </w:t>
      </w:r>
      <w:r w:rsidRPr="00BA78F9">
        <w:rPr>
          <w:bCs/>
          <w:color w:val="000000" w:themeColor="text1"/>
          <w:sz w:val="20"/>
          <w:szCs w:val="20"/>
          <w:lang w:eastAsia="ja-JP"/>
        </w:rPr>
        <w:t xml:space="preserve">Climate Change,” </w:t>
      </w:r>
      <w:r w:rsidRPr="00BA78F9">
        <w:rPr>
          <w:bCs/>
          <w:i/>
          <w:iCs/>
          <w:color w:val="000000" w:themeColor="text1"/>
          <w:sz w:val="20"/>
          <w:szCs w:val="20"/>
          <w:lang w:eastAsia="ja-JP"/>
        </w:rPr>
        <w:t xml:space="preserve">Lancet </w:t>
      </w:r>
      <w:r w:rsidRPr="00BA78F9">
        <w:rPr>
          <w:bCs/>
          <w:color w:val="000000" w:themeColor="text1"/>
          <w:sz w:val="20"/>
          <w:szCs w:val="20"/>
          <w:lang w:eastAsia="ja-JP"/>
        </w:rPr>
        <w:t>373</w:t>
      </w:r>
      <w:r w:rsidRPr="00BA78F9">
        <w:rPr>
          <w:bCs/>
          <w:iCs/>
          <w:color w:val="000000" w:themeColor="text1"/>
          <w:sz w:val="20"/>
          <w:szCs w:val="20"/>
          <w:lang w:eastAsia="ja-JP"/>
        </w:rPr>
        <w:t>,</w:t>
      </w:r>
      <w:r w:rsidRPr="00BA78F9">
        <w:rPr>
          <w:bCs/>
          <w:i/>
          <w:iCs/>
          <w:color w:val="000000" w:themeColor="text1"/>
          <w:sz w:val="20"/>
          <w:szCs w:val="20"/>
          <w:lang w:eastAsia="ja-JP"/>
        </w:rPr>
        <w:t xml:space="preserve"> </w:t>
      </w:r>
      <w:r w:rsidRPr="00BA78F9">
        <w:rPr>
          <w:color w:val="000000" w:themeColor="text1"/>
          <w:sz w:val="20"/>
          <w:szCs w:val="20"/>
        </w:rPr>
        <w:t>no. 9676</w:t>
      </w:r>
      <w:r w:rsidRPr="00BA78F9">
        <w:rPr>
          <w:bCs/>
          <w:iCs/>
          <w:color w:val="000000" w:themeColor="text1"/>
          <w:sz w:val="20"/>
          <w:szCs w:val="20"/>
          <w:lang w:eastAsia="ja-JP"/>
        </w:rPr>
        <w:t xml:space="preserve"> (</w:t>
      </w:r>
      <w:r w:rsidRPr="00BA78F9">
        <w:rPr>
          <w:bCs/>
          <w:color w:val="000000" w:themeColor="text1"/>
          <w:sz w:val="20"/>
          <w:szCs w:val="20"/>
          <w:lang w:eastAsia="ja-JP"/>
        </w:rPr>
        <w:t>2009): 1693-1733.</w:t>
      </w:r>
    </w:p>
  </w:footnote>
  <w:footnote w:id="22">
    <w:p w14:paraId="27251589" w14:textId="77777777" w:rsidR="00DB7D19" w:rsidRPr="007F58A0" w:rsidRDefault="00DB7D19" w:rsidP="00DB7D19">
      <w:pPr>
        <w:rPr>
          <w:color w:val="000000" w:themeColor="text1"/>
          <w:sz w:val="20"/>
          <w:szCs w:val="20"/>
          <w:lang w:eastAsia="ja-JP"/>
        </w:rPr>
      </w:pPr>
      <w:r w:rsidRPr="007F58A0">
        <w:rPr>
          <w:rStyle w:val="FootnoteReference"/>
          <w:color w:val="000000" w:themeColor="text1"/>
          <w:sz w:val="20"/>
          <w:szCs w:val="20"/>
        </w:rPr>
        <w:footnoteRef/>
      </w:r>
      <w:r w:rsidRPr="007F58A0">
        <w:rPr>
          <w:color w:val="000000" w:themeColor="text1"/>
          <w:sz w:val="20"/>
          <w:szCs w:val="20"/>
        </w:rPr>
        <w:t xml:space="preserve"> National Health Services</w:t>
      </w:r>
      <w:r w:rsidRPr="007F58A0">
        <w:rPr>
          <w:color w:val="000000" w:themeColor="text1"/>
          <w:sz w:val="20"/>
          <w:szCs w:val="20"/>
          <w:lang w:eastAsia="ja-JP"/>
        </w:rPr>
        <w:t xml:space="preserve"> Sustainable Development Unit, </w:t>
      </w:r>
      <w:r w:rsidRPr="007F58A0">
        <w:rPr>
          <w:i/>
          <w:color w:val="000000" w:themeColor="text1"/>
          <w:sz w:val="20"/>
          <w:szCs w:val="20"/>
          <w:lang w:eastAsia="ja-JP"/>
        </w:rPr>
        <w:t xml:space="preserve">Saving Carbon, Improving Health: NHS Carbon Reduction Strategy for England </w:t>
      </w:r>
      <w:r w:rsidRPr="007F58A0">
        <w:rPr>
          <w:iCs/>
          <w:color w:val="000000" w:themeColor="text1"/>
          <w:sz w:val="20"/>
          <w:szCs w:val="20"/>
          <w:lang w:eastAsia="ja-JP"/>
        </w:rPr>
        <w:t>(</w:t>
      </w:r>
      <w:r w:rsidRPr="007F58A0">
        <w:rPr>
          <w:color w:val="000000" w:themeColor="text1"/>
          <w:sz w:val="20"/>
          <w:szCs w:val="20"/>
          <w:lang w:eastAsia="ja-JP"/>
        </w:rPr>
        <w:t>London: NHS Sustainable Development Unit, 2009).</w:t>
      </w:r>
    </w:p>
  </w:footnote>
  <w:footnote w:id="23">
    <w:p w14:paraId="54B7EC81" w14:textId="77777777" w:rsidR="00DB7D19" w:rsidRPr="00101FF1" w:rsidRDefault="00DB7D19" w:rsidP="00DB7D19">
      <w:pPr>
        <w:pStyle w:val="FootnoteText"/>
        <w:rPr>
          <w:color w:val="000000" w:themeColor="text1"/>
          <w:sz w:val="20"/>
          <w:szCs w:val="20"/>
        </w:rPr>
      </w:pPr>
      <w:r w:rsidRPr="007F58A0">
        <w:rPr>
          <w:rStyle w:val="FootnoteReference"/>
          <w:color w:val="000000" w:themeColor="text1"/>
          <w:sz w:val="20"/>
          <w:szCs w:val="20"/>
        </w:rPr>
        <w:footnoteRef/>
      </w:r>
      <w:r w:rsidRPr="007F58A0">
        <w:rPr>
          <w:color w:val="000000" w:themeColor="text1"/>
          <w:sz w:val="20"/>
          <w:szCs w:val="20"/>
        </w:rPr>
        <w:t xml:space="preserve"> </w:t>
      </w:r>
      <w:proofErr w:type="spellStart"/>
      <w:r w:rsidRPr="007F58A0">
        <w:rPr>
          <w:color w:val="000000" w:themeColor="text1"/>
          <w:sz w:val="20"/>
          <w:szCs w:val="20"/>
        </w:rPr>
        <w:t>Pichler</w:t>
      </w:r>
      <w:proofErr w:type="spellEnd"/>
      <w:r w:rsidRPr="007F58A0">
        <w:rPr>
          <w:color w:val="000000" w:themeColor="text1"/>
          <w:sz w:val="20"/>
          <w:szCs w:val="20"/>
        </w:rPr>
        <w:t>, et al., “International Comparison.”</w:t>
      </w:r>
    </w:p>
  </w:footnote>
  <w:footnote w:id="24">
    <w:p w14:paraId="2EF8F27F" w14:textId="77777777" w:rsidR="00DB7D19" w:rsidRPr="002B2DE3" w:rsidRDefault="00DB7D19" w:rsidP="00DB7D19">
      <w:pPr>
        <w:rPr>
          <w:color w:val="000000" w:themeColor="text1"/>
          <w:sz w:val="20"/>
          <w:szCs w:val="20"/>
        </w:rPr>
      </w:pPr>
      <w:r w:rsidRPr="00BA78F9">
        <w:rPr>
          <w:color w:val="000000" w:themeColor="text1"/>
          <w:sz w:val="20"/>
          <w:szCs w:val="20"/>
          <w:vertAlign w:val="superscript"/>
        </w:rPr>
        <w:footnoteRef/>
      </w:r>
      <w:r w:rsidRPr="007F58A0">
        <w:rPr>
          <w:color w:val="000000" w:themeColor="text1"/>
          <w:sz w:val="20"/>
          <w:szCs w:val="20"/>
        </w:rPr>
        <w:t xml:space="preserve"> Liao, Sandberg, and </w:t>
      </w:r>
      <w:proofErr w:type="spellStart"/>
      <w:r w:rsidRPr="007F58A0">
        <w:rPr>
          <w:color w:val="000000" w:themeColor="text1"/>
          <w:sz w:val="20"/>
          <w:szCs w:val="20"/>
        </w:rPr>
        <w:t>RRoache</w:t>
      </w:r>
      <w:proofErr w:type="spellEnd"/>
      <w:r w:rsidRPr="007F58A0">
        <w:rPr>
          <w:color w:val="000000" w:themeColor="text1"/>
          <w:sz w:val="20"/>
          <w:szCs w:val="20"/>
        </w:rPr>
        <w:t>, “Human Engineering</w:t>
      </w:r>
      <w:r w:rsidRPr="00101FF1">
        <w:rPr>
          <w:color w:val="000000" w:themeColor="text1"/>
          <w:sz w:val="20"/>
          <w:szCs w:val="20"/>
        </w:rPr>
        <w:t>.”</w:t>
      </w:r>
    </w:p>
  </w:footnote>
  <w:footnote w:id="25">
    <w:p w14:paraId="607EBAFA" w14:textId="77777777" w:rsidR="00E650E5" w:rsidRPr="00103C6C" w:rsidRDefault="00E650E5" w:rsidP="00E650E5">
      <w:pPr>
        <w:pStyle w:val="FootnoteText"/>
      </w:pPr>
      <w:r w:rsidRPr="00103C6C">
        <w:rPr>
          <w:rStyle w:val="FootnoteReference"/>
        </w:rPr>
        <w:footnoteRef/>
      </w:r>
      <w:r w:rsidRPr="00103C6C">
        <w:t xml:space="preserve"> Adapted from Study Guides and Strategies, “</w:t>
      </w:r>
      <w:r w:rsidRPr="00103C6C">
        <w:rPr>
          <w:rFonts w:eastAsia="Times New Roman"/>
          <w:bCs/>
          <w:kern w:val="36"/>
          <w:lang w:val="en"/>
        </w:rPr>
        <w:t>Writing Position Papers</w:t>
      </w:r>
      <w:r w:rsidRPr="00103C6C">
        <w:t xml:space="preserve">,” at </w:t>
      </w:r>
      <w:hyperlink r:id="rId3" w:history="1">
        <w:r w:rsidRPr="00103C6C">
          <w:rPr>
            <w:rStyle w:val="Hyperlink"/>
          </w:rPr>
          <w:t>http://www.studygs.net/wrtstr9.htm</w:t>
        </w:r>
      </w:hyperlink>
      <w:r w:rsidRPr="00103C6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053C" w14:textId="77777777" w:rsidR="00CE0699" w:rsidRDefault="00555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7EC2" w14:textId="77777777" w:rsidR="00CE0699" w:rsidRDefault="00555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12BB" w14:textId="77777777" w:rsidR="00CE0699" w:rsidRDefault="00555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44C"/>
    <w:multiLevelType w:val="hybridMultilevel"/>
    <w:tmpl w:val="3BC8F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36DB"/>
    <w:multiLevelType w:val="hybridMultilevel"/>
    <w:tmpl w:val="C56A26BE"/>
    <w:lvl w:ilvl="0" w:tplc="1246529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C06C4"/>
    <w:multiLevelType w:val="multilevel"/>
    <w:tmpl w:val="558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402F7"/>
    <w:multiLevelType w:val="multilevel"/>
    <w:tmpl w:val="EFE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F0CFE"/>
    <w:multiLevelType w:val="hybridMultilevel"/>
    <w:tmpl w:val="C2F82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3753"/>
    <w:multiLevelType w:val="multilevel"/>
    <w:tmpl w:val="446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203FF"/>
    <w:multiLevelType w:val="multilevel"/>
    <w:tmpl w:val="EC7C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11DEE"/>
    <w:multiLevelType w:val="hybridMultilevel"/>
    <w:tmpl w:val="BAB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45171"/>
    <w:multiLevelType w:val="hybridMultilevel"/>
    <w:tmpl w:val="252A44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F340E"/>
    <w:multiLevelType w:val="multilevel"/>
    <w:tmpl w:val="7FC66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C6DDD"/>
    <w:multiLevelType w:val="multilevel"/>
    <w:tmpl w:val="EEEA3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F3916"/>
    <w:multiLevelType w:val="multilevel"/>
    <w:tmpl w:val="827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F3DD0"/>
    <w:multiLevelType w:val="multilevel"/>
    <w:tmpl w:val="31A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4"/>
  </w:num>
  <w:num w:numId="5">
    <w:abstractNumId w:val="10"/>
  </w:num>
  <w:num w:numId="6">
    <w:abstractNumId w:val="6"/>
  </w:num>
  <w:num w:numId="7">
    <w:abstractNumId w:val="1"/>
  </w:num>
  <w:num w:numId="8">
    <w:abstractNumId w:val="11"/>
  </w:num>
  <w:num w:numId="9">
    <w:abstractNumId w:val="3"/>
  </w:num>
  <w:num w:numId="10">
    <w:abstractNumId w:val="12"/>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tDQzMTA3tDC0MDdV0lEKTi0uzszPAykwqgUAglsWFiwAAAA="/>
  </w:docVars>
  <w:rsids>
    <w:rsidRoot w:val="00244B1F"/>
    <w:rsid w:val="0000290C"/>
    <w:rsid w:val="00005634"/>
    <w:rsid w:val="0003028C"/>
    <w:rsid w:val="00034076"/>
    <w:rsid w:val="00043B1F"/>
    <w:rsid w:val="00082A66"/>
    <w:rsid w:val="000E43AD"/>
    <w:rsid w:val="00101FF1"/>
    <w:rsid w:val="001023E0"/>
    <w:rsid w:val="001779A9"/>
    <w:rsid w:val="001B0AF6"/>
    <w:rsid w:val="001D781A"/>
    <w:rsid w:val="002360D8"/>
    <w:rsid w:val="00244B1F"/>
    <w:rsid w:val="002513CA"/>
    <w:rsid w:val="002626C0"/>
    <w:rsid w:val="002778FD"/>
    <w:rsid w:val="00294924"/>
    <w:rsid w:val="002A0D56"/>
    <w:rsid w:val="002A760C"/>
    <w:rsid w:val="002B2DE3"/>
    <w:rsid w:val="002B7752"/>
    <w:rsid w:val="002C6112"/>
    <w:rsid w:val="002E4C52"/>
    <w:rsid w:val="002F1890"/>
    <w:rsid w:val="00307414"/>
    <w:rsid w:val="00317D77"/>
    <w:rsid w:val="003C7F3B"/>
    <w:rsid w:val="00423083"/>
    <w:rsid w:val="00462AE1"/>
    <w:rsid w:val="00466401"/>
    <w:rsid w:val="00466477"/>
    <w:rsid w:val="00481800"/>
    <w:rsid w:val="004A0C0F"/>
    <w:rsid w:val="004B186A"/>
    <w:rsid w:val="004E38CF"/>
    <w:rsid w:val="00501251"/>
    <w:rsid w:val="005279D9"/>
    <w:rsid w:val="005403DD"/>
    <w:rsid w:val="00551D47"/>
    <w:rsid w:val="005555EA"/>
    <w:rsid w:val="005605F5"/>
    <w:rsid w:val="00590780"/>
    <w:rsid w:val="00597A87"/>
    <w:rsid w:val="005A5709"/>
    <w:rsid w:val="005B118E"/>
    <w:rsid w:val="005F14B0"/>
    <w:rsid w:val="005F269D"/>
    <w:rsid w:val="005F6CE3"/>
    <w:rsid w:val="0062053E"/>
    <w:rsid w:val="00655341"/>
    <w:rsid w:val="00676811"/>
    <w:rsid w:val="00682288"/>
    <w:rsid w:val="00691D89"/>
    <w:rsid w:val="00692CE2"/>
    <w:rsid w:val="006A1B68"/>
    <w:rsid w:val="006B3D2C"/>
    <w:rsid w:val="006F5FC3"/>
    <w:rsid w:val="00725D15"/>
    <w:rsid w:val="0073342A"/>
    <w:rsid w:val="00776C75"/>
    <w:rsid w:val="0079736B"/>
    <w:rsid w:val="007D0AC9"/>
    <w:rsid w:val="007F58A0"/>
    <w:rsid w:val="007F6C2B"/>
    <w:rsid w:val="00841302"/>
    <w:rsid w:val="00856A33"/>
    <w:rsid w:val="0087514D"/>
    <w:rsid w:val="008C280A"/>
    <w:rsid w:val="008F1C33"/>
    <w:rsid w:val="00941AFB"/>
    <w:rsid w:val="009637B3"/>
    <w:rsid w:val="009A26E3"/>
    <w:rsid w:val="009A53D9"/>
    <w:rsid w:val="009B3AB5"/>
    <w:rsid w:val="009C6635"/>
    <w:rsid w:val="009E0017"/>
    <w:rsid w:val="009F4ACC"/>
    <w:rsid w:val="00A04B03"/>
    <w:rsid w:val="00A40683"/>
    <w:rsid w:val="00A44619"/>
    <w:rsid w:val="00A6563D"/>
    <w:rsid w:val="00A6772F"/>
    <w:rsid w:val="00AE64DF"/>
    <w:rsid w:val="00AF208C"/>
    <w:rsid w:val="00B36F86"/>
    <w:rsid w:val="00B54377"/>
    <w:rsid w:val="00B708DA"/>
    <w:rsid w:val="00B75ACB"/>
    <w:rsid w:val="00BA0E11"/>
    <w:rsid w:val="00BA78F9"/>
    <w:rsid w:val="00BE2B70"/>
    <w:rsid w:val="00BF7D6F"/>
    <w:rsid w:val="00C22A99"/>
    <w:rsid w:val="00C443BE"/>
    <w:rsid w:val="00C805FF"/>
    <w:rsid w:val="00CC2979"/>
    <w:rsid w:val="00D00066"/>
    <w:rsid w:val="00D31700"/>
    <w:rsid w:val="00D37412"/>
    <w:rsid w:val="00D96DB0"/>
    <w:rsid w:val="00D97A3B"/>
    <w:rsid w:val="00DB76F7"/>
    <w:rsid w:val="00DB7D19"/>
    <w:rsid w:val="00DC4A8F"/>
    <w:rsid w:val="00DE5948"/>
    <w:rsid w:val="00DF2C16"/>
    <w:rsid w:val="00DF3F15"/>
    <w:rsid w:val="00E63F61"/>
    <w:rsid w:val="00E650E5"/>
    <w:rsid w:val="00E6772C"/>
    <w:rsid w:val="00EA4967"/>
    <w:rsid w:val="00EC20D8"/>
    <w:rsid w:val="00EE768F"/>
    <w:rsid w:val="00EF59FD"/>
    <w:rsid w:val="00F1118D"/>
    <w:rsid w:val="00F21C4E"/>
    <w:rsid w:val="00F77163"/>
    <w:rsid w:val="00F84BD8"/>
    <w:rsid w:val="00F85FAF"/>
    <w:rsid w:val="00FD1C6D"/>
    <w:rsid w:val="00FF031D"/>
    <w:rsid w:val="00FF6208"/>
    <w:rsid w:val="00FF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A675"/>
  <w15:chartTrackingRefBased/>
  <w15:docId w15:val="{17B86E3D-FD8A-6D4B-B9FC-8B1CAE5D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0D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07414"/>
    <w:pPr>
      <w:keepNext/>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unhideWhenUsed/>
    <w:qFormat/>
    <w:rsid w:val="00307414"/>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Heading4">
    <w:name w:val="heading 4"/>
    <w:basedOn w:val="Normal"/>
    <w:next w:val="Normal"/>
    <w:link w:val="Heading4Char"/>
    <w:uiPriority w:val="9"/>
    <w:semiHidden/>
    <w:unhideWhenUsed/>
    <w:qFormat/>
    <w:rsid w:val="00776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44B1F"/>
    <w:rPr>
      <w:vertAlign w:val="superscript"/>
    </w:rPr>
  </w:style>
  <w:style w:type="paragraph" w:styleId="ListParagraph">
    <w:name w:val="List Paragraph"/>
    <w:basedOn w:val="Normal"/>
    <w:uiPriority w:val="34"/>
    <w:qFormat/>
    <w:rsid w:val="00244B1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244B1F"/>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44B1F"/>
    <w:rPr>
      <w:sz w:val="22"/>
      <w:szCs w:val="22"/>
    </w:rPr>
  </w:style>
  <w:style w:type="paragraph" w:styleId="Footer">
    <w:name w:val="footer"/>
    <w:basedOn w:val="Normal"/>
    <w:link w:val="FooterChar"/>
    <w:uiPriority w:val="99"/>
    <w:unhideWhenUsed/>
    <w:rsid w:val="00244B1F"/>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44B1F"/>
    <w:rPr>
      <w:sz w:val="22"/>
      <w:szCs w:val="22"/>
    </w:rPr>
  </w:style>
  <w:style w:type="table" w:styleId="TableGrid">
    <w:name w:val="Table Grid"/>
    <w:basedOn w:val="TableNormal"/>
    <w:uiPriority w:val="39"/>
    <w:rsid w:val="00244B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DefaultParagraphFont"/>
    <w:rsid w:val="00244B1F"/>
  </w:style>
  <w:style w:type="paragraph" w:styleId="BalloonText">
    <w:name w:val="Balloon Text"/>
    <w:basedOn w:val="Normal"/>
    <w:link w:val="BalloonTextChar"/>
    <w:uiPriority w:val="99"/>
    <w:semiHidden/>
    <w:unhideWhenUsed/>
    <w:rsid w:val="002360D8"/>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2360D8"/>
    <w:rPr>
      <w:rFonts w:ascii="Times New Roman" w:hAnsi="Times New Roman" w:cs="Times New Roman"/>
      <w:sz w:val="18"/>
      <w:szCs w:val="18"/>
    </w:rPr>
  </w:style>
  <w:style w:type="paragraph" w:styleId="FootnoteText">
    <w:name w:val="footnote text"/>
    <w:basedOn w:val="Normal"/>
    <w:link w:val="FootnoteTextChar"/>
    <w:uiPriority w:val="99"/>
    <w:rsid w:val="00B54377"/>
    <w:rPr>
      <w:rFonts w:eastAsia="MS Mincho"/>
      <w:lang w:eastAsia="en-US"/>
    </w:rPr>
  </w:style>
  <w:style w:type="character" w:customStyle="1" w:styleId="FootnoteTextChar">
    <w:name w:val="Footnote Text Char"/>
    <w:basedOn w:val="DefaultParagraphFont"/>
    <w:link w:val="FootnoteText"/>
    <w:uiPriority w:val="99"/>
    <w:rsid w:val="00B54377"/>
    <w:rPr>
      <w:rFonts w:ascii="Times New Roman" w:eastAsia="MS Mincho" w:hAnsi="Times New Roman" w:cs="Times New Roman"/>
    </w:rPr>
  </w:style>
  <w:style w:type="character" w:styleId="Emphasis">
    <w:name w:val="Emphasis"/>
    <w:basedOn w:val="DefaultParagraphFont"/>
    <w:uiPriority w:val="20"/>
    <w:qFormat/>
    <w:rsid w:val="00B54377"/>
    <w:rPr>
      <w:i/>
      <w:iCs/>
    </w:rPr>
  </w:style>
  <w:style w:type="character" w:customStyle="1" w:styleId="Heading1Char">
    <w:name w:val="Heading 1 Char"/>
    <w:basedOn w:val="DefaultParagraphFont"/>
    <w:link w:val="Heading1"/>
    <w:uiPriority w:val="9"/>
    <w:rsid w:val="0030741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07414"/>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rsid w:val="00307414"/>
    <w:rPr>
      <w:color w:val="0000FF"/>
      <w:u w:val="single"/>
    </w:rPr>
  </w:style>
  <w:style w:type="character" w:styleId="Strong">
    <w:name w:val="Strong"/>
    <w:uiPriority w:val="22"/>
    <w:qFormat/>
    <w:rsid w:val="00307414"/>
    <w:rPr>
      <w:b/>
      <w:bCs/>
    </w:rPr>
  </w:style>
  <w:style w:type="character" w:customStyle="1" w:styleId="date1">
    <w:name w:val="date1"/>
    <w:rsid w:val="00307414"/>
  </w:style>
  <w:style w:type="character" w:customStyle="1" w:styleId="story-date">
    <w:name w:val="story-date"/>
    <w:basedOn w:val="DefaultParagraphFont"/>
    <w:rsid w:val="00307414"/>
  </w:style>
  <w:style w:type="character" w:customStyle="1" w:styleId="byline-name">
    <w:name w:val="byline-name"/>
    <w:basedOn w:val="DefaultParagraphFont"/>
    <w:rsid w:val="00307414"/>
  </w:style>
  <w:style w:type="paragraph" w:styleId="NormalWeb">
    <w:name w:val="Normal (Web)"/>
    <w:basedOn w:val="Normal"/>
    <w:uiPriority w:val="99"/>
    <w:unhideWhenUsed/>
    <w:rsid w:val="00307414"/>
    <w:pPr>
      <w:spacing w:before="100" w:beforeAutospacing="1" w:after="115"/>
    </w:pPr>
    <w:rPr>
      <w:rFonts w:ascii="Times" w:eastAsia="MS Mincho" w:hAnsi="Times"/>
      <w:sz w:val="20"/>
      <w:szCs w:val="20"/>
      <w:lang w:eastAsia="en-US"/>
    </w:rPr>
  </w:style>
  <w:style w:type="character" w:customStyle="1" w:styleId="addmd">
    <w:name w:val="addmd"/>
    <w:basedOn w:val="DefaultParagraphFont"/>
    <w:rsid w:val="00307414"/>
  </w:style>
  <w:style w:type="character" w:customStyle="1" w:styleId="a-size-large">
    <w:name w:val="a-size-large"/>
    <w:basedOn w:val="DefaultParagraphFont"/>
    <w:rsid w:val="00307414"/>
  </w:style>
  <w:style w:type="character" w:customStyle="1" w:styleId="citation">
    <w:name w:val="citation"/>
    <w:basedOn w:val="DefaultParagraphFont"/>
    <w:rsid w:val="00307414"/>
  </w:style>
  <w:style w:type="character" w:customStyle="1" w:styleId="Heading4Char">
    <w:name w:val="Heading 4 Char"/>
    <w:basedOn w:val="DefaultParagraphFont"/>
    <w:link w:val="Heading4"/>
    <w:uiPriority w:val="9"/>
    <w:semiHidden/>
    <w:rsid w:val="00776C75"/>
    <w:rPr>
      <w:rFonts w:asciiTheme="majorHAnsi" w:eastAsiaTheme="majorEastAsia" w:hAnsiTheme="majorHAnsi" w:cstheme="majorBidi"/>
      <w:i/>
      <w:iCs/>
      <w:color w:val="2F5496" w:themeColor="accent1" w:themeShade="BF"/>
      <w:lang w:eastAsia="en-GB"/>
    </w:rPr>
  </w:style>
  <w:style w:type="character" w:customStyle="1" w:styleId="UnresolvedMention">
    <w:name w:val="Unresolved Mention"/>
    <w:basedOn w:val="DefaultParagraphFont"/>
    <w:uiPriority w:val="99"/>
    <w:semiHidden/>
    <w:unhideWhenUsed/>
    <w:rsid w:val="00725D15"/>
    <w:rPr>
      <w:color w:val="605E5C"/>
      <w:shd w:val="clear" w:color="auto" w:fill="E1DFDD"/>
    </w:rPr>
  </w:style>
  <w:style w:type="character" w:styleId="FollowedHyperlink">
    <w:name w:val="FollowedHyperlink"/>
    <w:basedOn w:val="DefaultParagraphFont"/>
    <w:uiPriority w:val="99"/>
    <w:semiHidden/>
    <w:unhideWhenUsed/>
    <w:rsid w:val="00F21C4E"/>
    <w:rPr>
      <w:color w:val="954F72" w:themeColor="followedHyperlink"/>
      <w:u w:val="single"/>
    </w:rPr>
  </w:style>
  <w:style w:type="paragraph" w:styleId="Title">
    <w:name w:val="Title"/>
    <w:basedOn w:val="Normal"/>
    <w:next w:val="Normal"/>
    <w:link w:val="TitleChar"/>
    <w:uiPriority w:val="10"/>
    <w:qFormat/>
    <w:rsid w:val="002949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924"/>
    <w:rPr>
      <w:rFonts w:asciiTheme="majorHAnsi" w:eastAsiaTheme="majorEastAsia" w:hAnsiTheme="majorHAnsi" w:cstheme="majorBidi"/>
      <w:spacing w:val="-10"/>
      <w:kern w:val="28"/>
      <w:sz w:val="56"/>
      <w:szCs w:val="56"/>
      <w:lang w:eastAsia="en-GB"/>
    </w:rPr>
  </w:style>
  <w:style w:type="character" w:styleId="CommentReference">
    <w:name w:val="annotation reference"/>
    <w:basedOn w:val="DefaultParagraphFont"/>
    <w:uiPriority w:val="99"/>
    <w:semiHidden/>
    <w:unhideWhenUsed/>
    <w:rsid w:val="00294924"/>
    <w:rPr>
      <w:sz w:val="16"/>
      <w:szCs w:val="16"/>
    </w:rPr>
  </w:style>
  <w:style w:type="paragraph" w:styleId="CommentText">
    <w:name w:val="annotation text"/>
    <w:basedOn w:val="Normal"/>
    <w:link w:val="CommentTextChar"/>
    <w:uiPriority w:val="99"/>
    <w:semiHidden/>
    <w:unhideWhenUsed/>
    <w:rsid w:val="00294924"/>
    <w:rPr>
      <w:sz w:val="20"/>
      <w:szCs w:val="20"/>
    </w:rPr>
  </w:style>
  <w:style w:type="character" w:customStyle="1" w:styleId="CommentTextChar">
    <w:name w:val="Comment Text Char"/>
    <w:basedOn w:val="DefaultParagraphFont"/>
    <w:link w:val="CommentText"/>
    <w:uiPriority w:val="99"/>
    <w:semiHidden/>
    <w:rsid w:val="0029492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4924"/>
    <w:rPr>
      <w:b/>
      <w:bCs/>
    </w:rPr>
  </w:style>
  <w:style w:type="character" w:customStyle="1" w:styleId="CommentSubjectChar">
    <w:name w:val="Comment Subject Char"/>
    <w:basedOn w:val="CommentTextChar"/>
    <w:link w:val="CommentSubject"/>
    <w:uiPriority w:val="99"/>
    <w:semiHidden/>
    <w:rsid w:val="0029492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0928">
      <w:bodyDiv w:val="1"/>
      <w:marLeft w:val="0"/>
      <w:marRight w:val="0"/>
      <w:marTop w:val="0"/>
      <w:marBottom w:val="0"/>
      <w:divBdr>
        <w:top w:val="none" w:sz="0" w:space="0" w:color="auto"/>
        <w:left w:val="none" w:sz="0" w:space="0" w:color="auto"/>
        <w:bottom w:val="none" w:sz="0" w:space="0" w:color="auto"/>
        <w:right w:val="none" w:sz="0" w:space="0" w:color="auto"/>
      </w:divBdr>
      <w:divsChild>
        <w:div w:id="516773711">
          <w:marLeft w:val="0"/>
          <w:marRight w:val="0"/>
          <w:marTop w:val="0"/>
          <w:marBottom w:val="0"/>
          <w:divBdr>
            <w:top w:val="none" w:sz="0" w:space="0" w:color="auto"/>
            <w:left w:val="none" w:sz="0" w:space="0" w:color="auto"/>
            <w:bottom w:val="none" w:sz="0" w:space="0" w:color="auto"/>
            <w:right w:val="none" w:sz="0" w:space="0" w:color="auto"/>
          </w:divBdr>
        </w:div>
      </w:divsChild>
    </w:div>
    <w:div w:id="147602709">
      <w:bodyDiv w:val="1"/>
      <w:marLeft w:val="0"/>
      <w:marRight w:val="0"/>
      <w:marTop w:val="0"/>
      <w:marBottom w:val="0"/>
      <w:divBdr>
        <w:top w:val="none" w:sz="0" w:space="0" w:color="auto"/>
        <w:left w:val="none" w:sz="0" w:space="0" w:color="auto"/>
        <w:bottom w:val="none" w:sz="0" w:space="0" w:color="auto"/>
        <w:right w:val="none" w:sz="0" w:space="0" w:color="auto"/>
      </w:divBdr>
      <w:divsChild>
        <w:div w:id="548496228">
          <w:marLeft w:val="0"/>
          <w:marRight w:val="0"/>
          <w:marTop w:val="0"/>
          <w:marBottom w:val="0"/>
          <w:divBdr>
            <w:top w:val="none" w:sz="0" w:space="0" w:color="auto"/>
            <w:left w:val="none" w:sz="0" w:space="0" w:color="auto"/>
            <w:bottom w:val="none" w:sz="0" w:space="0" w:color="auto"/>
            <w:right w:val="none" w:sz="0" w:space="0" w:color="auto"/>
          </w:divBdr>
        </w:div>
      </w:divsChild>
    </w:div>
    <w:div w:id="156697842">
      <w:bodyDiv w:val="1"/>
      <w:marLeft w:val="0"/>
      <w:marRight w:val="0"/>
      <w:marTop w:val="0"/>
      <w:marBottom w:val="0"/>
      <w:divBdr>
        <w:top w:val="none" w:sz="0" w:space="0" w:color="auto"/>
        <w:left w:val="none" w:sz="0" w:space="0" w:color="auto"/>
        <w:bottom w:val="none" w:sz="0" w:space="0" w:color="auto"/>
        <w:right w:val="none" w:sz="0" w:space="0" w:color="auto"/>
      </w:divBdr>
      <w:divsChild>
        <w:div w:id="1721589930">
          <w:marLeft w:val="0"/>
          <w:marRight w:val="0"/>
          <w:marTop w:val="0"/>
          <w:marBottom w:val="0"/>
          <w:divBdr>
            <w:top w:val="none" w:sz="0" w:space="0" w:color="auto"/>
            <w:left w:val="none" w:sz="0" w:space="0" w:color="auto"/>
            <w:bottom w:val="none" w:sz="0" w:space="0" w:color="auto"/>
            <w:right w:val="none" w:sz="0" w:space="0" w:color="auto"/>
          </w:divBdr>
        </w:div>
      </w:divsChild>
    </w:div>
    <w:div w:id="204218155">
      <w:bodyDiv w:val="1"/>
      <w:marLeft w:val="0"/>
      <w:marRight w:val="0"/>
      <w:marTop w:val="0"/>
      <w:marBottom w:val="0"/>
      <w:divBdr>
        <w:top w:val="none" w:sz="0" w:space="0" w:color="auto"/>
        <w:left w:val="none" w:sz="0" w:space="0" w:color="auto"/>
        <w:bottom w:val="none" w:sz="0" w:space="0" w:color="auto"/>
        <w:right w:val="none" w:sz="0" w:space="0" w:color="auto"/>
      </w:divBdr>
      <w:divsChild>
        <w:div w:id="2093307326">
          <w:marLeft w:val="0"/>
          <w:marRight w:val="0"/>
          <w:marTop w:val="0"/>
          <w:marBottom w:val="0"/>
          <w:divBdr>
            <w:top w:val="none" w:sz="0" w:space="0" w:color="auto"/>
            <w:left w:val="none" w:sz="0" w:space="0" w:color="auto"/>
            <w:bottom w:val="none" w:sz="0" w:space="0" w:color="auto"/>
            <w:right w:val="none" w:sz="0" w:space="0" w:color="auto"/>
          </w:divBdr>
        </w:div>
      </w:divsChild>
    </w:div>
    <w:div w:id="453014692">
      <w:bodyDiv w:val="1"/>
      <w:marLeft w:val="0"/>
      <w:marRight w:val="0"/>
      <w:marTop w:val="0"/>
      <w:marBottom w:val="0"/>
      <w:divBdr>
        <w:top w:val="none" w:sz="0" w:space="0" w:color="auto"/>
        <w:left w:val="none" w:sz="0" w:space="0" w:color="auto"/>
        <w:bottom w:val="none" w:sz="0" w:space="0" w:color="auto"/>
        <w:right w:val="none" w:sz="0" w:space="0" w:color="auto"/>
      </w:divBdr>
      <w:divsChild>
        <w:div w:id="474765209">
          <w:marLeft w:val="0"/>
          <w:marRight w:val="0"/>
          <w:marTop w:val="0"/>
          <w:marBottom w:val="0"/>
          <w:divBdr>
            <w:top w:val="none" w:sz="0" w:space="0" w:color="auto"/>
            <w:left w:val="none" w:sz="0" w:space="0" w:color="auto"/>
            <w:bottom w:val="none" w:sz="0" w:space="0" w:color="auto"/>
            <w:right w:val="none" w:sz="0" w:space="0" w:color="auto"/>
          </w:divBdr>
        </w:div>
      </w:divsChild>
    </w:div>
    <w:div w:id="525219524">
      <w:bodyDiv w:val="1"/>
      <w:marLeft w:val="0"/>
      <w:marRight w:val="0"/>
      <w:marTop w:val="0"/>
      <w:marBottom w:val="0"/>
      <w:divBdr>
        <w:top w:val="none" w:sz="0" w:space="0" w:color="auto"/>
        <w:left w:val="none" w:sz="0" w:space="0" w:color="auto"/>
        <w:bottom w:val="none" w:sz="0" w:space="0" w:color="auto"/>
        <w:right w:val="none" w:sz="0" w:space="0" w:color="auto"/>
      </w:divBdr>
      <w:divsChild>
        <w:div w:id="1392580867">
          <w:marLeft w:val="0"/>
          <w:marRight w:val="0"/>
          <w:marTop w:val="0"/>
          <w:marBottom w:val="0"/>
          <w:divBdr>
            <w:top w:val="none" w:sz="0" w:space="0" w:color="auto"/>
            <w:left w:val="none" w:sz="0" w:space="0" w:color="auto"/>
            <w:bottom w:val="none" w:sz="0" w:space="0" w:color="auto"/>
            <w:right w:val="none" w:sz="0" w:space="0" w:color="auto"/>
          </w:divBdr>
        </w:div>
      </w:divsChild>
    </w:div>
    <w:div w:id="573275107">
      <w:bodyDiv w:val="1"/>
      <w:marLeft w:val="0"/>
      <w:marRight w:val="0"/>
      <w:marTop w:val="0"/>
      <w:marBottom w:val="0"/>
      <w:divBdr>
        <w:top w:val="none" w:sz="0" w:space="0" w:color="auto"/>
        <w:left w:val="none" w:sz="0" w:space="0" w:color="auto"/>
        <w:bottom w:val="none" w:sz="0" w:space="0" w:color="auto"/>
        <w:right w:val="none" w:sz="0" w:space="0" w:color="auto"/>
      </w:divBdr>
      <w:divsChild>
        <w:div w:id="2097945546">
          <w:marLeft w:val="0"/>
          <w:marRight w:val="0"/>
          <w:marTop w:val="0"/>
          <w:marBottom w:val="0"/>
          <w:divBdr>
            <w:top w:val="none" w:sz="0" w:space="0" w:color="auto"/>
            <w:left w:val="none" w:sz="0" w:space="0" w:color="auto"/>
            <w:bottom w:val="none" w:sz="0" w:space="0" w:color="auto"/>
            <w:right w:val="none" w:sz="0" w:space="0" w:color="auto"/>
          </w:divBdr>
        </w:div>
      </w:divsChild>
    </w:div>
    <w:div w:id="750125313">
      <w:bodyDiv w:val="1"/>
      <w:marLeft w:val="0"/>
      <w:marRight w:val="0"/>
      <w:marTop w:val="0"/>
      <w:marBottom w:val="0"/>
      <w:divBdr>
        <w:top w:val="none" w:sz="0" w:space="0" w:color="auto"/>
        <w:left w:val="none" w:sz="0" w:space="0" w:color="auto"/>
        <w:bottom w:val="none" w:sz="0" w:space="0" w:color="auto"/>
        <w:right w:val="none" w:sz="0" w:space="0" w:color="auto"/>
      </w:divBdr>
      <w:divsChild>
        <w:div w:id="958494366">
          <w:marLeft w:val="0"/>
          <w:marRight w:val="0"/>
          <w:marTop w:val="0"/>
          <w:marBottom w:val="0"/>
          <w:divBdr>
            <w:top w:val="none" w:sz="0" w:space="0" w:color="auto"/>
            <w:left w:val="none" w:sz="0" w:space="0" w:color="auto"/>
            <w:bottom w:val="none" w:sz="0" w:space="0" w:color="auto"/>
            <w:right w:val="none" w:sz="0" w:space="0" w:color="auto"/>
          </w:divBdr>
          <w:divsChild>
            <w:div w:id="1291788575">
              <w:marLeft w:val="0"/>
              <w:marRight w:val="0"/>
              <w:marTop w:val="0"/>
              <w:marBottom w:val="0"/>
              <w:divBdr>
                <w:top w:val="none" w:sz="0" w:space="0" w:color="auto"/>
                <w:left w:val="none" w:sz="0" w:space="0" w:color="auto"/>
                <w:bottom w:val="none" w:sz="0" w:space="0" w:color="auto"/>
                <w:right w:val="none" w:sz="0" w:space="0" w:color="auto"/>
              </w:divBdr>
              <w:divsChild>
                <w:div w:id="1412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946">
      <w:bodyDiv w:val="1"/>
      <w:marLeft w:val="0"/>
      <w:marRight w:val="0"/>
      <w:marTop w:val="0"/>
      <w:marBottom w:val="0"/>
      <w:divBdr>
        <w:top w:val="none" w:sz="0" w:space="0" w:color="auto"/>
        <w:left w:val="none" w:sz="0" w:space="0" w:color="auto"/>
        <w:bottom w:val="none" w:sz="0" w:space="0" w:color="auto"/>
        <w:right w:val="none" w:sz="0" w:space="0" w:color="auto"/>
      </w:divBdr>
    </w:div>
    <w:div w:id="1009678055">
      <w:bodyDiv w:val="1"/>
      <w:marLeft w:val="0"/>
      <w:marRight w:val="0"/>
      <w:marTop w:val="0"/>
      <w:marBottom w:val="0"/>
      <w:divBdr>
        <w:top w:val="none" w:sz="0" w:space="0" w:color="auto"/>
        <w:left w:val="none" w:sz="0" w:space="0" w:color="auto"/>
        <w:bottom w:val="none" w:sz="0" w:space="0" w:color="auto"/>
        <w:right w:val="none" w:sz="0" w:space="0" w:color="auto"/>
      </w:divBdr>
    </w:div>
    <w:div w:id="1024284420">
      <w:bodyDiv w:val="1"/>
      <w:marLeft w:val="0"/>
      <w:marRight w:val="0"/>
      <w:marTop w:val="0"/>
      <w:marBottom w:val="0"/>
      <w:divBdr>
        <w:top w:val="none" w:sz="0" w:space="0" w:color="auto"/>
        <w:left w:val="none" w:sz="0" w:space="0" w:color="auto"/>
        <w:bottom w:val="none" w:sz="0" w:space="0" w:color="auto"/>
        <w:right w:val="none" w:sz="0" w:space="0" w:color="auto"/>
      </w:divBdr>
      <w:divsChild>
        <w:div w:id="309093551">
          <w:marLeft w:val="0"/>
          <w:marRight w:val="0"/>
          <w:marTop w:val="0"/>
          <w:marBottom w:val="0"/>
          <w:divBdr>
            <w:top w:val="none" w:sz="0" w:space="0" w:color="auto"/>
            <w:left w:val="none" w:sz="0" w:space="0" w:color="auto"/>
            <w:bottom w:val="none" w:sz="0" w:space="0" w:color="auto"/>
            <w:right w:val="none" w:sz="0" w:space="0" w:color="auto"/>
          </w:divBdr>
        </w:div>
      </w:divsChild>
    </w:div>
    <w:div w:id="1188104656">
      <w:bodyDiv w:val="1"/>
      <w:marLeft w:val="0"/>
      <w:marRight w:val="0"/>
      <w:marTop w:val="0"/>
      <w:marBottom w:val="0"/>
      <w:divBdr>
        <w:top w:val="none" w:sz="0" w:space="0" w:color="auto"/>
        <w:left w:val="none" w:sz="0" w:space="0" w:color="auto"/>
        <w:bottom w:val="none" w:sz="0" w:space="0" w:color="auto"/>
        <w:right w:val="none" w:sz="0" w:space="0" w:color="auto"/>
      </w:divBdr>
      <w:divsChild>
        <w:div w:id="1660764333">
          <w:marLeft w:val="0"/>
          <w:marRight w:val="0"/>
          <w:marTop w:val="0"/>
          <w:marBottom w:val="0"/>
          <w:divBdr>
            <w:top w:val="none" w:sz="0" w:space="0" w:color="auto"/>
            <w:left w:val="none" w:sz="0" w:space="0" w:color="auto"/>
            <w:bottom w:val="none" w:sz="0" w:space="0" w:color="auto"/>
            <w:right w:val="none" w:sz="0" w:space="0" w:color="auto"/>
          </w:divBdr>
        </w:div>
      </w:divsChild>
    </w:div>
    <w:div w:id="1334332931">
      <w:bodyDiv w:val="1"/>
      <w:marLeft w:val="0"/>
      <w:marRight w:val="0"/>
      <w:marTop w:val="0"/>
      <w:marBottom w:val="0"/>
      <w:divBdr>
        <w:top w:val="none" w:sz="0" w:space="0" w:color="auto"/>
        <w:left w:val="none" w:sz="0" w:space="0" w:color="auto"/>
        <w:bottom w:val="none" w:sz="0" w:space="0" w:color="auto"/>
        <w:right w:val="none" w:sz="0" w:space="0" w:color="auto"/>
      </w:divBdr>
      <w:divsChild>
        <w:div w:id="1186560678">
          <w:marLeft w:val="0"/>
          <w:marRight w:val="0"/>
          <w:marTop w:val="0"/>
          <w:marBottom w:val="0"/>
          <w:divBdr>
            <w:top w:val="none" w:sz="0" w:space="0" w:color="auto"/>
            <w:left w:val="none" w:sz="0" w:space="0" w:color="auto"/>
            <w:bottom w:val="none" w:sz="0" w:space="0" w:color="auto"/>
            <w:right w:val="none" w:sz="0" w:space="0" w:color="auto"/>
          </w:divBdr>
        </w:div>
      </w:divsChild>
    </w:div>
    <w:div w:id="1362437919">
      <w:bodyDiv w:val="1"/>
      <w:marLeft w:val="0"/>
      <w:marRight w:val="0"/>
      <w:marTop w:val="0"/>
      <w:marBottom w:val="0"/>
      <w:divBdr>
        <w:top w:val="none" w:sz="0" w:space="0" w:color="auto"/>
        <w:left w:val="none" w:sz="0" w:space="0" w:color="auto"/>
        <w:bottom w:val="none" w:sz="0" w:space="0" w:color="auto"/>
        <w:right w:val="none" w:sz="0" w:space="0" w:color="auto"/>
      </w:divBdr>
      <w:divsChild>
        <w:div w:id="1619604365">
          <w:marLeft w:val="0"/>
          <w:marRight w:val="0"/>
          <w:marTop w:val="0"/>
          <w:marBottom w:val="0"/>
          <w:divBdr>
            <w:top w:val="none" w:sz="0" w:space="0" w:color="auto"/>
            <w:left w:val="none" w:sz="0" w:space="0" w:color="auto"/>
            <w:bottom w:val="none" w:sz="0" w:space="0" w:color="auto"/>
            <w:right w:val="none" w:sz="0" w:space="0" w:color="auto"/>
          </w:divBdr>
        </w:div>
      </w:divsChild>
    </w:div>
    <w:div w:id="1397818671">
      <w:bodyDiv w:val="1"/>
      <w:marLeft w:val="0"/>
      <w:marRight w:val="0"/>
      <w:marTop w:val="0"/>
      <w:marBottom w:val="0"/>
      <w:divBdr>
        <w:top w:val="none" w:sz="0" w:space="0" w:color="auto"/>
        <w:left w:val="none" w:sz="0" w:space="0" w:color="auto"/>
        <w:bottom w:val="none" w:sz="0" w:space="0" w:color="auto"/>
        <w:right w:val="none" w:sz="0" w:space="0" w:color="auto"/>
      </w:divBdr>
      <w:divsChild>
        <w:div w:id="2141921318">
          <w:marLeft w:val="0"/>
          <w:marRight w:val="0"/>
          <w:marTop w:val="0"/>
          <w:marBottom w:val="0"/>
          <w:divBdr>
            <w:top w:val="none" w:sz="0" w:space="0" w:color="auto"/>
            <w:left w:val="none" w:sz="0" w:space="0" w:color="auto"/>
            <w:bottom w:val="none" w:sz="0" w:space="0" w:color="auto"/>
            <w:right w:val="none" w:sz="0" w:space="0" w:color="auto"/>
          </w:divBdr>
          <w:divsChild>
            <w:div w:id="2110537345">
              <w:marLeft w:val="0"/>
              <w:marRight w:val="0"/>
              <w:marTop w:val="0"/>
              <w:marBottom w:val="0"/>
              <w:divBdr>
                <w:top w:val="none" w:sz="0" w:space="0" w:color="auto"/>
                <w:left w:val="none" w:sz="0" w:space="0" w:color="auto"/>
                <w:bottom w:val="none" w:sz="0" w:space="0" w:color="auto"/>
                <w:right w:val="none" w:sz="0" w:space="0" w:color="auto"/>
              </w:divBdr>
              <w:divsChild>
                <w:div w:id="19038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4673">
      <w:bodyDiv w:val="1"/>
      <w:marLeft w:val="0"/>
      <w:marRight w:val="0"/>
      <w:marTop w:val="0"/>
      <w:marBottom w:val="0"/>
      <w:divBdr>
        <w:top w:val="none" w:sz="0" w:space="0" w:color="auto"/>
        <w:left w:val="none" w:sz="0" w:space="0" w:color="auto"/>
        <w:bottom w:val="none" w:sz="0" w:space="0" w:color="auto"/>
        <w:right w:val="none" w:sz="0" w:space="0" w:color="auto"/>
      </w:divBdr>
      <w:divsChild>
        <w:div w:id="175077887">
          <w:marLeft w:val="0"/>
          <w:marRight w:val="0"/>
          <w:marTop w:val="0"/>
          <w:marBottom w:val="0"/>
          <w:divBdr>
            <w:top w:val="none" w:sz="0" w:space="0" w:color="auto"/>
            <w:left w:val="none" w:sz="0" w:space="0" w:color="auto"/>
            <w:bottom w:val="none" w:sz="0" w:space="0" w:color="auto"/>
            <w:right w:val="none" w:sz="0" w:space="0" w:color="auto"/>
          </w:divBdr>
        </w:div>
      </w:divsChild>
    </w:div>
    <w:div w:id="1740712265">
      <w:bodyDiv w:val="1"/>
      <w:marLeft w:val="0"/>
      <w:marRight w:val="0"/>
      <w:marTop w:val="0"/>
      <w:marBottom w:val="0"/>
      <w:divBdr>
        <w:top w:val="none" w:sz="0" w:space="0" w:color="auto"/>
        <w:left w:val="none" w:sz="0" w:space="0" w:color="auto"/>
        <w:bottom w:val="none" w:sz="0" w:space="0" w:color="auto"/>
        <w:right w:val="none" w:sz="0" w:space="0" w:color="auto"/>
      </w:divBdr>
      <w:divsChild>
        <w:div w:id="1436947780">
          <w:marLeft w:val="0"/>
          <w:marRight w:val="0"/>
          <w:marTop w:val="0"/>
          <w:marBottom w:val="0"/>
          <w:divBdr>
            <w:top w:val="none" w:sz="0" w:space="0" w:color="auto"/>
            <w:left w:val="none" w:sz="0" w:space="0" w:color="auto"/>
            <w:bottom w:val="none" w:sz="0" w:space="0" w:color="auto"/>
            <w:right w:val="none" w:sz="0" w:space="0" w:color="auto"/>
          </w:divBdr>
        </w:div>
      </w:divsChild>
    </w:div>
    <w:div w:id="1800998853">
      <w:bodyDiv w:val="1"/>
      <w:marLeft w:val="0"/>
      <w:marRight w:val="0"/>
      <w:marTop w:val="0"/>
      <w:marBottom w:val="0"/>
      <w:divBdr>
        <w:top w:val="none" w:sz="0" w:space="0" w:color="auto"/>
        <w:left w:val="none" w:sz="0" w:space="0" w:color="auto"/>
        <w:bottom w:val="none" w:sz="0" w:space="0" w:color="auto"/>
        <w:right w:val="none" w:sz="0" w:space="0" w:color="auto"/>
      </w:divBdr>
    </w:div>
    <w:div w:id="1926304907">
      <w:bodyDiv w:val="1"/>
      <w:marLeft w:val="0"/>
      <w:marRight w:val="0"/>
      <w:marTop w:val="0"/>
      <w:marBottom w:val="0"/>
      <w:divBdr>
        <w:top w:val="none" w:sz="0" w:space="0" w:color="auto"/>
        <w:left w:val="none" w:sz="0" w:space="0" w:color="auto"/>
        <w:bottom w:val="none" w:sz="0" w:space="0" w:color="auto"/>
        <w:right w:val="none" w:sz="0" w:space="0" w:color="auto"/>
      </w:divBdr>
      <w:divsChild>
        <w:div w:id="1531527292">
          <w:marLeft w:val="0"/>
          <w:marRight w:val="0"/>
          <w:marTop w:val="0"/>
          <w:marBottom w:val="0"/>
          <w:divBdr>
            <w:top w:val="none" w:sz="0" w:space="0" w:color="auto"/>
            <w:left w:val="none" w:sz="0" w:space="0" w:color="auto"/>
            <w:bottom w:val="none" w:sz="0" w:space="0" w:color="auto"/>
            <w:right w:val="none" w:sz="0" w:space="0" w:color="auto"/>
          </w:divBdr>
        </w:div>
      </w:divsChild>
    </w:div>
    <w:div w:id="2023362796">
      <w:bodyDiv w:val="1"/>
      <w:marLeft w:val="0"/>
      <w:marRight w:val="0"/>
      <w:marTop w:val="0"/>
      <w:marBottom w:val="0"/>
      <w:divBdr>
        <w:top w:val="none" w:sz="0" w:space="0" w:color="auto"/>
        <w:left w:val="none" w:sz="0" w:space="0" w:color="auto"/>
        <w:bottom w:val="none" w:sz="0" w:space="0" w:color="auto"/>
        <w:right w:val="none" w:sz="0" w:space="0" w:color="auto"/>
      </w:divBdr>
      <w:divsChild>
        <w:div w:id="975527115">
          <w:marLeft w:val="0"/>
          <w:marRight w:val="0"/>
          <w:marTop w:val="0"/>
          <w:marBottom w:val="0"/>
          <w:divBdr>
            <w:top w:val="none" w:sz="0" w:space="0" w:color="auto"/>
            <w:left w:val="none" w:sz="0" w:space="0" w:color="auto"/>
            <w:bottom w:val="none" w:sz="0" w:space="0" w:color="auto"/>
            <w:right w:val="none" w:sz="0" w:space="0" w:color="auto"/>
          </w:divBdr>
          <w:divsChild>
            <w:div w:id="612631777">
              <w:marLeft w:val="0"/>
              <w:marRight w:val="0"/>
              <w:marTop w:val="0"/>
              <w:marBottom w:val="0"/>
              <w:divBdr>
                <w:top w:val="none" w:sz="0" w:space="0" w:color="auto"/>
                <w:left w:val="none" w:sz="0" w:space="0" w:color="auto"/>
                <w:bottom w:val="none" w:sz="0" w:space="0" w:color="auto"/>
                <w:right w:val="none" w:sz="0" w:space="0" w:color="auto"/>
              </w:divBdr>
              <w:divsChild>
                <w:div w:id="933199511">
                  <w:marLeft w:val="0"/>
                  <w:marRight w:val="0"/>
                  <w:marTop w:val="0"/>
                  <w:marBottom w:val="0"/>
                  <w:divBdr>
                    <w:top w:val="none" w:sz="0" w:space="0" w:color="auto"/>
                    <w:left w:val="none" w:sz="0" w:space="0" w:color="auto"/>
                    <w:bottom w:val="none" w:sz="0" w:space="0" w:color="auto"/>
                    <w:right w:val="none" w:sz="0" w:space="0" w:color="auto"/>
                  </w:divBdr>
                  <w:divsChild>
                    <w:div w:id="2695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id/20793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late.com/id/207931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tudygs.net/wrtstr9.htm" TargetMode="External"/><Relationship Id="rId2" Type="http://schemas.openxmlformats.org/officeDocument/2006/relationships/hyperlink" Target="https://www.firstthings.com/web-exclusives/2012/04/tiny-happy-people" TargetMode="External"/><Relationship Id="rId1" Type="http://schemas.openxmlformats.org/officeDocument/2006/relationships/hyperlink" Target="https://www.academia.edu/9517910/A_Cure_for_Humanity_The_Transhumanisation_of_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2803</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richie</dc:creator>
  <cp:keywords/>
  <dc:description/>
  <cp:lastModifiedBy>Lavinia Marin</cp:lastModifiedBy>
  <cp:revision>8</cp:revision>
  <dcterms:created xsi:type="dcterms:W3CDTF">2021-04-27T12:21:00Z</dcterms:created>
  <dcterms:modified xsi:type="dcterms:W3CDTF">2021-04-27T14:23:00Z</dcterms:modified>
</cp:coreProperties>
</file>